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9908578"/>
        <w:docPartObj>
          <w:docPartGallery w:val="Cover Pages"/>
          <w:docPartUnique/>
        </w:docPartObj>
      </w:sdtPr>
      <w:sdtContent>
        <w:p w14:paraId="77A625E2" w14:textId="3BECCF8E" w:rsidR="003A7FE9" w:rsidRDefault="005E0B3C">
          <w:r>
            <w:rPr>
              <w:noProof/>
            </w:rPr>
            <mc:AlternateContent>
              <mc:Choice Requires="wpg">
                <w:drawing>
                  <wp:anchor distT="0" distB="0" distL="114300" distR="114300" simplePos="0" relativeHeight="251658242" behindDoc="0" locked="0" layoutInCell="1" allowOverlap="1" wp14:anchorId="111BBB5D" wp14:editId="1E644B7D">
                    <wp:simplePos x="0" y="0"/>
                    <wp:positionH relativeFrom="page">
                      <wp:align>left</wp:align>
                    </wp:positionH>
                    <wp:positionV relativeFrom="page">
                      <wp:align>top</wp:align>
                    </wp:positionV>
                    <wp:extent cx="7439660" cy="4779818"/>
                    <wp:effectExtent l="0" t="0" r="2540" b="8255"/>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7439660" cy="4779818"/>
                              <a:chOff x="0" y="0"/>
                              <a:chExt cx="7042925" cy="3566691"/>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467" y="761546"/>
                                <a:ext cx="6271458" cy="2805145"/>
                              </a:xfrm>
                              <a:prstGeom prst="rect">
                                <a:avLst/>
                              </a:prstGeom>
                              <a:noFill/>
                              <a:ln w="6350">
                                <a:noFill/>
                              </a:ln>
                            </wps:spPr>
                            <wps:txbx>
                              <w:txbxContent>
                                <w:sdt>
                                  <w:sdtPr>
                                    <w:rPr>
                                      <w:rFonts w:ascii="Arial" w:hAnsi="Arial" w:cs="Arial"/>
                                      <w:color w:val="44546A" w:themeColor="text2"/>
                                      <w:spacing w:val="10"/>
                                      <w:sz w:val="36"/>
                                      <w:szCs w:val="36"/>
                                    </w:rPr>
                                    <w:alias w:val="Subtitle"/>
                                    <w:tag w:val=""/>
                                    <w:id w:val="-1482529498"/>
                                    <w:dataBinding w:prefixMappings="xmlns:ns0='http://purl.org/dc/elements/1.1/' xmlns:ns1='http://schemas.openxmlformats.org/package/2006/metadata/core-properties' " w:xpath="/ns1:coreProperties[1]/ns0:subject[1]" w:storeItemID="{6C3C8BC8-F283-45AE-878A-BAB7291924A1}"/>
                                    <w15:appearance w15:val="hidden"/>
                                    <w:text/>
                                  </w:sdtPr>
                                  <w:sdtContent>
                                    <w:p w14:paraId="67678358" w14:textId="3D0A4DE6" w:rsidR="003A7FE9" w:rsidRDefault="001F4965">
                                      <w:pPr>
                                        <w:pStyle w:val="NoSpacing"/>
                                        <w:spacing w:after="240" w:line="216" w:lineRule="auto"/>
                                        <w:rPr>
                                          <w:rFonts w:asciiTheme="majorHAnsi" w:hAnsiTheme="majorHAnsi"/>
                                          <w:color w:val="44546A" w:themeColor="text2"/>
                                          <w:spacing w:val="10"/>
                                          <w:sz w:val="36"/>
                                          <w:szCs w:val="36"/>
                                        </w:rPr>
                                      </w:pPr>
                                      <w:r>
                                        <w:rPr>
                                          <w:rFonts w:ascii="Arial" w:hAnsi="Arial" w:cs="Arial"/>
                                          <w:color w:val="44546A" w:themeColor="text2"/>
                                          <w:spacing w:val="10"/>
                                          <w:sz w:val="36"/>
                                          <w:szCs w:val="36"/>
                                        </w:rPr>
                                        <w:t>M</w:t>
                                      </w:r>
                                      <w:r w:rsidR="005B72D6">
                                        <w:rPr>
                                          <w:rFonts w:ascii="Arial" w:hAnsi="Arial" w:cs="Arial"/>
                                          <w:color w:val="44546A" w:themeColor="text2"/>
                                          <w:spacing w:val="10"/>
                                          <w:sz w:val="36"/>
                                          <w:szCs w:val="36"/>
                                        </w:rPr>
                                        <w:t>en</w:t>
                                      </w:r>
                                      <w:r>
                                        <w:rPr>
                                          <w:rFonts w:ascii="Arial" w:hAnsi="Arial" w:cs="Arial"/>
                                          <w:color w:val="44546A" w:themeColor="text2"/>
                                          <w:spacing w:val="10"/>
                                          <w:sz w:val="36"/>
                                          <w:szCs w:val="36"/>
                                        </w:rPr>
                                        <w:t>tal Disorders and Psychopathology (BMHP6006)</w:t>
                                      </w:r>
                                    </w:p>
                                  </w:sdtContent>
                                </w:sdt>
                                <w:p w14:paraId="71885196" w14:textId="77777777" w:rsidR="005E0B3C" w:rsidRDefault="005E0B3C">
                                  <w:pPr>
                                    <w:pStyle w:val="NoSpacing"/>
                                    <w:spacing w:line="216" w:lineRule="auto"/>
                                    <w:rPr>
                                      <w:rFonts w:ascii="Arial" w:hAnsi="Arial" w:cs="Arial"/>
                                      <w:caps/>
                                      <w:color w:val="44546A" w:themeColor="text2"/>
                                      <w:sz w:val="96"/>
                                      <w:szCs w:val="96"/>
                                    </w:rPr>
                                  </w:pPr>
                                </w:p>
                                <w:p w14:paraId="0926A289" w14:textId="30596BC6" w:rsidR="003A7FE9" w:rsidRDefault="007A44CB">
                                  <w:pPr>
                                    <w:pStyle w:val="NoSpacing"/>
                                    <w:spacing w:line="216" w:lineRule="auto"/>
                                    <w:rPr>
                                      <w:rFonts w:asciiTheme="majorHAnsi" w:hAnsiTheme="majorHAnsi"/>
                                      <w:caps/>
                                      <w:color w:val="44546A" w:themeColor="text2"/>
                                      <w:sz w:val="96"/>
                                      <w:szCs w:val="96"/>
                                    </w:rPr>
                                  </w:pPr>
                                  <w:r>
                                    <w:rPr>
                                      <w:rFonts w:ascii="Arial" w:hAnsi="Arial" w:cs="Arial"/>
                                      <w:caps/>
                                      <w:color w:val="44546A" w:themeColor="text2"/>
                                      <w:sz w:val="96"/>
                                      <w:szCs w:val="96"/>
                                    </w:rPr>
                                    <w:t>Trichotillomania (TTM)</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1BBB5D" id="Group 459" o:spid="_x0000_s1026" alt="Title: Title and subtitle with crop mark graphic" style="position:absolute;margin-left:0;margin-top:0;width:585.8pt;height:376.35pt;z-index:251658242;mso-position-horizontal:left;mso-position-horizontal-relative:page;mso-position-vertical:top;mso-position-vertical-relative:page;mso-width-relative:margin;mso-height-relative:margin" coordsize="70429,3566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O9YdZwUAAMsRAAAOAAAAZHJzL2Uyb0RvYy54bWzMWFtv2zYUfh+w/0D4ccBqSZblC5oUWboU&#13;&#10;A7I2aD30mZYpW6gkaiQdO/v1+w4vsuLUmdd2xfJg8XJ4eC7fuTAvX+3rit0LpUvZXAziF9GAiSaX&#13;&#10;q7JZXwz+WNz8PB0wbXiz4pVsxMXgQejBq8sff3i5a+cikRtZrYRiYNLo+a69GGyMaefDoc43oub6&#13;&#10;hWxFg81CqpobTNV6uFJ8B+51NUyiKBvupFq1SuZCa6y+dpuDS8u/KERu3hWFFoZVFwPIZuyvsr9L&#13;&#10;+h1evuTzteLtpsy9GPwLpKh52eDSjtVrbjjbqvIJq7rMldSyMC9yWQ9lUZS5sDpAmzg60uaNktvW&#13;&#10;6rKe79ZtZyaY9shOX8w2f3v/RrUf2jsFS+zaNWxhZ6TLvlA1fSEl21uTPXQmE3vDcixO0tEsy2DZ&#13;&#10;HHvpZDKbxlNn1HwDyz85l29+DSejNJklY3dyNM6ybBbTyWG4ePhInG7ixITcd4qVK1xKtze8Bris&#13;&#10;vZhdMKWpsHKtZMtqrj4x72O6gVh9rd5JliZZnHnp0ygeZ2fqferkSb0RGPrge/11vv+w4a2wkNJk&#13;&#10;g86GcbDhjRKCwg1mtO7YtZaQEEJY0O2tzD9p8tOjHZpo0LDl7ne5guX51kgbEUcoGkfplLwOuPgh&#13;&#10;ePF5wFMSj0ZZ5PGUTLNJBOI+Kvg832rzRkgLTX5/q41lsF5hRJzWK4+GBbgUdYVw/mnI4mzKdiwe&#13;&#10;palD54EKmh+oplHGNizG55gs6ZFFJ1iNejTE4wSrtEd2ihUs1EkVneAD9HU0pNkJqSY9slOskKXP&#13;&#10;YTXrk2XjE3LFZxr+keVPc+tb/hk3PmN8hFYHD74JiMn3jYcMRoxTwYosYlupKW8RfoDSRchKoCJ8&#13;&#10;nSCGlEQ88mB9nhgIIOKA7OeJ4WYinpzFGY4k4tlZxOQooo7PUzH2OsaPlIRxIb+3pELBPS61asBQ&#13;&#10;apcuoFpuyAFkSBqyHZoGCkq2wYDCjnZqeS8W0tIY8gS8bgUNcYkrDyRV0yd1GvUIw3b4tpajI7Pl&#13;&#10;H8zCXvg6GicX7HMmWZwFfwY+4ev5BS3OpfNZqCdgXkktXDYk69li2VmUHNFLjVpW5eqmrCqyo+2n&#13;&#10;xHWl2D1HJ2T2iQfII6rKAryRdMrdQis20VNup8qp50u5ekCeR8+HZmoj1V8DtkP/dDHQf265EgNW&#13;&#10;/dagSM3iNIWVjZ2k40mCiervLPs7zba+lhAMKYE3ObhCxjC8Nq5fQ8MEXW+bD21OhBYeSpvF/iNX&#13;&#10;LWsxxCHUkbcyFDk+D/UBtiECR+tVcor4CUqsU+871FqEketX3iNakHcqgWJrHdIrqbB/qKmk6VEV&#13;&#10;7eG3VztP9CRQPhwnI1Dt9OaicLWGPLJTKK8dFChGSIxuwYLyCTa0eagE0VXNe1GgPUPwJvaCIwDy&#13;&#10;PBeNcU7UG74SDpfjCH8BmfQEIMjiFs+QOBfAZsfbMwiUjkng7RDs6emosO+B7rBL9icEc4e7E/Zm&#13;&#10;2ZjucF02Un1Oswpa+ZsdfTCSM00vgpR0rxHd5jcl/HLLtbnjCv0KvEvh9Q4/RSWRIpEP7QhpEgH3&#13;&#10;ufX/LBwhnY1MCl9ThWGhZP0RL68rSgLYCkGbG2R7Nwlhi2YyF1dXluwbhjBh8Qo9ZlFS/2dz1NOA&#13;&#10;Pjwhvltwow1xwb2glvYXuUdsY82/Rxb0LIGBVkxvl3aNwNILe2b2OEP5za+7xHuIYP8Ym0ziNENn&#13;&#10;h/I0yeJx6vvV0EZnCfbHqJr0LEum0RgzD8tvkQqobGejsYugf8gJZr/c24dal+F8Bfmu+LcVCEDt&#13;&#10;1SNCtK1BGLhihEGvEP075C//d7jHfwxs6vQvX/qXRH9ug+bwP5jLvwEAAP//AwBQSwMEFAAGAAgA&#13;&#10;AAAhANDG0YbhAAAACwEAAA8AAABkcnMvZG93bnJldi54bWxMj09rwkAQxe+FfodlCr3VTSyaErMR&#13;&#10;sX9OUqgWxNuYHZNgdjZk1yR++669tJcHw+O9eb9sOZpG9NS52rKCeBKBIC6srrlU8L17f3oB4Tyy&#13;&#10;xsYyKbiSg2V+f5dhqu3AX9RvfSlCCbsUFVTet6mUrqjIoJvYljh4J9sZ9OHsSqk7HEK5aeQ0iubS&#13;&#10;YM3hQ4UtrSsqztuLUfAx4LB6jt/6zfm0vh52s8/9JialHh/G10WQ1QKEp9H/JeDGEPZDHoYd7YW1&#13;&#10;E42CQON/9ebFSTwHcVSQzKYJyDyT/xnyHwAAAP//AwBQSwECLQAUAAYACAAAACEAtoM4kv4AAADh&#13;&#10;AQAAEwAAAAAAAAAAAAAAAAAAAAAAW0NvbnRlbnRfVHlwZXNdLnhtbFBLAQItABQABgAIAAAAIQA4&#13;&#10;/SH/1gAAAJQBAAALAAAAAAAAAAAAAAAAAC8BAABfcmVscy8ucmVsc1BLAQItABQABgAIAAAAIQCb&#13;&#10;O9YdZwUAAMsRAAAOAAAAAAAAAAAAAAAAAC4CAABkcnMvZTJvRG9jLnhtbFBLAQItABQABgAIAAAA&#13;&#10;IQDQxtGG4QAAAAsBAAAPAAAAAAAAAAAAAAAAAMEHAABkcnMvZG93bnJldi54bWxQSwUGAAAAAAQA&#13;&#10;BADzAAAAzw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4;top:7615;width:62715;height:2805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Arial" w:hAnsi="Arial" w:cs="Arial"/>
                                <w:color w:val="44546A" w:themeColor="text2"/>
                                <w:spacing w:val="10"/>
                                <w:sz w:val="36"/>
                                <w:szCs w:val="36"/>
                              </w:rPr>
                              <w:alias w:val="Subtitle"/>
                              <w:tag w:val=""/>
                              <w:id w:val="-1482529498"/>
                              <w:dataBinding w:prefixMappings="xmlns:ns0='http://purl.org/dc/elements/1.1/' xmlns:ns1='http://schemas.openxmlformats.org/package/2006/metadata/core-properties' " w:xpath="/ns1:coreProperties[1]/ns0:subject[1]" w:storeItemID="{6C3C8BC8-F283-45AE-878A-BAB7291924A1}"/>
                              <w15:appearance w15:val="hidden"/>
                              <w:text/>
                            </w:sdtPr>
                            <w:sdtContent>
                              <w:p w14:paraId="67678358" w14:textId="3D0A4DE6" w:rsidR="003A7FE9" w:rsidRDefault="001F4965">
                                <w:pPr>
                                  <w:pStyle w:val="NoSpacing"/>
                                  <w:spacing w:after="240" w:line="216" w:lineRule="auto"/>
                                  <w:rPr>
                                    <w:rFonts w:asciiTheme="majorHAnsi" w:hAnsiTheme="majorHAnsi"/>
                                    <w:color w:val="44546A" w:themeColor="text2"/>
                                    <w:spacing w:val="10"/>
                                    <w:sz w:val="36"/>
                                    <w:szCs w:val="36"/>
                                  </w:rPr>
                                </w:pPr>
                                <w:r>
                                  <w:rPr>
                                    <w:rFonts w:ascii="Arial" w:hAnsi="Arial" w:cs="Arial"/>
                                    <w:color w:val="44546A" w:themeColor="text2"/>
                                    <w:spacing w:val="10"/>
                                    <w:sz w:val="36"/>
                                    <w:szCs w:val="36"/>
                                  </w:rPr>
                                  <w:t>M</w:t>
                                </w:r>
                                <w:r w:rsidR="005B72D6">
                                  <w:rPr>
                                    <w:rFonts w:ascii="Arial" w:hAnsi="Arial" w:cs="Arial"/>
                                    <w:color w:val="44546A" w:themeColor="text2"/>
                                    <w:spacing w:val="10"/>
                                    <w:sz w:val="36"/>
                                    <w:szCs w:val="36"/>
                                  </w:rPr>
                                  <w:t>en</w:t>
                                </w:r>
                                <w:r>
                                  <w:rPr>
                                    <w:rFonts w:ascii="Arial" w:hAnsi="Arial" w:cs="Arial"/>
                                    <w:color w:val="44546A" w:themeColor="text2"/>
                                    <w:spacing w:val="10"/>
                                    <w:sz w:val="36"/>
                                    <w:szCs w:val="36"/>
                                  </w:rPr>
                                  <w:t>tal Disorders and Psychopathology (BMHP6006)</w:t>
                                </w:r>
                              </w:p>
                            </w:sdtContent>
                          </w:sdt>
                          <w:p w14:paraId="71885196" w14:textId="77777777" w:rsidR="005E0B3C" w:rsidRDefault="005E0B3C">
                            <w:pPr>
                              <w:pStyle w:val="NoSpacing"/>
                              <w:spacing w:line="216" w:lineRule="auto"/>
                              <w:rPr>
                                <w:rFonts w:ascii="Arial" w:hAnsi="Arial" w:cs="Arial"/>
                                <w:caps/>
                                <w:color w:val="44546A" w:themeColor="text2"/>
                                <w:sz w:val="96"/>
                                <w:szCs w:val="96"/>
                              </w:rPr>
                            </w:pPr>
                          </w:p>
                          <w:p w14:paraId="0926A289" w14:textId="30596BC6" w:rsidR="003A7FE9" w:rsidRDefault="007A44CB">
                            <w:pPr>
                              <w:pStyle w:val="NoSpacing"/>
                              <w:spacing w:line="216" w:lineRule="auto"/>
                              <w:rPr>
                                <w:rFonts w:asciiTheme="majorHAnsi" w:hAnsiTheme="majorHAnsi"/>
                                <w:caps/>
                                <w:color w:val="44546A" w:themeColor="text2"/>
                                <w:sz w:val="96"/>
                                <w:szCs w:val="96"/>
                              </w:rPr>
                            </w:pPr>
                            <w:r>
                              <w:rPr>
                                <w:rFonts w:ascii="Arial" w:hAnsi="Arial" w:cs="Arial"/>
                                <w:caps/>
                                <w:color w:val="44546A" w:themeColor="text2"/>
                                <w:sz w:val="96"/>
                                <w:szCs w:val="96"/>
                              </w:rPr>
                              <w:t>Trichotillomania (TTM)</w:t>
                            </w:r>
                          </w:p>
                        </w:txbxContent>
                      </v:textbox>
                    </v:shape>
                    <w10:wrap anchorx="page" anchory="page"/>
                  </v:group>
                </w:pict>
              </mc:Fallback>
            </mc:AlternateContent>
          </w:r>
          <w:r w:rsidR="007A44CB">
            <w:rPr>
              <w:noProof/>
            </w:rPr>
            <mc:AlternateContent>
              <mc:Choice Requires="wps">
                <w:drawing>
                  <wp:anchor distT="0" distB="0" distL="114300" distR="114300" simplePos="0" relativeHeight="251658240" behindDoc="1" locked="0" layoutInCell="1" allowOverlap="1" wp14:anchorId="55F018D2" wp14:editId="2290F838">
                    <wp:simplePos x="0" y="0"/>
                    <wp:positionH relativeFrom="page">
                      <wp:posOffset>-51955</wp:posOffset>
                    </wp:positionH>
                    <wp:positionV relativeFrom="page">
                      <wp:posOffset>-6733309</wp:posOffset>
                    </wp:positionV>
                    <wp:extent cx="7612900" cy="17422264"/>
                    <wp:effectExtent l="0" t="0" r="0" b="2540"/>
                    <wp:wrapNone/>
                    <wp:docPr id="464" name="Rectangle 464" title="Color backgroun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7612900" cy="17422264"/>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0</wp14:pctWidth>
                    </wp14:sizeRelH>
                    <wp14:sizeRelV relativeFrom="page">
                      <wp14:pctHeight>0</wp14:pctHeight>
                    </wp14:sizeRelV>
                  </wp:anchor>
                </w:drawing>
              </mc:Choice>
              <mc:Fallback xmlns:arto="http://schemas.microsoft.com/office/word/2006/arto">
                <w:pict>
                  <v:rect w14:anchorId="4BBBFB57" id="Rectangle 464" o:spid="_x0000_s1026" alt="Title: Color background" style="position:absolute;margin-left:-4.1pt;margin-top:-530.2pt;width:599.45pt;height:1371.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mn+AgIAAPwDAAAOAAAAZHJzL2Uyb0RvYy54bWysU8GO0zAQvSPxD5bvNE1UWjZqukJdLUIq&#10;C1IXcZ44ThOReMzYbVq+nrGbdqvlhrhYHs/k+b3nl+X9se/EQZNr0RQynUyl0EZh1ZpdIb8/P777&#10;IIXzYCro0OhCnrST96u3b5aDzXWGDXaVJsEgxuWDLWTjvc2TxKlG9+AmaLXhZo3Ug+eSdklFMDB6&#10;3yXZdDpPBqTKEirtHJ8+nJtyFfHrWiv/ta6d9qIrJHPzcaW4lmFNVkvIdwS2adVIA/6BRQ+t4Uuv&#10;UA/gQeyp/QuqbxWhw9pPFPYJ1nWrdNTAatLpKzXbBqyOWtgcZ682uf8Hq54OW/uNAnVnN6h+OmFw&#10;3YDZ6Y/Osn38qPLliAiHRkPFDNLgXTJYl18xQuEYTZTDF6z4tWHvMdpyrKkPd7BgcYzun67u66MX&#10;ig8X8zS7m/IjKe6li1mWZfNZvATyy/eWnP+ksRdhU0highEfDhvnAx/ILyNREnZt9dh2XSxCpvS6&#10;I3EATkO5y0ZwdzvVmTBrMHx1BgwnUWeQFoLl8hKrE8vk3DOJBum3FANnqJDu1x5IS9F9NmzRXTqb&#10;hdDFYvZ+kXFBt53ytmP2/RqZGPsNRjFqIf1lu/bnzHJoLPiN2VoVBgPVoPf5+APIjqZ4NvQJL9mB&#10;/JU359lR0lnIWHDEooPj7xAyfFvHqZefdvUHAAD//wMAUEsDBBQABgAIAAAAIQBtGfOw5gAAABMB&#10;AAAPAAAAZHJzL2Rvd25yZXYueG1sTE9LT8JAEL6b+B82Y+INdguk1tItIagXE0yKRDxu26Vt3J1t&#10;uguUf+9w0ss8Mt98j2w1WsPOevCdQwnRVADTWLm6w0bC/vNtkgDzQWGtjEMt4ao9rPL7u0yltbtg&#10;oc+70DAiQZ8qCW0Ifcq5r1ptlZ+6XiPdjm6wKtA6NLwe1IXIreEzIWJuVYek0Kpeb1pd/exOVoIb&#10;t/uP4luUX8ctDwvzfngtrgcpHx/GlyWV9RJY0GP4+4BbBvIPORkr3Qlrz4yESTIjJPVIxGIB7AaJ&#10;nsUTsJKmOJnPgecZ/58l/wUAAP//AwBQSwECLQAUAAYACAAAACEAtoM4kv4AAADhAQAAEwAAAAAA&#10;AAAAAAAAAAAAAAAAW0NvbnRlbnRfVHlwZXNdLnhtbFBLAQItABQABgAIAAAAIQA4/SH/1gAAAJQB&#10;AAALAAAAAAAAAAAAAAAAAC8BAABfcmVscy8ucmVsc1BLAQItABQABgAIAAAAIQAmtmn+AgIAAPwD&#10;AAAOAAAAAAAAAAAAAAAAAC4CAABkcnMvZTJvRG9jLnhtbFBLAQItABQABgAIAAAAIQBtGfOw5gAA&#10;ABMBAAAPAAAAAAAAAAAAAAAAAFwEAABkcnMvZG93bnJldi54bWxQSwUGAAAAAAQABADzAAAAbwUA&#10;AAAA&#10;" fillcolor="#e7e6e6 [3214]" stroked="f">
                    <o:lock v:ext="edit" aspectratio="t"/>
                    <w10:wrap anchorx="page" anchory="page"/>
                  </v:rect>
                </w:pict>
              </mc:Fallback>
            </mc:AlternateContent>
          </w:r>
          <w:r w:rsidR="003A7FE9">
            <w:rPr>
              <w:noProof/>
            </w:rPr>
            <mc:AlternateContent>
              <mc:Choice Requires="wpg">
                <w:drawing>
                  <wp:anchor distT="0" distB="0" distL="114300" distR="114300" simplePos="0" relativeHeight="251658241" behindDoc="0" locked="0" layoutInCell="1" allowOverlap="1" wp14:anchorId="3C084C4F" wp14:editId="232EC5BB">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5"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rFonts w:ascii="Arial" w:hAnsi="Arial" w:cs="Arial"/>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CB8784B" w14:textId="3CB97C2F" w:rsidR="003A7FE9" w:rsidRPr="007C2743" w:rsidRDefault="003A7FE9">
                                      <w:pPr>
                                        <w:pStyle w:val="Header"/>
                                        <w:spacing w:after="240"/>
                                        <w:jc w:val="right"/>
                                        <w:rPr>
                                          <w:rFonts w:ascii="Arial" w:hAnsi="Arial" w:cs="Arial"/>
                                          <w:color w:val="44546A" w:themeColor="text2"/>
                                          <w:spacing w:val="10"/>
                                          <w:sz w:val="36"/>
                                          <w:szCs w:val="36"/>
                                        </w:rPr>
                                      </w:pPr>
                                      <w:r w:rsidRPr="007C2743">
                                        <w:rPr>
                                          <w:rFonts w:ascii="Arial" w:hAnsi="Arial" w:cs="Arial"/>
                                          <w:color w:val="44546A" w:themeColor="text2"/>
                                          <w:spacing w:val="10"/>
                                          <w:sz w:val="36"/>
                                          <w:szCs w:val="36"/>
                                        </w:rPr>
                                        <w:t>Maryam Malik (1919971)</w:t>
                                      </w:r>
                                    </w:p>
                                  </w:sdtContent>
                                </w:sdt>
                                <w:p w14:paraId="6BEB89FE" w14:textId="1E8A3857" w:rsidR="003A7FE9" w:rsidRDefault="009D0242">
                                  <w:pPr>
                                    <w:pStyle w:val="Header"/>
                                    <w:jc w:val="right"/>
                                    <w:rPr>
                                      <w:color w:val="44546A" w:themeColor="text2"/>
                                      <w:spacing w:val="10"/>
                                      <w:sz w:val="28"/>
                                      <w:szCs w:val="28"/>
                                    </w:rPr>
                                  </w:pPr>
                                  <w:sdt>
                                    <w:sdtPr>
                                      <w:rPr>
                                        <w:rFonts w:ascii="Arial" w:hAnsi="Arial" w:cs="Arial"/>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2F731F">
                                        <w:rPr>
                                          <w:rFonts w:ascii="Arial" w:hAnsi="Arial" w:cs="Arial"/>
                                          <w:color w:val="44546A" w:themeColor="text2"/>
                                          <w:spacing w:val="10"/>
                                          <w:sz w:val="28"/>
                                          <w:szCs w:val="28"/>
                                        </w:rPr>
                                        <w:t>Lecturer: Bianca San</w:t>
                                      </w:r>
                                      <w:r w:rsidR="00F86967">
                                        <w:rPr>
                                          <w:rFonts w:ascii="Arial" w:hAnsi="Arial" w:cs="Arial"/>
                                          <w:color w:val="44546A" w:themeColor="text2"/>
                                          <w:spacing w:val="10"/>
                                          <w:sz w:val="28"/>
                                          <w:szCs w:val="28"/>
                                        </w:rPr>
                                        <w:t>filipo</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C084C4F" id="Group 454" o:spid="_x0000_s1031" alt="Title: Author and company name with crop mark graphic" style="position:absolute;margin-left:316.7pt;margin-top:0;width:367.9pt;height:265.7pt;z-index:251658241;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x6APZQUAANARAAAOAAAAZHJzL2Uyb0RvYy54bWzMWG1v2zYQ/j5g/4HQxwGr9WLLL2hSZOlS&#13;&#10;DMjaoPXQz7RM2UIlUSPp2Nmv33OkKCt2nLntFiwfLL4cj3cPn7sj8/rNrirZvVC6kPVFEL0KAybq&#13;&#10;TC6LenUR/DG/+XkSMG14veSlrMVF8CB08Obyxx9eb5uZiOValkuhGJTUerZtLoK1Mc1sMNDZWlRc&#13;&#10;v5KNqDGZS1Vxg65aDZaKb6G9KgdxGKaDrVTLRslMaI3Rt24yuLT681xk5kOea2FYeRHANmN/lf1d&#13;&#10;0O/g8jWfrRRv1kXWmsG/wYqKFzU27VS95YazjSqOVFVFpqSWuXmVyWog87zIhPUB3kThgTfvlNw0&#13;&#10;1pfVbLtqOpgA7QFO36w2e3//TjWfmjsFJLbNCljYHvmyy1VFX1jJdhayhw4ysTMsw+AwHcejyShg&#13;&#10;GeaSZDyMktSBmq2B/NG6bP3rfmU0ieOjlQO/8eCROV3HmQm77xQrlrBghN1rXoFcFi9mB0xhSoxc&#13;&#10;K9mwiqsvrD1jso1UfYXfcZhMkhHIc+x9nCbJcHzsA5/9k/dxGk+mIZS2uEUT7ADbTnqP8NB7Bujv&#13;&#10;Y8CnNW+EJZYmJDokU4/kjRKCgg5g2uPcNlaQeEKM0M2tzL5osvfRDHU0ZNhi+7tcAn++MdLGxTlc&#13;&#10;iqMkST0m8SQdh/HoESaAdaPNOyEtLfn9rTYwAUG3RMs1WibMgWxelQjlnwYsSoZDtrUfR83V0otF&#13;&#10;fbFJmLI1i/A5FMMJd9rCE6qSngzpOKFq2BM7pQqE7raL0mF0QhVOay8WjdMTho37Yqe1IVGfo23a&#13;&#10;EwtPGBadi34f/pPK+uA/d5TPHACiquMIX3vaZLu65Q1ajFPFCi1ZG6kpcRGJEPPzqCUhpIhkJ4Rh&#13;&#10;JgknZwmDBSTs6f28ZpwzCY/P0oxjJOHpWcJ0UCQdnedi1PoYPXIS4ML+FkmFintYa1XAUGsXZBGf&#13;&#10;NdzQAfgm2+LWgPgM2BoNCj2aqeS9mEsrY+gknAQs9cGJPfcyZd2XdS71BP20/zZWZSuGeGiR8tP+&#13;&#10;68QixJXFiOLwPEmfx70i/20VWmfhypliTziSlVILyr3cotk1LKx0Gr0kqWVZLG+KsiQw7a1KXJeK&#13;&#10;3XPch8wubj16JFValteSVrldaMQmesrtVD/1bCGXD8jzuPnhSrWW6q+AbXGLugj0nxuuRMDK32oU&#13;&#10;qWk0HAJpYzvD0ThGR/VnFv2ZelNdSxiGtMDrDFpho29eG3drw7UJFLqtPzUZCVqOKG3mu89cNaxB&#13;&#10;E4twO3kvfZHjM18pCLBOtnXJOdJ2UGKdey9Qa5GW3a3lI0IGyacUKLY2xnslFfj7mkqeHlTR6QgF&#13;&#10;kgK4vcf6S1mcRtNkjKlTlwuHAxXSFjEKW4vlAVS+1nZs4LOz6KHNQynI4rL+KHLc0xDEsd3ggIM8&#13;&#10;y0Rt3DnqNV8KR81RiD9PTnoLEGst0a1C0pyDnp3uVoGXdEq8bkfiVp6WCvsw6Ba7pH/CMLe4W2F3&#13;&#10;lrXpFldFLdVTnpXwqt3ZyfsYctD0gkhJ9yzRTXZTgJ+3XJs7rnB5QbRQhH3AT15KpErkRdtCukTM&#13;&#10;PTX+n0UkrLPBSRFsSt/Mlaw+4wl2RXkAUz5uM4Os7zo+cnGfzMTVlRX7F6OYz2p5hWtmXtBl0Kap&#13;&#10;45jevyVeLL5RiF18zyksf5E7hDfG2ofJnN4nAGjJ9GZhx4gsvchnZoc1lOLacZd7j3IAMKe6GIVD&#13;&#10;ek5AFvRuX1jJNBzGEfakNBCNIHHwxvi+NEClO6WHEe3ZJQjk2CfKhdktdva11rnTFpAX5T6wcpWI&#13;&#10;OLwvPOj1yhB6vTr0daxf/O84j38b2LTZPn/p/xL9vg2Y/T9iLv8G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C2x6AP&#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Arial" w:hAnsi="Arial" w:cs="Arial"/>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CB8784B" w14:textId="3CB97C2F" w:rsidR="003A7FE9" w:rsidRPr="007C2743" w:rsidRDefault="003A7FE9">
                                <w:pPr>
                                  <w:pStyle w:val="Header"/>
                                  <w:spacing w:after="240"/>
                                  <w:jc w:val="right"/>
                                  <w:rPr>
                                    <w:rFonts w:ascii="Arial" w:hAnsi="Arial" w:cs="Arial"/>
                                    <w:color w:val="44546A" w:themeColor="text2"/>
                                    <w:spacing w:val="10"/>
                                    <w:sz w:val="36"/>
                                    <w:szCs w:val="36"/>
                                  </w:rPr>
                                </w:pPr>
                                <w:r w:rsidRPr="007C2743">
                                  <w:rPr>
                                    <w:rFonts w:ascii="Arial" w:hAnsi="Arial" w:cs="Arial"/>
                                    <w:color w:val="44546A" w:themeColor="text2"/>
                                    <w:spacing w:val="10"/>
                                    <w:sz w:val="36"/>
                                    <w:szCs w:val="36"/>
                                  </w:rPr>
                                  <w:t>Maryam Malik (1919971)</w:t>
                                </w:r>
                              </w:p>
                            </w:sdtContent>
                          </w:sdt>
                          <w:p w14:paraId="6BEB89FE" w14:textId="1E8A3857" w:rsidR="003A7FE9" w:rsidRDefault="009D0242">
                            <w:pPr>
                              <w:pStyle w:val="Header"/>
                              <w:jc w:val="right"/>
                              <w:rPr>
                                <w:color w:val="44546A" w:themeColor="text2"/>
                                <w:spacing w:val="10"/>
                                <w:sz w:val="28"/>
                                <w:szCs w:val="28"/>
                              </w:rPr>
                            </w:pPr>
                            <w:sdt>
                              <w:sdtPr>
                                <w:rPr>
                                  <w:rFonts w:ascii="Arial" w:hAnsi="Arial" w:cs="Arial"/>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2F731F">
                                  <w:rPr>
                                    <w:rFonts w:ascii="Arial" w:hAnsi="Arial" w:cs="Arial"/>
                                    <w:color w:val="44546A" w:themeColor="text2"/>
                                    <w:spacing w:val="10"/>
                                    <w:sz w:val="28"/>
                                    <w:szCs w:val="28"/>
                                  </w:rPr>
                                  <w:t>Lecturer: Bianca San</w:t>
                                </w:r>
                                <w:r w:rsidR="00F86967">
                                  <w:rPr>
                                    <w:rFonts w:ascii="Arial" w:hAnsi="Arial" w:cs="Arial"/>
                                    <w:color w:val="44546A" w:themeColor="text2"/>
                                    <w:spacing w:val="10"/>
                                    <w:sz w:val="28"/>
                                    <w:szCs w:val="28"/>
                                  </w:rPr>
                                  <w:t>filipo</w:t>
                                </w:r>
                              </w:sdtContent>
                            </w:sdt>
                          </w:p>
                        </w:txbxContent>
                      </v:textbox>
                    </v:shape>
                    <w10:wrap anchorx="page" anchory="page"/>
                  </v:group>
                </w:pict>
              </mc:Fallback>
            </mc:AlternateContent>
          </w:r>
        </w:p>
        <w:p w14:paraId="713366DB" w14:textId="32DDF93B" w:rsidR="003A7FE9" w:rsidRDefault="003A7FE9">
          <w:r>
            <w:br w:type="page"/>
          </w:r>
        </w:p>
      </w:sdtContent>
    </w:sdt>
    <w:p w14:paraId="68912D6E" w14:textId="215225B7" w:rsidR="00643BF5" w:rsidRDefault="00C47745" w:rsidP="001D023A">
      <w:pPr>
        <w:spacing w:line="360" w:lineRule="auto"/>
        <w:rPr>
          <w:rFonts w:ascii="Arial" w:hAnsi="Arial" w:cs="Arial"/>
          <w:sz w:val="36"/>
          <w:szCs w:val="36"/>
        </w:rPr>
      </w:pPr>
      <w:r>
        <w:rPr>
          <w:rFonts w:ascii="Arial" w:hAnsi="Arial" w:cs="Arial"/>
          <w:sz w:val="36"/>
          <w:szCs w:val="36"/>
        </w:rPr>
        <w:lastRenderedPageBreak/>
        <w:t xml:space="preserve">Content </w:t>
      </w:r>
    </w:p>
    <w:p w14:paraId="3124E63B" w14:textId="60AFEFF5" w:rsidR="004B45F9" w:rsidRPr="00FF11C1" w:rsidRDefault="004B45F9" w:rsidP="004B45F9">
      <w:pPr>
        <w:spacing w:line="360" w:lineRule="auto"/>
        <w:rPr>
          <w:rFonts w:ascii="Arial" w:hAnsi="Arial" w:cs="Arial"/>
          <w:sz w:val="28"/>
          <w:szCs w:val="28"/>
        </w:rPr>
      </w:pPr>
      <w:r w:rsidRPr="00FF11C1">
        <w:rPr>
          <w:rFonts w:ascii="Arial" w:hAnsi="Arial" w:cs="Arial"/>
          <w:sz w:val="28"/>
          <w:szCs w:val="28"/>
        </w:rPr>
        <w:t>Introduction</w:t>
      </w:r>
      <w:r w:rsidR="006158B9">
        <w:rPr>
          <w:rFonts w:ascii="Arial" w:hAnsi="Arial" w:cs="Arial"/>
          <w:sz w:val="28"/>
          <w:szCs w:val="28"/>
        </w:rPr>
        <w:t>……………………………………………………………….</w:t>
      </w:r>
      <w:r w:rsidR="00ED1E71">
        <w:rPr>
          <w:rFonts w:ascii="Arial" w:hAnsi="Arial" w:cs="Arial"/>
          <w:sz w:val="28"/>
          <w:szCs w:val="28"/>
        </w:rPr>
        <w:t>1</w:t>
      </w:r>
    </w:p>
    <w:p w14:paraId="4D38858B" w14:textId="55AA6105" w:rsidR="002D3B69" w:rsidRPr="00FF11C1" w:rsidRDefault="002D3B69" w:rsidP="002D3B69">
      <w:pPr>
        <w:spacing w:line="360" w:lineRule="auto"/>
        <w:rPr>
          <w:rFonts w:ascii="Arial" w:hAnsi="Arial" w:cs="Arial"/>
          <w:sz w:val="28"/>
          <w:szCs w:val="28"/>
        </w:rPr>
      </w:pPr>
      <w:r w:rsidRPr="00FF11C1">
        <w:rPr>
          <w:rFonts w:ascii="Arial" w:hAnsi="Arial" w:cs="Arial"/>
          <w:sz w:val="28"/>
          <w:szCs w:val="28"/>
        </w:rPr>
        <w:t>Definition</w:t>
      </w:r>
      <w:r w:rsidR="006158B9">
        <w:rPr>
          <w:rFonts w:ascii="Arial" w:hAnsi="Arial" w:cs="Arial"/>
          <w:sz w:val="28"/>
          <w:szCs w:val="28"/>
        </w:rPr>
        <w:t>………………………………………………………………….</w:t>
      </w:r>
      <w:r w:rsidR="007E6C50">
        <w:rPr>
          <w:rFonts w:ascii="Arial" w:hAnsi="Arial" w:cs="Arial"/>
          <w:sz w:val="28"/>
          <w:szCs w:val="28"/>
        </w:rPr>
        <w:t>2</w:t>
      </w:r>
    </w:p>
    <w:p w14:paraId="0A09684B" w14:textId="4D0B6F94" w:rsidR="002D3B69" w:rsidRPr="00FF11C1" w:rsidRDefault="002D3B69" w:rsidP="002D3B69">
      <w:pPr>
        <w:spacing w:line="360" w:lineRule="auto"/>
        <w:rPr>
          <w:rFonts w:ascii="Arial" w:hAnsi="Arial" w:cs="Arial"/>
          <w:sz w:val="28"/>
          <w:szCs w:val="28"/>
        </w:rPr>
      </w:pPr>
      <w:r w:rsidRPr="00FF11C1">
        <w:rPr>
          <w:rFonts w:ascii="Arial" w:hAnsi="Arial" w:cs="Arial"/>
          <w:sz w:val="28"/>
          <w:szCs w:val="28"/>
        </w:rPr>
        <w:t>Symptoms</w:t>
      </w:r>
      <w:r w:rsidR="006158B9">
        <w:rPr>
          <w:rFonts w:ascii="Arial" w:hAnsi="Arial" w:cs="Arial"/>
          <w:sz w:val="28"/>
          <w:szCs w:val="28"/>
        </w:rPr>
        <w:t>…………………………………………………………………</w:t>
      </w:r>
      <w:r w:rsidR="002A18A5">
        <w:rPr>
          <w:rFonts w:ascii="Arial" w:hAnsi="Arial" w:cs="Arial"/>
          <w:sz w:val="28"/>
          <w:szCs w:val="28"/>
        </w:rPr>
        <w:t>2</w:t>
      </w:r>
    </w:p>
    <w:p w14:paraId="59BE7700" w14:textId="5F74B999" w:rsidR="00EB4098" w:rsidRPr="00FF11C1" w:rsidRDefault="00EB4098" w:rsidP="00EB4098">
      <w:pPr>
        <w:spacing w:line="360" w:lineRule="auto"/>
        <w:rPr>
          <w:rFonts w:ascii="Arial" w:hAnsi="Arial" w:cs="Arial"/>
          <w:sz w:val="28"/>
          <w:szCs w:val="28"/>
        </w:rPr>
      </w:pPr>
      <w:r w:rsidRPr="00FF11C1">
        <w:rPr>
          <w:rFonts w:ascii="Arial" w:hAnsi="Arial" w:cs="Arial"/>
          <w:sz w:val="28"/>
          <w:szCs w:val="28"/>
        </w:rPr>
        <w:t>Diagnosis</w:t>
      </w:r>
      <w:r w:rsidR="006158B9">
        <w:rPr>
          <w:rFonts w:ascii="Arial" w:hAnsi="Arial" w:cs="Arial"/>
          <w:sz w:val="28"/>
          <w:szCs w:val="28"/>
        </w:rPr>
        <w:t>………………………………………………………………….</w:t>
      </w:r>
      <w:r w:rsidR="007E6C50">
        <w:rPr>
          <w:rFonts w:ascii="Arial" w:hAnsi="Arial" w:cs="Arial"/>
          <w:sz w:val="28"/>
          <w:szCs w:val="28"/>
        </w:rPr>
        <w:t>3</w:t>
      </w:r>
    </w:p>
    <w:p w14:paraId="2BE532A7" w14:textId="6CB77CBE" w:rsidR="00EB4098" w:rsidRPr="00FF11C1" w:rsidRDefault="00EB4098" w:rsidP="00EB4098">
      <w:pPr>
        <w:spacing w:line="360" w:lineRule="auto"/>
        <w:rPr>
          <w:rFonts w:ascii="Arial" w:hAnsi="Arial" w:cs="Arial"/>
          <w:sz w:val="28"/>
          <w:szCs w:val="28"/>
        </w:rPr>
      </w:pPr>
      <w:r w:rsidRPr="00FF11C1">
        <w:rPr>
          <w:rFonts w:ascii="Arial" w:hAnsi="Arial" w:cs="Arial"/>
          <w:sz w:val="28"/>
          <w:szCs w:val="28"/>
        </w:rPr>
        <w:t>Historical Vie</w:t>
      </w:r>
      <w:r w:rsidR="007E6C50">
        <w:rPr>
          <w:rFonts w:ascii="Arial" w:hAnsi="Arial" w:cs="Arial"/>
          <w:sz w:val="28"/>
          <w:szCs w:val="28"/>
        </w:rPr>
        <w:t>w…………………………………………………………….</w:t>
      </w:r>
      <w:r w:rsidR="002A18A5">
        <w:rPr>
          <w:rFonts w:ascii="Arial" w:hAnsi="Arial" w:cs="Arial"/>
          <w:sz w:val="28"/>
          <w:szCs w:val="28"/>
        </w:rPr>
        <w:t>3</w:t>
      </w:r>
    </w:p>
    <w:p w14:paraId="0BAEF296" w14:textId="7904545D" w:rsidR="00FF11C1" w:rsidRPr="00FF11C1" w:rsidRDefault="00FF11C1" w:rsidP="00FF11C1">
      <w:pPr>
        <w:spacing w:line="360" w:lineRule="auto"/>
        <w:rPr>
          <w:rFonts w:ascii="Arial" w:hAnsi="Arial" w:cs="Arial"/>
          <w:sz w:val="28"/>
          <w:szCs w:val="28"/>
          <w:lang w:val="en-US"/>
        </w:rPr>
      </w:pPr>
      <w:r w:rsidRPr="00FF11C1">
        <w:rPr>
          <w:rFonts w:ascii="Arial" w:hAnsi="Arial" w:cs="Arial"/>
          <w:sz w:val="28"/>
          <w:szCs w:val="28"/>
          <w:lang w:val="en-US"/>
        </w:rPr>
        <w:t>Current Treatment</w:t>
      </w:r>
      <w:r w:rsidR="007E6C50">
        <w:rPr>
          <w:rFonts w:ascii="Arial" w:hAnsi="Arial" w:cs="Arial"/>
          <w:sz w:val="28"/>
          <w:szCs w:val="28"/>
          <w:lang w:val="en-US"/>
        </w:rPr>
        <w:t>………………………………………………………..4</w:t>
      </w:r>
    </w:p>
    <w:p w14:paraId="56F27B64" w14:textId="7EBEDEA4" w:rsidR="00C47745" w:rsidRPr="00FF11C1" w:rsidRDefault="00FF11C1" w:rsidP="001D023A">
      <w:pPr>
        <w:spacing w:line="360" w:lineRule="auto"/>
        <w:rPr>
          <w:rFonts w:ascii="Arial" w:hAnsi="Arial" w:cs="Arial"/>
          <w:sz w:val="28"/>
          <w:szCs w:val="28"/>
        </w:rPr>
      </w:pPr>
      <w:r w:rsidRPr="00FF11C1">
        <w:rPr>
          <w:rFonts w:ascii="Arial" w:hAnsi="Arial" w:cs="Arial"/>
          <w:sz w:val="28"/>
          <w:szCs w:val="28"/>
        </w:rPr>
        <w:t>Ethical Principles</w:t>
      </w:r>
      <w:r w:rsidR="007E6C50">
        <w:rPr>
          <w:rFonts w:ascii="Arial" w:hAnsi="Arial" w:cs="Arial"/>
          <w:sz w:val="28"/>
          <w:szCs w:val="28"/>
        </w:rPr>
        <w:t>…………………………………………………………</w:t>
      </w:r>
      <w:r w:rsidR="00B263CA">
        <w:rPr>
          <w:rFonts w:ascii="Arial" w:hAnsi="Arial" w:cs="Arial"/>
          <w:sz w:val="28"/>
          <w:szCs w:val="28"/>
        </w:rPr>
        <w:t>4</w:t>
      </w:r>
    </w:p>
    <w:p w14:paraId="2B01ED97" w14:textId="1263396E" w:rsidR="00FF11C1" w:rsidRPr="00FF11C1" w:rsidRDefault="00FF11C1" w:rsidP="00FF11C1">
      <w:pPr>
        <w:spacing w:line="360" w:lineRule="auto"/>
        <w:rPr>
          <w:rFonts w:ascii="Arial" w:hAnsi="Arial" w:cs="Arial"/>
          <w:sz w:val="28"/>
          <w:szCs w:val="28"/>
        </w:rPr>
      </w:pPr>
      <w:r w:rsidRPr="00FF11C1">
        <w:rPr>
          <w:rFonts w:ascii="Arial" w:hAnsi="Arial" w:cs="Arial"/>
          <w:sz w:val="28"/>
          <w:szCs w:val="28"/>
        </w:rPr>
        <w:t>Recommendations and Conclusion</w:t>
      </w:r>
      <w:r w:rsidR="007E6C50">
        <w:rPr>
          <w:rFonts w:ascii="Arial" w:hAnsi="Arial" w:cs="Arial"/>
          <w:sz w:val="28"/>
          <w:szCs w:val="28"/>
        </w:rPr>
        <w:t>…………………………………….</w:t>
      </w:r>
      <w:r w:rsidR="00B263CA">
        <w:rPr>
          <w:rFonts w:ascii="Arial" w:hAnsi="Arial" w:cs="Arial"/>
          <w:sz w:val="28"/>
          <w:szCs w:val="28"/>
        </w:rPr>
        <w:t>5</w:t>
      </w:r>
    </w:p>
    <w:p w14:paraId="2FA026DB" w14:textId="039EE677" w:rsidR="00643BF5" w:rsidRPr="00FF11C1" w:rsidRDefault="00ED1E71" w:rsidP="001D023A">
      <w:pPr>
        <w:spacing w:line="360" w:lineRule="auto"/>
        <w:rPr>
          <w:rFonts w:ascii="Arial" w:hAnsi="Arial" w:cs="Arial"/>
          <w:sz w:val="28"/>
          <w:szCs w:val="28"/>
        </w:rPr>
      </w:pPr>
      <w:r>
        <w:rPr>
          <w:rFonts w:ascii="Arial" w:hAnsi="Arial" w:cs="Arial"/>
          <w:sz w:val="28"/>
          <w:szCs w:val="28"/>
        </w:rPr>
        <w:t>R</w:t>
      </w:r>
      <w:r w:rsidR="001B2953">
        <w:rPr>
          <w:rFonts w:ascii="Arial" w:hAnsi="Arial" w:cs="Arial"/>
          <w:sz w:val="28"/>
          <w:szCs w:val="28"/>
        </w:rPr>
        <w:t>efere</w:t>
      </w:r>
      <w:r>
        <w:rPr>
          <w:rFonts w:ascii="Arial" w:hAnsi="Arial" w:cs="Arial"/>
          <w:sz w:val="28"/>
          <w:szCs w:val="28"/>
        </w:rPr>
        <w:t>nce …………………………………………………………………</w:t>
      </w:r>
      <w:r w:rsidR="00B263CA">
        <w:rPr>
          <w:rFonts w:ascii="Arial" w:hAnsi="Arial" w:cs="Arial"/>
          <w:sz w:val="28"/>
          <w:szCs w:val="28"/>
        </w:rPr>
        <w:t>6</w:t>
      </w:r>
    </w:p>
    <w:p w14:paraId="5DBAEF2E" w14:textId="458BA50B" w:rsidR="00643BF5" w:rsidRDefault="00080CDD" w:rsidP="001D023A">
      <w:pPr>
        <w:spacing w:line="360" w:lineRule="auto"/>
        <w:rPr>
          <w:rFonts w:ascii="Arial" w:hAnsi="Arial" w:cs="Arial"/>
          <w:sz w:val="28"/>
          <w:szCs w:val="28"/>
        </w:rPr>
      </w:pPr>
      <w:r w:rsidRPr="00080CDD">
        <w:rPr>
          <w:rFonts w:ascii="Arial" w:hAnsi="Arial" w:cs="Arial"/>
          <w:sz w:val="28"/>
          <w:szCs w:val="28"/>
        </w:rPr>
        <w:t>Appendix (A)</w:t>
      </w:r>
      <w:r>
        <w:rPr>
          <w:rFonts w:ascii="Arial" w:hAnsi="Arial" w:cs="Arial"/>
          <w:sz w:val="28"/>
          <w:szCs w:val="28"/>
        </w:rPr>
        <w:t>………………………………………………………………7</w:t>
      </w:r>
    </w:p>
    <w:p w14:paraId="65674BE9" w14:textId="77777777" w:rsidR="00080CDD" w:rsidRDefault="00080CDD" w:rsidP="001D023A">
      <w:pPr>
        <w:spacing w:line="360" w:lineRule="auto"/>
        <w:rPr>
          <w:rFonts w:ascii="Arial" w:hAnsi="Arial" w:cs="Arial"/>
          <w:sz w:val="28"/>
          <w:szCs w:val="28"/>
        </w:rPr>
      </w:pPr>
    </w:p>
    <w:p w14:paraId="6C65CB8A" w14:textId="77777777" w:rsidR="00080CDD" w:rsidRPr="00080CDD" w:rsidRDefault="00080CDD" w:rsidP="001D023A">
      <w:pPr>
        <w:spacing w:line="360" w:lineRule="auto"/>
        <w:rPr>
          <w:rFonts w:ascii="Arial" w:hAnsi="Arial" w:cs="Arial"/>
          <w:sz w:val="28"/>
          <w:szCs w:val="28"/>
        </w:rPr>
      </w:pPr>
    </w:p>
    <w:p w14:paraId="5067088A" w14:textId="5447B36B" w:rsidR="00C9006B" w:rsidRPr="00351001" w:rsidRDefault="006B58B9" w:rsidP="001D023A">
      <w:pPr>
        <w:spacing w:line="360" w:lineRule="auto"/>
        <w:rPr>
          <w:rFonts w:ascii="Arial" w:hAnsi="Arial" w:cs="Arial"/>
          <w:sz w:val="36"/>
          <w:szCs w:val="36"/>
        </w:rPr>
      </w:pPr>
      <w:r w:rsidRPr="00351001">
        <w:rPr>
          <w:rFonts w:ascii="Arial" w:hAnsi="Arial" w:cs="Arial"/>
          <w:sz w:val="36"/>
          <w:szCs w:val="36"/>
        </w:rPr>
        <w:t>Introduction</w:t>
      </w:r>
    </w:p>
    <w:p w14:paraId="4A6EEB96" w14:textId="6557FFCD" w:rsidR="00ED7BA9" w:rsidRPr="001D023A" w:rsidRDefault="00C9006B" w:rsidP="00ED7BA9">
      <w:pPr>
        <w:spacing w:line="360" w:lineRule="auto"/>
        <w:rPr>
          <w:rFonts w:ascii="Arial" w:hAnsi="Arial" w:cs="Arial"/>
          <w:sz w:val="22"/>
          <w:szCs w:val="22"/>
        </w:rPr>
      </w:pPr>
      <w:r w:rsidRPr="00C9006B">
        <w:rPr>
          <w:rFonts w:ascii="Arial" w:hAnsi="Arial" w:cs="Arial"/>
          <w:sz w:val="22"/>
          <w:szCs w:val="22"/>
        </w:rPr>
        <w:t xml:space="preserve">Ability to think, feel, and act in the ways </w:t>
      </w:r>
      <w:r w:rsidR="005A61A9">
        <w:rPr>
          <w:rFonts w:ascii="Arial" w:hAnsi="Arial" w:cs="Arial"/>
          <w:sz w:val="22"/>
          <w:szCs w:val="22"/>
        </w:rPr>
        <w:t>that person</w:t>
      </w:r>
      <w:r w:rsidRPr="00C9006B">
        <w:rPr>
          <w:rFonts w:ascii="Arial" w:hAnsi="Arial" w:cs="Arial"/>
          <w:sz w:val="22"/>
          <w:szCs w:val="22"/>
        </w:rPr>
        <w:t xml:space="preserve"> need and desire to live </w:t>
      </w:r>
      <w:r w:rsidR="005A61A9">
        <w:rPr>
          <w:rFonts w:ascii="Arial" w:hAnsi="Arial" w:cs="Arial"/>
          <w:sz w:val="22"/>
          <w:szCs w:val="22"/>
        </w:rPr>
        <w:t>its</w:t>
      </w:r>
      <w:r w:rsidRPr="00C9006B">
        <w:rPr>
          <w:rFonts w:ascii="Arial" w:hAnsi="Arial" w:cs="Arial"/>
          <w:sz w:val="22"/>
          <w:szCs w:val="22"/>
        </w:rPr>
        <w:t xml:space="preserve"> life is a sign of good mental health.</w:t>
      </w:r>
      <w:r w:rsidR="004A0F70">
        <w:rPr>
          <w:rFonts w:ascii="Arial" w:hAnsi="Arial" w:cs="Arial"/>
          <w:sz w:val="22"/>
          <w:szCs w:val="22"/>
        </w:rPr>
        <w:t xml:space="preserve"> </w:t>
      </w:r>
      <w:r w:rsidRPr="00C9006B">
        <w:rPr>
          <w:rFonts w:ascii="Arial" w:hAnsi="Arial" w:cs="Arial"/>
          <w:sz w:val="22"/>
          <w:szCs w:val="22"/>
        </w:rPr>
        <w:t xml:space="preserve">If </w:t>
      </w:r>
      <w:r w:rsidR="005A61A9">
        <w:rPr>
          <w:rFonts w:ascii="Arial" w:hAnsi="Arial" w:cs="Arial"/>
          <w:sz w:val="22"/>
          <w:szCs w:val="22"/>
        </w:rPr>
        <w:t>one is</w:t>
      </w:r>
      <w:r w:rsidRPr="00C9006B">
        <w:rPr>
          <w:rFonts w:ascii="Arial" w:hAnsi="Arial" w:cs="Arial"/>
          <w:sz w:val="22"/>
          <w:szCs w:val="22"/>
        </w:rPr>
        <w:t xml:space="preserve"> going through a period of poor mental health, </w:t>
      </w:r>
      <w:r w:rsidR="005A61A9">
        <w:rPr>
          <w:rFonts w:ascii="Arial" w:hAnsi="Arial" w:cs="Arial"/>
          <w:sz w:val="22"/>
          <w:szCs w:val="22"/>
        </w:rPr>
        <w:t>one</w:t>
      </w:r>
      <w:r w:rsidRPr="00C9006B">
        <w:rPr>
          <w:rFonts w:ascii="Arial" w:hAnsi="Arial" w:cs="Arial"/>
          <w:sz w:val="22"/>
          <w:szCs w:val="22"/>
        </w:rPr>
        <w:t xml:space="preserve"> might find it difficult to cope with the things </w:t>
      </w:r>
      <w:r w:rsidR="004A0F70">
        <w:rPr>
          <w:rFonts w:ascii="Arial" w:hAnsi="Arial" w:cs="Arial"/>
          <w:sz w:val="22"/>
          <w:szCs w:val="22"/>
        </w:rPr>
        <w:t>they</w:t>
      </w:r>
      <w:r w:rsidRPr="00C9006B">
        <w:rPr>
          <w:rFonts w:ascii="Arial" w:hAnsi="Arial" w:cs="Arial"/>
          <w:sz w:val="22"/>
          <w:szCs w:val="22"/>
        </w:rPr>
        <w:t xml:space="preserve"> frequently think, feel or reac</w:t>
      </w:r>
      <w:r w:rsidR="001274A8">
        <w:rPr>
          <w:rFonts w:ascii="Arial" w:hAnsi="Arial" w:cs="Arial"/>
          <w:sz w:val="22"/>
          <w:szCs w:val="22"/>
        </w:rPr>
        <w:t>t</w:t>
      </w:r>
      <w:r w:rsidRPr="00C9006B">
        <w:rPr>
          <w:rFonts w:ascii="Arial" w:hAnsi="Arial" w:cs="Arial"/>
          <w:sz w:val="22"/>
          <w:szCs w:val="22"/>
        </w:rPr>
        <w:t xml:space="preserve"> to. This can feel just as bad as a physical illness, or even worse, depending on </w:t>
      </w:r>
      <w:r w:rsidR="001274A8">
        <w:rPr>
          <w:rFonts w:ascii="Arial" w:hAnsi="Arial" w:cs="Arial"/>
          <w:sz w:val="22"/>
          <w:szCs w:val="22"/>
        </w:rPr>
        <w:t>once</w:t>
      </w:r>
      <w:r w:rsidRPr="00C9006B">
        <w:rPr>
          <w:rFonts w:ascii="Arial" w:hAnsi="Arial" w:cs="Arial"/>
          <w:sz w:val="22"/>
          <w:szCs w:val="22"/>
        </w:rPr>
        <w:t xml:space="preserve"> mental state</w:t>
      </w:r>
      <w:r w:rsidR="002E655F">
        <w:rPr>
          <w:rFonts w:ascii="Arial" w:hAnsi="Arial" w:cs="Arial"/>
          <w:sz w:val="22"/>
          <w:szCs w:val="22"/>
        </w:rPr>
        <w:t xml:space="preserve"> (Mind, 2017).</w:t>
      </w:r>
      <w:r w:rsidR="00270D1F">
        <w:rPr>
          <w:rFonts w:ascii="Arial" w:hAnsi="Arial" w:cs="Arial"/>
          <w:sz w:val="22"/>
          <w:szCs w:val="22"/>
        </w:rPr>
        <w:t xml:space="preserve"> </w:t>
      </w:r>
      <w:r w:rsidR="00263931" w:rsidRPr="00263931">
        <w:rPr>
          <w:rFonts w:ascii="Arial" w:hAnsi="Arial" w:cs="Arial"/>
          <w:sz w:val="22"/>
          <w:szCs w:val="22"/>
        </w:rPr>
        <w:t>Individuals with personality disorders experience persistent challenges in their daily lives as a result of their attitudes, beliefs, and behaviours. If someone has this diagnosis, it doesn't imply they are truly different from other people; nonetheless, they may frequently struggle with how they think about themselves and other people, and they may find it very challenging to break these undesirable behaviours. There are many distinct types and categories of personality disorders, however most persons who are given a specific personality disorder diagnosis don't clearly or consistently fit into any one of them</w:t>
      </w:r>
      <w:r w:rsidR="00AD7493">
        <w:rPr>
          <w:rFonts w:ascii="Arial" w:hAnsi="Arial" w:cs="Arial"/>
          <w:sz w:val="22"/>
          <w:szCs w:val="22"/>
        </w:rPr>
        <w:t xml:space="preserve"> </w:t>
      </w:r>
      <w:r w:rsidR="001D2770">
        <w:rPr>
          <w:rFonts w:ascii="Arial" w:hAnsi="Arial" w:cs="Arial"/>
          <w:sz w:val="22"/>
          <w:szCs w:val="22"/>
        </w:rPr>
        <w:t>(Mind, 2017)</w:t>
      </w:r>
      <w:r w:rsidR="00263931" w:rsidRPr="00263931">
        <w:rPr>
          <w:rFonts w:ascii="Arial" w:hAnsi="Arial" w:cs="Arial"/>
          <w:sz w:val="22"/>
          <w:szCs w:val="22"/>
        </w:rPr>
        <w:t>.</w:t>
      </w:r>
      <w:r w:rsidR="00EF4C18">
        <w:rPr>
          <w:rFonts w:ascii="Arial" w:hAnsi="Arial" w:cs="Arial"/>
          <w:sz w:val="22"/>
          <w:szCs w:val="22"/>
        </w:rPr>
        <w:t xml:space="preserve"> </w:t>
      </w:r>
      <w:r w:rsidR="006B58B9">
        <w:rPr>
          <w:rFonts w:ascii="Arial" w:hAnsi="Arial" w:cs="Arial"/>
          <w:sz w:val="22"/>
          <w:szCs w:val="22"/>
        </w:rPr>
        <w:t xml:space="preserve">The aim of this </w:t>
      </w:r>
      <w:r w:rsidR="00DA3B7A">
        <w:rPr>
          <w:rFonts w:ascii="Arial" w:hAnsi="Arial" w:cs="Arial"/>
          <w:sz w:val="22"/>
          <w:szCs w:val="22"/>
        </w:rPr>
        <w:t xml:space="preserve">supporting paper of </w:t>
      </w:r>
      <w:r w:rsidR="00FD31CE">
        <w:rPr>
          <w:rFonts w:ascii="Arial" w:hAnsi="Arial" w:cs="Arial"/>
          <w:sz w:val="22"/>
          <w:szCs w:val="22"/>
        </w:rPr>
        <w:t xml:space="preserve">debate </w:t>
      </w:r>
      <w:r w:rsidR="00CE6421">
        <w:rPr>
          <w:rFonts w:ascii="Arial" w:hAnsi="Arial" w:cs="Arial"/>
          <w:sz w:val="22"/>
          <w:szCs w:val="22"/>
        </w:rPr>
        <w:t>presentation</w:t>
      </w:r>
      <w:r w:rsidR="00EC7221">
        <w:rPr>
          <w:rFonts w:ascii="Arial" w:hAnsi="Arial" w:cs="Arial"/>
          <w:sz w:val="22"/>
          <w:szCs w:val="22"/>
        </w:rPr>
        <w:t xml:space="preserve"> </w:t>
      </w:r>
      <w:r w:rsidR="00FB536F">
        <w:rPr>
          <w:rFonts w:ascii="Arial" w:hAnsi="Arial" w:cs="Arial"/>
          <w:sz w:val="22"/>
          <w:szCs w:val="22"/>
        </w:rPr>
        <w:t>refer</w:t>
      </w:r>
      <w:r w:rsidR="007A44CB">
        <w:rPr>
          <w:rFonts w:ascii="Arial" w:hAnsi="Arial" w:cs="Arial"/>
          <w:sz w:val="22"/>
          <w:szCs w:val="22"/>
        </w:rPr>
        <w:t>s</w:t>
      </w:r>
      <w:r w:rsidR="00EC7221">
        <w:rPr>
          <w:rFonts w:ascii="Arial" w:hAnsi="Arial" w:cs="Arial"/>
          <w:sz w:val="22"/>
          <w:szCs w:val="22"/>
        </w:rPr>
        <w:t xml:space="preserve"> to Appendix (</w:t>
      </w:r>
      <w:r w:rsidR="00A509F2">
        <w:rPr>
          <w:rFonts w:ascii="Arial" w:hAnsi="Arial" w:cs="Arial"/>
          <w:sz w:val="22"/>
          <w:szCs w:val="22"/>
        </w:rPr>
        <w:t xml:space="preserve">A) </w:t>
      </w:r>
      <w:r w:rsidR="00233049">
        <w:rPr>
          <w:rFonts w:ascii="Arial" w:hAnsi="Arial" w:cs="Arial"/>
          <w:sz w:val="22"/>
          <w:szCs w:val="22"/>
        </w:rPr>
        <w:t xml:space="preserve">is </w:t>
      </w:r>
      <w:r w:rsidR="00CE4601">
        <w:rPr>
          <w:rFonts w:ascii="Arial" w:hAnsi="Arial" w:cs="Arial"/>
          <w:sz w:val="22"/>
          <w:szCs w:val="22"/>
        </w:rPr>
        <w:t>to evaluate the historical and contemporary support</w:t>
      </w:r>
      <w:r w:rsidR="00A67470">
        <w:rPr>
          <w:rFonts w:ascii="Arial" w:hAnsi="Arial" w:cs="Arial"/>
          <w:sz w:val="22"/>
          <w:szCs w:val="22"/>
        </w:rPr>
        <w:t xml:space="preserve">, treatment and provisions </w:t>
      </w:r>
      <w:r w:rsidR="00A75612">
        <w:rPr>
          <w:rFonts w:ascii="Arial" w:hAnsi="Arial" w:cs="Arial"/>
          <w:sz w:val="22"/>
          <w:szCs w:val="22"/>
        </w:rPr>
        <w:t xml:space="preserve">for those living with </w:t>
      </w:r>
      <w:r w:rsidR="00F663A3">
        <w:rPr>
          <w:rFonts w:ascii="Arial" w:hAnsi="Arial" w:cs="Arial"/>
          <w:sz w:val="22"/>
          <w:szCs w:val="22"/>
        </w:rPr>
        <w:t>Tri</w:t>
      </w:r>
      <w:r w:rsidR="00BF1B69">
        <w:rPr>
          <w:rFonts w:ascii="Arial" w:hAnsi="Arial" w:cs="Arial"/>
          <w:sz w:val="22"/>
          <w:szCs w:val="22"/>
        </w:rPr>
        <w:t xml:space="preserve">chotillomania (TTM) </w:t>
      </w:r>
      <w:r w:rsidR="00061A8B">
        <w:rPr>
          <w:rFonts w:ascii="Arial" w:hAnsi="Arial" w:cs="Arial"/>
          <w:sz w:val="22"/>
          <w:szCs w:val="22"/>
        </w:rPr>
        <w:t xml:space="preserve">personality and behaviour </w:t>
      </w:r>
      <w:r w:rsidR="00FA2E42">
        <w:rPr>
          <w:rFonts w:ascii="Arial" w:hAnsi="Arial" w:cs="Arial"/>
          <w:sz w:val="22"/>
          <w:szCs w:val="22"/>
        </w:rPr>
        <w:t>me</w:t>
      </w:r>
      <w:r w:rsidR="00070410">
        <w:rPr>
          <w:rFonts w:ascii="Arial" w:hAnsi="Arial" w:cs="Arial"/>
          <w:sz w:val="22"/>
          <w:szCs w:val="22"/>
        </w:rPr>
        <w:t>ntal</w:t>
      </w:r>
      <w:r w:rsidR="00C66758">
        <w:rPr>
          <w:rFonts w:ascii="Arial" w:hAnsi="Arial" w:cs="Arial"/>
          <w:sz w:val="22"/>
          <w:szCs w:val="22"/>
        </w:rPr>
        <w:t xml:space="preserve"> health</w:t>
      </w:r>
      <w:r w:rsidR="00BB1FC2">
        <w:rPr>
          <w:rFonts w:ascii="Arial" w:hAnsi="Arial" w:cs="Arial"/>
          <w:sz w:val="22"/>
          <w:szCs w:val="22"/>
        </w:rPr>
        <w:t xml:space="preserve"> disorder</w:t>
      </w:r>
      <w:r w:rsidR="00724854">
        <w:rPr>
          <w:rFonts w:ascii="Arial" w:hAnsi="Arial" w:cs="Arial"/>
          <w:sz w:val="22"/>
          <w:szCs w:val="22"/>
        </w:rPr>
        <w:t>. In detail</w:t>
      </w:r>
      <w:r w:rsidR="002961BB">
        <w:rPr>
          <w:rFonts w:ascii="Arial" w:hAnsi="Arial" w:cs="Arial"/>
          <w:sz w:val="22"/>
          <w:szCs w:val="22"/>
        </w:rPr>
        <w:t xml:space="preserve"> examine </w:t>
      </w:r>
      <w:r w:rsidR="005378EB">
        <w:rPr>
          <w:rFonts w:ascii="Arial" w:hAnsi="Arial" w:cs="Arial"/>
          <w:sz w:val="22"/>
          <w:szCs w:val="22"/>
        </w:rPr>
        <w:t xml:space="preserve">the </w:t>
      </w:r>
      <w:r w:rsidR="00AF1B14">
        <w:rPr>
          <w:rFonts w:ascii="Arial" w:hAnsi="Arial" w:cs="Arial"/>
          <w:sz w:val="22"/>
          <w:szCs w:val="22"/>
        </w:rPr>
        <w:t>cla</w:t>
      </w:r>
      <w:r w:rsidR="00905F00">
        <w:rPr>
          <w:rFonts w:ascii="Arial" w:hAnsi="Arial" w:cs="Arial"/>
          <w:sz w:val="22"/>
          <w:szCs w:val="22"/>
        </w:rPr>
        <w:t>ssification and diagnoses of Trichotillomania (TTM)</w:t>
      </w:r>
      <w:r w:rsidR="002C1D01">
        <w:rPr>
          <w:rFonts w:ascii="Arial" w:hAnsi="Arial" w:cs="Arial"/>
          <w:sz w:val="22"/>
          <w:szCs w:val="22"/>
        </w:rPr>
        <w:t xml:space="preserve"> as spe</w:t>
      </w:r>
      <w:r w:rsidR="007D2E7F">
        <w:rPr>
          <w:rFonts w:ascii="Arial" w:hAnsi="Arial" w:cs="Arial"/>
          <w:sz w:val="22"/>
          <w:szCs w:val="22"/>
        </w:rPr>
        <w:t>c</w:t>
      </w:r>
      <w:r w:rsidR="00ED7BA9">
        <w:rPr>
          <w:rFonts w:ascii="Arial" w:hAnsi="Arial" w:cs="Arial"/>
          <w:sz w:val="22"/>
          <w:szCs w:val="22"/>
        </w:rPr>
        <w:t xml:space="preserve">ified in the ICD (2010) from the World Health Organisation. </w:t>
      </w:r>
    </w:p>
    <w:p w14:paraId="7640EED9" w14:textId="7B5AB3A5" w:rsidR="00910BD4" w:rsidRDefault="00307613" w:rsidP="00ED7BA9">
      <w:pPr>
        <w:spacing w:line="360" w:lineRule="auto"/>
        <w:rPr>
          <w:rFonts w:ascii="Arial" w:hAnsi="Arial" w:cs="Arial"/>
          <w:sz w:val="22"/>
          <w:szCs w:val="22"/>
        </w:rPr>
      </w:pPr>
      <w:r>
        <w:rPr>
          <w:rFonts w:ascii="Arial" w:hAnsi="Arial" w:cs="Arial"/>
          <w:sz w:val="22"/>
          <w:szCs w:val="22"/>
        </w:rPr>
        <w:t>The Wo</w:t>
      </w:r>
      <w:r w:rsidR="00E30F8B">
        <w:rPr>
          <w:rFonts w:ascii="Arial" w:hAnsi="Arial" w:cs="Arial"/>
          <w:sz w:val="22"/>
          <w:szCs w:val="22"/>
        </w:rPr>
        <w:t xml:space="preserve">rld Health Organisation (WHO) </w:t>
      </w:r>
      <w:r w:rsidR="00BF0BB9">
        <w:rPr>
          <w:rFonts w:ascii="Arial" w:hAnsi="Arial" w:cs="Arial"/>
          <w:sz w:val="22"/>
          <w:szCs w:val="22"/>
        </w:rPr>
        <w:t xml:space="preserve">created International </w:t>
      </w:r>
      <w:r w:rsidR="009464DA">
        <w:rPr>
          <w:rFonts w:ascii="Arial" w:hAnsi="Arial" w:cs="Arial"/>
          <w:sz w:val="22"/>
          <w:szCs w:val="22"/>
        </w:rPr>
        <w:t xml:space="preserve">Classification of Diseases (ICD) </w:t>
      </w:r>
      <w:r w:rsidR="00BE1A0B">
        <w:rPr>
          <w:rFonts w:ascii="Arial" w:hAnsi="Arial" w:cs="Arial"/>
          <w:sz w:val="22"/>
          <w:szCs w:val="22"/>
        </w:rPr>
        <w:t xml:space="preserve">in order to </w:t>
      </w:r>
      <w:r w:rsidR="00A844EC">
        <w:rPr>
          <w:rFonts w:ascii="Arial" w:hAnsi="Arial" w:cs="Arial"/>
          <w:sz w:val="22"/>
          <w:szCs w:val="22"/>
        </w:rPr>
        <w:t xml:space="preserve">diagnose </w:t>
      </w:r>
      <w:r w:rsidR="00802043">
        <w:rPr>
          <w:rFonts w:ascii="Arial" w:hAnsi="Arial" w:cs="Arial"/>
          <w:sz w:val="22"/>
          <w:szCs w:val="22"/>
        </w:rPr>
        <w:t>individuals with mental disorder</w:t>
      </w:r>
      <w:r w:rsidR="004673EF">
        <w:rPr>
          <w:rFonts w:ascii="Arial" w:hAnsi="Arial" w:cs="Arial"/>
          <w:sz w:val="22"/>
          <w:szCs w:val="22"/>
        </w:rPr>
        <w:t>s in a reliable and valid manner</w:t>
      </w:r>
      <w:r w:rsidR="00BB645F">
        <w:rPr>
          <w:rFonts w:ascii="Arial" w:hAnsi="Arial" w:cs="Arial"/>
          <w:sz w:val="22"/>
          <w:szCs w:val="22"/>
        </w:rPr>
        <w:t xml:space="preserve">. </w:t>
      </w:r>
      <w:r w:rsidR="00C25578">
        <w:rPr>
          <w:rFonts w:ascii="Arial" w:hAnsi="Arial" w:cs="Arial"/>
          <w:sz w:val="22"/>
          <w:szCs w:val="22"/>
        </w:rPr>
        <w:t>Trichotillomania classification is F</w:t>
      </w:r>
      <w:r w:rsidR="002171A6">
        <w:rPr>
          <w:rFonts w:ascii="Arial" w:hAnsi="Arial" w:cs="Arial"/>
          <w:sz w:val="22"/>
          <w:szCs w:val="22"/>
        </w:rPr>
        <w:t>63.3 that belongs to F60-F6</w:t>
      </w:r>
      <w:r w:rsidR="000D795B">
        <w:rPr>
          <w:rFonts w:ascii="Arial" w:hAnsi="Arial" w:cs="Arial"/>
          <w:sz w:val="22"/>
          <w:szCs w:val="22"/>
        </w:rPr>
        <w:t>9 disorders of adult</w:t>
      </w:r>
      <w:r w:rsidR="00420E37">
        <w:rPr>
          <w:rFonts w:ascii="Arial" w:hAnsi="Arial" w:cs="Arial"/>
          <w:sz w:val="22"/>
          <w:szCs w:val="22"/>
        </w:rPr>
        <w:t xml:space="preserve"> </w:t>
      </w:r>
      <w:r w:rsidR="000D795B">
        <w:rPr>
          <w:rFonts w:ascii="Arial" w:hAnsi="Arial" w:cs="Arial"/>
          <w:sz w:val="22"/>
          <w:szCs w:val="22"/>
        </w:rPr>
        <w:t>personality and behav</w:t>
      </w:r>
      <w:r w:rsidR="00CE08E6">
        <w:rPr>
          <w:rFonts w:ascii="Arial" w:hAnsi="Arial" w:cs="Arial"/>
          <w:sz w:val="22"/>
          <w:szCs w:val="22"/>
        </w:rPr>
        <w:t>iour group within the ICD-10 Manual</w:t>
      </w:r>
      <w:r w:rsidR="005E725E">
        <w:rPr>
          <w:rFonts w:ascii="Arial" w:hAnsi="Arial" w:cs="Arial"/>
          <w:sz w:val="22"/>
          <w:szCs w:val="22"/>
        </w:rPr>
        <w:t xml:space="preserve"> (WHO</w:t>
      </w:r>
      <w:r w:rsidR="00C25FF9">
        <w:rPr>
          <w:rFonts w:ascii="Arial" w:hAnsi="Arial" w:cs="Arial"/>
          <w:sz w:val="22"/>
          <w:szCs w:val="22"/>
        </w:rPr>
        <w:t xml:space="preserve">, 1993). </w:t>
      </w:r>
    </w:p>
    <w:p w14:paraId="7501BF92" w14:textId="77777777" w:rsidR="008A64E2" w:rsidRDefault="008A64E2" w:rsidP="00ED7BA9">
      <w:pPr>
        <w:spacing w:line="360" w:lineRule="auto"/>
        <w:rPr>
          <w:rFonts w:ascii="Arial" w:hAnsi="Arial" w:cs="Arial"/>
          <w:sz w:val="22"/>
          <w:szCs w:val="22"/>
        </w:rPr>
      </w:pPr>
    </w:p>
    <w:p w14:paraId="63ACF60B" w14:textId="49B79538" w:rsidR="00005527" w:rsidRDefault="00005527" w:rsidP="00ED7BA9">
      <w:pPr>
        <w:spacing w:line="360" w:lineRule="auto"/>
        <w:rPr>
          <w:rFonts w:ascii="Arial" w:hAnsi="Arial" w:cs="Arial"/>
          <w:sz w:val="36"/>
          <w:szCs w:val="36"/>
        </w:rPr>
      </w:pPr>
      <w:r w:rsidRPr="0014107F">
        <w:rPr>
          <w:rFonts w:ascii="Arial" w:hAnsi="Arial" w:cs="Arial"/>
          <w:sz w:val="36"/>
          <w:szCs w:val="36"/>
        </w:rPr>
        <w:t>Definition</w:t>
      </w:r>
    </w:p>
    <w:p w14:paraId="126CC34A" w14:textId="78637981" w:rsidR="00C3011E" w:rsidRPr="009106E4" w:rsidRDefault="004227CB" w:rsidP="009106E4">
      <w:pPr>
        <w:spacing w:line="360" w:lineRule="auto"/>
        <w:divId w:val="927540954"/>
        <w:rPr>
          <w:sz w:val="22"/>
          <w:szCs w:val="22"/>
        </w:rPr>
      </w:pPr>
      <w:r w:rsidRPr="004227CB">
        <w:rPr>
          <w:rFonts w:ascii="Arial" w:hAnsi="Arial" w:cs="Arial"/>
          <w:sz w:val="22"/>
          <w:szCs w:val="22"/>
        </w:rPr>
        <w:t xml:space="preserve">Trichotillomania </w:t>
      </w:r>
      <w:r w:rsidR="009E3293">
        <w:rPr>
          <w:rFonts w:ascii="Arial" w:hAnsi="Arial" w:cs="Arial"/>
          <w:sz w:val="22"/>
          <w:szCs w:val="22"/>
        </w:rPr>
        <w:t>is a</w:t>
      </w:r>
      <w:r>
        <w:rPr>
          <w:rFonts w:ascii="Arial" w:hAnsi="Arial" w:cs="Arial"/>
          <w:sz w:val="22"/>
          <w:szCs w:val="22"/>
        </w:rPr>
        <w:t>n</w:t>
      </w:r>
      <w:r w:rsidR="009E3293">
        <w:rPr>
          <w:rFonts w:ascii="Arial" w:hAnsi="Arial" w:cs="Arial"/>
          <w:sz w:val="22"/>
          <w:szCs w:val="22"/>
        </w:rPr>
        <w:t xml:space="preserve"> obsessive</w:t>
      </w:r>
      <w:r w:rsidR="004F7EEE">
        <w:rPr>
          <w:rFonts w:ascii="Arial" w:hAnsi="Arial" w:cs="Arial"/>
          <w:sz w:val="22"/>
          <w:szCs w:val="22"/>
        </w:rPr>
        <w:t>-</w:t>
      </w:r>
      <w:r w:rsidR="009E3293">
        <w:rPr>
          <w:rFonts w:ascii="Arial" w:hAnsi="Arial" w:cs="Arial"/>
          <w:sz w:val="22"/>
          <w:szCs w:val="22"/>
        </w:rPr>
        <w:t>compulsive urge to pull p</w:t>
      </w:r>
      <w:r>
        <w:rPr>
          <w:rFonts w:ascii="Arial" w:hAnsi="Arial" w:cs="Arial"/>
          <w:sz w:val="22"/>
          <w:szCs w:val="22"/>
        </w:rPr>
        <w:t>e</w:t>
      </w:r>
      <w:r w:rsidR="009E3293">
        <w:rPr>
          <w:rFonts w:ascii="Arial" w:hAnsi="Arial" w:cs="Arial"/>
          <w:sz w:val="22"/>
          <w:szCs w:val="22"/>
        </w:rPr>
        <w:t>rs</w:t>
      </w:r>
      <w:r w:rsidR="0076622A">
        <w:rPr>
          <w:rFonts w:ascii="Arial" w:hAnsi="Arial" w:cs="Arial"/>
          <w:sz w:val="22"/>
          <w:szCs w:val="22"/>
        </w:rPr>
        <w:t>on</w:t>
      </w:r>
      <w:r w:rsidR="009E3293">
        <w:rPr>
          <w:rFonts w:ascii="Arial" w:hAnsi="Arial" w:cs="Arial"/>
          <w:sz w:val="22"/>
          <w:szCs w:val="22"/>
        </w:rPr>
        <w:t>s own h</w:t>
      </w:r>
      <w:r w:rsidR="002C3B7E">
        <w:rPr>
          <w:rFonts w:ascii="Arial" w:hAnsi="Arial" w:cs="Arial"/>
          <w:sz w:val="22"/>
          <w:szCs w:val="22"/>
        </w:rPr>
        <w:t>air re</w:t>
      </w:r>
      <w:r w:rsidR="00574E67">
        <w:rPr>
          <w:rFonts w:ascii="Arial" w:hAnsi="Arial" w:cs="Arial"/>
          <w:sz w:val="22"/>
          <w:szCs w:val="22"/>
        </w:rPr>
        <w:t>peated</w:t>
      </w:r>
      <w:r w:rsidR="008B4CEB">
        <w:rPr>
          <w:rFonts w:ascii="Arial" w:hAnsi="Arial" w:cs="Arial"/>
          <w:sz w:val="22"/>
          <w:szCs w:val="22"/>
        </w:rPr>
        <w:t>ly</w:t>
      </w:r>
      <w:r w:rsidR="009E3293">
        <w:rPr>
          <w:rFonts w:ascii="Arial" w:hAnsi="Arial" w:cs="Arial"/>
          <w:sz w:val="22"/>
          <w:szCs w:val="22"/>
        </w:rPr>
        <w:t xml:space="preserve"> from anywhere on the</w:t>
      </w:r>
      <w:r w:rsidR="0076622A">
        <w:rPr>
          <w:rFonts w:ascii="Arial" w:hAnsi="Arial" w:cs="Arial"/>
          <w:sz w:val="22"/>
          <w:szCs w:val="22"/>
        </w:rPr>
        <w:t>ir</w:t>
      </w:r>
      <w:r w:rsidR="009E3293">
        <w:rPr>
          <w:rFonts w:ascii="Arial" w:hAnsi="Arial" w:cs="Arial"/>
          <w:sz w:val="22"/>
          <w:szCs w:val="22"/>
        </w:rPr>
        <w:t xml:space="preserve"> body</w:t>
      </w:r>
      <w:r w:rsidR="008B3996">
        <w:rPr>
          <w:rFonts w:ascii="Arial" w:hAnsi="Arial" w:cs="Arial"/>
          <w:sz w:val="22"/>
          <w:szCs w:val="22"/>
        </w:rPr>
        <w:t xml:space="preserve">. </w:t>
      </w:r>
      <w:r w:rsidR="005D05DD">
        <w:rPr>
          <w:rFonts w:ascii="Arial" w:hAnsi="Arial" w:cs="Arial"/>
          <w:sz w:val="22"/>
          <w:szCs w:val="22"/>
        </w:rPr>
        <w:t>Furthermore,</w:t>
      </w:r>
      <w:r w:rsidR="006A53BD">
        <w:rPr>
          <w:rFonts w:ascii="Arial" w:hAnsi="Arial" w:cs="Arial"/>
          <w:sz w:val="22"/>
          <w:szCs w:val="22"/>
        </w:rPr>
        <w:t xml:space="preserve"> a person having difficulty to </w:t>
      </w:r>
      <w:r w:rsidR="00C40868">
        <w:rPr>
          <w:rFonts w:ascii="Arial" w:hAnsi="Arial" w:cs="Arial"/>
          <w:sz w:val="22"/>
          <w:szCs w:val="22"/>
        </w:rPr>
        <w:t>e</w:t>
      </w:r>
      <w:r w:rsidR="008A1676">
        <w:rPr>
          <w:rFonts w:ascii="Arial" w:hAnsi="Arial" w:cs="Arial"/>
          <w:sz w:val="22"/>
          <w:szCs w:val="22"/>
        </w:rPr>
        <w:t>mpo</w:t>
      </w:r>
      <w:r w:rsidR="00C40868">
        <w:rPr>
          <w:rFonts w:ascii="Arial" w:hAnsi="Arial" w:cs="Arial"/>
          <w:sz w:val="22"/>
          <w:szCs w:val="22"/>
        </w:rPr>
        <w:t>w</w:t>
      </w:r>
      <w:r w:rsidR="008A1676">
        <w:rPr>
          <w:rFonts w:ascii="Arial" w:hAnsi="Arial" w:cs="Arial"/>
          <w:sz w:val="22"/>
          <w:szCs w:val="22"/>
        </w:rPr>
        <w:t xml:space="preserve">er their mind to stop pulling </w:t>
      </w:r>
      <w:r w:rsidR="00366162">
        <w:rPr>
          <w:rFonts w:ascii="Arial" w:hAnsi="Arial" w:cs="Arial"/>
          <w:sz w:val="22"/>
          <w:szCs w:val="22"/>
        </w:rPr>
        <w:t xml:space="preserve">or prevent </w:t>
      </w:r>
      <w:r w:rsidR="00495025">
        <w:rPr>
          <w:rFonts w:ascii="Arial" w:hAnsi="Arial" w:cs="Arial"/>
          <w:sz w:val="22"/>
          <w:szCs w:val="22"/>
        </w:rPr>
        <w:t xml:space="preserve">their mind </w:t>
      </w:r>
      <w:r w:rsidR="00366162">
        <w:rPr>
          <w:rFonts w:ascii="Arial" w:hAnsi="Arial" w:cs="Arial"/>
          <w:sz w:val="22"/>
          <w:szCs w:val="22"/>
        </w:rPr>
        <w:t>from such act</w:t>
      </w:r>
      <w:r w:rsidR="00515F96">
        <w:rPr>
          <w:rFonts w:ascii="Arial" w:hAnsi="Arial" w:cs="Arial"/>
          <w:sz w:val="22"/>
          <w:szCs w:val="22"/>
        </w:rPr>
        <w:t>.</w:t>
      </w:r>
      <w:r w:rsidR="00AE466C">
        <w:rPr>
          <w:rFonts w:ascii="Arial" w:hAnsi="Arial" w:cs="Arial"/>
          <w:sz w:val="22"/>
          <w:szCs w:val="22"/>
        </w:rPr>
        <w:t xml:space="preserve"> </w:t>
      </w:r>
      <w:r w:rsidR="00C42760">
        <w:rPr>
          <w:rFonts w:ascii="Arial" w:hAnsi="Arial" w:cs="Arial"/>
          <w:sz w:val="22"/>
          <w:szCs w:val="22"/>
        </w:rPr>
        <w:t>However once</w:t>
      </w:r>
      <w:r w:rsidR="00635455">
        <w:rPr>
          <w:rFonts w:ascii="Arial" w:hAnsi="Arial" w:cs="Arial"/>
          <w:sz w:val="22"/>
          <w:szCs w:val="22"/>
        </w:rPr>
        <w:t xml:space="preserve"> </w:t>
      </w:r>
      <w:r w:rsidR="006C0CE3">
        <w:rPr>
          <w:rFonts w:ascii="Arial" w:hAnsi="Arial" w:cs="Arial"/>
          <w:sz w:val="22"/>
          <w:szCs w:val="22"/>
        </w:rPr>
        <w:t xml:space="preserve">person reaches </w:t>
      </w:r>
      <w:r w:rsidR="000E6592">
        <w:rPr>
          <w:rFonts w:ascii="Arial" w:hAnsi="Arial" w:cs="Arial"/>
          <w:sz w:val="22"/>
          <w:szCs w:val="22"/>
        </w:rPr>
        <w:t xml:space="preserve">the point off </w:t>
      </w:r>
      <w:r w:rsidR="000504EE">
        <w:rPr>
          <w:rFonts w:ascii="Arial" w:hAnsi="Arial" w:cs="Arial"/>
          <w:sz w:val="22"/>
          <w:szCs w:val="22"/>
        </w:rPr>
        <w:t>relief</w:t>
      </w:r>
      <w:r w:rsidR="00F149E6">
        <w:rPr>
          <w:rFonts w:ascii="Arial" w:hAnsi="Arial" w:cs="Arial"/>
          <w:sz w:val="22"/>
          <w:szCs w:val="22"/>
        </w:rPr>
        <w:t xml:space="preserve">, </w:t>
      </w:r>
      <w:r w:rsidR="00967CA1">
        <w:rPr>
          <w:rFonts w:ascii="Arial" w:hAnsi="Arial" w:cs="Arial"/>
          <w:sz w:val="22"/>
          <w:szCs w:val="22"/>
        </w:rPr>
        <w:t>ease</w:t>
      </w:r>
      <w:r w:rsidR="006A4E31">
        <w:rPr>
          <w:rFonts w:ascii="Arial" w:hAnsi="Arial" w:cs="Arial"/>
          <w:sz w:val="22"/>
          <w:szCs w:val="22"/>
        </w:rPr>
        <w:t xml:space="preserve"> their </w:t>
      </w:r>
      <w:r w:rsidR="00BA71C2">
        <w:rPr>
          <w:rFonts w:ascii="Arial" w:hAnsi="Arial" w:cs="Arial"/>
          <w:sz w:val="22"/>
          <w:szCs w:val="22"/>
        </w:rPr>
        <w:t>anxieties</w:t>
      </w:r>
      <w:r w:rsidR="006A4E31">
        <w:rPr>
          <w:rFonts w:ascii="Arial" w:hAnsi="Arial" w:cs="Arial"/>
          <w:sz w:val="22"/>
          <w:szCs w:val="22"/>
        </w:rPr>
        <w:t xml:space="preserve"> </w:t>
      </w:r>
      <w:r w:rsidR="006B079A">
        <w:rPr>
          <w:rFonts w:ascii="Arial" w:hAnsi="Arial" w:cs="Arial"/>
          <w:sz w:val="22"/>
          <w:szCs w:val="22"/>
        </w:rPr>
        <w:t xml:space="preserve">the pulling would stop and </w:t>
      </w:r>
      <w:r w:rsidR="00202879">
        <w:rPr>
          <w:rFonts w:ascii="Arial" w:hAnsi="Arial" w:cs="Arial"/>
          <w:sz w:val="22"/>
          <w:szCs w:val="22"/>
        </w:rPr>
        <w:t xml:space="preserve">feeling off shame and </w:t>
      </w:r>
      <w:r w:rsidR="00B7078C">
        <w:rPr>
          <w:rFonts w:ascii="Arial" w:hAnsi="Arial" w:cs="Arial"/>
          <w:sz w:val="22"/>
          <w:szCs w:val="22"/>
        </w:rPr>
        <w:t>disappointment</w:t>
      </w:r>
      <w:r w:rsidR="00202879">
        <w:rPr>
          <w:rFonts w:ascii="Arial" w:hAnsi="Arial" w:cs="Arial"/>
          <w:sz w:val="22"/>
          <w:szCs w:val="22"/>
        </w:rPr>
        <w:t xml:space="preserve"> </w:t>
      </w:r>
      <w:r w:rsidR="004708B5">
        <w:rPr>
          <w:rFonts w:ascii="Arial" w:hAnsi="Arial" w:cs="Arial"/>
          <w:sz w:val="22"/>
          <w:szCs w:val="22"/>
        </w:rPr>
        <w:t xml:space="preserve">would often </w:t>
      </w:r>
      <w:r w:rsidR="00147264">
        <w:rPr>
          <w:rFonts w:ascii="Arial" w:hAnsi="Arial" w:cs="Arial"/>
          <w:sz w:val="22"/>
          <w:szCs w:val="22"/>
        </w:rPr>
        <w:t>overwhelm</w:t>
      </w:r>
      <w:r w:rsidR="008E4FB7">
        <w:rPr>
          <w:rFonts w:ascii="Arial" w:hAnsi="Arial" w:cs="Arial"/>
          <w:sz w:val="22"/>
          <w:szCs w:val="22"/>
        </w:rPr>
        <w:t xml:space="preserve"> further persons</w:t>
      </w:r>
      <w:r w:rsidR="0023781E">
        <w:rPr>
          <w:rFonts w:ascii="Arial" w:hAnsi="Arial" w:cs="Arial"/>
          <w:sz w:val="22"/>
          <w:szCs w:val="22"/>
        </w:rPr>
        <w:t xml:space="preserve"> mind</w:t>
      </w:r>
      <w:r w:rsidR="002D3E02">
        <w:rPr>
          <w:rFonts w:ascii="Arial" w:hAnsi="Arial" w:cs="Arial"/>
          <w:sz w:val="22"/>
          <w:szCs w:val="22"/>
        </w:rPr>
        <w:t xml:space="preserve"> and emotional</w:t>
      </w:r>
      <w:r w:rsidR="008E4FB7">
        <w:rPr>
          <w:rFonts w:ascii="Arial" w:hAnsi="Arial" w:cs="Arial"/>
          <w:sz w:val="22"/>
          <w:szCs w:val="22"/>
        </w:rPr>
        <w:t xml:space="preserve"> wellbeing</w:t>
      </w:r>
      <w:r w:rsidR="00830E06">
        <w:rPr>
          <w:rFonts w:ascii="Arial" w:hAnsi="Arial" w:cs="Arial"/>
          <w:sz w:val="22"/>
          <w:szCs w:val="22"/>
        </w:rPr>
        <w:t xml:space="preserve"> (</w:t>
      </w:r>
      <w:r w:rsidR="009819FA" w:rsidRPr="00B66641">
        <w:rPr>
          <w:rFonts w:ascii="Arial" w:hAnsi="Arial" w:cs="Arial"/>
          <w:sz w:val="22"/>
          <w:szCs w:val="22"/>
          <w:lang w:val="en-US"/>
        </w:rPr>
        <w:t>Pereyra and Saadabadi</w:t>
      </w:r>
      <w:r w:rsidR="009D263D">
        <w:rPr>
          <w:rFonts w:ascii="Arial" w:hAnsi="Arial" w:cs="Arial"/>
          <w:sz w:val="22"/>
          <w:szCs w:val="22"/>
          <w:lang w:val="en-US"/>
        </w:rPr>
        <w:t xml:space="preserve">, </w:t>
      </w:r>
      <w:r w:rsidR="009819FA" w:rsidRPr="00B66641">
        <w:rPr>
          <w:rFonts w:ascii="Arial" w:hAnsi="Arial" w:cs="Arial"/>
          <w:sz w:val="22"/>
          <w:szCs w:val="22"/>
          <w:lang w:val="en-US"/>
        </w:rPr>
        <w:t>2022)</w:t>
      </w:r>
      <w:r w:rsidR="00EB635D">
        <w:rPr>
          <w:rFonts w:ascii="Arial" w:hAnsi="Arial" w:cs="Arial"/>
          <w:sz w:val="22"/>
          <w:szCs w:val="22"/>
          <w:lang w:val="en-US"/>
        </w:rPr>
        <w:t>.</w:t>
      </w:r>
      <w:r w:rsidR="008A64E2">
        <w:rPr>
          <w:rFonts w:ascii="Arial" w:hAnsi="Arial" w:cs="Arial"/>
          <w:sz w:val="22"/>
          <w:szCs w:val="22"/>
          <w:lang w:val="en-US"/>
        </w:rPr>
        <w:t xml:space="preserve"> </w:t>
      </w:r>
      <w:r w:rsidR="001D5302">
        <w:rPr>
          <w:rFonts w:ascii="Arial" w:hAnsi="Arial" w:cs="Arial"/>
          <w:sz w:val="22"/>
          <w:szCs w:val="22"/>
          <w:lang w:val="en-US"/>
        </w:rPr>
        <w:t xml:space="preserve">Do to shame and embarrassment </w:t>
      </w:r>
      <w:r w:rsidR="00C36527">
        <w:rPr>
          <w:rFonts w:ascii="Arial" w:hAnsi="Arial" w:cs="Arial"/>
          <w:sz w:val="22"/>
          <w:szCs w:val="22"/>
          <w:lang w:val="en-US"/>
        </w:rPr>
        <w:t xml:space="preserve">majority of </w:t>
      </w:r>
      <w:r w:rsidR="00621D63">
        <w:rPr>
          <w:rFonts w:ascii="Arial" w:hAnsi="Arial" w:cs="Arial"/>
          <w:sz w:val="22"/>
          <w:szCs w:val="22"/>
          <w:lang w:val="en-US"/>
        </w:rPr>
        <w:t>patients</w:t>
      </w:r>
      <w:r w:rsidR="00C36527">
        <w:rPr>
          <w:rFonts w:ascii="Arial" w:hAnsi="Arial" w:cs="Arial"/>
          <w:sz w:val="22"/>
          <w:szCs w:val="22"/>
          <w:lang w:val="en-US"/>
        </w:rPr>
        <w:t xml:space="preserve"> would hide and </w:t>
      </w:r>
      <w:r w:rsidR="00840526">
        <w:rPr>
          <w:rFonts w:ascii="Arial" w:hAnsi="Arial" w:cs="Arial"/>
          <w:sz w:val="22"/>
          <w:szCs w:val="22"/>
          <w:lang w:val="en-US"/>
        </w:rPr>
        <w:t>deny</w:t>
      </w:r>
      <w:r w:rsidR="00C36527">
        <w:rPr>
          <w:rFonts w:ascii="Arial" w:hAnsi="Arial" w:cs="Arial"/>
          <w:sz w:val="22"/>
          <w:szCs w:val="22"/>
          <w:lang w:val="en-US"/>
        </w:rPr>
        <w:t xml:space="preserve"> such condition therefore it is very difficult to </w:t>
      </w:r>
      <w:r w:rsidR="005D7195">
        <w:rPr>
          <w:rFonts w:ascii="Arial" w:hAnsi="Arial" w:cs="Arial"/>
          <w:sz w:val="22"/>
          <w:szCs w:val="22"/>
          <w:lang w:val="en-US"/>
        </w:rPr>
        <w:t>know exact figures of how many people suffer from trichotillomania</w:t>
      </w:r>
      <w:r w:rsidR="007D386A">
        <w:rPr>
          <w:rFonts w:ascii="Arial" w:hAnsi="Arial" w:cs="Arial"/>
          <w:sz w:val="22"/>
          <w:szCs w:val="22"/>
          <w:lang w:val="en-US"/>
        </w:rPr>
        <w:t xml:space="preserve">. </w:t>
      </w:r>
      <w:r w:rsidR="00011BE2" w:rsidRPr="00011BE2">
        <w:rPr>
          <w:rFonts w:ascii="Arial" w:hAnsi="Arial" w:cs="Arial"/>
          <w:sz w:val="22"/>
          <w:szCs w:val="22"/>
        </w:rPr>
        <w:t>Around 0.5-2% of the general population suffers from this disorder. With a female-to-male ratio of 4:1 in most cases effecting young children between 9 and 13 years old.</w:t>
      </w:r>
      <w:r w:rsidR="00B54735">
        <w:rPr>
          <w:rFonts w:ascii="Arial" w:hAnsi="Arial" w:cs="Arial"/>
          <w:sz w:val="22"/>
          <w:szCs w:val="22"/>
        </w:rPr>
        <w:t xml:space="preserve"> </w:t>
      </w:r>
      <w:r w:rsidR="00F96AE9" w:rsidRPr="00F96AE9">
        <w:rPr>
          <w:rFonts w:ascii="Arial" w:hAnsi="Arial" w:cs="Arial"/>
          <w:sz w:val="22"/>
          <w:szCs w:val="22"/>
        </w:rPr>
        <w:t>Trichotillomania has been described in the medical literature for over a century</w:t>
      </w:r>
      <w:r w:rsidR="00E97EC4" w:rsidRPr="00F96AE9">
        <w:rPr>
          <w:rFonts w:ascii="Arial" w:hAnsi="Arial" w:cs="Arial"/>
          <w:sz w:val="22"/>
          <w:szCs w:val="22"/>
        </w:rPr>
        <w:t>,</w:t>
      </w:r>
      <w:r w:rsidR="00F96AE9" w:rsidRPr="00F96AE9">
        <w:rPr>
          <w:rFonts w:ascii="Arial" w:hAnsi="Arial" w:cs="Arial"/>
          <w:sz w:val="22"/>
          <w:szCs w:val="22"/>
        </w:rPr>
        <w:t xml:space="preserve"> </w:t>
      </w:r>
      <w:r w:rsidR="0047611C">
        <w:rPr>
          <w:rFonts w:ascii="Arial" w:hAnsi="Arial" w:cs="Arial"/>
          <w:sz w:val="22"/>
          <w:szCs w:val="22"/>
        </w:rPr>
        <w:t xml:space="preserve">but </w:t>
      </w:r>
      <w:r w:rsidR="00F96AE9" w:rsidRPr="00F96AE9">
        <w:rPr>
          <w:rFonts w:ascii="Arial" w:hAnsi="Arial" w:cs="Arial"/>
          <w:sz w:val="22"/>
          <w:szCs w:val="22"/>
        </w:rPr>
        <w:t xml:space="preserve">genesis is still poorly known. </w:t>
      </w:r>
      <w:r w:rsidR="00346EFA" w:rsidRPr="00446C61">
        <w:rPr>
          <w:rFonts w:ascii="Arial" w:hAnsi="Arial" w:cs="Arial"/>
          <w:sz w:val="22"/>
          <w:szCs w:val="22"/>
        </w:rPr>
        <w:t>Some studies</w:t>
      </w:r>
      <w:r w:rsidR="00346EFA">
        <w:rPr>
          <w:rFonts w:ascii="Arial" w:hAnsi="Arial" w:cs="Arial"/>
          <w:sz w:val="22"/>
          <w:szCs w:val="22"/>
        </w:rPr>
        <w:t xml:space="preserve"> show</w:t>
      </w:r>
      <w:r w:rsidR="00346EFA" w:rsidRPr="00F96AE9">
        <w:rPr>
          <w:rFonts w:ascii="Arial" w:hAnsi="Arial" w:cs="Arial"/>
          <w:sz w:val="22"/>
          <w:szCs w:val="22"/>
        </w:rPr>
        <w:t xml:space="preserve">, it is most likely the result of multiple </w:t>
      </w:r>
      <w:r w:rsidR="00346EFA">
        <w:rPr>
          <w:rFonts w:ascii="Arial" w:hAnsi="Arial" w:cs="Arial"/>
          <w:sz w:val="22"/>
          <w:szCs w:val="22"/>
        </w:rPr>
        <w:t>risk</w:t>
      </w:r>
      <w:r w:rsidR="00346EFA" w:rsidRPr="00F96AE9">
        <w:rPr>
          <w:rFonts w:ascii="Arial" w:hAnsi="Arial" w:cs="Arial"/>
          <w:sz w:val="22"/>
          <w:szCs w:val="22"/>
        </w:rPr>
        <w:t xml:space="preserve"> factors interacting with </w:t>
      </w:r>
      <w:r w:rsidR="00346EFA">
        <w:rPr>
          <w:rFonts w:ascii="Arial" w:hAnsi="Arial" w:cs="Arial"/>
          <w:sz w:val="22"/>
          <w:szCs w:val="22"/>
        </w:rPr>
        <w:t>patients</w:t>
      </w:r>
      <w:r w:rsidR="00346EFA" w:rsidRPr="00F96AE9">
        <w:rPr>
          <w:rFonts w:ascii="Arial" w:hAnsi="Arial" w:cs="Arial"/>
          <w:sz w:val="22"/>
          <w:szCs w:val="22"/>
        </w:rPr>
        <w:t xml:space="preserve"> genetic, psychological, social, and </w:t>
      </w:r>
      <w:r w:rsidR="00346EFA" w:rsidRPr="00F96AE9">
        <w:rPr>
          <w:rFonts w:ascii="Arial" w:hAnsi="Arial" w:cs="Arial"/>
          <w:sz w:val="22"/>
          <w:szCs w:val="22"/>
        </w:rPr>
        <w:lastRenderedPageBreak/>
        <w:t>neurobiological</w:t>
      </w:r>
      <w:r w:rsidR="00346EFA">
        <w:rPr>
          <w:rFonts w:ascii="Arial" w:hAnsi="Arial" w:cs="Arial"/>
          <w:sz w:val="22"/>
          <w:szCs w:val="22"/>
        </w:rPr>
        <w:t xml:space="preserve"> component </w:t>
      </w:r>
      <w:r w:rsidR="00346EFA" w:rsidRPr="00011BE2">
        <w:rPr>
          <w:rFonts w:ascii="Arial" w:hAnsi="Arial" w:cs="Arial"/>
          <w:sz w:val="22"/>
          <w:szCs w:val="22"/>
        </w:rPr>
        <w:t>(Melo, 2022</w:t>
      </w:r>
      <w:r w:rsidR="00346EFA" w:rsidRPr="00F96AE9">
        <w:rPr>
          <w:rFonts w:ascii="Arial" w:hAnsi="Arial" w:cs="Arial"/>
          <w:sz w:val="22"/>
          <w:szCs w:val="22"/>
        </w:rPr>
        <w:t>)</w:t>
      </w:r>
      <w:r w:rsidR="00346EFA">
        <w:rPr>
          <w:rFonts w:ascii="Arial" w:hAnsi="Arial" w:cs="Arial"/>
          <w:sz w:val="22"/>
          <w:szCs w:val="22"/>
        </w:rPr>
        <w:t xml:space="preserve"> </w:t>
      </w:r>
      <w:r w:rsidR="00346EFA" w:rsidRPr="00446C61">
        <w:rPr>
          <w:rFonts w:ascii="Arial" w:hAnsi="Arial" w:cs="Arial"/>
          <w:color w:val="444444"/>
          <w:sz w:val="22"/>
          <w:szCs w:val="22"/>
          <w:shd w:val="clear" w:color="auto" w:fill="FFFFFF"/>
        </w:rPr>
        <w:t xml:space="preserve">People who have </w:t>
      </w:r>
      <w:r w:rsidR="00346EFA">
        <w:rPr>
          <w:rFonts w:ascii="Arial" w:hAnsi="Arial" w:cs="Arial"/>
          <w:color w:val="444444"/>
          <w:sz w:val="22"/>
          <w:szCs w:val="22"/>
          <w:shd w:val="clear" w:color="auto" w:fill="FFFFFF"/>
        </w:rPr>
        <w:t>t</w:t>
      </w:r>
      <w:r w:rsidR="00346EFA" w:rsidRPr="00446C61">
        <w:rPr>
          <w:rFonts w:ascii="Arial" w:hAnsi="Arial" w:cs="Arial"/>
          <w:color w:val="444444"/>
          <w:sz w:val="22"/>
          <w:szCs w:val="22"/>
          <w:shd w:val="clear" w:color="auto" w:fill="FFFFFF"/>
        </w:rPr>
        <w:t>richotillomania sometimes also have other conditions</w:t>
      </w:r>
      <w:r w:rsidR="00346EFA">
        <w:rPr>
          <w:sz w:val="22"/>
          <w:szCs w:val="22"/>
        </w:rPr>
        <w:t xml:space="preserve">, </w:t>
      </w:r>
      <w:r w:rsidR="00346EFA" w:rsidRPr="00B07179">
        <w:rPr>
          <w:rFonts w:ascii="Arial" w:hAnsi="Arial" w:cs="Arial"/>
          <w:color w:val="333333"/>
          <w:sz w:val="22"/>
          <w:szCs w:val="22"/>
          <w:shd w:val="clear" w:color="auto" w:fill="FFFFFF"/>
        </w:rPr>
        <w:t>most common associated disorders are anxiety, major depression, substance misuse, eating disorders, post</w:t>
      </w:r>
      <w:r w:rsidR="009344A6">
        <w:rPr>
          <w:rFonts w:ascii="Arial" w:hAnsi="Arial" w:cs="Arial"/>
          <w:color w:val="333333"/>
          <w:sz w:val="22"/>
          <w:szCs w:val="22"/>
          <w:shd w:val="clear" w:color="auto" w:fill="FFFFFF"/>
        </w:rPr>
        <w:t>-</w:t>
      </w:r>
      <w:r w:rsidR="00346EFA" w:rsidRPr="00B07179">
        <w:rPr>
          <w:rFonts w:ascii="Arial" w:hAnsi="Arial" w:cs="Arial"/>
          <w:color w:val="333333"/>
          <w:sz w:val="22"/>
          <w:szCs w:val="22"/>
          <w:shd w:val="clear" w:color="auto" w:fill="FFFFFF"/>
        </w:rPr>
        <w:t>traumatic stress disorder, personality disorders, and body dysmorphic disorder</w:t>
      </w:r>
      <w:r w:rsidR="00346EFA">
        <w:rPr>
          <w:rFonts w:ascii="Arial" w:hAnsi="Arial" w:cs="Arial"/>
          <w:color w:val="333333"/>
          <w:sz w:val="22"/>
          <w:szCs w:val="22"/>
          <w:shd w:val="clear" w:color="auto" w:fill="FFFFFF"/>
        </w:rPr>
        <w:t xml:space="preserve"> (</w:t>
      </w:r>
      <w:r w:rsidR="00346EFA" w:rsidRPr="00B66641">
        <w:rPr>
          <w:rFonts w:ascii="Arial" w:hAnsi="Arial" w:cs="Arial"/>
          <w:sz w:val="22"/>
          <w:szCs w:val="22"/>
          <w:lang w:val="en-US"/>
        </w:rPr>
        <w:t>Alopecia UK</w:t>
      </w:r>
      <w:r w:rsidR="00346EFA">
        <w:rPr>
          <w:rFonts w:ascii="Arial" w:hAnsi="Arial" w:cs="Arial"/>
          <w:sz w:val="22"/>
          <w:szCs w:val="22"/>
          <w:lang w:val="en-US"/>
        </w:rPr>
        <w:t>,</w:t>
      </w:r>
      <w:r w:rsidR="00346EFA" w:rsidRPr="00B66641">
        <w:rPr>
          <w:rFonts w:ascii="Arial" w:hAnsi="Arial" w:cs="Arial"/>
          <w:sz w:val="22"/>
          <w:szCs w:val="22"/>
          <w:lang w:val="en-US"/>
        </w:rPr>
        <w:t xml:space="preserve"> 2018</w:t>
      </w:r>
      <w:r w:rsidR="00346EFA">
        <w:rPr>
          <w:rFonts w:ascii="Arial" w:hAnsi="Arial" w:cs="Arial"/>
          <w:sz w:val="22"/>
          <w:szCs w:val="22"/>
          <w:lang w:val="en-US"/>
        </w:rPr>
        <w:t>).</w:t>
      </w:r>
      <w:r w:rsidR="00346EFA" w:rsidRPr="00B07179">
        <w:rPr>
          <w:rFonts w:ascii="Arial" w:hAnsi="Arial" w:cs="Arial"/>
          <w:color w:val="333333"/>
          <w:sz w:val="22"/>
          <w:szCs w:val="22"/>
          <w:shd w:val="clear" w:color="auto" w:fill="FFFFFF"/>
        </w:rPr>
        <w:t> </w:t>
      </w:r>
      <w:r w:rsidR="00446C61" w:rsidRPr="00446C61">
        <w:rPr>
          <w:rFonts w:ascii="Arial" w:hAnsi="Arial" w:cs="Arial"/>
          <w:sz w:val="22"/>
          <w:szCs w:val="22"/>
        </w:rPr>
        <w:t>Some s</w:t>
      </w:r>
      <w:r w:rsidR="003E6E73" w:rsidRPr="00446C61">
        <w:rPr>
          <w:rFonts w:ascii="Arial" w:hAnsi="Arial" w:cs="Arial"/>
          <w:sz w:val="22"/>
          <w:szCs w:val="22"/>
        </w:rPr>
        <w:t>tudies</w:t>
      </w:r>
      <w:r w:rsidR="003E6E73">
        <w:rPr>
          <w:rFonts w:ascii="Arial" w:hAnsi="Arial" w:cs="Arial"/>
          <w:sz w:val="22"/>
          <w:szCs w:val="22"/>
        </w:rPr>
        <w:t xml:space="preserve"> </w:t>
      </w:r>
      <w:r w:rsidR="000C35EA">
        <w:rPr>
          <w:rFonts w:ascii="Arial" w:hAnsi="Arial" w:cs="Arial"/>
          <w:sz w:val="22"/>
          <w:szCs w:val="22"/>
        </w:rPr>
        <w:t>show</w:t>
      </w:r>
      <w:r w:rsidR="00F96AE9" w:rsidRPr="00F96AE9">
        <w:rPr>
          <w:rFonts w:ascii="Arial" w:hAnsi="Arial" w:cs="Arial"/>
          <w:sz w:val="22"/>
          <w:szCs w:val="22"/>
        </w:rPr>
        <w:t xml:space="preserve">, it is most likely the result of multiple </w:t>
      </w:r>
      <w:r w:rsidR="00DE0DD5">
        <w:rPr>
          <w:rFonts w:ascii="Arial" w:hAnsi="Arial" w:cs="Arial"/>
          <w:sz w:val="22"/>
          <w:szCs w:val="22"/>
        </w:rPr>
        <w:t>risk</w:t>
      </w:r>
      <w:r w:rsidR="00F96AE9" w:rsidRPr="00F96AE9">
        <w:rPr>
          <w:rFonts w:ascii="Arial" w:hAnsi="Arial" w:cs="Arial"/>
          <w:sz w:val="22"/>
          <w:szCs w:val="22"/>
        </w:rPr>
        <w:t xml:space="preserve"> factors interacting with </w:t>
      </w:r>
      <w:r w:rsidR="009400C8">
        <w:rPr>
          <w:rFonts w:ascii="Arial" w:hAnsi="Arial" w:cs="Arial"/>
          <w:sz w:val="22"/>
          <w:szCs w:val="22"/>
        </w:rPr>
        <w:t>patients</w:t>
      </w:r>
      <w:r w:rsidR="00F96AE9" w:rsidRPr="00F96AE9">
        <w:rPr>
          <w:rFonts w:ascii="Arial" w:hAnsi="Arial" w:cs="Arial"/>
          <w:sz w:val="22"/>
          <w:szCs w:val="22"/>
        </w:rPr>
        <w:t xml:space="preserve"> genetic, psychological, social, and neurobiological</w:t>
      </w:r>
      <w:r w:rsidR="00E97EC4">
        <w:rPr>
          <w:rFonts w:ascii="Arial" w:hAnsi="Arial" w:cs="Arial"/>
          <w:sz w:val="22"/>
          <w:szCs w:val="22"/>
        </w:rPr>
        <w:t xml:space="preserve"> </w:t>
      </w:r>
      <w:r w:rsidR="00AD6CD8">
        <w:rPr>
          <w:rFonts w:ascii="Arial" w:hAnsi="Arial" w:cs="Arial"/>
          <w:sz w:val="22"/>
          <w:szCs w:val="22"/>
        </w:rPr>
        <w:t xml:space="preserve">component </w:t>
      </w:r>
      <w:r w:rsidR="00011BE2" w:rsidRPr="00011BE2">
        <w:rPr>
          <w:rFonts w:ascii="Arial" w:hAnsi="Arial" w:cs="Arial"/>
          <w:sz w:val="22"/>
          <w:szCs w:val="22"/>
        </w:rPr>
        <w:t>(Melo</w:t>
      </w:r>
      <w:r w:rsidR="00301C99">
        <w:rPr>
          <w:rFonts w:ascii="Arial" w:hAnsi="Arial" w:cs="Arial"/>
          <w:sz w:val="22"/>
          <w:szCs w:val="22"/>
        </w:rPr>
        <w:t xml:space="preserve"> </w:t>
      </w:r>
      <w:r w:rsidR="00CE48E7">
        <w:rPr>
          <w:rFonts w:ascii="Arial" w:hAnsi="Arial" w:cs="Arial"/>
          <w:i/>
          <w:iCs/>
          <w:sz w:val="22"/>
          <w:szCs w:val="22"/>
        </w:rPr>
        <w:t>et al.</w:t>
      </w:r>
      <w:r w:rsidR="00011BE2" w:rsidRPr="00011BE2">
        <w:rPr>
          <w:rFonts w:ascii="Arial" w:hAnsi="Arial" w:cs="Arial"/>
          <w:sz w:val="22"/>
          <w:szCs w:val="22"/>
        </w:rPr>
        <w:t xml:space="preserve"> 2022</w:t>
      </w:r>
      <w:r w:rsidR="00F96AE9" w:rsidRPr="00446C61">
        <w:rPr>
          <w:rFonts w:ascii="Arial" w:hAnsi="Arial" w:cs="Arial"/>
          <w:sz w:val="22"/>
          <w:szCs w:val="22"/>
        </w:rPr>
        <w:t>)</w:t>
      </w:r>
      <w:r w:rsidR="00F43A5E">
        <w:rPr>
          <w:rFonts w:ascii="Arial" w:hAnsi="Arial" w:cs="Arial"/>
          <w:sz w:val="22"/>
          <w:szCs w:val="22"/>
        </w:rPr>
        <w:t>.</w:t>
      </w:r>
      <w:r w:rsidR="006E39C5">
        <w:rPr>
          <w:rFonts w:ascii="Arial" w:hAnsi="Arial" w:cs="Arial"/>
          <w:sz w:val="22"/>
          <w:szCs w:val="22"/>
        </w:rPr>
        <w:t xml:space="preserve"> </w:t>
      </w:r>
      <w:r w:rsidR="006E39C5" w:rsidRPr="00446C61">
        <w:rPr>
          <w:rFonts w:ascii="Arial" w:hAnsi="Arial" w:cs="Arial"/>
          <w:color w:val="444444"/>
          <w:sz w:val="22"/>
          <w:szCs w:val="22"/>
          <w:shd w:val="clear" w:color="auto" w:fill="FFFFFF"/>
        </w:rPr>
        <w:t xml:space="preserve">People who have </w:t>
      </w:r>
      <w:r w:rsidR="009106E4">
        <w:rPr>
          <w:rFonts w:ascii="Arial" w:hAnsi="Arial" w:cs="Arial"/>
          <w:color w:val="444444"/>
          <w:sz w:val="22"/>
          <w:szCs w:val="22"/>
          <w:shd w:val="clear" w:color="auto" w:fill="FFFFFF"/>
        </w:rPr>
        <w:t>t</w:t>
      </w:r>
      <w:r w:rsidR="006E39C5" w:rsidRPr="00446C61">
        <w:rPr>
          <w:rFonts w:ascii="Arial" w:hAnsi="Arial" w:cs="Arial"/>
          <w:color w:val="444444"/>
          <w:sz w:val="22"/>
          <w:szCs w:val="22"/>
          <w:shd w:val="clear" w:color="auto" w:fill="FFFFFF"/>
        </w:rPr>
        <w:t>richotillomania sometimes also have other conditions</w:t>
      </w:r>
      <w:r w:rsidR="00B245B0">
        <w:rPr>
          <w:sz w:val="22"/>
          <w:szCs w:val="22"/>
        </w:rPr>
        <w:t>,</w:t>
      </w:r>
      <w:r w:rsidR="00C3011E">
        <w:rPr>
          <w:sz w:val="22"/>
          <w:szCs w:val="22"/>
        </w:rPr>
        <w:t xml:space="preserve"> </w:t>
      </w:r>
      <w:r w:rsidR="00C3011E" w:rsidRPr="00446C61">
        <w:rPr>
          <w:rFonts w:ascii="Arial" w:hAnsi="Arial" w:cs="Arial"/>
          <w:color w:val="333333"/>
          <w:sz w:val="22"/>
          <w:szCs w:val="22"/>
          <w:shd w:val="clear" w:color="auto" w:fill="FFFFFF"/>
        </w:rPr>
        <w:t xml:space="preserve">most common associated disorders are anxiety, major depression, substance misuse, eating disorders, </w:t>
      </w:r>
      <w:r w:rsidR="00221E6B" w:rsidRPr="00B07179">
        <w:rPr>
          <w:rFonts w:ascii="Arial" w:hAnsi="Arial" w:cs="Arial"/>
          <w:color w:val="333333"/>
          <w:sz w:val="22"/>
          <w:szCs w:val="22"/>
          <w:shd w:val="clear" w:color="auto" w:fill="FFFFFF"/>
        </w:rPr>
        <w:t>post</w:t>
      </w:r>
      <w:r w:rsidR="00E40FED">
        <w:rPr>
          <w:rFonts w:ascii="Arial" w:hAnsi="Arial" w:cs="Arial"/>
          <w:color w:val="333333"/>
          <w:sz w:val="22"/>
          <w:szCs w:val="22"/>
          <w:shd w:val="clear" w:color="auto" w:fill="FFFFFF"/>
        </w:rPr>
        <w:t>-</w:t>
      </w:r>
      <w:r w:rsidR="00221E6B" w:rsidRPr="00B07179">
        <w:rPr>
          <w:rFonts w:ascii="Arial" w:hAnsi="Arial" w:cs="Arial"/>
          <w:color w:val="333333"/>
          <w:sz w:val="22"/>
          <w:szCs w:val="22"/>
          <w:shd w:val="clear" w:color="auto" w:fill="FFFFFF"/>
        </w:rPr>
        <w:t xml:space="preserve"> traumatic</w:t>
      </w:r>
      <w:r w:rsidR="00C3011E" w:rsidRPr="00446C61">
        <w:rPr>
          <w:rFonts w:ascii="Arial" w:hAnsi="Arial" w:cs="Arial"/>
          <w:color w:val="333333"/>
          <w:sz w:val="22"/>
          <w:szCs w:val="22"/>
          <w:shd w:val="clear" w:color="auto" w:fill="FFFFFF"/>
        </w:rPr>
        <w:t xml:space="preserve"> stress disorder, personality disorders, and body dysmorphic disorder</w:t>
      </w:r>
      <w:r w:rsidR="00E32955">
        <w:rPr>
          <w:rFonts w:ascii="Arial" w:hAnsi="Arial" w:cs="Arial"/>
          <w:color w:val="333333"/>
          <w:sz w:val="22"/>
          <w:szCs w:val="22"/>
          <w:shd w:val="clear" w:color="auto" w:fill="FFFFFF"/>
        </w:rPr>
        <w:t xml:space="preserve"> (</w:t>
      </w:r>
      <w:r w:rsidR="00E32955" w:rsidRPr="00B66641">
        <w:rPr>
          <w:rFonts w:ascii="Arial" w:hAnsi="Arial" w:cs="Arial"/>
          <w:sz w:val="22"/>
          <w:szCs w:val="22"/>
          <w:lang w:val="en-US"/>
        </w:rPr>
        <w:t>Alopecia UK</w:t>
      </w:r>
      <w:r w:rsidR="00E32955">
        <w:rPr>
          <w:rFonts w:ascii="Arial" w:hAnsi="Arial" w:cs="Arial"/>
          <w:sz w:val="22"/>
          <w:szCs w:val="22"/>
          <w:lang w:val="en-US"/>
        </w:rPr>
        <w:t>,</w:t>
      </w:r>
      <w:r w:rsidR="00E32955" w:rsidRPr="00B66641">
        <w:rPr>
          <w:rFonts w:ascii="Arial" w:hAnsi="Arial" w:cs="Arial"/>
          <w:sz w:val="22"/>
          <w:szCs w:val="22"/>
          <w:lang w:val="en-US"/>
        </w:rPr>
        <w:t xml:space="preserve"> 2018</w:t>
      </w:r>
      <w:r w:rsidR="00E32955">
        <w:rPr>
          <w:rFonts w:ascii="Arial" w:hAnsi="Arial" w:cs="Arial"/>
          <w:sz w:val="22"/>
          <w:szCs w:val="22"/>
          <w:lang w:val="en-US"/>
        </w:rPr>
        <w:t>).</w:t>
      </w:r>
      <w:r w:rsidR="00C3011E" w:rsidRPr="00446C61">
        <w:rPr>
          <w:rFonts w:ascii="Arial" w:hAnsi="Arial" w:cs="Arial"/>
          <w:color w:val="333333"/>
          <w:sz w:val="22"/>
          <w:szCs w:val="22"/>
          <w:shd w:val="clear" w:color="auto" w:fill="FFFFFF"/>
        </w:rPr>
        <w:t> </w:t>
      </w:r>
    </w:p>
    <w:p w14:paraId="0B2A4F5D" w14:textId="77777777" w:rsidR="00C3011E" w:rsidRDefault="00C3011E" w:rsidP="00C3011E">
      <w:pPr>
        <w:spacing w:line="360" w:lineRule="auto"/>
        <w:rPr>
          <w:rFonts w:ascii="Arial" w:hAnsi="Arial" w:cs="Arial"/>
          <w:sz w:val="22"/>
          <w:szCs w:val="22"/>
        </w:rPr>
      </w:pPr>
    </w:p>
    <w:p w14:paraId="1396C198" w14:textId="26761B2E" w:rsidR="00910BD4" w:rsidRPr="00C008CB" w:rsidRDefault="00A74E84" w:rsidP="00ED7BA9">
      <w:pPr>
        <w:spacing w:line="360" w:lineRule="auto"/>
        <w:rPr>
          <w:rFonts w:ascii="Arial" w:hAnsi="Arial" w:cs="Arial"/>
          <w:sz w:val="36"/>
          <w:szCs w:val="36"/>
        </w:rPr>
      </w:pPr>
      <w:r>
        <w:rPr>
          <w:rFonts w:ascii="Arial" w:hAnsi="Arial" w:cs="Arial"/>
          <w:sz w:val="36"/>
          <w:szCs w:val="36"/>
        </w:rPr>
        <w:t>S</w:t>
      </w:r>
      <w:r w:rsidR="007C6599">
        <w:rPr>
          <w:rFonts w:ascii="Arial" w:hAnsi="Arial" w:cs="Arial"/>
          <w:sz w:val="36"/>
          <w:szCs w:val="36"/>
        </w:rPr>
        <w:t>ym</w:t>
      </w:r>
      <w:r>
        <w:rPr>
          <w:rFonts w:ascii="Arial" w:hAnsi="Arial" w:cs="Arial"/>
          <w:sz w:val="36"/>
          <w:szCs w:val="36"/>
        </w:rPr>
        <w:t>ptoms</w:t>
      </w:r>
    </w:p>
    <w:p w14:paraId="45232C37" w14:textId="3A80BC58" w:rsidR="00A74E84" w:rsidRDefault="00366742" w:rsidP="00ED7BA9">
      <w:pPr>
        <w:spacing w:line="360" w:lineRule="auto"/>
        <w:rPr>
          <w:rFonts w:ascii="Arial" w:hAnsi="Arial" w:cs="Arial"/>
          <w:sz w:val="22"/>
          <w:szCs w:val="22"/>
        </w:rPr>
      </w:pPr>
      <w:r w:rsidRPr="00366742">
        <w:rPr>
          <w:rFonts w:ascii="Arial" w:hAnsi="Arial" w:cs="Arial"/>
          <w:sz w:val="22"/>
          <w:szCs w:val="22"/>
        </w:rPr>
        <w:t>Trichotillomania has been associated with automatic and concentrated hair pulling. Automatic occurs when one is not conscious of it, whereas focused pulling occurs when one is aware of it and in reaction to distressing emotions like stress, sadness, anger, or worry. Pulling may take place in privacy, leading parents to feel that their child is losing hair in situations involving children. Younger children more frequently fall into the automatic group; as a result, they may admit to "playing with hair" but may not remember actually tugging. Conversely, older toddlers and more than 75% of adults frequently display concentrated pulling in reaction to stressful situations.</w:t>
      </w:r>
      <w:r w:rsidR="001E2701">
        <w:rPr>
          <w:rFonts w:ascii="Arial" w:hAnsi="Arial" w:cs="Arial"/>
          <w:sz w:val="22"/>
          <w:szCs w:val="22"/>
        </w:rPr>
        <w:t xml:space="preserve"> </w:t>
      </w:r>
      <w:r w:rsidR="001E2701" w:rsidRPr="001E2701">
        <w:rPr>
          <w:rFonts w:ascii="Arial" w:hAnsi="Arial" w:cs="Arial"/>
          <w:sz w:val="22"/>
          <w:szCs w:val="22"/>
        </w:rPr>
        <w:t>Intense hair pullers frequently remove hair that feels unusual compared to the rest of their head</w:t>
      </w:r>
      <w:r w:rsidR="006B17B4">
        <w:rPr>
          <w:rFonts w:ascii="Arial" w:hAnsi="Arial" w:cs="Arial"/>
          <w:sz w:val="22"/>
          <w:szCs w:val="22"/>
        </w:rPr>
        <w:t xml:space="preserve"> such as </w:t>
      </w:r>
      <w:r w:rsidR="001E2701" w:rsidRPr="001E2701">
        <w:rPr>
          <w:rFonts w:ascii="Arial" w:hAnsi="Arial" w:cs="Arial"/>
          <w:sz w:val="22"/>
          <w:szCs w:val="22"/>
        </w:rPr>
        <w:t>weird, white, or of an unusual consistency</w:t>
      </w:r>
      <w:r w:rsidR="00452BB8">
        <w:rPr>
          <w:rFonts w:ascii="Arial" w:hAnsi="Arial" w:cs="Arial"/>
          <w:sz w:val="22"/>
          <w:szCs w:val="22"/>
        </w:rPr>
        <w:t xml:space="preserve"> </w:t>
      </w:r>
      <w:r w:rsidR="00CE48E7" w:rsidRPr="00446C61">
        <w:rPr>
          <w:rFonts w:ascii="Arial" w:hAnsi="Arial" w:cs="Arial"/>
          <w:sz w:val="22"/>
          <w:szCs w:val="22"/>
        </w:rPr>
        <w:t>(Melo</w:t>
      </w:r>
      <w:r w:rsidR="00CE48E7">
        <w:rPr>
          <w:rFonts w:ascii="Arial" w:hAnsi="Arial" w:cs="Arial"/>
          <w:sz w:val="22"/>
          <w:szCs w:val="22"/>
        </w:rPr>
        <w:t xml:space="preserve"> </w:t>
      </w:r>
      <w:r w:rsidR="00CE48E7">
        <w:rPr>
          <w:rFonts w:ascii="Arial" w:hAnsi="Arial" w:cs="Arial"/>
          <w:i/>
          <w:iCs/>
          <w:sz w:val="22"/>
          <w:szCs w:val="22"/>
        </w:rPr>
        <w:t>et al.</w:t>
      </w:r>
      <w:r w:rsidR="00CE48E7" w:rsidRPr="00446C61">
        <w:rPr>
          <w:rFonts w:ascii="Arial" w:hAnsi="Arial" w:cs="Arial"/>
          <w:sz w:val="22"/>
          <w:szCs w:val="22"/>
        </w:rPr>
        <w:t xml:space="preserve"> 2022</w:t>
      </w:r>
      <w:r w:rsidR="00CE48E7">
        <w:rPr>
          <w:rFonts w:ascii="Arial" w:hAnsi="Arial" w:cs="Arial"/>
          <w:sz w:val="22"/>
          <w:szCs w:val="22"/>
        </w:rPr>
        <w:t>).</w:t>
      </w:r>
    </w:p>
    <w:p w14:paraId="3B46D98C" w14:textId="77777777" w:rsidR="006C0E65" w:rsidRDefault="006C0E65" w:rsidP="00ED7BA9">
      <w:pPr>
        <w:spacing w:line="360" w:lineRule="auto"/>
        <w:rPr>
          <w:rFonts w:ascii="Arial" w:hAnsi="Arial" w:cs="Arial"/>
          <w:sz w:val="22"/>
          <w:szCs w:val="22"/>
        </w:rPr>
      </w:pPr>
    </w:p>
    <w:p w14:paraId="3E27F088" w14:textId="3A8FC97D" w:rsidR="006C0E65" w:rsidRPr="00DE527B" w:rsidRDefault="006C0E65" w:rsidP="00ED7BA9">
      <w:pPr>
        <w:spacing w:line="360" w:lineRule="auto"/>
        <w:rPr>
          <w:rFonts w:ascii="Arial" w:hAnsi="Arial" w:cs="Arial"/>
          <w:sz w:val="36"/>
          <w:szCs w:val="36"/>
        </w:rPr>
      </w:pPr>
      <w:r>
        <w:rPr>
          <w:rFonts w:ascii="Arial" w:hAnsi="Arial" w:cs="Arial"/>
          <w:sz w:val="36"/>
          <w:szCs w:val="36"/>
        </w:rPr>
        <w:t>Diagnosis</w:t>
      </w:r>
    </w:p>
    <w:p w14:paraId="5360B1F3" w14:textId="54329F48" w:rsidR="00420A18" w:rsidRDefault="00420A18" w:rsidP="00420A18">
      <w:pPr>
        <w:spacing w:line="360" w:lineRule="auto"/>
        <w:rPr>
          <w:rFonts w:ascii="Arial" w:hAnsi="Arial" w:cs="Arial"/>
          <w:sz w:val="22"/>
          <w:szCs w:val="22"/>
        </w:rPr>
      </w:pPr>
      <w:r w:rsidRPr="00420A18">
        <w:rPr>
          <w:rFonts w:ascii="Arial" w:hAnsi="Arial" w:cs="Arial"/>
          <w:sz w:val="22"/>
          <w:szCs w:val="22"/>
        </w:rPr>
        <w:t xml:space="preserve">If </w:t>
      </w:r>
      <w:r w:rsidR="00C8388D">
        <w:rPr>
          <w:rFonts w:ascii="Arial" w:hAnsi="Arial" w:cs="Arial"/>
          <w:sz w:val="22"/>
          <w:szCs w:val="22"/>
        </w:rPr>
        <w:t>adult</w:t>
      </w:r>
      <w:r w:rsidRPr="00420A18">
        <w:rPr>
          <w:rFonts w:ascii="Arial" w:hAnsi="Arial" w:cs="Arial"/>
          <w:sz w:val="22"/>
          <w:szCs w:val="22"/>
        </w:rPr>
        <w:t xml:space="preserve"> or </w:t>
      </w:r>
      <w:r w:rsidR="00C8388D">
        <w:rPr>
          <w:rFonts w:ascii="Arial" w:hAnsi="Arial" w:cs="Arial"/>
          <w:sz w:val="22"/>
          <w:szCs w:val="22"/>
        </w:rPr>
        <w:t>a</w:t>
      </w:r>
      <w:r w:rsidRPr="00420A18">
        <w:rPr>
          <w:rFonts w:ascii="Arial" w:hAnsi="Arial" w:cs="Arial"/>
          <w:sz w:val="22"/>
          <w:szCs w:val="22"/>
        </w:rPr>
        <w:t xml:space="preserve"> </w:t>
      </w:r>
      <w:r w:rsidR="00C8388D">
        <w:rPr>
          <w:rFonts w:ascii="Arial" w:hAnsi="Arial" w:cs="Arial"/>
          <w:sz w:val="22"/>
          <w:szCs w:val="22"/>
        </w:rPr>
        <w:t>child</w:t>
      </w:r>
      <w:r w:rsidRPr="00420A18">
        <w:rPr>
          <w:rFonts w:ascii="Arial" w:hAnsi="Arial" w:cs="Arial"/>
          <w:sz w:val="22"/>
          <w:szCs w:val="22"/>
        </w:rPr>
        <w:t xml:space="preserve"> is pulling hair out, </w:t>
      </w:r>
      <w:r w:rsidR="00666551">
        <w:rPr>
          <w:rFonts w:ascii="Arial" w:hAnsi="Arial" w:cs="Arial"/>
          <w:sz w:val="22"/>
          <w:szCs w:val="22"/>
        </w:rPr>
        <w:t>one must visit a</w:t>
      </w:r>
      <w:r w:rsidRPr="00420A18">
        <w:rPr>
          <w:rFonts w:ascii="Arial" w:hAnsi="Arial" w:cs="Arial"/>
          <w:sz w:val="22"/>
          <w:szCs w:val="22"/>
        </w:rPr>
        <w:t xml:space="preserve"> doctor right </w:t>
      </w:r>
      <w:r w:rsidR="00F75C4F" w:rsidRPr="00420A18">
        <w:rPr>
          <w:rFonts w:ascii="Arial" w:hAnsi="Arial" w:cs="Arial"/>
          <w:sz w:val="22"/>
          <w:szCs w:val="22"/>
        </w:rPr>
        <w:t>away</w:t>
      </w:r>
      <w:r w:rsidR="00F75C4F">
        <w:rPr>
          <w:rFonts w:ascii="Arial" w:hAnsi="Arial" w:cs="Arial"/>
          <w:sz w:val="22"/>
          <w:szCs w:val="22"/>
        </w:rPr>
        <w:t>.</w:t>
      </w:r>
      <w:r w:rsidR="00F75C4F" w:rsidRPr="00420A18">
        <w:rPr>
          <w:rFonts w:ascii="Arial" w:hAnsi="Arial" w:cs="Arial"/>
          <w:sz w:val="22"/>
          <w:szCs w:val="22"/>
        </w:rPr>
        <w:t xml:space="preserve"> In</w:t>
      </w:r>
      <w:r w:rsidRPr="00420A18">
        <w:rPr>
          <w:rFonts w:ascii="Arial" w:hAnsi="Arial" w:cs="Arial"/>
          <w:sz w:val="22"/>
          <w:szCs w:val="22"/>
        </w:rPr>
        <w:t xml:space="preserve"> order to rule out other potential causes for the hair loss, such as a skin infection, </w:t>
      </w:r>
      <w:r w:rsidR="00825BE3">
        <w:rPr>
          <w:rFonts w:ascii="Arial" w:hAnsi="Arial" w:cs="Arial"/>
          <w:sz w:val="22"/>
          <w:szCs w:val="22"/>
        </w:rPr>
        <w:t xml:space="preserve">a </w:t>
      </w:r>
      <w:r w:rsidRPr="00420A18">
        <w:rPr>
          <w:rFonts w:ascii="Arial" w:hAnsi="Arial" w:cs="Arial"/>
          <w:sz w:val="22"/>
          <w:szCs w:val="22"/>
        </w:rPr>
        <w:t>doctor may inspect the regions where the hair is disappearing</w:t>
      </w:r>
      <w:r w:rsidR="008C3136">
        <w:rPr>
          <w:rFonts w:ascii="Arial" w:hAnsi="Arial" w:cs="Arial"/>
          <w:sz w:val="22"/>
          <w:szCs w:val="22"/>
        </w:rPr>
        <w:t xml:space="preserve"> (NHS, 2021).</w:t>
      </w:r>
    </w:p>
    <w:p w14:paraId="0156CAB1" w14:textId="7A6D1FF6" w:rsidR="00B071A5" w:rsidRDefault="00A009E6" w:rsidP="009F65BC">
      <w:pPr>
        <w:spacing w:line="360" w:lineRule="auto"/>
        <w:rPr>
          <w:rFonts w:ascii="Arial" w:hAnsi="Arial" w:cs="Arial"/>
          <w:sz w:val="22"/>
          <w:szCs w:val="22"/>
        </w:rPr>
      </w:pPr>
      <w:r>
        <w:rPr>
          <w:rFonts w:ascii="Arial" w:hAnsi="Arial" w:cs="Arial"/>
          <w:sz w:val="22"/>
          <w:szCs w:val="22"/>
        </w:rPr>
        <w:t>According the ICD-10 Manual</w:t>
      </w:r>
      <w:r w:rsidR="00825BE3">
        <w:rPr>
          <w:rFonts w:ascii="Arial" w:hAnsi="Arial" w:cs="Arial"/>
          <w:sz w:val="22"/>
          <w:szCs w:val="22"/>
        </w:rPr>
        <w:t xml:space="preserve"> </w:t>
      </w:r>
      <w:r w:rsidR="00A93DE0">
        <w:rPr>
          <w:rFonts w:ascii="Arial" w:hAnsi="Arial" w:cs="Arial"/>
          <w:sz w:val="22"/>
          <w:szCs w:val="22"/>
        </w:rPr>
        <w:t>diagnoses for tricho</w:t>
      </w:r>
      <w:r w:rsidR="00DF3353">
        <w:rPr>
          <w:rFonts w:ascii="Arial" w:hAnsi="Arial" w:cs="Arial"/>
          <w:sz w:val="22"/>
          <w:szCs w:val="22"/>
        </w:rPr>
        <w:t xml:space="preserve">tillomania must </w:t>
      </w:r>
      <w:r w:rsidR="008A3A93">
        <w:rPr>
          <w:rFonts w:ascii="Arial" w:hAnsi="Arial" w:cs="Arial"/>
          <w:sz w:val="22"/>
          <w:szCs w:val="22"/>
        </w:rPr>
        <w:t>examine</w:t>
      </w:r>
      <w:r w:rsidR="006D6E8F">
        <w:rPr>
          <w:rFonts w:ascii="Arial" w:hAnsi="Arial" w:cs="Arial"/>
          <w:sz w:val="22"/>
          <w:szCs w:val="22"/>
        </w:rPr>
        <w:t xml:space="preserve"> e</w:t>
      </w:r>
      <w:r w:rsidR="00AB12DC" w:rsidRPr="00AB12DC">
        <w:rPr>
          <w:rFonts w:ascii="Arial" w:hAnsi="Arial" w:cs="Arial"/>
          <w:sz w:val="22"/>
          <w:szCs w:val="22"/>
        </w:rPr>
        <w:t>xtreme baldness as an outcome of persistently and repeatedly being unable to resist cravings to remove body hair.</w:t>
      </w:r>
      <w:r w:rsidR="009F65BC">
        <w:rPr>
          <w:rFonts w:ascii="Arial" w:hAnsi="Arial" w:cs="Arial"/>
          <w:sz w:val="22"/>
          <w:szCs w:val="22"/>
        </w:rPr>
        <w:t xml:space="preserve"> </w:t>
      </w:r>
      <w:r w:rsidR="00AB12DC" w:rsidRPr="00AB12DC">
        <w:rPr>
          <w:rFonts w:ascii="Arial" w:hAnsi="Arial" w:cs="Arial"/>
          <w:sz w:val="22"/>
          <w:szCs w:val="22"/>
        </w:rPr>
        <w:t>The person expresses a strong want to pluck out hairs as a way to relieve tension.</w:t>
      </w:r>
      <w:r w:rsidR="009F65BC">
        <w:rPr>
          <w:rFonts w:ascii="Arial" w:hAnsi="Arial" w:cs="Arial"/>
          <w:sz w:val="22"/>
          <w:szCs w:val="22"/>
        </w:rPr>
        <w:t xml:space="preserve"> </w:t>
      </w:r>
      <w:r w:rsidR="00AB12DC" w:rsidRPr="00AB12DC">
        <w:rPr>
          <w:rFonts w:ascii="Arial" w:hAnsi="Arial" w:cs="Arial"/>
          <w:sz w:val="22"/>
          <w:szCs w:val="22"/>
        </w:rPr>
        <w:t xml:space="preserve">Since there was no prior skin irritation, the urge was not caused by a misperception or </w:t>
      </w:r>
      <w:r w:rsidR="00652D7C">
        <w:rPr>
          <w:rFonts w:ascii="Arial" w:hAnsi="Arial" w:cs="Arial"/>
          <w:sz w:val="22"/>
          <w:szCs w:val="22"/>
        </w:rPr>
        <w:t>delusion (WHO, 1993).</w:t>
      </w:r>
      <w:r w:rsidR="00A43378">
        <w:rPr>
          <w:rFonts w:ascii="Arial" w:hAnsi="Arial" w:cs="Arial"/>
          <w:sz w:val="22"/>
          <w:szCs w:val="22"/>
        </w:rPr>
        <w:t xml:space="preserve"> </w:t>
      </w:r>
      <w:r w:rsidR="0024745B" w:rsidRPr="0024745B">
        <w:rPr>
          <w:rFonts w:ascii="Arial" w:hAnsi="Arial" w:cs="Arial"/>
          <w:sz w:val="22"/>
          <w:szCs w:val="22"/>
        </w:rPr>
        <w:t xml:space="preserve">The first criterion is that the person intentionally </w:t>
      </w:r>
      <w:r w:rsidR="00502924" w:rsidRPr="0024745B">
        <w:rPr>
          <w:rFonts w:ascii="Arial" w:hAnsi="Arial" w:cs="Arial"/>
          <w:sz w:val="22"/>
          <w:szCs w:val="22"/>
        </w:rPr>
        <w:t>shaves</w:t>
      </w:r>
      <w:r w:rsidR="0024745B" w:rsidRPr="0024745B">
        <w:rPr>
          <w:rFonts w:ascii="Arial" w:hAnsi="Arial" w:cs="Arial"/>
          <w:sz w:val="22"/>
          <w:szCs w:val="22"/>
        </w:rPr>
        <w:t xml:space="preserve"> any area of their body.</w:t>
      </w:r>
      <w:r w:rsidR="00A1108C">
        <w:rPr>
          <w:rFonts w:ascii="Arial" w:hAnsi="Arial" w:cs="Arial"/>
          <w:sz w:val="22"/>
          <w:szCs w:val="22"/>
        </w:rPr>
        <w:t xml:space="preserve"> </w:t>
      </w:r>
      <w:r w:rsidR="0024745B" w:rsidRPr="0024745B">
        <w:rPr>
          <w:rFonts w:ascii="Arial" w:hAnsi="Arial" w:cs="Arial"/>
          <w:sz w:val="22"/>
          <w:szCs w:val="22"/>
        </w:rPr>
        <w:t>One or more sites may be linked to pulling.</w:t>
      </w:r>
      <w:r w:rsidR="00A1108C">
        <w:rPr>
          <w:rFonts w:ascii="Arial" w:hAnsi="Arial" w:cs="Arial"/>
          <w:sz w:val="22"/>
          <w:szCs w:val="22"/>
        </w:rPr>
        <w:t xml:space="preserve"> </w:t>
      </w:r>
      <w:r w:rsidR="0024745B" w:rsidRPr="0024745B">
        <w:rPr>
          <w:rFonts w:ascii="Arial" w:hAnsi="Arial" w:cs="Arial"/>
          <w:sz w:val="22"/>
          <w:szCs w:val="22"/>
        </w:rPr>
        <w:t>According to criteria two and three, the person must have made an effort to cut back or cease pulling, and the pulling must significantly distress or impair at least one key area of functioning, respectively.</w:t>
      </w:r>
      <w:r w:rsidR="00FF0706">
        <w:rPr>
          <w:rFonts w:ascii="Arial" w:hAnsi="Arial" w:cs="Arial"/>
          <w:sz w:val="22"/>
          <w:szCs w:val="22"/>
        </w:rPr>
        <w:t xml:space="preserve"> </w:t>
      </w:r>
      <w:r w:rsidR="0024745B" w:rsidRPr="0024745B">
        <w:rPr>
          <w:rFonts w:ascii="Arial" w:hAnsi="Arial" w:cs="Arial"/>
          <w:sz w:val="22"/>
          <w:szCs w:val="22"/>
        </w:rPr>
        <w:t xml:space="preserve">The primary characteristics of trichotillomania are distinguished from other medical and psychological </w:t>
      </w:r>
      <w:r w:rsidR="0024745B" w:rsidRPr="0024745B">
        <w:rPr>
          <w:rFonts w:ascii="Arial" w:hAnsi="Arial" w:cs="Arial"/>
          <w:sz w:val="22"/>
          <w:szCs w:val="22"/>
        </w:rPr>
        <w:lastRenderedPageBreak/>
        <w:t>problems that might account for hair pulling or alopecia using criteria 4 and 5</w:t>
      </w:r>
      <w:r w:rsidR="00891E55" w:rsidRPr="00891E55">
        <w:rPr>
          <w:rFonts w:ascii="Arial" w:hAnsi="Arial" w:cs="Arial"/>
          <w:color w:val="212121"/>
          <w:sz w:val="22"/>
          <w:szCs w:val="22"/>
          <w:shd w:val="clear" w:color="auto" w:fill="FFFFFF"/>
        </w:rPr>
        <w:t xml:space="preserve"> </w:t>
      </w:r>
      <w:r w:rsidR="00891E55">
        <w:rPr>
          <w:rFonts w:ascii="Arial" w:hAnsi="Arial" w:cs="Arial"/>
          <w:color w:val="212121"/>
          <w:sz w:val="22"/>
          <w:szCs w:val="22"/>
          <w:shd w:val="clear" w:color="auto" w:fill="FFFFFF"/>
        </w:rPr>
        <w:t>(</w:t>
      </w:r>
      <w:r w:rsidR="00891E55" w:rsidRPr="00D008AA">
        <w:rPr>
          <w:rFonts w:ascii="Arial" w:hAnsi="Arial" w:cs="Arial"/>
          <w:color w:val="212121"/>
          <w:sz w:val="22"/>
          <w:szCs w:val="22"/>
          <w:shd w:val="clear" w:color="auto" w:fill="FFFFFF"/>
        </w:rPr>
        <w:t>Woods</w:t>
      </w:r>
      <w:r w:rsidR="00891E55">
        <w:rPr>
          <w:rFonts w:ascii="Arial" w:hAnsi="Arial" w:cs="Arial"/>
          <w:color w:val="212121"/>
          <w:sz w:val="22"/>
          <w:szCs w:val="22"/>
          <w:shd w:val="clear" w:color="auto" w:fill="FFFFFF"/>
        </w:rPr>
        <w:t xml:space="preserve"> and</w:t>
      </w:r>
      <w:r w:rsidR="00891E55" w:rsidRPr="00D008AA">
        <w:rPr>
          <w:rFonts w:ascii="Arial" w:hAnsi="Arial" w:cs="Arial"/>
          <w:color w:val="212121"/>
          <w:sz w:val="22"/>
          <w:szCs w:val="22"/>
          <w:shd w:val="clear" w:color="auto" w:fill="FFFFFF"/>
        </w:rPr>
        <w:t xml:space="preserve"> Houghton</w:t>
      </w:r>
      <w:r w:rsidR="00891E55">
        <w:rPr>
          <w:rFonts w:ascii="Arial" w:hAnsi="Arial" w:cs="Arial"/>
          <w:color w:val="212121"/>
          <w:sz w:val="22"/>
          <w:szCs w:val="22"/>
          <w:shd w:val="clear" w:color="auto" w:fill="FFFFFF"/>
        </w:rPr>
        <w:t>, 2014)</w:t>
      </w:r>
      <w:r w:rsidR="0024745B" w:rsidRPr="0024745B">
        <w:rPr>
          <w:rFonts w:ascii="Arial" w:hAnsi="Arial" w:cs="Arial"/>
          <w:sz w:val="22"/>
          <w:szCs w:val="22"/>
        </w:rPr>
        <w:t>.</w:t>
      </w:r>
      <w:r w:rsidR="00FF0706">
        <w:rPr>
          <w:rFonts w:ascii="Arial" w:hAnsi="Arial" w:cs="Arial"/>
          <w:sz w:val="22"/>
          <w:szCs w:val="22"/>
        </w:rPr>
        <w:t xml:space="preserve"> </w:t>
      </w:r>
      <w:r w:rsidR="009622A4" w:rsidRPr="009622A4">
        <w:rPr>
          <w:rFonts w:ascii="Arial" w:hAnsi="Arial" w:cs="Arial"/>
          <w:sz w:val="22"/>
          <w:szCs w:val="22"/>
        </w:rPr>
        <w:t>Hair loss can be used to evaluate the severity of TTM, however this method has drawbacks. First off,</w:t>
      </w:r>
      <w:r w:rsidR="00FF0706">
        <w:rPr>
          <w:rFonts w:ascii="Arial" w:hAnsi="Arial" w:cs="Arial"/>
          <w:sz w:val="22"/>
          <w:szCs w:val="22"/>
        </w:rPr>
        <w:t xml:space="preserve"> </w:t>
      </w:r>
      <w:r w:rsidR="009622A4" w:rsidRPr="009622A4">
        <w:rPr>
          <w:rFonts w:ascii="Arial" w:hAnsi="Arial" w:cs="Arial"/>
          <w:sz w:val="22"/>
          <w:szCs w:val="22"/>
        </w:rPr>
        <w:t>people may be reluctant to let a doctor look at or take pictures of the places where they are pulling. Second, gathering this information might make the patient feel even more ashamed than they currently do. Third, aside from inter-rater reliability, the reliability and validity of these sorts of TTM measures have not been well examined</w:t>
      </w:r>
      <w:r w:rsidR="00B071A5">
        <w:rPr>
          <w:rFonts w:ascii="Arial" w:hAnsi="Arial" w:cs="Arial"/>
          <w:sz w:val="22"/>
          <w:szCs w:val="22"/>
        </w:rPr>
        <w:t xml:space="preserve"> </w:t>
      </w:r>
      <w:r w:rsidR="00CE48E7" w:rsidRPr="00446C61">
        <w:rPr>
          <w:rFonts w:ascii="Arial" w:hAnsi="Arial" w:cs="Arial"/>
          <w:sz w:val="22"/>
          <w:szCs w:val="22"/>
        </w:rPr>
        <w:t>(Melo</w:t>
      </w:r>
      <w:r w:rsidR="00CE48E7">
        <w:rPr>
          <w:rFonts w:ascii="Arial" w:hAnsi="Arial" w:cs="Arial"/>
          <w:sz w:val="22"/>
          <w:szCs w:val="22"/>
        </w:rPr>
        <w:t xml:space="preserve"> </w:t>
      </w:r>
      <w:r w:rsidR="00CE48E7">
        <w:rPr>
          <w:rFonts w:ascii="Arial" w:hAnsi="Arial" w:cs="Arial"/>
          <w:i/>
          <w:iCs/>
          <w:sz w:val="22"/>
          <w:szCs w:val="22"/>
        </w:rPr>
        <w:t>et al.</w:t>
      </w:r>
      <w:r w:rsidR="00CE48E7" w:rsidRPr="00446C61">
        <w:rPr>
          <w:rFonts w:ascii="Arial" w:hAnsi="Arial" w:cs="Arial"/>
          <w:sz w:val="22"/>
          <w:szCs w:val="22"/>
        </w:rPr>
        <w:t xml:space="preserve"> 2022</w:t>
      </w:r>
      <w:r w:rsidR="007245B6">
        <w:rPr>
          <w:rFonts w:ascii="Arial" w:hAnsi="Arial" w:cs="Arial"/>
          <w:sz w:val="22"/>
          <w:szCs w:val="22"/>
        </w:rPr>
        <w:t>).</w:t>
      </w:r>
    </w:p>
    <w:p w14:paraId="34D0692F" w14:textId="77777777" w:rsidR="00254409" w:rsidRDefault="00254409" w:rsidP="009F65BC">
      <w:pPr>
        <w:spacing w:line="360" w:lineRule="auto"/>
        <w:rPr>
          <w:rFonts w:ascii="Arial" w:hAnsi="Arial" w:cs="Arial"/>
          <w:sz w:val="22"/>
          <w:szCs w:val="22"/>
        </w:rPr>
      </w:pPr>
    </w:p>
    <w:p w14:paraId="3803B38D" w14:textId="648B370D" w:rsidR="002D1810" w:rsidRPr="000569BE" w:rsidRDefault="00254409" w:rsidP="009F65BC">
      <w:pPr>
        <w:spacing w:line="360" w:lineRule="auto"/>
        <w:rPr>
          <w:rFonts w:ascii="Arial" w:hAnsi="Arial" w:cs="Arial"/>
          <w:sz w:val="36"/>
          <w:szCs w:val="36"/>
        </w:rPr>
      </w:pPr>
      <w:r>
        <w:rPr>
          <w:rFonts w:ascii="Arial" w:hAnsi="Arial" w:cs="Arial"/>
          <w:sz w:val="36"/>
          <w:szCs w:val="36"/>
        </w:rPr>
        <w:t>Historical V</w:t>
      </w:r>
      <w:r w:rsidR="00F9755A">
        <w:rPr>
          <w:rFonts w:ascii="Arial" w:hAnsi="Arial" w:cs="Arial"/>
          <w:sz w:val="36"/>
          <w:szCs w:val="36"/>
        </w:rPr>
        <w:t>iew</w:t>
      </w:r>
    </w:p>
    <w:p w14:paraId="0632BA21" w14:textId="77777777" w:rsidR="00BD58F1" w:rsidRDefault="00B745F6" w:rsidP="002D1810">
      <w:pPr>
        <w:spacing w:line="360" w:lineRule="auto"/>
        <w:rPr>
          <w:rFonts w:ascii="Arial" w:hAnsi="Arial" w:cs="Arial"/>
          <w:sz w:val="22"/>
          <w:szCs w:val="22"/>
          <w:lang w:val="en-US"/>
        </w:rPr>
      </w:pPr>
      <w:r w:rsidRPr="00B745F6">
        <w:rPr>
          <w:rFonts w:ascii="Arial" w:hAnsi="Arial" w:cs="Arial"/>
          <w:sz w:val="22"/>
          <w:szCs w:val="22"/>
        </w:rPr>
        <w:t>The act of pulling hair was first recorded in the fourth century BC. The act of pulling one's hair has historically been characterised as a punishment as well as a fairly violent way of expressing one's own disappointments, frustrations, and disillusionments, despite the fact that it is today associated with a psychiatric disease. Hair pulling was a manifestation of mental conflict on a physical level, which is likely similar to what we now understand to be the underlying cause of trichotillomania. The term "tearing our hair out" is frequently used informally to refer to frustration, which is consistent with the historical context of its origin, even though the obsessive need to pull one's hair out is currently only associated with the trichotillomania disease</w:t>
      </w:r>
      <w:r w:rsidR="007D232B">
        <w:rPr>
          <w:rFonts w:ascii="Arial" w:hAnsi="Arial" w:cs="Arial"/>
          <w:sz w:val="22"/>
          <w:szCs w:val="22"/>
        </w:rPr>
        <w:t xml:space="preserve"> (</w:t>
      </w:r>
      <w:r w:rsidR="007D232B" w:rsidRPr="001356FF">
        <w:rPr>
          <w:rFonts w:ascii="Arial" w:hAnsi="Arial" w:cs="Arial"/>
          <w:color w:val="212121"/>
          <w:sz w:val="22"/>
          <w:szCs w:val="22"/>
          <w:shd w:val="clear" w:color="auto" w:fill="FFFFFF"/>
        </w:rPr>
        <w:t xml:space="preserve">Waas </w:t>
      </w:r>
      <w:r w:rsidR="007D232B">
        <w:rPr>
          <w:rFonts w:ascii="Arial" w:hAnsi="Arial" w:cs="Arial"/>
          <w:color w:val="212121"/>
          <w:sz w:val="22"/>
          <w:szCs w:val="22"/>
          <w:shd w:val="clear" w:color="auto" w:fill="FFFFFF"/>
        </w:rPr>
        <w:t>and</w:t>
      </w:r>
      <w:r w:rsidR="007D232B" w:rsidRPr="001356FF">
        <w:rPr>
          <w:rFonts w:ascii="Arial" w:hAnsi="Arial" w:cs="Arial"/>
          <w:color w:val="212121"/>
          <w:sz w:val="22"/>
          <w:szCs w:val="22"/>
          <w:shd w:val="clear" w:color="auto" w:fill="FFFFFF"/>
        </w:rPr>
        <w:t xml:space="preserve"> Yesudian</w:t>
      </w:r>
      <w:r w:rsidR="007D232B">
        <w:rPr>
          <w:rFonts w:ascii="Arial" w:hAnsi="Arial" w:cs="Arial"/>
          <w:color w:val="212121"/>
          <w:sz w:val="22"/>
          <w:szCs w:val="22"/>
          <w:shd w:val="clear" w:color="auto" w:fill="FFFFFF"/>
        </w:rPr>
        <w:t>,</w:t>
      </w:r>
      <w:r w:rsidR="007D232B" w:rsidRPr="001356FF">
        <w:rPr>
          <w:rFonts w:ascii="Arial" w:hAnsi="Arial" w:cs="Arial"/>
          <w:color w:val="212121"/>
          <w:sz w:val="22"/>
          <w:szCs w:val="22"/>
          <w:shd w:val="clear" w:color="auto" w:fill="FFFFFF"/>
        </w:rPr>
        <w:t xml:space="preserve"> </w:t>
      </w:r>
      <w:r w:rsidR="007D232B">
        <w:rPr>
          <w:rFonts w:ascii="Arial" w:hAnsi="Arial" w:cs="Arial"/>
          <w:color w:val="212121"/>
          <w:sz w:val="22"/>
          <w:szCs w:val="22"/>
          <w:shd w:val="clear" w:color="auto" w:fill="FFFFFF"/>
        </w:rPr>
        <w:t>2018).</w:t>
      </w:r>
      <w:r w:rsidR="007D232B">
        <w:rPr>
          <w:rFonts w:ascii="Arial" w:hAnsi="Arial" w:cs="Arial"/>
          <w:sz w:val="22"/>
          <w:szCs w:val="22"/>
        </w:rPr>
        <w:t xml:space="preserve"> </w:t>
      </w:r>
      <w:r w:rsidR="002D1810" w:rsidRPr="002D1810">
        <w:rPr>
          <w:rFonts w:ascii="Arial" w:hAnsi="Arial" w:cs="Arial"/>
          <w:sz w:val="22"/>
          <w:szCs w:val="22"/>
        </w:rPr>
        <w:t>Many trichotillomania sufferers have never received therapy.</w:t>
      </w:r>
      <w:r w:rsidR="007D232B">
        <w:rPr>
          <w:rFonts w:ascii="Arial" w:hAnsi="Arial" w:cs="Arial"/>
          <w:sz w:val="22"/>
          <w:szCs w:val="22"/>
        </w:rPr>
        <w:t xml:space="preserve"> </w:t>
      </w:r>
      <w:r w:rsidR="002D1810" w:rsidRPr="002D1810">
        <w:rPr>
          <w:rFonts w:ascii="Arial" w:hAnsi="Arial" w:cs="Arial"/>
          <w:sz w:val="22"/>
          <w:szCs w:val="22"/>
        </w:rPr>
        <w:t>Most people attempt to conceal the negative effects their hair-pulling problem has on their social and familial lives</w:t>
      </w:r>
      <w:r w:rsidR="00A33C98">
        <w:rPr>
          <w:rFonts w:ascii="Arial" w:hAnsi="Arial" w:cs="Arial"/>
          <w:sz w:val="22"/>
          <w:szCs w:val="22"/>
        </w:rPr>
        <w:t xml:space="preserve"> (</w:t>
      </w:r>
      <w:r w:rsidR="00A33C98" w:rsidRPr="00AF759A">
        <w:rPr>
          <w:rFonts w:ascii="Arial" w:hAnsi="Arial" w:cs="Arial"/>
          <w:sz w:val="22"/>
          <w:szCs w:val="22"/>
          <w:lang w:val="en-US"/>
        </w:rPr>
        <w:t xml:space="preserve">Weidt </w:t>
      </w:r>
      <w:r w:rsidR="00A33C98" w:rsidRPr="00AF759A">
        <w:rPr>
          <w:rFonts w:ascii="Arial" w:hAnsi="Arial" w:cs="Arial"/>
          <w:i/>
          <w:iCs/>
          <w:sz w:val="22"/>
          <w:szCs w:val="22"/>
          <w:lang w:val="en-US"/>
        </w:rPr>
        <w:t>et al</w:t>
      </w:r>
      <w:r w:rsidR="00A33C98">
        <w:rPr>
          <w:rFonts w:ascii="Arial" w:hAnsi="Arial" w:cs="Arial"/>
          <w:i/>
          <w:iCs/>
          <w:sz w:val="22"/>
          <w:szCs w:val="22"/>
          <w:lang w:val="en-US"/>
        </w:rPr>
        <w:t xml:space="preserve">. </w:t>
      </w:r>
      <w:r w:rsidR="00A33C98" w:rsidRPr="00AF759A">
        <w:rPr>
          <w:rFonts w:ascii="Arial" w:hAnsi="Arial" w:cs="Arial"/>
          <w:sz w:val="22"/>
          <w:szCs w:val="22"/>
          <w:lang w:val="en-US"/>
        </w:rPr>
        <w:t>2017)</w:t>
      </w:r>
      <w:r w:rsidR="00A33C98">
        <w:rPr>
          <w:rFonts w:ascii="Arial" w:hAnsi="Arial" w:cs="Arial"/>
          <w:sz w:val="22"/>
          <w:szCs w:val="22"/>
          <w:lang w:val="en-US"/>
        </w:rPr>
        <w:t>.</w:t>
      </w:r>
    </w:p>
    <w:p w14:paraId="28A6E553" w14:textId="77777777" w:rsidR="00BD58F1" w:rsidRDefault="00BD58F1" w:rsidP="002D1810">
      <w:pPr>
        <w:spacing w:line="360" w:lineRule="auto"/>
        <w:rPr>
          <w:rFonts w:ascii="Arial" w:hAnsi="Arial" w:cs="Arial"/>
          <w:sz w:val="22"/>
          <w:szCs w:val="22"/>
          <w:lang w:val="en-US"/>
        </w:rPr>
      </w:pPr>
    </w:p>
    <w:p w14:paraId="23058472" w14:textId="77777777" w:rsidR="009A3554" w:rsidRDefault="00BD58F1" w:rsidP="002D1810">
      <w:pPr>
        <w:spacing w:line="360" w:lineRule="auto"/>
        <w:rPr>
          <w:rFonts w:ascii="Arial" w:hAnsi="Arial" w:cs="Arial"/>
          <w:sz w:val="36"/>
          <w:szCs w:val="36"/>
          <w:lang w:val="en-US"/>
        </w:rPr>
      </w:pPr>
      <w:r>
        <w:rPr>
          <w:rFonts w:ascii="Arial" w:hAnsi="Arial" w:cs="Arial"/>
          <w:sz w:val="36"/>
          <w:szCs w:val="36"/>
          <w:lang w:val="en-US"/>
        </w:rPr>
        <w:t xml:space="preserve">Current </w:t>
      </w:r>
      <w:r w:rsidR="009A3554">
        <w:rPr>
          <w:rFonts w:ascii="Arial" w:hAnsi="Arial" w:cs="Arial"/>
          <w:sz w:val="36"/>
          <w:szCs w:val="36"/>
          <w:lang w:val="en-US"/>
        </w:rPr>
        <w:t>Treatment</w:t>
      </w:r>
    </w:p>
    <w:p w14:paraId="4424EEC2" w14:textId="61558B89" w:rsidR="00732E90" w:rsidRDefault="00ED71DD" w:rsidP="002D1810">
      <w:pPr>
        <w:spacing w:line="360" w:lineRule="auto"/>
        <w:rPr>
          <w:rFonts w:ascii="Arial" w:hAnsi="Arial" w:cs="Arial"/>
          <w:sz w:val="22"/>
          <w:szCs w:val="22"/>
        </w:rPr>
      </w:pPr>
      <w:r>
        <w:rPr>
          <w:rFonts w:ascii="Arial" w:hAnsi="Arial" w:cs="Arial"/>
          <w:sz w:val="22"/>
          <w:szCs w:val="22"/>
        </w:rPr>
        <w:t>Trichotillomania mental d</w:t>
      </w:r>
      <w:r w:rsidR="00406BED" w:rsidRPr="00406BED">
        <w:rPr>
          <w:rFonts w:ascii="Arial" w:hAnsi="Arial" w:cs="Arial"/>
          <w:sz w:val="22"/>
          <w:szCs w:val="22"/>
        </w:rPr>
        <w:t xml:space="preserve">isorder management is difficult because there isn't a proven </w:t>
      </w:r>
      <w:r w:rsidR="00C0206F">
        <w:rPr>
          <w:rFonts w:ascii="Arial" w:hAnsi="Arial" w:cs="Arial"/>
          <w:sz w:val="22"/>
          <w:szCs w:val="22"/>
        </w:rPr>
        <w:t>solution</w:t>
      </w:r>
      <w:r w:rsidR="00406BED" w:rsidRPr="00406BED">
        <w:rPr>
          <w:rFonts w:ascii="Arial" w:hAnsi="Arial" w:cs="Arial"/>
          <w:sz w:val="22"/>
          <w:szCs w:val="22"/>
        </w:rPr>
        <w:t xml:space="preserve"> for </w:t>
      </w:r>
      <w:r w:rsidR="00D42101">
        <w:rPr>
          <w:rFonts w:ascii="Arial" w:hAnsi="Arial" w:cs="Arial"/>
          <w:sz w:val="22"/>
          <w:szCs w:val="22"/>
        </w:rPr>
        <w:t xml:space="preserve">it </w:t>
      </w:r>
      <w:r w:rsidR="00406BED" w:rsidRPr="00406BED">
        <w:rPr>
          <w:rFonts w:ascii="Arial" w:hAnsi="Arial" w:cs="Arial"/>
          <w:sz w:val="22"/>
          <w:szCs w:val="22"/>
        </w:rPr>
        <w:t xml:space="preserve">yet. </w:t>
      </w:r>
      <w:r w:rsidR="00606BCE" w:rsidRPr="00606BCE">
        <w:rPr>
          <w:rFonts w:ascii="Arial" w:hAnsi="Arial" w:cs="Arial"/>
          <w:sz w:val="22"/>
          <w:szCs w:val="22"/>
        </w:rPr>
        <w:t>The condition, sadly, has no known cure, and all available therapies have limitations. Relapses and remissions occur with the illness. Long-term effects include irreversible hair loss, scars, and poor cosmetic appearance for the patien</w:t>
      </w:r>
      <w:r w:rsidR="00BB2006">
        <w:rPr>
          <w:rFonts w:ascii="Arial" w:hAnsi="Arial" w:cs="Arial"/>
          <w:sz w:val="22"/>
          <w:szCs w:val="22"/>
        </w:rPr>
        <w:t xml:space="preserve">t. </w:t>
      </w:r>
      <w:r w:rsidR="00DF4D31">
        <w:rPr>
          <w:rFonts w:ascii="Arial" w:hAnsi="Arial" w:cs="Arial"/>
          <w:sz w:val="22"/>
          <w:szCs w:val="22"/>
        </w:rPr>
        <w:t>However, t</w:t>
      </w:r>
      <w:r w:rsidR="00406BED" w:rsidRPr="00406BED">
        <w:rPr>
          <w:rFonts w:ascii="Arial" w:hAnsi="Arial" w:cs="Arial"/>
          <w:sz w:val="22"/>
          <w:szCs w:val="22"/>
        </w:rPr>
        <w:t xml:space="preserve">here are both psychotherapy and pharmaceutical solutions available. Depending on the patient's age, different treatments may be suggested. In </w:t>
      </w:r>
      <w:r w:rsidR="00494438" w:rsidRPr="00406BED">
        <w:rPr>
          <w:rFonts w:ascii="Arial" w:hAnsi="Arial" w:cs="Arial"/>
          <w:sz w:val="22"/>
          <w:szCs w:val="22"/>
        </w:rPr>
        <w:t>preschool</w:t>
      </w:r>
      <w:r w:rsidR="00406BED" w:rsidRPr="00406BED">
        <w:rPr>
          <w:rFonts w:ascii="Arial" w:hAnsi="Arial" w:cs="Arial"/>
          <w:sz w:val="22"/>
          <w:szCs w:val="22"/>
        </w:rPr>
        <w:t xml:space="preserve"> children, trichotillomania is seen as a habit problem that is anticipated to go away on its own, and parental education and assistance are typically enough to control the symptoms. However, due to the high prevalence of comorbid mental problems, behavioural methods coupled with medication give significant therapeutic advantages in older children and adolescents</w:t>
      </w:r>
      <w:r w:rsidR="00DB117B">
        <w:rPr>
          <w:rFonts w:ascii="Arial" w:hAnsi="Arial" w:cs="Arial"/>
          <w:sz w:val="22"/>
          <w:szCs w:val="22"/>
        </w:rPr>
        <w:t xml:space="preserve"> </w:t>
      </w:r>
      <w:r w:rsidR="007245B6" w:rsidRPr="00446C61">
        <w:rPr>
          <w:rFonts w:ascii="Arial" w:hAnsi="Arial" w:cs="Arial"/>
          <w:sz w:val="22"/>
          <w:szCs w:val="22"/>
        </w:rPr>
        <w:t>(Melo</w:t>
      </w:r>
      <w:r w:rsidR="007245B6">
        <w:rPr>
          <w:rFonts w:ascii="Arial" w:hAnsi="Arial" w:cs="Arial"/>
          <w:sz w:val="22"/>
          <w:szCs w:val="22"/>
        </w:rPr>
        <w:t xml:space="preserve"> </w:t>
      </w:r>
      <w:r w:rsidR="007245B6">
        <w:rPr>
          <w:rFonts w:ascii="Arial" w:hAnsi="Arial" w:cs="Arial"/>
          <w:i/>
          <w:iCs/>
          <w:sz w:val="22"/>
          <w:szCs w:val="22"/>
        </w:rPr>
        <w:t>et al.</w:t>
      </w:r>
      <w:r w:rsidR="007245B6" w:rsidRPr="00446C61">
        <w:rPr>
          <w:rFonts w:ascii="Arial" w:hAnsi="Arial" w:cs="Arial"/>
          <w:sz w:val="22"/>
          <w:szCs w:val="22"/>
        </w:rPr>
        <w:t xml:space="preserve"> 2022</w:t>
      </w:r>
      <w:r w:rsidR="007245B6">
        <w:rPr>
          <w:rFonts w:ascii="Arial" w:hAnsi="Arial" w:cs="Arial"/>
          <w:sz w:val="22"/>
          <w:szCs w:val="22"/>
        </w:rPr>
        <w:t xml:space="preserve">). </w:t>
      </w:r>
      <w:r w:rsidR="007C256E">
        <w:rPr>
          <w:rFonts w:ascii="Arial" w:hAnsi="Arial" w:cs="Arial"/>
          <w:sz w:val="22"/>
          <w:szCs w:val="22"/>
        </w:rPr>
        <w:t>According NHS (</w:t>
      </w:r>
      <w:r w:rsidR="001D26EB">
        <w:rPr>
          <w:rFonts w:ascii="Arial" w:hAnsi="Arial" w:cs="Arial"/>
          <w:sz w:val="22"/>
          <w:szCs w:val="22"/>
        </w:rPr>
        <w:t>2021) s</w:t>
      </w:r>
      <w:r w:rsidR="001D26EB" w:rsidRPr="001D26EB">
        <w:rPr>
          <w:rFonts w:ascii="Arial" w:hAnsi="Arial" w:cs="Arial"/>
          <w:sz w:val="22"/>
          <w:szCs w:val="22"/>
        </w:rPr>
        <w:t>ignificant benefits are usually obtained with cognitive-behavioural therapy (CBT), currently the most empirically validated treatment option. Habit reversal training (HRT), a type of CBT, involves helping patients acquire awareness of their hair-</w:t>
      </w:r>
      <w:r w:rsidR="001D26EB" w:rsidRPr="001D26EB">
        <w:rPr>
          <w:rFonts w:ascii="Arial" w:hAnsi="Arial" w:cs="Arial"/>
          <w:sz w:val="22"/>
          <w:szCs w:val="22"/>
        </w:rPr>
        <w:lastRenderedPageBreak/>
        <w:t>pulling behaviour and then replacing that behaviour with other activities that patients can perform with their hands whenever they feel the urge to pull out their hair</w:t>
      </w:r>
      <w:r w:rsidR="005F41B8">
        <w:rPr>
          <w:rFonts w:ascii="Arial" w:hAnsi="Arial" w:cs="Arial"/>
          <w:sz w:val="22"/>
          <w:szCs w:val="22"/>
        </w:rPr>
        <w:t>.</w:t>
      </w:r>
      <w:r w:rsidR="00DE7EE2">
        <w:rPr>
          <w:rFonts w:ascii="Arial" w:hAnsi="Arial" w:cs="Arial"/>
          <w:sz w:val="22"/>
          <w:szCs w:val="22"/>
        </w:rPr>
        <w:t xml:space="preserve"> </w:t>
      </w:r>
    </w:p>
    <w:p w14:paraId="1EA96F8C" w14:textId="77777777" w:rsidR="00EC1EC9" w:rsidRDefault="00EC1EC9" w:rsidP="0078460F">
      <w:pPr>
        <w:rPr>
          <w:rFonts w:ascii="Arial" w:hAnsi="Arial" w:cs="Arial"/>
          <w:sz w:val="22"/>
          <w:szCs w:val="22"/>
        </w:rPr>
      </w:pPr>
    </w:p>
    <w:p w14:paraId="02204ABF" w14:textId="77777777" w:rsidR="000B750C" w:rsidRDefault="000B750C">
      <w:pPr>
        <w:rPr>
          <w:rFonts w:ascii="Arial" w:hAnsi="Arial" w:cs="Arial"/>
          <w:sz w:val="22"/>
          <w:szCs w:val="22"/>
        </w:rPr>
      </w:pPr>
    </w:p>
    <w:p w14:paraId="54AEE492" w14:textId="77777777" w:rsidR="00732E90" w:rsidRDefault="00732E90" w:rsidP="00EC1EC9">
      <w:pPr>
        <w:rPr>
          <w:rFonts w:ascii="Arial" w:hAnsi="Arial" w:cs="Arial"/>
          <w:sz w:val="22"/>
          <w:szCs w:val="22"/>
        </w:rPr>
      </w:pPr>
    </w:p>
    <w:p w14:paraId="59F92DF2" w14:textId="17413907" w:rsidR="00AC2291" w:rsidRPr="0078460F" w:rsidRDefault="000B750C" w:rsidP="0078460F">
      <w:pPr>
        <w:rPr>
          <w:rFonts w:ascii="Arial" w:hAnsi="Arial" w:cs="Arial"/>
          <w:sz w:val="22"/>
          <w:szCs w:val="22"/>
        </w:rPr>
      </w:pPr>
      <w:r w:rsidRPr="000B750C">
        <w:rPr>
          <w:rFonts w:ascii="Arial" w:hAnsi="Arial" w:cs="Arial"/>
          <w:sz w:val="36"/>
          <w:szCs w:val="36"/>
        </w:rPr>
        <w:t>Ethical</w:t>
      </w:r>
      <w:r w:rsidR="00D671EF" w:rsidRPr="000B750C">
        <w:rPr>
          <w:rFonts w:ascii="Arial" w:hAnsi="Arial" w:cs="Arial"/>
          <w:sz w:val="36"/>
          <w:szCs w:val="36"/>
        </w:rPr>
        <w:t xml:space="preserve"> </w:t>
      </w:r>
      <w:r>
        <w:rPr>
          <w:rFonts w:ascii="Arial" w:hAnsi="Arial" w:cs="Arial"/>
          <w:sz w:val="36"/>
          <w:szCs w:val="36"/>
        </w:rPr>
        <w:t>P</w:t>
      </w:r>
      <w:r w:rsidR="00D671EF" w:rsidRPr="000B750C">
        <w:rPr>
          <w:rFonts w:ascii="Arial" w:hAnsi="Arial" w:cs="Arial"/>
          <w:sz w:val="36"/>
          <w:szCs w:val="36"/>
        </w:rPr>
        <w:t xml:space="preserve">rinciples </w:t>
      </w:r>
    </w:p>
    <w:p w14:paraId="7FFCCD40" w14:textId="77777777" w:rsidR="005E0B3C" w:rsidRDefault="000F7F33" w:rsidP="006056A4">
      <w:pPr>
        <w:spacing w:line="360" w:lineRule="auto"/>
        <w:rPr>
          <w:rFonts w:ascii="Arial" w:hAnsi="Arial" w:cs="Arial"/>
          <w:sz w:val="22"/>
          <w:szCs w:val="22"/>
        </w:rPr>
      </w:pPr>
      <w:r w:rsidRPr="000F7F33">
        <w:rPr>
          <w:rFonts w:ascii="Arial" w:hAnsi="Arial" w:cs="Arial"/>
          <w:sz w:val="22"/>
          <w:szCs w:val="22"/>
        </w:rPr>
        <w:t>A thorough treatment strategy and multidisciplinary approach are necessary for trichotillomania. The attitude a doctor should always have toward the patient should be one of empathy, openness, and nonjudgment. The importance of the psychiatry-dermatology liaison position, together with concurrent support services for the patient and parents in the case of paediatric patients, must be emphasised by doctors. In paediatric situations, parents should be informed and fully instructed that negative reinforcement and punishment for hair pulling will not result in favourable outcomes. Physicians must emphasise the value of familial support to patients in order to achieve remission since social support is a crucial component of habit reversal training success</w:t>
      </w:r>
      <w:r w:rsidR="00603C4C">
        <w:rPr>
          <w:rFonts w:ascii="Arial" w:hAnsi="Arial" w:cs="Arial"/>
          <w:sz w:val="22"/>
          <w:szCs w:val="22"/>
        </w:rPr>
        <w:t xml:space="preserve"> </w:t>
      </w:r>
      <w:r w:rsidR="00603C4C" w:rsidRPr="00446C61">
        <w:rPr>
          <w:rFonts w:ascii="Arial" w:hAnsi="Arial" w:cs="Arial"/>
          <w:sz w:val="22"/>
          <w:szCs w:val="22"/>
        </w:rPr>
        <w:t>(Melo</w:t>
      </w:r>
      <w:r w:rsidR="00603C4C">
        <w:rPr>
          <w:rFonts w:ascii="Arial" w:hAnsi="Arial" w:cs="Arial"/>
          <w:sz w:val="22"/>
          <w:szCs w:val="22"/>
        </w:rPr>
        <w:t xml:space="preserve"> </w:t>
      </w:r>
      <w:r w:rsidR="00603C4C">
        <w:rPr>
          <w:rFonts w:ascii="Arial" w:hAnsi="Arial" w:cs="Arial"/>
          <w:i/>
          <w:iCs/>
          <w:sz w:val="22"/>
          <w:szCs w:val="22"/>
        </w:rPr>
        <w:t>et al.</w:t>
      </w:r>
      <w:r w:rsidR="00603C4C" w:rsidRPr="00446C61">
        <w:rPr>
          <w:rFonts w:ascii="Arial" w:hAnsi="Arial" w:cs="Arial"/>
          <w:sz w:val="22"/>
          <w:szCs w:val="22"/>
        </w:rPr>
        <w:t xml:space="preserve"> 2022</w:t>
      </w:r>
      <w:r w:rsidR="000B16A6">
        <w:rPr>
          <w:rFonts w:ascii="Arial" w:hAnsi="Arial" w:cs="Arial"/>
          <w:sz w:val="22"/>
          <w:szCs w:val="22"/>
        </w:rPr>
        <w:t>)</w:t>
      </w:r>
      <w:r w:rsidRPr="000F7F33">
        <w:rPr>
          <w:rFonts w:ascii="Arial" w:hAnsi="Arial" w:cs="Arial"/>
          <w:sz w:val="22"/>
          <w:szCs w:val="22"/>
        </w:rPr>
        <w:t>.</w:t>
      </w:r>
      <w:r w:rsidR="00D6242F">
        <w:rPr>
          <w:rFonts w:ascii="Arial" w:hAnsi="Arial" w:cs="Arial"/>
          <w:sz w:val="22"/>
          <w:szCs w:val="22"/>
        </w:rPr>
        <w:t xml:space="preserve"> </w:t>
      </w:r>
      <w:r w:rsidR="001734DD">
        <w:rPr>
          <w:rFonts w:ascii="Arial" w:hAnsi="Arial" w:cs="Arial"/>
          <w:sz w:val="22"/>
          <w:szCs w:val="22"/>
        </w:rPr>
        <w:t>GP must</w:t>
      </w:r>
      <w:r w:rsidR="002B74D6">
        <w:rPr>
          <w:rFonts w:ascii="Arial" w:hAnsi="Arial" w:cs="Arial"/>
          <w:sz w:val="22"/>
          <w:szCs w:val="22"/>
        </w:rPr>
        <w:t xml:space="preserve"> be aware of </w:t>
      </w:r>
      <w:r w:rsidR="006056A4" w:rsidRPr="006056A4">
        <w:rPr>
          <w:rFonts w:ascii="Arial" w:hAnsi="Arial" w:cs="Arial"/>
          <w:sz w:val="22"/>
          <w:szCs w:val="22"/>
        </w:rPr>
        <w:t>stigma and prejudice</w:t>
      </w:r>
      <w:r w:rsidR="006056A4">
        <w:rPr>
          <w:rFonts w:ascii="Arial" w:hAnsi="Arial" w:cs="Arial"/>
          <w:sz w:val="22"/>
          <w:szCs w:val="22"/>
        </w:rPr>
        <w:t xml:space="preserve"> </w:t>
      </w:r>
      <w:r w:rsidR="005B2032">
        <w:rPr>
          <w:rFonts w:ascii="Arial" w:hAnsi="Arial" w:cs="Arial"/>
          <w:sz w:val="22"/>
          <w:szCs w:val="22"/>
        </w:rPr>
        <w:t>as well as m</w:t>
      </w:r>
      <w:r w:rsidR="006056A4" w:rsidRPr="006056A4">
        <w:rPr>
          <w:rFonts w:ascii="Arial" w:hAnsi="Arial" w:cs="Arial"/>
          <w:sz w:val="22"/>
          <w:szCs w:val="22"/>
        </w:rPr>
        <w:t>ake sure of the privacy, respect, and confidentiality</w:t>
      </w:r>
      <w:r w:rsidR="005B2032">
        <w:rPr>
          <w:rFonts w:ascii="Arial" w:hAnsi="Arial" w:cs="Arial"/>
          <w:sz w:val="22"/>
          <w:szCs w:val="22"/>
        </w:rPr>
        <w:t xml:space="preserve">. Always </w:t>
      </w:r>
      <w:r w:rsidR="006056A4" w:rsidRPr="006056A4">
        <w:rPr>
          <w:rFonts w:ascii="Arial" w:hAnsi="Arial" w:cs="Arial"/>
          <w:sz w:val="22"/>
          <w:szCs w:val="22"/>
        </w:rPr>
        <w:t>abide by laws and policies such as the 2010 Equality Act and the Mental Health Act (1983).</w:t>
      </w:r>
    </w:p>
    <w:p w14:paraId="5FAD0E3B" w14:textId="7B702BC4" w:rsidR="005E0B3C" w:rsidRDefault="00B263CA">
      <w:pPr>
        <w:rPr>
          <w:rFonts w:ascii="Arial" w:hAnsi="Arial" w:cs="Arial"/>
          <w:sz w:val="22"/>
          <w:szCs w:val="22"/>
        </w:rPr>
      </w:pPr>
      <w:r>
        <w:rPr>
          <w:rFonts w:ascii="Arial" w:hAnsi="Arial" w:cs="Arial"/>
          <w:sz w:val="22"/>
          <w:szCs w:val="22"/>
        </w:rPr>
        <w:br w:type="page"/>
      </w:r>
    </w:p>
    <w:p w14:paraId="194BF784" w14:textId="77777777" w:rsidR="005E0B3C" w:rsidRDefault="005E0B3C" w:rsidP="006056A4">
      <w:pPr>
        <w:spacing w:line="360" w:lineRule="auto"/>
        <w:rPr>
          <w:rFonts w:ascii="Arial" w:hAnsi="Arial" w:cs="Arial"/>
          <w:sz w:val="22"/>
          <w:szCs w:val="22"/>
        </w:rPr>
      </w:pPr>
    </w:p>
    <w:p w14:paraId="22AB493D" w14:textId="77777777" w:rsidR="008418FB" w:rsidRDefault="008418FB" w:rsidP="006056A4">
      <w:pPr>
        <w:spacing w:line="360" w:lineRule="auto"/>
        <w:rPr>
          <w:rFonts w:ascii="Arial" w:hAnsi="Arial" w:cs="Arial"/>
          <w:sz w:val="36"/>
          <w:szCs w:val="36"/>
        </w:rPr>
      </w:pPr>
      <w:r>
        <w:rPr>
          <w:rFonts w:ascii="Arial" w:hAnsi="Arial" w:cs="Arial"/>
          <w:sz w:val="36"/>
          <w:szCs w:val="36"/>
        </w:rPr>
        <w:t>Recommendations and Conclusion</w:t>
      </w:r>
    </w:p>
    <w:p w14:paraId="75CCD6F3" w14:textId="3205C571" w:rsidR="00427F9F" w:rsidRPr="00427F9F" w:rsidRDefault="00427F9F" w:rsidP="00427F9F">
      <w:pPr>
        <w:spacing w:line="360" w:lineRule="auto"/>
        <w:rPr>
          <w:rFonts w:ascii="Arial" w:hAnsi="Arial" w:cs="Arial"/>
          <w:sz w:val="22"/>
          <w:szCs w:val="22"/>
        </w:rPr>
      </w:pPr>
      <w:r w:rsidRPr="00427F9F">
        <w:rPr>
          <w:rFonts w:ascii="Arial" w:hAnsi="Arial" w:cs="Arial"/>
          <w:sz w:val="22"/>
          <w:szCs w:val="22"/>
        </w:rPr>
        <w:t>Cognitive Behavioural Therapy (CBT) can be equally as effective as medication in treating Trichotillomania (TTM) mental health difficulties. It might not, however, be suitable or efficient for everyone. Relatively speaking, it might be completed much faster than other talking therapies, which could be helpful when medicine alone hasn't worked.</w:t>
      </w:r>
    </w:p>
    <w:p w14:paraId="509D4359" w14:textId="0441506A" w:rsidR="003B71AD" w:rsidRDefault="00427F9F" w:rsidP="00C61C86">
      <w:pPr>
        <w:spacing w:line="360" w:lineRule="auto"/>
        <w:rPr>
          <w:rFonts w:ascii="Arial" w:hAnsi="Arial" w:cs="Arial"/>
          <w:sz w:val="22"/>
          <w:szCs w:val="22"/>
        </w:rPr>
      </w:pPr>
      <w:r w:rsidRPr="00427F9F">
        <w:rPr>
          <w:rFonts w:ascii="Arial" w:hAnsi="Arial" w:cs="Arial"/>
          <w:sz w:val="22"/>
          <w:szCs w:val="22"/>
        </w:rPr>
        <w:t xml:space="preserve">CBT may be offered in a number of contexts, including groups, self-help books, and online, due to its highly organised nature. Even when the treatment session is over, it teaches </w:t>
      </w:r>
      <w:r w:rsidR="004D0CFE">
        <w:rPr>
          <w:rFonts w:ascii="Arial" w:hAnsi="Arial" w:cs="Arial"/>
          <w:sz w:val="22"/>
          <w:szCs w:val="22"/>
        </w:rPr>
        <w:t>the</w:t>
      </w:r>
      <w:r w:rsidRPr="00427F9F">
        <w:rPr>
          <w:rFonts w:ascii="Arial" w:hAnsi="Arial" w:cs="Arial"/>
          <w:sz w:val="22"/>
          <w:szCs w:val="22"/>
        </w:rPr>
        <w:t xml:space="preserve"> skills that are useful and transferable to daily life</w:t>
      </w:r>
      <w:r w:rsidR="00190AC9">
        <w:rPr>
          <w:rFonts w:ascii="Arial" w:hAnsi="Arial" w:cs="Arial"/>
          <w:sz w:val="22"/>
          <w:szCs w:val="22"/>
        </w:rPr>
        <w:t xml:space="preserve"> (NHS, 2021).</w:t>
      </w:r>
      <w:r w:rsidR="007E358C">
        <w:rPr>
          <w:rFonts w:ascii="Arial" w:hAnsi="Arial" w:cs="Arial"/>
          <w:sz w:val="22"/>
          <w:szCs w:val="22"/>
        </w:rPr>
        <w:t xml:space="preserve"> </w:t>
      </w:r>
      <w:r w:rsidR="007E358C" w:rsidRPr="007E358C">
        <w:rPr>
          <w:rFonts w:ascii="Arial" w:hAnsi="Arial" w:cs="Arial"/>
          <w:sz w:val="22"/>
          <w:szCs w:val="22"/>
        </w:rPr>
        <w:t>The patient determines the objectives of their own TTM treatment. For some patients, full withdrawal from pulling is the desired end, but for others, a considerable decrease in pulling frequency coupled with a significant increase in hair growth is the desired outcome. In any event, the patient has to be aware that the goal of treatment—biologic and behavio</w:t>
      </w:r>
      <w:r w:rsidR="0097342D">
        <w:rPr>
          <w:rFonts w:ascii="Arial" w:hAnsi="Arial" w:cs="Arial"/>
          <w:sz w:val="22"/>
          <w:szCs w:val="22"/>
        </w:rPr>
        <w:t>u</w:t>
      </w:r>
      <w:r w:rsidR="007E358C" w:rsidRPr="007E358C">
        <w:rPr>
          <w:rFonts w:ascii="Arial" w:hAnsi="Arial" w:cs="Arial"/>
          <w:sz w:val="22"/>
          <w:szCs w:val="22"/>
        </w:rPr>
        <w:t>ral</w:t>
      </w:r>
      <w:r w:rsidR="0097342D">
        <w:rPr>
          <w:rFonts w:ascii="Arial" w:hAnsi="Arial" w:cs="Arial"/>
          <w:sz w:val="22"/>
          <w:szCs w:val="22"/>
        </w:rPr>
        <w:t xml:space="preserve"> </w:t>
      </w:r>
      <w:r w:rsidR="007E358C" w:rsidRPr="007E358C">
        <w:rPr>
          <w:rFonts w:ascii="Arial" w:hAnsi="Arial" w:cs="Arial"/>
          <w:sz w:val="22"/>
          <w:szCs w:val="22"/>
        </w:rPr>
        <w:t xml:space="preserve">is to successfully manage the disorder rather than necessarily cure it. </w:t>
      </w:r>
      <w:r w:rsidR="00D21513" w:rsidRPr="00D21513">
        <w:rPr>
          <w:rFonts w:ascii="Arial" w:hAnsi="Arial" w:cs="Arial"/>
          <w:sz w:val="22"/>
          <w:szCs w:val="22"/>
        </w:rPr>
        <w:t>T</w:t>
      </w:r>
      <w:r w:rsidR="006530B4">
        <w:rPr>
          <w:rFonts w:ascii="Arial" w:hAnsi="Arial" w:cs="Arial"/>
          <w:sz w:val="22"/>
          <w:szCs w:val="22"/>
        </w:rPr>
        <w:t>richotillomania</w:t>
      </w:r>
      <w:r w:rsidR="00D21513" w:rsidRPr="00D21513">
        <w:rPr>
          <w:rFonts w:ascii="Arial" w:hAnsi="Arial" w:cs="Arial"/>
          <w:sz w:val="22"/>
          <w:szCs w:val="22"/>
        </w:rPr>
        <w:t xml:space="preserve"> is a condition that needs substantial empirical research since it is poorly understood. Despite what is known about </w:t>
      </w:r>
      <w:r w:rsidR="006530B4">
        <w:rPr>
          <w:rFonts w:ascii="Arial" w:hAnsi="Arial" w:cs="Arial"/>
          <w:sz w:val="22"/>
          <w:szCs w:val="22"/>
        </w:rPr>
        <w:t>this mental disorder</w:t>
      </w:r>
      <w:r w:rsidR="00D21513" w:rsidRPr="00D21513">
        <w:rPr>
          <w:rFonts w:ascii="Arial" w:hAnsi="Arial" w:cs="Arial"/>
          <w:sz w:val="22"/>
          <w:szCs w:val="22"/>
        </w:rPr>
        <w:t>, many who have t</w:t>
      </w:r>
      <w:r w:rsidR="00B031DD">
        <w:rPr>
          <w:rFonts w:ascii="Arial" w:hAnsi="Arial" w:cs="Arial"/>
          <w:sz w:val="22"/>
          <w:szCs w:val="22"/>
        </w:rPr>
        <w:t>richotillomania</w:t>
      </w:r>
      <w:r w:rsidR="00D21513" w:rsidRPr="00D21513">
        <w:rPr>
          <w:rFonts w:ascii="Arial" w:hAnsi="Arial" w:cs="Arial"/>
          <w:sz w:val="22"/>
          <w:szCs w:val="22"/>
        </w:rPr>
        <w:t xml:space="preserve"> claim that medical experts are not treating them appropriately</w:t>
      </w:r>
      <w:r w:rsidR="00921AD8">
        <w:rPr>
          <w:rFonts w:ascii="Arial" w:hAnsi="Arial" w:cs="Arial"/>
          <w:sz w:val="22"/>
          <w:szCs w:val="22"/>
        </w:rPr>
        <w:t xml:space="preserve"> </w:t>
      </w:r>
      <w:r w:rsidR="00921AD8" w:rsidRPr="00D008AA">
        <w:rPr>
          <w:rFonts w:ascii="Arial" w:hAnsi="Arial" w:cs="Arial"/>
          <w:color w:val="212121"/>
          <w:sz w:val="22"/>
          <w:szCs w:val="22"/>
          <w:shd w:val="clear" w:color="auto" w:fill="FFFFFF"/>
        </w:rPr>
        <w:t>Woods</w:t>
      </w:r>
      <w:r w:rsidR="00921AD8">
        <w:rPr>
          <w:rFonts w:ascii="Arial" w:hAnsi="Arial" w:cs="Arial"/>
          <w:color w:val="212121"/>
          <w:sz w:val="22"/>
          <w:szCs w:val="22"/>
          <w:shd w:val="clear" w:color="auto" w:fill="FFFFFF"/>
        </w:rPr>
        <w:t xml:space="preserve"> and</w:t>
      </w:r>
      <w:r w:rsidR="00921AD8" w:rsidRPr="00D008AA">
        <w:rPr>
          <w:rFonts w:ascii="Arial" w:hAnsi="Arial" w:cs="Arial"/>
          <w:color w:val="212121"/>
          <w:sz w:val="22"/>
          <w:szCs w:val="22"/>
          <w:shd w:val="clear" w:color="auto" w:fill="FFFFFF"/>
        </w:rPr>
        <w:t xml:space="preserve"> Houghton</w:t>
      </w:r>
      <w:r w:rsidR="00921AD8">
        <w:rPr>
          <w:rFonts w:ascii="Arial" w:hAnsi="Arial" w:cs="Arial"/>
          <w:color w:val="212121"/>
          <w:sz w:val="22"/>
          <w:szCs w:val="22"/>
          <w:shd w:val="clear" w:color="auto" w:fill="FFFFFF"/>
        </w:rPr>
        <w:t>, 2014)</w:t>
      </w:r>
      <w:r w:rsidR="00921AD8" w:rsidRPr="0024745B">
        <w:rPr>
          <w:rFonts w:ascii="Arial" w:hAnsi="Arial" w:cs="Arial"/>
          <w:sz w:val="22"/>
          <w:szCs w:val="22"/>
        </w:rPr>
        <w:t>.</w:t>
      </w:r>
      <w:r w:rsidR="003B71AD" w:rsidRPr="000F7F33">
        <w:rPr>
          <w:rFonts w:ascii="Arial" w:hAnsi="Arial" w:cs="Arial"/>
          <w:sz w:val="22"/>
          <w:szCs w:val="22"/>
        </w:rPr>
        <w:br w:type="page"/>
      </w:r>
    </w:p>
    <w:p w14:paraId="4D0BE95B" w14:textId="77777777" w:rsidR="00D43A3D" w:rsidRDefault="00D43A3D">
      <w:pPr>
        <w:rPr>
          <w:rFonts w:ascii="Arial" w:hAnsi="Arial" w:cs="Arial"/>
          <w:sz w:val="22"/>
          <w:szCs w:val="22"/>
        </w:rPr>
      </w:pPr>
    </w:p>
    <w:p w14:paraId="3A904A2E" w14:textId="4585C80E" w:rsidR="003B71AD" w:rsidRDefault="003B71AD" w:rsidP="001D023A">
      <w:pPr>
        <w:spacing w:line="360" w:lineRule="auto"/>
        <w:rPr>
          <w:rFonts w:ascii="Arial" w:hAnsi="Arial" w:cs="Arial"/>
          <w:sz w:val="22"/>
          <w:szCs w:val="22"/>
        </w:rPr>
      </w:pPr>
    </w:p>
    <w:p w14:paraId="37483C0D" w14:textId="77777777" w:rsidR="00A20B93" w:rsidRDefault="00A20B93">
      <w:pPr>
        <w:rPr>
          <w:rFonts w:ascii="Arial" w:hAnsi="Arial" w:cs="Arial"/>
          <w:sz w:val="22"/>
          <w:szCs w:val="22"/>
        </w:rPr>
      </w:pPr>
    </w:p>
    <w:p w14:paraId="38588EF0" w14:textId="72ECCB47" w:rsidR="003B71AD" w:rsidRDefault="003B71AD">
      <w:pPr>
        <w:rPr>
          <w:rFonts w:ascii="Arial" w:hAnsi="Arial" w:cs="Arial"/>
          <w:sz w:val="22"/>
          <w:szCs w:val="22"/>
        </w:rPr>
      </w:pPr>
    </w:p>
    <w:p w14:paraId="77099428" w14:textId="6ED221E4" w:rsidR="003B71AD" w:rsidRPr="00B66641" w:rsidRDefault="00915233" w:rsidP="001D023A">
      <w:pPr>
        <w:spacing w:line="360" w:lineRule="auto"/>
        <w:rPr>
          <w:rFonts w:ascii="Arial" w:hAnsi="Arial" w:cs="Arial"/>
          <w:b/>
          <w:bCs/>
          <w:sz w:val="36"/>
          <w:szCs w:val="36"/>
        </w:rPr>
      </w:pPr>
      <w:r w:rsidRPr="00B66641">
        <w:rPr>
          <w:rFonts w:ascii="Arial" w:hAnsi="Arial" w:cs="Arial"/>
          <w:b/>
          <w:bCs/>
          <w:sz w:val="36"/>
          <w:szCs w:val="36"/>
        </w:rPr>
        <w:lastRenderedPageBreak/>
        <w:t>Reference</w:t>
      </w:r>
    </w:p>
    <w:p w14:paraId="5E2FAC74" w14:textId="12D08173" w:rsidR="00915233" w:rsidRDefault="00915233" w:rsidP="001D023A">
      <w:pPr>
        <w:spacing w:line="360" w:lineRule="auto"/>
        <w:rPr>
          <w:rFonts w:ascii="Arial" w:hAnsi="Arial" w:cs="Arial"/>
          <w:sz w:val="22"/>
          <w:szCs w:val="22"/>
        </w:rPr>
      </w:pPr>
    </w:p>
    <w:p w14:paraId="0FFCE6FE" w14:textId="77777777" w:rsidR="00B66641" w:rsidRPr="00B66641" w:rsidRDefault="00B66641" w:rsidP="005D0D98">
      <w:pPr>
        <w:spacing w:line="360" w:lineRule="auto"/>
        <w:rPr>
          <w:rFonts w:ascii="Arial" w:hAnsi="Arial" w:cs="Arial"/>
          <w:sz w:val="22"/>
          <w:szCs w:val="22"/>
        </w:rPr>
      </w:pPr>
      <w:r w:rsidRPr="00B66641">
        <w:rPr>
          <w:rFonts w:ascii="Arial" w:hAnsi="Arial" w:cs="Arial"/>
          <w:sz w:val="22"/>
          <w:szCs w:val="22"/>
          <w:lang w:val="en-US"/>
        </w:rPr>
        <w:t xml:space="preserve">Alopecia UK (2018) Trichotillomania (hair pulling). Available at: </w:t>
      </w:r>
      <w:hyperlink r:id="rId7" w:history="1">
        <w:r w:rsidRPr="00B66641">
          <w:rPr>
            <w:rStyle w:val="Hyperlink"/>
            <w:rFonts w:ascii="Arial" w:hAnsi="Arial" w:cs="Arial"/>
            <w:sz w:val="22"/>
            <w:szCs w:val="22"/>
            <w:lang w:val="en-US"/>
          </w:rPr>
          <w:t>https://www.alopecia.org.uk/trichotillomania-hair-pulling</w:t>
        </w:r>
      </w:hyperlink>
      <w:r w:rsidRPr="00B66641">
        <w:rPr>
          <w:rFonts w:ascii="Arial" w:hAnsi="Arial" w:cs="Arial"/>
          <w:sz w:val="22"/>
          <w:szCs w:val="22"/>
          <w:lang w:val="en-US"/>
        </w:rPr>
        <w:t xml:space="preserve"> (Accessed: 22 July 2022).</w:t>
      </w:r>
    </w:p>
    <w:p w14:paraId="74366394" w14:textId="77777777" w:rsidR="00B66641" w:rsidRPr="00B66641" w:rsidRDefault="00B66641" w:rsidP="005D0D98">
      <w:pPr>
        <w:spacing w:line="360" w:lineRule="auto"/>
        <w:rPr>
          <w:rFonts w:ascii="Arial" w:hAnsi="Arial" w:cs="Arial"/>
          <w:sz w:val="22"/>
          <w:szCs w:val="22"/>
        </w:rPr>
      </w:pPr>
      <w:r w:rsidRPr="00B66641">
        <w:rPr>
          <w:rFonts w:ascii="Arial" w:hAnsi="Arial" w:cs="Arial"/>
          <w:i/>
          <w:iCs/>
          <w:sz w:val="22"/>
          <w:szCs w:val="22"/>
          <w:lang w:val="en-US"/>
        </w:rPr>
        <w:t xml:space="preserve">Equality Act (2010) </w:t>
      </w:r>
      <w:r w:rsidRPr="00B66641">
        <w:rPr>
          <w:rFonts w:ascii="Arial" w:hAnsi="Arial" w:cs="Arial"/>
          <w:sz w:val="22"/>
          <w:szCs w:val="22"/>
          <w:lang w:val="en-US"/>
        </w:rPr>
        <w:t xml:space="preserve">Available at: </w:t>
      </w:r>
      <w:hyperlink r:id="rId8" w:history="1">
        <w:r w:rsidRPr="00B66641">
          <w:rPr>
            <w:rStyle w:val="Hyperlink"/>
            <w:rFonts w:ascii="Arial" w:hAnsi="Arial" w:cs="Arial"/>
            <w:sz w:val="22"/>
            <w:szCs w:val="22"/>
            <w:lang w:val="en-US"/>
          </w:rPr>
          <w:t>https://www.legislation.gov.uk/ukpga/2010/15/contents</w:t>
        </w:r>
      </w:hyperlink>
      <w:r w:rsidRPr="00B66641">
        <w:rPr>
          <w:rFonts w:ascii="Arial" w:hAnsi="Arial" w:cs="Arial"/>
          <w:sz w:val="22"/>
          <w:szCs w:val="22"/>
          <w:lang w:val="en-US"/>
        </w:rPr>
        <w:t xml:space="preserve"> (Accessed: 22 July 2022).</w:t>
      </w:r>
    </w:p>
    <w:p w14:paraId="659725A4" w14:textId="237084A3" w:rsidR="00B66641" w:rsidRPr="00B66641" w:rsidRDefault="00B66641" w:rsidP="005D0D98">
      <w:pPr>
        <w:spacing w:line="360" w:lineRule="auto"/>
        <w:rPr>
          <w:rFonts w:ascii="Arial" w:hAnsi="Arial" w:cs="Arial"/>
          <w:sz w:val="22"/>
          <w:szCs w:val="22"/>
        </w:rPr>
      </w:pPr>
      <w:r w:rsidRPr="00B66641">
        <w:rPr>
          <w:rFonts w:ascii="Arial" w:hAnsi="Arial" w:cs="Arial"/>
          <w:sz w:val="22"/>
          <w:szCs w:val="22"/>
          <w:lang w:val="en-US"/>
        </w:rPr>
        <w:t xml:space="preserve">Melo D. F. </w:t>
      </w:r>
      <w:r w:rsidRPr="00B66641">
        <w:rPr>
          <w:rFonts w:ascii="Arial" w:hAnsi="Arial" w:cs="Arial"/>
          <w:i/>
          <w:iCs/>
          <w:sz w:val="22"/>
          <w:szCs w:val="22"/>
          <w:lang w:val="en-US"/>
        </w:rPr>
        <w:t>et al</w:t>
      </w:r>
      <w:r w:rsidR="006D2081">
        <w:rPr>
          <w:rFonts w:ascii="Arial" w:hAnsi="Arial" w:cs="Arial"/>
          <w:i/>
          <w:iCs/>
          <w:sz w:val="22"/>
          <w:szCs w:val="22"/>
          <w:lang w:val="en-US"/>
        </w:rPr>
        <w:t>.</w:t>
      </w:r>
      <w:r w:rsidRPr="00B66641">
        <w:rPr>
          <w:rFonts w:ascii="Arial" w:hAnsi="Arial" w:cs="Arial"/>
          <w:i/>
          <w:iCs/>
          <w:sz w:val="22"/>
          <w:szCs w:val="22"/>
          <w:lang w:val="en-US"/>
        </w:rPr>
        <w:t xml:space="preserve"> </w:t>
      </w:r>
      <w:r w:rsidRPr="00B66641">
        <w:rPr>
          <w:rFonts w:ascii="Arial" w:hAnsi="Arial" w:cs="Arial"/>
          <w:sz w:val="22"/>
          <w:szCs w:val="22"/>
          <w:lang w:val="en-US"/>
        </w:rPr>
        <w:t xml:space="preserve">(2022) Trichotillomania: What Do We Know So Far? Skin Appendage Disord 8(1), 1-7pp. Available at: </w:t>
      </w:r>
      <w:hyperlink r:id="rId9" w:history="1">
        <w:r w:rsidRPr="00B66641">
          <w:rPr>
            <w:rStyle w:val="Hyperlink"/>
            <w:rFonts w:ascii="Arial" w:hAnsi="Arial" w:cs="Arial"/>
            <w:sz w:val="22"/>
            <w:szCs w:val="22"/>
            <w:lang w:val="en-US"/>
          </w:rPr>
          <w:t>https://pubmed.ncbi.nlm.nih.gov/35118122/</w:t>
        </w:r>
      </w:hyperlink>
      <w:r w:rsidRPr="00B66641">
        <w:rPr>
          <w:rFonts w:ascii="Arial" w:hAnsi="Arial" w:cs="Arial"/>
          <w:sz w:val="22"/>
          <w:szCs w:val="22"/>
          <w:lang w:val="en-US"/>
        </w:rPr>
        <w:t xml:space="preserve"> (Acces</w:t>
      </w:r>
      <w:r w:rsidR="005D0D98">
        <w:rPr>
          <w:rFonts w:ascii="Arial" w:hAnsi="Arial" w:cs="Arial"/>
          <w:sz w:val="22"/>
          <w:szCs w:val="22"/>
          <w:lang w:val="en-US"/>
        </w:rPr>
        <w:t>s</w:t>
      </w:r>
      <w:r w:rsidRPr="00B66641">
        <w:rPr>
          <w:rFonts w:ascii="Arial" w:hAnsi="Arial" w:cs="Arial"/>
          <w:sz w:val="22"/>
          <w:szCs w:val="22"/>
          <w:lang w:val="en-US"/>
        </w:rPr>
        <w:t>ed: 24 July 2022).</w:t>
      </w:r>
    </w:p>
    <w:p w14:paraId="728BEE99" w14:textId="4F1C349A" w:rsidR="00B66641" w:rsidRDefault="00B66641" w:rsidP="005D0D98">
      <w:pPr>
        <w:spacing w:line="360" w:lineRule="auto"/>
        <w:rPr>
          <w:rFonts w:ascii="Arial" w:hAnsi="Arial" w:cs="Arial"/>
          <w:sz w:val="22"/>
          <w:szCs w:val="22"/>
          <w:lang w:val="en-US"/>
        </w:rPr>
      </w:pPr>
      <w:r w:rsidRPr="00B66641">
        <w:rPr>
          <w:rFonts w:ascii="Arial" w:hAnsi="Arial" w:cs="Arial"/>
          <w:i/>
          <w:iCs/>
          <w:sz w:val="22"/>
          <w:szCs w:val="22"/>
          <w:lang w:val="en-US"/>
        </w:rPr>
        <w:t xml:space="preserve">Mental Health Act (1983) </w:t>
      </w:r>
      <w:r w:rsidRPr="00B66641">
        <w:rPr>
          <w:rFonts w:ascii="Arial" w:hAnsi="Arial" w:cs="Arial"/>
          <w:sz w:val="22"/>
          <w:szCs w:val="22"/>
          <w:lang w:val="en-US"/>
        </w:rPr>
        <w:t xml:space="preserve">Available at: </w:t>
      </w:r>
      <w:hyperlink r:id="rId10" w:history="1">
        <w:r w:rsidRPr="00B66641">
          <w:rPr>
            <w:rStyle w:val="Hyperlink"/>
            <w:rFonts w:ascii="Arial" w:hAnsi="Arial" w:cs="Arial"/>
            <w:sz w:val="22"/>
            <w:szCs w:val="22"/>
            <w:lang w:val="en-US"/>
          </w:rPr>
          <w:t>https://www.legislation.gov.uk/ukpga/1983/20/contents</w:t>
        </w:r>
      </w:hyperlink>
      <w:r w:rsidRPr="00B66641">
        <w:rPr>
          <w:rFonts w:ascii="Arial" w:hAnsi="Arial" w:cs="Arial"/>
          <w:sz w:val="22"/>
          <w:szCs w:val="22"/>
          <w:lang w:val="en-US"/>
        </w:rPr>
        <w:t xml:space="preserve"> (Accessed: 22 July 2022).</w:t>
      </w:r>
    </w:p>
    <w:p w14:paraId="06E389B9" w14:textId="77777777" w:rsidR="00D84AE4" w:rsidRDefault="00D84AE4" w:rsidP="00D84AE4">
      <w:pPr>
        <w:spacing w:line="360" w:lineRule="auto"/>
        <w:rPr>
          <w:rFonts w:ascii="Arial" w:hAnsi="Arial" w:cs="Arial"/>
          <w:sz w:val="22"/>
          <w:szCs w:val="22"/>
          <w:lang w:val="en-US"/>
        </w:rPr>
      </w:pPr>
      <w:r>
        <w:rPr>
          <w:rFonts w:ascii="Arial" w:hAnsi="Arial" w:cs="Arial"/>
          <w:sz w:val="22"/>
          <w:szCs w:val="22"/>
          <w:lang w:val="en-US"/>
        </w:rPr>
        <w:t>Mind (2017) Understanding mental health problems. Available at:</w:t>
      </w:r>
    </w:p>
    <w:p w14:paraId="081ACAD2" w14:textId="1F9ABCAB" w:rsidR="00D84AE4" w:rsidRPr="00627A29" w:rsidRDefault="00346EFA" w:rsidP="005D0D98">
      <w:pPr>
        <w:spacing w:line="360" w:lineRule="auto"/>
        <w:rPr>
          <w:rFonts w:ascii="Arial" w:hAnsi="Arial" w:cs="Arial"/>
          <w:sz w:val="22"/>
          <w:szCs w:val="22"/>
          <w:lang w:val="en-US"/>
        </w:rPr>
      </w:pPr>
      <w:hyperlink r:id="rId11" w:history="1">
        <w:r w:rsidR="00D84AE4" w:rsidRPr="000340D6">
          <w:rPr>
            <w:rStyle w:val="Hyperlink"/>
            <w:rFonts w:ascii="Arial" w:hAnsi="Arial" w:cs="Arial"/>
            <w:sz w:val="22"/>
            <w:szCs w:val="22"/>
            <w:lang w:val="en-US"/>
          </w:rPr>
          <w:t>https://www.mind.org.uk/media-a/2942/mental-health-problems-introduction-2017.pdf</w:t>
        </w:r>
      </w:hyperlink>
      <w:r w:rsidR="00D84AE4">
        <w:rPr>
          <w:rFonts w:ascii="Arial" w:hAnsi="Arial" w:cs="Arial"/>
          <w:sz w:val="22"/>
          <w:szCs w:val="22"/>
          <w:lang w:val="en-US"/>
        </w:rPr>
        <w:t xml:space="preserve"> (Accessed: 16 August 202). </w:t>
      </w:r>
    </w:p>
    <w:p w14:paraId="7D4D649B" w14:textId="77777777" w:rsidR="00B66641" w:rsidRPr="00B66641" w:rsidRDefault="00B66641" w:rsidP="005D0D98">
      <w:pPr>
        <w:spacing w:line="360" w:lineRule="auto"/>
        <w:rPr>
          <w:rFonts w:ascii="Arial" w:hAnsi="Arial" w:cs="Arial"/>
          <w:sz w:val="22"/>
          <w:szCs w:val="22"/>
        </w:rPr>
      </w:pPr>
      <w:r w:rsidRPr="00B66641">
        <w:rPr>
          <w:rFonts w:ascii="Arial" w:hAnsi="Arial" w:cs="Arial"/>
          <w:sz w:val="22"/>
          <w:szCs w:val="22"/>
          <w:lang w:val="en-US"/>
        </w:rPr>
        <w:t xml:space="preserve">NHS (2021) Trichotillomania (hair pulling disorder). Available at: </w:t>
      </w:r>
      <w:hyperlink r:id="rId12" w:history="1">
        <w:r w:rsidRPr="00B66641">
          <w:rPr>
            <w:rStyle w:val="Hyperlink"/>
            <w:rFonts w:ascii="Arial" w:hAnsi="Arial" w:cs="Arial"/>
            <w:sz w:val="22"/>
            <w:szCs w:val="22"/>
            <w:lang w:val="en-US"/>
          </w:rPr>
          <w:t>https://www.nhs.uk/mental-health/conditions/trichotillomania/</w:t>
        </w:r>
      </w:hyperlink>
      <w:r w:rsidRPr="00B66641">
        <w:rPr>
          <w:rFonts w:ascii="Arial" w:hAnsi="Arial" w:cs="Arial"/>
          <w:sz w:val="22"/>
          <w:szCs w:val="22"/>
          <w:lang w:val="en-US"/>
        </w:rPr>
        <w:t xml:space="preserve"> (Accessed: 20 July 2022).</w:t>
      </w:r>
    </w:p>
    <w:p w14:paraId="1D19866C" w14:textId="69C11616" w:rsidR="00B66641" w:rsidRDefault="00B66641" w:rsidP="005D0D98">
      <w:pPr>
        <w:spacing w:line="360" w:lineRule="auto"/>
        <w:rPr>
          <w:rFonts w:ascii="Arial" w:hAnsi="Arial" w:cs="Arial"/>
          <w:sz w:val="22"/>
          <w:szCs w:val="22"/>
          <w:lang w:val="en-US"/>
        </w:rPr>
      </w:pPr>
      <w:r w:rsidRPr="00B66641">
        <w:rPr>
          <w:rFonts w:ascii="Arial" w:hAnsi="Arial" w:cs="Arial"/>
          <w:sz w:val="22"/>
          <w:szCs w:val="22"/>
          <w:lang w:val="en-US"/>
        </w:rPr>
        <w:t>Pereyra A. D. and Saadabadi A. (2022) Trichotillomania. Stat</w:t>
      </w:r>
      <w:r w:rsidR="002C0777">
        <w:rPr>
          <w:rFonts w:ascii="Arial" w:hAnsi="Arial" w:cs="Arial"/>
          <w:sz w:val="22"/>
          <w:szCs w:val="22"/>
          <w:lang w:val="en-US"/>
        </w:rPr>
        <w:t xml:space="preserve"> </w:t>
      </w:r>
      <w:r w:rsidRPr="00B66641">
        <w:rPr>
          <w:rFonts w:ascii="Arial" w:hAnsi="Arial" w:cs="Arial"/>
          <w:sz w:val="22"/>
          <w:szCs w:val="22"/>
          <w:lang w:val="en-US"/>
        </w:rPr>
        <w:t xml:space="preserve">Pearls [Internet]. Available at: </w:t>
      </w:r>
      <w:hyperlink r:id="rId13" w:history="1">
        <w:r w:rsidRPr="00B66641">
          <w:rPr>
            <w:rStyle w:val="Hyperlink"/>
            <w:rFonts w:ascii="Arial" w:hAnsi="Arial" w:cs="Arial"/>
            <w:sz w:val="22"/>
            <w:szCs w:val="22"/>
            <w:lang w:val="en-US"/>
          </w:rPr>
          <w:t>https://www.ncbi.nlm.nih.gov/books/NBK493186/</w:t>
        </w:r>
      </w:hyperlink>
      <w:r w:rsidRPr="00B66641">
        <w:rPr>
          <w:rFonts w:ascii="Arial" w:hAnsi="Arial" w:cs="Arial"/>
          <w:sz w:val="22"/>
          <w:szCs w:val="22"/>
          <w:lang w:val="en-US"/>
        </w:rPr>
        <w:t xml:space="preserve"> (Accessed: 22 July 2022).</w:t>
      </w:r>
    </w:p>
    <w:p w14:paraId="2F794148" w14:textId="084894C0" w:rsidR="00B63F1D" w:rsidRPr="00B66641" w:rsidRDefault="00B63F1D" w:rsidP="005D0D98">
      <w:pPr>
        <w:spacing w:line="360" w:lineRule="auto"/>
        <w:rPr>
          <w:rFonts w:ascii="Arial" w:hAnsi="Arial" w:cs="Arial"/>
          <w:sz w:val="22"/>
          <w:szCs w:val="22"/>
        </w:rPr>
      </w:pPr>
      <w:r w:rsidRPr="001356FF">
        <w:rPr>
          <w:rFonts w:ascii="Arial" w:hAnsi="Arial" w:cs="Arial"/>
          <w:color w:val="212121"/>
          <w:sz w:val="22"/>
          <w:szCs w:val="22"/>
          <w:shd w:val="clear" w:color="auto" w:fill="FFFFFF"/>
        </w:rPr>
        <w:t>Waas R</w:t>
      </w:r>
      <w:r>
        <w:rPr>
          <w:rFonts w:ascii="Arial" w:hAnsi="Arial" w:cs="Arial"/>
          <w:color w:val="212121"/>
          <w:sz w:val="22"/>
          <w:szCs w:val="22"/>
          <w:shd w:val="clear" w:color="auto" w:fill="FFFFFF"/>
        </w:rPr>
        <w:t>.</w:t>
      </w:r>
      <w:r w:rsidRPr="001356FF">
        <w:rPr>
          <w:rFonts w:ascii="Arial" w:hAnsi="Arial" w:cs="Arial"/>
          <w:color w:val="212121"/>
          <w:sz w:val="22"/>
          <w:szCs w:val="22"/>
          <w:shd w:val="clear" w:color="auto" w:fill="FFFFFF"/>
        </w:rPr>
        <w:t>L</w:t>
      </w:r>
      <w:r>
        <w:rPr>
          <w:rFonts w:ascii="Arial" w:hAnsi="Arial" w:cs="Arial"/>
          <w:color w:val="212121"/>
          <w:sz w:val="22"/>
          <w:szCs w:val="22"/>
          <w:shd w:val="clear" w:color="auto" w:fill="FFFFFF"/>
        </w:rPr>
        <w:t>. and</w:t>
      </w:r>
      <w:r w:rsidRPr="001356FF">
        <w:rPr>
          <w:rFonts w:ascii="Arial" w:hAnsi="Arial" w:cs="Arial"/>
          <w:color w:val="212121"/>
          <w:sz w:val="22"/>
          <w:szCs w:val="22"/>
          <w:shd w:val="clear" w:color="auto" w:fill="FFFFFF"/>
        </w:rPr>
        <w:t xml:space="preserve"> Yesudian P</w:t>
      </w:r>
      <w:r>
        <w:rPr>
          <w:rFonts w:ascii="Arial" w:hAnsi="Arial" w:cs="Arial"/>
          <w:color w:val="212121"/>
          <w:sz w:val="22"/>
          <w:szCs w:val="22"/>
          <w:shd w:val="clear" w:color="auto" w:fill="FFFFFF"/>
        </w:rPr>
        <w:t>.</w:t>
      </w:r>
      <w:r w:rsidRPr="001356FF">
        <w:rPr>
          <w:rFonts w:ascii="Arial" w:hAnsi="Arial" w:cs="Arial"/>
          <w:color w:val="212121"/>
          <w:sz w:val="22"/>
          <w:szCs w:val="22"/>
          <w:shd w:val="clear" w:color="auto" w:fill="FFFFFF"/>
        </w:rPr>
        <w:t>D.</w:t>
      </w:r>
      <w:r>
        <w:rPr>
          <w:rFonts w:ascii="Arial" w:hAnsi="Arial" w:cs="Arial"/>
          <w:color w:val="212121"/>
          <w:sz w:val="22"/>
          <w:szCs w:val="22"/>
          <w:shd w:val="clear" w:color="auto" w:fill="FFFFFF"/>
        </w:rPr>
        <w:t xml:space="preserve"> (2018)</w:t>
      </w:r>
      <w:r w:rsidRPr="001356FF">
        <w:rPr>
          <w:rFonts w:ascii="Arial" w:hAnsi="Arial" w:cs="Arial"/>
          <w:color w:val="212121"/>
          <w:sz w:val="22"/>
          <w:szCs w:val="22"/>
          <w:shd w:val="clear" w:color="auto" w:fill="FFFFFF"/>
        </w:rPr>
        <w:t xml:space="preserve"> Plucking, Picking, and Pulling: The Hair-Raising History of Trichotillomania. </w:t>
      </w:r>
      <w:r w:rsidRPr="00E65666">
        <w:rPr>
          <w:rFonts w:ascii="Arial" w:hAnsi="Arial" w:cs="Arial"/>
          <w:i/>
          <w:iCs/>
          <w:color w:val="212121"/>
          <w:sz w:val="22"/>
          <w:szCs w:val="22"/>
          <w:shd w:val="clear" w:color="auto" w:fill="FFFFFF"/>
        </w:rPr>
        <w:t>Int J Trichology</w:t>
      </w:r>
      <w:r w:rsidRPr="001356FF">
        <w:rPr>
          <w:rFonts w:ascii="Arial" w:hAnsi="Arial" w:cs="Arial"/>
          <w:color w:val="212121"/>
          <w:sz w:val="22"/>
          <w:szCs w:val="22"/>
          <w:shd w:val="clear" w:color="auto" w:fill="FFFFFF"/>
        </w:rPr>
        <w:t>. 10(6)</w:t>
      </w:r>
      <w:r>
        <w:rPr>
          <w:rFonts w:ascii="Arial" w:hAnsi="Arial" w:cs="Arial"/>
          <w:color w:val="212121"/>
          <w:sz w:val="22"/>
          <w:szCs w:val="22"/>
          <w:shd w:val="clear" w:color="auto" w:fill="FFFFFF"/>
        </w:rPr>
        <w:t xml:space="preserve">. Available at: </w:t>
      </w:r>
      <w:hyperlink r:id="rId14" w:history="1">
        <w:r w:rsidRPr="00A9162D">
          <w:rPr>
            <w:rStyle w:val="Hyperlink"/>
            <w:rFonts w:ascii="Arial" w:hAnsi="Arial" w:cs="Arial"/>
            <w:sz w:val="22"/>
            <w:szCs w:val="22"/>
            <w:shd w:val="clear" w:color="auto" w:fill="FFFFFF"/>
          </w:rPr>
          <w:t>https://www.ncbi.nlm.nih.gov/pmc/articles/PMC6369640/</w:t>
        </w:r>
      </w:hyperlink>
      <w:r>
        <w:rPr>
          <w:rFonts w:ascii="Arial" w:hAnsi="Arial" w:cs="Arial"/>
          <w:color w:val="212121"/>
          <w:sz w:val="22"/>
          <w:szCs w:val="22"/>
          <w:shd w:val="clear" w:color="auto" w:fill="FFFFFF"/>
        </w:rPr>
        <w:t xml:space="preserve"> (Accessed: 16 August 2022).</w:t>
      </w:r>
    </w:p>
    <w:p w14:paraId="0D2D8341" w14:textId="601718A8" w:rsidR="00AF759A" w:rsidRPr="00AF759A" w:rsidRDefault="00AF759A" w:rsidP="005D0D98">
      <w:pPr>
        <w:spacing w:line="360" w:lineRule="auto"/>
        <w:rPr>
          <w:rFonts w:ascii="Arial" w:hAnsi="Arial" w:cs="Arial"/>
          <w:sz w:val="22"/>
          <w:szCs w:val="22"/>
        </w:rPr>
      </w:pPr>
      <w:r w:rsidRPr="00AF759A">
        <w:rPr>
          <w:rFonts w:ascii="Arial" w:hAnsi="Arial" w:cs="Arial"/>
          <w:sz w:val="22"/>
          <w:szCs w:val="22"/>
          <w:lang w:val="en-US"/>
        </w:rPr>
        <w:t xml:space="preserve">Weidt S. </w:t>
      </w:r>
      <w:r w:rsidRPr="00AF759A">
        <w:rPr>
          <w:rFonts w:ascii="Arial" w:hAnsi="Arial" w:cs="Arial"/>
          <w:i/>
          <w:iCs/>
          <w:sz w:val="22"/>
          <w:szCs w:val="22"/>
          <w:lang w:val="en-US"/>
        </w:rPr>
        <w:t xml:space="preserve">et al </w:t>
      </w:r>
      <w:r w:rsidRPr="00AF759A">
        <w:rPr>
          <w:rFonts w:ascii="Arial" w:hAnsi="Arial" w:cs="Arial"/>
          <w:sz w:val="22"/>
          <w:szCs w:val="22"/>
          <w:lang w:val="en-US"/>
        </w:rPr>
        <w:t>(2017</w:t>
      </w:r>
      <w:r w:rsidR="00FD7D33" w:rsidRPr="00AF759A">
        <w:rPr>
          <w:rFonts w:ascii="Arial" w:hAnsi="Arial" w:cs="Arial"/>
          <w:sz w:val="22"/>
          <w:szCs w:val="22"/>
          <w:lang w:val="en-US"/>
        </w:rPr>
        <w:t>)” Trichotillomania</w:t>
      </w:r>
      <w:r w:rsidRPr="00AF759A">
        <w:rPr>
          <w:rFonts w:ascii="Arial" w:hAnsi="Arial" w:cs="Arial"/>
          <w:sz w:val="22"/>
          <w:szCs w:val="22"/>
          <w:lang w:val="en-US"/>
        </w:rPr>
        <w:t xml:space="preserve">: the impact of treatment history on the outcome of an Internet-based intervention”. Neuropsychiatric Disease and Treatment. 13 p 1153-1162. Available at: </w:t>
      </w:r>
      <w:hyperlink r:id="rId15" w:history="1">
        <w:r w:rsidRPr="00AF759A">
          <w:rPr>
            <w:rStyle w:val="Hyperlink"/>
            <w:rFonts w:ascii="Arial" w:hAnsi="Arial" w:cs="Arial"/>
            <w:sz w:val="22"/>
            <w:szCs w:val="22"/>
            <w:lang w:val="en-US"/>
          </w:rPr>
          <w:t>https://doi.org/10.2147/NDT.S128592</w:t>
        </w:r>
      </w:hyperlink>
      <w:r w:rsidRPr="00AF759A">
        <w:rPr>
          <w:rFonts w:ascii="Arial" w:hAnsi="Arial" w:cs="Arial"/>
          <w:sz w:val="22"/>
          <w:szCs w:val="22"/>
          <w:lang w:val="en-US"/>
        </w:rPr>
        <w:t xml:space="preserve"> (Accessed: 22 July 2022).</w:t>
      </w:r>
    </w:p>
    <w:p w14:paraId="26111009" w14:textId="580FC426" w:rsidR="00AF759A" w:rsidRDefault="00AF759A" w:rsidP="005D0D98">
      <w:pPr>
        <w:spacing w:line="360" w:lineRule="auto"/>
        <w:rPr>
          <w:rFonts w:ascii="Arial" w:hAnsi="Arial" w:cs="Arial"/>
          <w:sz w:val="22"/>
          <w:szCs w:val="22"/>
          <w:lang w:val="en-US"/>
        </w:rPr>
      </w:pPr>
      <w:r w:rsidRPr="00AF759A">
        <w:rPr>
          <w:rFonts w:ascii="Arial" w:hAnsi="Arial" w:cs="Arial"/>
          <w:sz w:val="22"/>
          <w:szCs w:val="22"/>
          <w:lang w:val="en-US"/>
        </w:rPr>
        <w:t xml:space="preserve">WHO (1993) The ICD-10 Classification of Mental and Behavioural Disorders. Available at: </w:t>
      </w:r>
      <w:hyperlink r:id="rId16" w:history="1">
        <w:r w:rsidRPr="00AF759A">
          <w:rPr>
            <w:rStyle w:val="Hyperlink"/>
            <w:rFonts w:ascii="Arial" w:hAnsi="Arial" w:cs="Arial"/>
            <w:sz w:val="22"/>
            <w:szCs w:val="22"/>
            <w:lang w:val="en-US"/>
          </w:rPr>
          <w:t>https://apps.who.int/iris/bitstream/handle/10665/37108/9241544554.pdf</w:t>
        </w:r>
      </w:hyperlink>
      <w:r w:rsidRPr="00AF759A">
        <w:rPr>
          <w:rFonts w:ascii="Arial" w:hAnsi="Arial" w:cs="Arial"/>
          <w:sz w:val="22"/>
          <w:szCs w:val="22"/>
          <w:lang w:val="en-US"/>
        </w:rPr>
        <w:t xml:space="preserve"> (</w:t>
      </w:r>
      <w:r w:rsidR="00C372FB" w:rsidRPr="00AF759A">
        <w:rPr>
          <w:rFonts w:ascii="Arial" w:hAnsi="Arial" w:cs="Arial"/>
          <w:sz w:val="22"/>
          <w:szCs w:val="22"/>
          <w:lang w:val="en-US"/>
        </w:rPr>
        <w:t>Accessed</w:t>
      </w:r>
      <w:r w:rsidRPr="00AF759A">
        <w:rPr>
          <w:rFonts w:ascii="Arial" w:hAnsi="Arial" w:cs="Arial"/>
          <w:sz w:val="22"/>
          <w:szCs w:val="22"/>
          <w:lang w:val="en-US"/>
        </w:rPr>
        <w:t>: 24 July 2022).</w:t>
      </w:r>
    </w:p>
    <w:p w14:paraId="48B3A2C3" w14:textId="18DF30B3" w:rsidR="00697763" w:rsidRDefault="00697763" w:rsidP="00D008AA">
      <w:pPr>
        <w:spacing w:line="360" w:lineRule="auto"/>
        <w:rPr>
          <w:rFonts w:ascii="Arial" w:hAnsi="Arial" w:cs="Arial"/>
          <w:color w:val="212121"/>
          <w:sz w:val="22"/>
          <w:szCs w:val="22"/>
          <w:shd w:val="clear" w:color="auto" w:fill="FFFFFF"/>
        </w:rPr>
      </w:pPr>
      <w:r w:rsidRPr="00D008AA">
        <w:rPr>
          <w:rFonts w:ascii="Arial" w:hAnsi="Arial" w:cs="Arial"/>
          <w:color w:val="212121"/>
          <w:sz w:val="22"/>
          <w:szCs w:val="22"/>
          <w:shd w:val="clear" w:color="auto" w:fill="FFFFFF"/>
        </w:rPr>
        <w:t>Woods D</w:t>
      </w:r>
      <w:r w:rsidR="00D008AA">
        <w:rPr>
          <w:rFonts w:ascii="Arial" w:hAnsi="Arial" w:cs="Arial"/>
          <w:color w:val="212121"/>
          <w:sz w:val="22"/>
          <w:szCs w:val="22"/>
          <w:shd w:val="clear" w:color="auto" w:fill="FFFFFF"/>
        </w:rPr>
        <w:t>.</w:t>
      </w:r>
      <w:r w:rsidRPr="00D008AA">
        <w:rPr>
          <w:rFonts w:ascii="Arial" w:hAnsi="Arial" w:cs="Arial"/>
          <w:color w:val="212121"/>
          <w:sz w:val="22"/>
          <w:szCs w:val="22"/>
          <w:shd w:val="clear" w:color="auto" w:fill="FFFFFF"/>
        </w:rPr>
        <w:t>W</w:t>
      </w:r>
      <w:r w:rsidR="00D008AA">
        <w:rPr>
          <w:rFonts w:ascii="Arial" w:hAnsi="Arial" w:cs="Arial"/>
          <w:color w:val="212121"/>
          <w:sz w:val="22"/>
          <w:szCs w:val="22"/>
          <w:shd w:val="clear" w:color="auto" w:fill="FFFFFF"/>
        </w:rPr>
        <w:t>.</w:t>
      </w:r>
      <w:r w:rsidR="00454B17">
        <w:rPr>
          <w:rFonts w:ascii="Arial" w:hAnsi="Arial" w:cs="Arial"/>
          <w:color w:val="212121"/>
          <w:sz w:val="22"/>
          <w:szCs w:val="22"/>
          <w:shd w:val="clear" w:color="auto" w:fill="FFFFFF"/>
        </w:rPr>
        <w:t xml:space="preserve"> and</w:t>
      </w:r>
      <w:r w:rsidRPr="00D008AA">
        <w:rPr>
          <w:rFonts w:ascii="Arial" w:hAnsi="Arial" w:cs="Arial"/>
          <w:color w:val="212121"/>
          <w:sz w:val="22"/>
          <w:szCs w:val="22"/>
          <w:shd w:val="clear" w:color="auto" w:fill="FFFFFF"/>
        </w:rPr>
        <w:t xml:space="preserve"> Houghton D</w:t>
      </w:r>
      <w:r w:rsidR="00454B17">
        <w:rPr>
          <w:rFonts w:ascii="Arial" w:hAnsi="Arial" w:cs="Arial"/>
          <w:color w:val="212121"/>
          <w:sz w:val="22"/>
          <w:szCs w:val="22"/>
          <w:shd w:val="clear" w:color="auto" w:fill="FFFFFF"/>
        </w:rPr>
        <w:t>.</w:t>
      </w:r>
      <w:r w:rsidRPr="00D008AA">
        <w:rPr>
          <w:rFonts w:ascii="Arial" w:hAnsi="Arial" w:cs="Arial"/>
          <w:color w:val="212121"/>
          <w:sz w:val="22"/>
          <w:szCs w:val="22"/>
          <w:shd w:val="clear" w:color="auto" w:fill="FFFFFF"/>
        </w:rPr>
        <w:t xml:space="preserve">C. </w:t>
      </w:r>
      <w:r w:rsidR="00454B17">
        <w:rPr>
          <w:rFonts w:ascii="Arial" w:hAnsi="Arial" w:cs="Arial"/>
          <w:color w:val="212121"/>
          <w:sz w:val="22"/>
          <w:szCs w:val="22"/>
          <w:shd w:val="clear" w:color="auto" w:fill="FFFFFF"/>
        </w:rPr>
        <w:t xml:space="preserve">(2014) </w:t>
      </w:r>
      <w:r w:rsidRPr="00D008AA">
        <w:rPr>
          <w:rFonts w:ascii="Arial" w:hAnsi="Arial" w:cs="Arial"/>
          <w:color w:val="212121"/>
          <w:sz w:val="22"/>
          <w:szCs w:val="22"/>
          <w:shd w:val="clear" w:color="auto" w:fill="FFFFFF"/>
        </w:rPr>
        <w:t xml:space="preserve">Diagnosis, evaluation, and management of trichotillomania. </w:t>
      </w:r>
      <w:r w:rsidRPr="001A739E">
        <w:rPr>
          <w:rFonts w:ascii="Arial" w:hAnsi="Arial" w:cs="Arial"/>
          <w:i/>
          <w:iCs/>
          <w:color w:val="212121"/>
          <w:sz w:val="22"/>
          <w:szCs w:val="22"/>
          <w:shd w:val="clear" w:color="auto" w:fill="FFFFFF"/>
        </w:rPr>
        <w:t>Psychiatr Clin North Am</w:t>
      </w:r>
      <w:r w:rsidRPr="00D008AA">
        <w:rPr>
          <w:rFonts w:ascii="Arial" w:hAnsi="Arial" w:cs="Arial"/>
          <w:color w:val="212121"/>
          <w:sz w:val="22"/>
          <w:szCs w:val="22"/>
          <w:shd w:val="clear" w:color="auto" w:fill="FFFFFF"/>
        </w:rPr>
        <w:t>.</w:t>
      </w:r>
      <w:r w:rsidR="00454B17">
        <w:rPr>
          <w:rFonts w:ascii="Arial" w:hAnsi="Arial" w:cs="Arial"/>
          <w:color w:val="212121"/>
          <w:sz w:val="22"/>
          <w:szCs w:val="22"/>
          <w:shd w:val="clear" w:color="auto" w:fill="FFFFFF"/>
        </w:rPr>
        <w:t xml:space="preserve"> </w:t>
      </w:r>
      <w:r w:rsidRPr="00D008AA">
        <w:rPr>
          <w:rFonts w:ascii="Arial" w:hAnsi="Arial" w:cs="Arial"/>
          <w:color w:val="212121"/>
          <w:sz w:val="22"/>
          <w:szCs w:val="22"/>
          <w:shd w:val="clear" w:color="auto" w:fill="FFFFFF"/>
        </w:rPr>
        <w:t>37(3)</w:t>
      </w:r>
      <w:r w:rsidR="00240212">
        <w:rPr>
          <w:rFonts w:ascii="Arial" w:hAnsi="Arial" w:cs="Arial"/>
          <w:color w:val="212121"/>
          <w:sz w:val="22"/>
          <w:szCs w:val="22"/>
          <w:shd w:val="clear" w:color="auto" w:fill="FFFFFF"/>
        </w:rPr>
        <w:t xml:space="preserve">. Available at: </w:t>
      </w:r>
      <w:hyperlink r:id="rId17" w:history="1">
        <w:r w:rsidR="00240212" w:rsidRPr="00A9162D">
          <w:rPr>
            <w:rStyle w:val="Hyperlink"/>
            <w:rFonts w:ascii="Arial" w:hAnsi="Arial" w:cs="Arial"/>
            <w:sz w:val="22"/>
            <w:szCs w:val="22"/>
            <w:shd w:val="clear" w:color="auto" w:fill="FFFFFF"/>
          </w:rPr>
          <w:t>https://www.ncbi.nlm.nih.gov/pmc/articles/PMC4143797/</w:t>
        </w:r>
      </w:hyperlink>
      <w:r w:rsidR="00240212">
        <w:rPr>
          <w:rFonts w:ascii="Arial" w:hAnsi="Arial" w:cs="Arial"/>
          <w:color w:val="212121"/>
          <w:sz w:val="22"/>
          <w:szCs w:val="22"/>
          <w:shd w:val="clear" w:color="auto" w:fill="FFFFFF"/>
        </w:rPr>
        <w:t xml:space="preserve"> (Accessed: </w:t>
      </w:r>
      <w:r w:rsidR="00891E55">
        <w:rPr>
          <w:rFonts w:ascii="Arial" w:hAnsi="Arial" w:cs="Arial"/>
          <w:color w:val="212121"/>
          <w:sz w:val="22"/>
          <w:szCs w:val="22"/>
          <w:shd w:val="clear" w:color="auto" w:fill="FFFFFF"/>
        </w:rPr>
        <w:t>16 August 2022).</w:t>
      </w:r>
    </w:p>
    <w:p w14:paraId="1F6D4983" w14:textId="77777777" w:rsidR="00240212" w:rsidRPr="001356FF" w:rsidRDefault="00240212" w:rsidP="001356FF">
      <w:pPr>
        <w:spacing w:line="360" w:lineRule="auto"/>
        <w:rPr>
          <w:rFonts w:ascii="Arial" w:hAnsi="Arial" w:cs="Arial"/>
          <w:sz w:val="22"/>
          <w:szCs w:val="22"/>
        </w:rPr>
      </w:pPr>
    </w:p>
    <w:p w14:paraId="264CE876" w14:textId="77777777" w:rsidR="00697763" w:rsidRPr="00D008AA" w:rsidRDefault="00697763" w:rsidP="00D008AA">
      <w:pPr>
        <w:spacing w:line="360" w:lineRule="auto"/>
        <w:rPr>
          <w:rFonts w:ascii="Arial" w:hAnsi="Arial" w:cs="Arial"/>
          <w:sz w:val="22"/>
          <w:szCs w:val="22"/>
        </w:rPr>
      </w:pPr>
    </w:p>
    <w:p w14:paraId="6402D5FE" w14:textId="77777777" w:rsidR="00B66641" w:rsidRDefault="00B66641" w:rsidP="005D0D98">
      <w:pPr>
        <w:spacing w:line="360" w:lineRule="auto"/>
        <w:rPr>
          <w:rFonts w:ascii="Arial" w:hAnsi="Arial" w:cs="Arial"/>
          <w:sz w:val="22"/>
          <w:szCs w:val="22"/>
        </w:rPr>
      </w:pPr>
    </w:p>
    <w:p w14:paraId="19149FE3" w14:textId="68233D4F" w:rsidR="003B71AD" w:rsidRDefault="003B71AD" w:rsidP="005D0D98">
      <w:pPr>
        <w:spacing w:line="360" w:lineRule="auto"/>
        <w:rPr>
          <w:rFonts w:ascii="Arial" w:hAnsi="Arial" w:cs="Arial"/>
          <w:sz w:val="22"/>
          <w:szCs w:val="22"/>
        </w:rPr>
      </w:pPr>
    </w:p>
    <w:p w14:paraId="0020F621" w14:textId="633412B6" w:rsidR="006B58B9" w:rsidRDefault="00ED7BA9" w:rsidP="001D023A">
      <w:pPr>
        <w:spacing w:line="360" w:lineRule="auto"/>
        <w:rPr>
          <w:rFonts w:ascii="Arial" w:hAnsi="Arial" w:cs="Arial"/>
          <w:sz w:val="22"/>
          <w:szCs w:val="22"/>
        </w:rPr>
      </w:pPr>
      <w:r>
        <w:rPr>
          <w:rFonts w:ascii="Arial" w:hAnsi="Arial" w:cs="Arial"/>
          <w:sz w:val="22"/>
          <w:szCs w:val="22"/>
        </w:rPr>
        <w:lastRenderedPageBreak/>
        <w:t>Appendix (A)</w:t>
      </w:r>
    </w:p>
    <w:p w14:paraId="5FBEBD23" w14:textId="0C9F416F" w:rsidR="00CB556C" w:rsidRDefault="006A4C6E" w:rsidP="001D023A">
      <w:pPr>
        <w:spacing w:line="360" w:lineRule="auto"/>
        <w:rPr>
          <w:rFonts w:ascii="Arial" w:hAnsi="Arial" w:cs="Arial"/>
          <w:sz w:val="22"/>
          <w:szCs w:val="22"/>
        </w:rPr>
      </w:pPr>
      <w:r w:rsidRPr="006A4C6E">
        <w:rPr>
          <w:rFonts w:ascii="Arial" w:hAnsi="Arial" w:cs="Arial"/>
          <w:noProof/>
          <w:sz w:val="22"/>
          <w:szCs w:val="22"/>
        </w:rPr>
        <w:drawing>
          <wp:inline distT="0" distB="0" distL="0" distR="0" wp14:anchorId="65611E48" wp14:editId="212A3DF4">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r w:rsidR="00ED576D" w:rsidRPr="00ED576D">
        <w:rPr>
          <w:noProof/>
        </w:rPr>
        <w:t xml:space="preserve"> </w:t>
      </w:r>
      <w:r w:rsidR="00ED576D" w:rsidRPr="00ED576D">
        <w:rPr>
          <w:rFonts w:ascii="Arial" w:hAnsi="Arial" w:cs="Arial"/>
          <w:noProof/>
          <w:sz w:val="22"/>
          <w:szCs w:val="22"/>
        </w:rPr>
        <w:drawing>
          <wp:inline distT="0" distB="0" distL="0" distR="0" wp14:anchorId="3AF4D406" wp14:editId="775E693D">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r w:rsidR="00492FFF" w:rsidRPr="00492FFF">
        <w:rPr>
          <w:noProof/>
        </w:rPr>
        <w:t xml:space="preserve"> </w:t>
      </w:r>
      <w:r w:rsidR="00492FFF" w:rsidRPr="00492FFF">
        <w:rPr>
          <w:noProof/>
        </w:rPr>
        <w:lastRenderedPageBreak/>
        <w:drawing>
          <wp:inline distT="0" distB="0" distL="0" distR="0" wp14:anchorId="304209AF" wp14:editId="6FD9845C">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r w:rsidR="00492FFF" w:rsidRPr="00492FFF">
        <w:rPr>
          <w:noProof/>
        </w:rPr>
        <w:t xml:space="preserve"> </w:t>
      </w:r>
      <w:r w:rsidR="00492FFF" w:rsidRPr="00492FFF">
        <w:rPr>
          <w:noProof/>
        </w:rPr>
        <w:drawing>
          <wp:inline distT="0" distB="0" distL="0" distR="0" wp14:anchorId="181AEA52" wp14:editId="22768387">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r w:rsidR="00646A39" w:rsidRPr="00646A39">
        <w:rPr>
          <w:noProof/>
        </w:rPr>
        <w:t xml:space="preserve"> </w:t>
      </w:r>
      <w:r w:rsidR="00646A39" w:rsidRPr="00646A39">
        <w:rPr>
          <w:noProof/>
        </w:rPr>
        <w:lastRenderedPageBreak/>
        <w:drawing>
          <wp:inline distT="0" distB="0" distL="0" distR="0" wp14:anchorId="7BF5C624" wp14:editId="16468000">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r w:rsidR="00646A39" w:rsidRPr="00646A39">
        <w:rPr>
          <w:noProof/>
        </w:rPr>
        <w:t xml:space="preserve"> </w:t>
      </w:r>
      <w:r w:rsidR="00646A39" w:rsidRPr="00646A39">
        <w:rPr>
          <w:noProof/>
        </w:rPr>
        <w:drawing>
          <wp:inline distT="0" distB="0" distL="0" distR="0" wp14:anchorId="349BDB25" wp14:editId="30C8CA06">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r w:rsidR="007C1604" w:rsidRPr="007C1604">
        <w:rPr>
          <w:noProof/>
        </w:rPr>
        <w:t xml:space="preserve"> </w:t>
      </w:r>
      <w:r w:rsidR="007C1604" w:rsidRPr="007C1604">
        <w:rPr>
          <w:noProof/>
        </w:rPr>
        <w:lastRenderedPageBreak/>
        <w:drawing>
          <wp:inline distT="0" distB="0" distL="0" distR="0" wp14:anchorId="2ACE035B" wp14:editId="721B2C4C">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r w:rsidR="007C1604" w:rsidRPr="007C1604">
        <w:rPr>
          <w:noProof/>
        </w:rPr>
        <w:t xml:space="preserve"> </w:t>
      </w:r>
      <w:r w:rsidR="007C1604" w:rsidRPr="007C1604">
        <w:rPr>
          <w:noProof/>
        </w:rPr>
        <w:drawing>
          <wp:inline distT="0" distB="0" distL="0" distR="0" wp14:anchorId="3FFD48A0" wp14:editId="3BCA0A92">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r w:rsidR="007C1604" w:rsidRPr="007C1604">
        <w:rPr>
          <w:noProof/>
        </w:rPr>
        <w:t xml:space="preserve"> </w:t>
      </w:r>
      <w:r w:rsidR="007C1604" w:rsidRPr="007C1604">
        <w:rPr>
          <w:noProof/>
        </w:rPr>
        <w:lastRenderedPageBreak/>
        <w:drawing>
          <wp:inline distT="0" distB="0" distL="0" distR="0" wp14:anchorId="102F60AC" wp14:editId="22BF7DBE">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r w:rsidR="004B4F52" w:rsidRPr="004B4F52">
        <w:rPr>
          <w:noProof/>
        </w:rPr>
        <w:t xml:space="preserve"> </w:t>
      </w:r>
      <w:r w:rsidR="004B4F52" w:rsidRPr="004B4F52">
        <w:rPr>
          <w:noProof/>
        </w:rPr>
        <w:drawing>
          <wp:inline distT="0" distB="0" distL="0" distR="0" wp14:anchorId="2F305262" wp14:editId="6E700596">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r w:rsidR="002A561E" w:rsidRPr="002A561E">
        <w:rPr>
          <w:noProof/>
        </w:rPr>
        <w:t xml:space="preserve"> </w:t>
      </w:r>
      <w:r w:rsidR="002A561E" w:rsidRPr="002A561E">
        <w:rPr>
          <w:noProof/>
        </w:rPr>
        <w:lastRenderedPageBreak/>
        <w:drawing>
          <wp:inline distT="0" distB="0" distL="0" distR="0" wp14:anchorId="65E47FCA" wp14:editId="063E5434">
            <wp:extent cx="5731510" cy="3223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r w:rsidR="002A561E" w:rsidRPr="002A561E">
        <w:rPr>
          <w:noProof/>
        </w:rPr>
        <w:t xml:space="preserve"> </w:t>
      </w:r>
      <w:r w:rsidR="002A561E" w:rsidRPr="002A561E">
        <w:rPr>
          <w:noProof/>
        </w:rPr>
        <w:drawing>
          <wp:inline distT="0" distB="0" distL="0" distR="0" wp14:anchorId="2E3AC9E0" wp14:editId="1AAF3CF7">
            <wp:extent cx="5731510" cy="322389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r w:rsidR="009F3486" w:rsidRPr="009F3486">
        <w:rPr>
          <w:noProof/>
        </w:rPr>
        <w:t xml:space="preserve"> </w:t>
      </w:r>
      <w:r w:rsidR="009F3486" w:rsidRPr="009F3486">
        <w:rPr>
          <w:noProof/>
        </w:rPr>
        <w:lastRenderedPageBreak/>
        <w:drawing>
          <wp:inline distT="0" distB="0" distL="0" distR="0" wp14:anchorId="4658B799" wp14:editId="0170B740">
            <wp:extent cx="5731510" cy="322389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6F1068AD" w14:textId="4AB74705" w:rsidR="00C9006B" w:rsidRPr="001D023A" w:rsidRDefault="00C9006B" w:rsidP="001D023A">
      <w:pPr>
        <w:spacing w:line="360" w:lineRule="auto"/>
        <w:rPr>
          <w:rFonts w:ascii="Arial" w:hAnsi="Arial" w:cs="Arial"/>
          <w:sz w:val="22"/>
          <w:szCs w:val="22"/>
        </w:rPr>
      </w:pPr>
    </w:p>
    <w:sectPr w:rsidR="00C9006B" w:rsidRPr="001D023A" w:rsidSect="003A7FE9">
      <w:footerReference w:type="even"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25614" w14:textId="77777777" w:rsidR="00681CDD" w:rsidRDefault="00681CDD" w:rsidP="00A3314A">
      <w:r>
        <w:separator/>
      </w:r>
    </w:p>
  </w:endnote>
  <w:endnote w:type="continuationSeparator" w:id="0">
    <w:p w14:paraId="60991C8B" w14:textId="77777777" w:rsidR="00681CDD" w:rsidRDefault="00681CDD" w:rsidP="00A3314A">
      <w:r>
        <w:continuationSeparator/>
      </w:r>
    </w:p>
  </w:endnote>
  <w:endnote w:type="continuationNotice" w:id="1">
    <w:p w14:paraId="409072ED" w14:textId="77777777" w:rsidR="00681CDD" w:rsidRDefault="00681C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3915440"/>
      <w:docPartObj>
        <w:docPartGallery w:val="Page Numbers (Bottom of Page)"/>
        <w:docPartUnique/>
      </w:docPartObj>
    </w:sdtPr>
    <w:sdtEndPr>
      <w:rPr>
        <w:rStyle w:val="PageNumber"/>
      </w:rPr>
    </w:sdtEndPr>
    <w:sdtContent>
      <w:p w14:paraId="5E0D6B1E" w14:textId="18EE80C2" w:rsidR="0040453A" w:rsidRDefault="0040453A" w:rsidP="00A916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6A8F6F" w14:textId="77777777" w:rsidR="009B574B" w:rsidRDefault="009B57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3850655"/>
      <w:docPartObj>
        <w:docPartGallery w:val="Page Numbers (Bottom of Page)"/>
        <w:docPartUnique/>
      </w:docPartObj>
    </w:sdtPr>
    <w:sdtEndPr>
      <w:rPr>
        <w:rStyle w:val="PageNumber"/>
      </w:rPr>
    </w:sdtEndPr>
    <w:sdtContent>
      <w:p w14:paraId="3009C801" w14:textId="05A1D292" w:rsidR="0040453A" w:rsidRDefault="0040453A" w:rsidP="00A916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E67B03" w14:textId="77777777" w:rsidR="009B574B" w:rsidRDefault="009B57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D4237" w14:textId="77777777" w:rsidR="00681CDD" w:rsidRDefault="00681CDD" w:rsidP="00A3314A">
      <w:r>
        <w:separator/>
      </w:r>
    </w:p>
  </w:footnote>
  <w:footnote w:type="continuationSeparator" w:id="0">
    <w:p w14:paraId="0C6333A9" w14:textId="77777777" w:rsidR="00681CDD" w:rsidRDefault="00681CDD" w:rsidP="00A3314A">
      <w:r>
        <w:continuationSeparator/>
      </w:r>
    </w:p>
  </w:footnote>
  <w:footnote w:type="continuationNotice" w:id="1">
    <w:p w14:paraId="1E7E0BEE" w14:textId="77777777" w:rsidR="00681CDD" w:rsidRDefault="00681CD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8F5DDE"/>
    <w:multiLevelType w:val="hybridMultilevel"/>
    <w:tmpl w:val="923A1EFA"/>
    <w:lvl w:ilvl="0" w:tplc="D7D47A02">
      <w:start w:val="1"/>
      <w:numFmt w:val="bullet"/>
      <w:lvlText w:val="•"/>
      <w:lvlJc w:val="left"/>
      <w:pPr>
        <w:tabs>
          <w:tab w:val="num" w:pos="720"/>
        </w:tabs>
        <w:ind w:left="720" w:hanging="360"/>
      </w:pPr>
      <w:rPr>
        <w:rFonts w:ascii="Arial" w:hAnsi="Arial" w:hint="default"/>
      </w:rPr>
    </w:lvl>
    <w:lvl w:ilvl="1" w:tplc="44FCFB6E" w:tentative="1">
      <w:start w:val="1"/>
      <w:numFmt w:val="bullet"/>
      <w:lvlText w:val="•"/>
      <w:lvlJc w:val="left"/>
      <w:pPr>
        <w:tabs>
          <w:tab w:val="num" w:pos="1440"/>
        </w:tabs>
        <w:ind w:left="1440" w:hanging="360"/>
      </w:pPr>
      <w:rPr>
        <w:rFonts w:ascii="Arial" w:hAnsi="Arial" w:hint="default"/>
      </w:rPr>
    </w:lvl>
    <w:lvl w:ilvl="2" w:tplc="522A7FD8" w:tentative="1">
      <w:start w:val="1"/>
      <w:numFmt w:val="bullet"/>
      <w:lvlText w:val="•"/>
      <w:lvlJc w:val="left"/>
      <w:pPr>
        <w:tabs>
          <w:tab w:val="num" w:pos="2160"/>
        </w:tabs>
        <w:ind w:left="2160" w:hanging="360"/>
      </w:pPr>
      <w:rPr>
        <w:rFonts w:ascii="Arial" w:hAnsi="Arial" w:hint="default"/>
      </w:rPr>
    </w:lvl>
    <w:lvl w:ilvl="3" w:tplc="00507F1A" w:tentative="1">
      <w:start w:val="1"/>
      <w:numFmt w:val="bullet"/>
      <w:lvlText w:val="•"/>
      <w:lvlJc w:val="left"/>
      <w:pPr>
        <w:tabs>
          <w:tab w:val="num" w:pos="2880"/>
        </w:tabs>
        <w:ind w:left="2880" w:hanging="360"/>
      </w:pPr>
      <w:rPr>
        <w:rFonts w:ascii="Arial" w:hAnsi="Arial" w:hint="default"/>
      </w:rPr>
    </w:lvl>
    <w:lvl w:ilvl="4" w:tplc="8E1C5662" w:tentative="1">
      <w:start w:val="1"/>
      <w:numFmt w:val="bullet"/>
      <w:lvlText w:val="•"/>
      <w:lvlJc w:val="left"/>
      <w:pPr>
        <w:tabs>
          <w:tab w:val="num" w:pos="3600"/>
        </w:tabs>
        <w:ind w:left="3600" w:hanging="360"/>
      </w:pPr>
      <w:rPr>
        <w:rFonts w:ascii="Arial" w:hAnsi="Arial" w:hint="default"/>
      </w:rPr>
    </w:lvl>
    <w:lvl w:ilvl="5" w:tplc="5F34E3D0" w:tentative="1">
      <w:start w:val="1"/>
      <w:numFmt w:val="bullet"/>
      <w:lvlText w:val="•"/>
      <w:lvlJc w:val="left"/>
      <w:pPr>
        <w:tabs>
          <w:tab w:val="num" w:pos="4320"/>
        </w:tabs>
        <w:ind w:left="4320" w:hanging="360"/>
      </w:pPr>
      <w:rPr>
        <w:rFonts w:ascii="Arial" w:hAnsi="Arial" w:hint="default"/>
      </w:rPr>
    </w:lvl>
    <w:lvl w:ilvl="6" w:tplc="576414BC" w:tentative="1">
      <w:start w:val="1"/>
      <w:numFmt w:val="bullet"/>
      <w:lvlText w:val="•"/>
      <w:lvlJc w:val="left"/>
      <w:pPr>
        <w:tabs>
          <w:tab w:val="num" w:pos="5040"/>
        </w:tabs>
        <w:ind w:left="5040" w:hanging="360"/>
      </w:pPr>
      <w:rPr>
        <w:rFonts w:ascii="Arial" w:hAnsi="Arial" w:hint="default"/>
      </w:rPr>
    </w:lvl>
    <w:lvl w:ilvl="7" w:tplc="E1087D0C" w:tentative="1">
      <w:start w:val="1"/>
      <w:numFmt w:val="bullet"/>
      <w:lvlText w:val="•"/>
      <w:lvlJc w:val="left"/>
      <w:pPr>
        <w:tabs>
          <w:tab w:val="num" w:pos="5760"/>
        </w:tabs>
        <w:ind w:left="5760" w:hanging="360"/>
      </w:pPr>
      <w:rPr>
        <w:rFonts w:ascii="Arial" w:hAnsi="Arial" w:hint="default"/>
      </w:rPr>
    </w:lvl>
    <w:lvl w:ilvl="8" w:tplc="A002E55A" w:tentative="1">
      <w:start w:val="1"/>
      <w:numFmt w:val="bullet"/>
      <w:lvlText w:val="•"/>
      <w:lvlJc w:val="left"/>
      <w:pPr>
        <w:tabs>
          <w:tab w:val="num" w:pos="6480"/>
        </w:tabs>
        <w:ind w:left="6480" w:hanging="360"/>
      </w:pPr>
      <w:rPr>
        <w:rFonts w:ascii="Arial" w:hAnsi="Arial" w:hint="default"/>
      </w:rPr>
    </w:lvl>
  </w:abstractNum>
  <w:num w:numId="1" w16cid:durableId="20166907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371"/>
    <w:rsid w:val="00005527"/>
    <w:rsid w:val="00011BE2"/>
    <w:rsid w:val="0001696F"/>
    <w:rsid w:val="000172C7"/>
    <w:rsid w:val="00025A4F"/>
    <w:rsid w:val="00025B3D"/>
    <w:rsid w:val="00025F62"/>
    <w:rsid w:val="000504EE"/>
    <w:rsid w:val="000569BE"/>
    <w:rsid w:val="00060307"/>
    <w:rsid w:val="00060702"/>
    <w:rsid w:val="00061A8B"/>
    <w:rsid w:val="000669F8"/>
    <w:rsid w:val="00070410"/>
    <w:rsid w:val="00080CDD"/>
    <w:rsid w:val="0008335C"/>
    <w:rsid w:val="000A70D7"/>
    <w:rsid w:val="000B16A6"/>
    <w:rsid w:val="000B1F7B"/>
    <w:rsid w:val="000B750C"/>
    <w:rsid w:val="000C3422"/>
    <w:rsid w:val="000C35EA"/>
    <w:rsid w:val="000C6F27"/>
    <w:rsid w:val="000D59AE"/>
    <w:rsid w:val="000D795B"/>
    <w:rsid w:val="000E6592"/>
    <w:rsid w:val="000E74FC"/>
    <w:rsid w:val="000F3C8E"/>
    <w:rsid w:val="000F4129"/>
    <w:rsid w:val="000F7F33"/>
    <w:rsid w:val="001030A1"/>
    <w:rsid w:val="001079C2"/>
    <w:rsid w:val="001129C8"/>
    <w:rsid w:val="00114C0E"/>
    <w:rsid w:val="001274A8"/>
    <w:rsid w:val="00130E90"/>
    <w:rsid w:val="00132023"/>
    <w:rsid w:val="001356FF"/>
    <w:rsid w:val="0014107F"/>
    <w:rsid w:val="00142A05"/>
    <w:rsid w:val="0014393C"/>
    <w:rsid w:val="0014675A"/>
    <w:rsid w:val="00147264"/>
    <w:rsid w:val="00147D6E"/>
    <w:rsid w:val="00156395"/>
    <w:rsid w:val="001645EC"/>
    <w:rsid w:val="001734DD"/>
    <w:rsid w:val="00174F99"/>
    <w:rsid w:val="0017535F"/>
    <w:rsid w:val="00175C29"/>
    <w:rsid w:val="00190AC9"/>
    <w:rsid w:val="00196B92"/>
    <w:rsid w:val="001A2420"/>
    <w:rsid w:val="001A4001"/>
    <w:rsid w:val="001A4F65"/>
    <w:rsid w:val="001A739E"/>
    <w:rsid w:val="001B0F4A"/>
    <w:rsid w:val="001B2953"/>
    <w:rsid w:val="001D023A"/>
    <w:rsid w:val="001D0B11"/>
    <w:rsid w:val="001D26EB"/>
    <w:rsid w:val="001D2770"/>
    <w:rsid w:val="001D4B02"/>
    <w:rsid w:val="001D5302"/>
    <w:rsid w:val="001E0387"/>
    <w:rsid w:val="001E2701"/>
    <w:rsid w:val="001F1148"/>
    <w:rsid w:val="001F31B0"/>
    <w:rsid w:val="001F4965"/>
    <w:rsid w:val="001F4A50"/>
    <w:rsid w:val="00202879"/>
    <w:rsid w:val="00203567"/>
    <w:rsid w:val="002042DD"/>
    <w:rsid w:val="00206306"/>
    <w:rsid w:val="002171A6"/>
    <w:rsid w:val="00221E6B"/>
    <w:rsid w:val="00232E8D"/>
    <w:rsid w:val="00233049"/>
    <w:rsid w:val="00233B33"/>
    <w:rsid w:val="0023781E"/>
    <w:rsid w:val="00240212"/>
    <w:rsid w:val="00242197"/>
    <w:rsid w:val="0024543E"/>
    <w:rsid w:val="0024745B"/>
    <w:rsid w:val="002514BC"/>
    <w:rsid w:val="002535B2"/>
    <w:rsid w:val="002541E6"/>
    <w:rsid w:val="00254409"/>
    <w:rsid w:val="00256661"/>
    <w:rsid w:val="00257721"/>
    <w:rsid w:val="0026257C"/>
    <w:rsid w:val="00263931"/>
    <w:rsid w:val="00270D1F"/>
    <w:rsid w:val="00273490"/>
    <w:rsid w:val="00274036"/>
    <w:rsid w:val="00277EBC"/>
    <w:rsid w:val="00280795"/>
    <w:rsid w:val="00280997"/>
    <w:rsid w:val="00282CCF"/>
    <w:rsid w:val="00283FC6"/>
    <w:rsid w:val="002841A2"/>
    <w:rsid w:val="002863BE"/>
    <w:rsid w:val="0028791F"/>
    <w:rsid w:val="00293F0C"/>
    <w:rsid w:val="002961BB"/>
    <w:rsid w:val="002A049B"/>
    <w:rsid w:val="002A18A5"/>
    <w:rsid w:val="002A2ED1"/>
    <w:rsid w:val="002A48E1"/>
    <w:rsid w:val="002A561E"/>
    <w:rsid w:val="002B13AE"/>
    <w:rsid w:val="002B74D6"/>
    <w:rsid w:val="002C0777"/>
    <w:rsid w:val="002C15EA"/>
    <w:rsid w:val="002C1D01"/>
    <w:rsid w:val="002C3B7E"/>
    <w:rsid w:val="002C7DA6"/>
    <w:rsid w:val="002D1810"/>
    <w:rsid w:val="002D3B69"/>
    <w:rsid w:val="002D3E02"/>
    <w:rsid w:val="002E03BF"/>
    <w:rsid w:val="002E3444"/>
    <w:rsid w:val="002E655F"/>
    <w:rsid w:val="002F1136"/>
    <w:rsid w:val="002F137D"/>
    <w:rsid w:val="002F3A7D"/>
    <w:rsid w:val="002F731F"/>
    <w:rsid w:val="00301C99"/>
    <w:rsid w:val="00301FA4"/>
    <w:rsid w:val="003022B7"/>
    <w:rsid w:val="00307613"/>
    <w:rsid w:val="00310368"/>
    <w:rsid w:val="00312B12"/>
    <w:rsid w:val="00320E17"/>
    <w:rsid w:val="00322291"/>
    <w:rsid w:val="00334022"/>
    <w:rsid w:val="003340F1"/>
    <w:rsid w:val="00335D80"/>
    <w:rsid w:val="00346EFA"/>
    <w:rsid w:val="00351001"/>
    <w:rsid w:val="003514FF"/>
    <w:rsid w:val="00351CC7"/>
    <w:rsid w:val="00356704"/>
    <w:rsid w:val="00366162"/>
    <w:rsid w:val="00366742"/>
    <w:rsid w:val="003745F0"/>
    <w:rsid w:val="00375A42"/>
    <w:rsid w:val="0038040C"/>
    <w:rsid w:val="0039732E"/>
    <w:rsid w:val="003A7FE9"/>
    <w:rsid w:val="003B1A97"/>
    <w:rsid w:val="003B5124"/>
    <w:rsid w:val="003B55FF"/>
    <w:rsid w:val="003B71AD"/>
    <w:rsid w:val="003C1777"/>
    <w:rsid w:val="003D3052"/>
    <w:rsid w:val="003E6E73"/>
    <w:rsid w:val="003F2420"/>
    <w:rsid w:val="003F6600"/>
    <w:rsid w:val="00401435"/>
    <w:rsid w:val="0040453A"/>
    <w:rsid w:val="00405EC4"/>
    <w:rsid w:val="00406BED"/>
    <w:rsid w:val="00415687"/>
    <w:rsid w:val="00416E95"/>
    <w:rsid w:val="00417618"/>
    <w:rsid w:val="00420A18"/>
    <w:rsid w:val="00420E37"/>
    <w:rsid w:val="004227CB"/>
    <w:rsid w:val="00423933"/>
    <w:rsid w:val="00427F9F"/>
    <w:rsid w:val="00436110"/>
    <w:rsid w:val="00446C61"/>
    <w:rsid w:val="00447E0E"/>
    <w:rsid w:val="00452BB8"/>
    <w:rsid w:val="00454B17"/>
    <w:rsid w:val="00455018"/>
    <w:rsid w:val="00461B72"/>
    <w:rsid w:val="004628F4"/>
    <w:rsid w:val="00462CB3"/>
    <w:rsid w:val="00466888"/>
    <w:rsid w:val="004673EF"/>
    <w:rsid w:val="004708B5"/>
    <w:rsid w:val="0047611C"/>
    <w:rsid w:val="0048466E"/>
    <w:rsid w:val="0048571C"/>
    <w:rsid w:val="00492FFF"/>
    <w:rsid w:val="00494438"/>
    <w:rsid w:val="00495025"/>
    <w:rsid w:val="00495C09"/>
    <w:rsid w:val="00495EBF"/>
    <w:rsid w:val="004A0F70"/>
    <w:rsid w:val="004B45F9"/>
    <w:rsid w:val="004B4F52"/>
    <w:rsid w:val="004D0C5E"/>
    <w:rsid w:val="004D0CFE"/>
    <w:rsid w:val="004E3C85"/>
    <w:rsid w:val="004F7EEE"/>
    <w:rsid w:val="00500D85"/>
    <w:rsid w:val="00502924"/>
    <w:rsid w:val="00504DE7"/>
    <w:rsid w:val="005109CD"/>
    <w:rsid w:val="005158A8"/>
    <w:rsid w:val="00515F96"/>
    <w:rsid w:val="00517BEF"/>
    <w:rsid w:val="00520CEC"/>
    <w:rsid w:val="00523BA0"/>
    <w:rsid w:val="00525A0D"/>
    <w:rsid w:val="005378EB"/>
    <w:rsid w:val="005403B3"/>
    <w:rsid w:val="005468D4"/>
    <w:rsid w:val="005570FB"/>
    <w:rsid w:val="00561371"/>
    <w:rsid w:val="00566D9B"/>
    <w:rsid w:val="00574E67"/>
    <w:rsid w:val="00580241"/>
    <w:rsid w:val="0059067A"/>
    <w:rsid w:val="00594322"/>
    <w:rsid w:val="005A1497"/>
    <w:rsid w:val="005A28BF"/>
    <w:rsid w:val="005A5B21"/>
    <w:rsid w:val="005A61A9"/>
    <w:rsid w:val="005B2032"/>
    <w:rsid w:val="005B72D6"/>
    <w:rsid w:val="005D05DD"/>
    <w:rsid w:val="005D0D98"/>
    <w:rsid w:val="005D5879"/>
    <w:rsid w:val="005D7195"/>
    <w:rsid w:val="005E01D5"/>
    <w:rsid w:val="005E0B3C"/>
    <w:rsid w:val="005E725E"/>
    <w:rsid w:val="005E7345"/>
    <w:rsid w:val="005F064E"/>
    <w:rsid w:val="005F2450"/>
    <w:rsid w:val="005F41B8"/>
    <w:rsid w:val="00603C4C"/>
    <w:rsid w:val="006056A4"/>
    <w:rsid w:val="00606BCE"/>
    <w:rsid w:val="00607AAF"/>
    <w:rsid w:val="00613AA1"/>
    <w:rsid w:val="006158B9"/>
    <w:rsid w:val="00621D63"/>
    <w:rsid w:val="00627A29"/>
    <w:rsid w:val="00635455"/>
    <w:rsid w:val="00635857"/>
    <w:rsid w:val="00635F38"/>
    <w:rsid w:val="006375A5"/>
    <w:rsid w:val="00637B16"/>
    <w:rsid w:val="006437DF"/>
    <w:rsid w:val="00643BF5"/>
    <w:rsid w:val="00646A39"/>
    <w:rsid w:val="00652D7C"/>
    <w:rsid w:val="006530B4"/>
    <w:rsid w:val="00653B14"/>
    <w:rsid w:val="0066425D"/>
    <w:rsid w:val="00666551"/>
    <w:rsid w:val="00671F22"/>
    <w:rsid w:val="00681CDD"/>
    <w:rsid w:val="00690784"/>
    <w:rsid w:val="00695407"/>
    <w:rsid w:val="00697763"/>
    <w:rsid w:val="006A3E1C"/>
    <w:rsid w:val="006A4C6E"/>
    <w:rsid w:val="006A4E31"/>
    <w:rsid w:val="006A53BD"/>
    <w:rsid w:val="006B079A"/>
    <w:rsid w:val="006B17AB"/>
    <w:rsid w:val="006B17B4"/>
    <w:rsid w:val="006B58B9"/>
    <w:rsid w:val="006B6773"/>
    <w:rsid w:val="006C0CE3"/>
    <w:rsid w:val="006C0E65"/>
    <w:rsid w:val="006C416C"/>
    <w:rsid w:val="006C680A"/>
    <w:rsid w:val="006D017D"/>
    <w:rsid w:val="006D17CC"/>
    <w:rsid w:val="006D2081"/>
    <w:rsid w:val="006D62C7"/>
    <w:rsid w:val="006D6E8F"/>
    <w:rsid w:val="006E39C5"/>
    <w:rsid w:val="007031F6"/>
    <w:rsid w:val="00712576"/>
    <w:rsid w:val="007165DC"/>
    <w:rsid w:val="00717436"/>
    <w:rsid w:val="007245B6"/>
    <w:rsid w:val="00724854"/>
    <w:rsid w:val="007257CF"/>
    <w:rsid w:val="00725E94"/>
    <w:rsid w:val="00732513"/>
    <w:rsid w:val="00732E90"/>
    <w:rsid w:val="00733025"/>
    <w:rsid w:val="0073581F"/>
    <w:rsid w:val="00741413"/>
    <w:rsid w:val="00741E30"/>
    <w:rsid w:val="0074211B"/>
    <w:rsid w:val="00747EE3"/>
    <w:rsid w:val="00750AC6"/>
    <w:rsid w:val="007652A7"/>
    <w:rsid w:val="0076622A"/>
    <w:rsid w:val="00766878"/>
    <w:rsid w:val="0078460F"/>
    <w:rsid w:val="007A30D1"/>
    <w:rsid w:val="007A44CB"/>
    <w:rsid w:val="007A4D0B"/>
    <w:rsid w:val="007B4726"/>
    <w:rsid w:val="007C1604"/>
    <w:rsid w:val="007C256E"/>
    <w:rsid w:val="007C2743"/>
    <w:rsid w:val="007C6599"/>
    <w:rsid w:val="007D232B"/>
    <w:rsid w:val="007D2E7F"/>
    <w:rsid w:val="007D386A"/>
    <w:rsid w:val="007E358C"/>
    <w:rsid w:val="007E605A"/>
    <w:rsid w:val="007E6260"/>
    <w:rsid w:val="007E6C50"/>
    <w:rsid w:val="007F037F"/>
    <w:rsid w:val="0080090B"/>
    <w:rsid w:val="00802043"/>
    <w:rsid w:val="00805AFC"/>
    <w:rsid w:val="00810711"/>
    <w:rsid w:val="008107E4"/>
    <w:rsid w:val="00825BE3"/>
    <w:rsid w:val="00830E06"/>
    <w:rsid w:val="008346E6"/>
    <w:rsid w:val="00834B1E"/>
    <w:rsid w:val="00840526"/>
    <w:rsid w:val="008418FB"/>
    <w:rsid w:val="00845C64"/>
    <w:rsid w:val="0084787D"/>
    <w:rsid w:val="00852279"/>
    <w:rsid w:val="00852AB2"/>
    <w:rsid w:val="0086561A"/>
    <w:rsid w:val="00871254"/>
    <w:rsid w:val="008753F2"/>
    <w:rsid w:val="008863B8"/>
    <w:rsid w:val="00891E55"/>
    <w:rsid w:val="008A024F"/>
    <w:rsid w:val="008A1676"/>
    <w:rsid w:val="008A3A93"/>
    <w:rsid w:val="008A64E2"/>
    <w:rsid w:val="008B3996"/>
    <w:rsid w:val="008B4CEB"/>
    <w:rsid w:val="008C246E"/>
    <w:rsid w:val="008C3136"/>
    <w:rsid w:val="008E3755"/>
    <w:rsid w:val="008E4FB7"/>
    <w:rsid w:val="008F1533"/>
    <w:rsid w:val="008F1EAB"/>
    <w:rsid w:val="008F4FA3"/>
    <w:rsid w:val="008F74CE"/>
    <w:rsid w:val="009000AC"/>
    <w:rsid w:val="009004B3"/>
    <w:rsid w:val="00900623"/>
    <w:rsid w:val="00905F00"/>
    <w:rsid w:val="00907EDF"/>
    <w:rsid w:val="009106E4"/>
    <w:rsid w:val="00910BD4"/>
    <w:rsid w:val="00912429"/>
    <w:rsid w:val="00915233"/>
    <w:rsid w:val="00921AD8"/>
    <w:rsid w:val="0092423F"/>
    <w:rsid w:val="009344A6"/>
    <w:rsid w:val="009400C8"/>
    <w:rsid w:val="00945267"/>
    <w:rsid w:val="009452A7"/>
    <w:rsid w:val="009464DA"/>
    <w:rsid w:val="00950286"/>
    <w:rsid w:val="00952820"/>
    <w:rsid w:val="00952BA3"/>
    <w:rsid w:val="0095317B"/>
    <w:rsid w:val="009533C1"/>
    <w:rsid w:val="009622A4"/>
    <w:rsid w:val="00967CA1"/>
    <w:rsid w:val="009722D6"/>
    <w:rsid w:val="0097342D"/>
    <w:rsid w:val="009748CE"/>
    <w:rsid w:val="0097795A"/>
    <w:rsid w:val="009819FA"/>
    <w:rsid w:val="00983F2B"/>
    <w:rsid w:val="009842F6"/>
    <w:rsid w:val="00985A82"/>
    <w:rsid w:val="00990819"/>
    <w:rsid w:val="00990EA0"/>
    <w:rsid w:val="009A017C"/>
    <w:rsid w:val="009A3554"/>
    <w:rsid w:val="009A6ACF"/>
    <w:rsid w:val="009B0F31"/>
    <w:rsid w:val="009B574B"/>
    <w:rsid w:val="009C03A6"/>
    <w:rsid w:val="009D0242"/>
    <w:rsid w:val="009D263D"/>
    <w:rsid w:val="009E3293"/>
    <w:rsid w:val="009F0197"/>
    <w:rsid w:val="009F1692"/>
    <w:rsid w:val="009F3486"/>
    <w:rsid w:val="009F5518"/>
    <w:rsid w:val="009F65BC"/>
    <w:rsid w:val="009F757A"/>
    <w:rsid w:val="00A009E6"/>
    <w:rsid w:val="00A051C6"/>
    <w:rsid w:val="00A1108C"/>
    <w:rsid w:val="00A11414"/>
    <w:rsid w:val="00A11815"/>
    <w:rsid w:val="00A142D3"/>
    <w:rsid w:val="00A20B93"/>
    <w:rsid w:val="00A3314A"/>
    <w:rsid w:val="00A33C98"/>
    <w:rsid w:val="00A3407D"/>
    <w:rsid w:val="00A346E8"/>
    <w:rsid w:val="00A353FD"/>
    <w:rsid w:val="00A3631B"/>
    <w:rsid w:val="00A43378"/>
    <w:rsid w:val="00A509F2"/>
    <w:rsid w:val="00A61B4C"/>
    <w:rsid w:val="00A67470"/>
    <w:rsid w:val="00A738EE"/>
    <w:rsid w:val="00A744B1"/>
    <w:rsid w:val="00A74E84"/>
    <w:rsid w:val="00A75612"/>
    <w:rsid w:val="00A76F6E"/>
    <w:rsid w:val="00A844EC"/>
    <w:rsid w:val="00A919F6"/>
    <w:rsid w:val="00A93DE0"/>
    <w:rsid w:val="00AA484F"/>
    <w:rsid w:val="00AB12DC"/>
    <w:rsid w:val="00AC2291"/>
    <w:rsid w:val="00AC4543"/>
    <w:rsid w:val="00AC4F70"/>
    <w:rsid w:val="00AD6756"/>
    <w:rsid w:val="00AD6CD8"/>
    <w:rsid w:val="00AD7493"/>
    <w:rsid w:val="00AE466C"/>
    <w:rsid w:val="00AE4BC9"/>
    <w:rsid w:val="00AF0525"/>
    <w:rsid w:val="00AF0A45"/>
    <w:rsid w:val="00AF1B14"/>
    <w:rsid w:val="00AF759A"/>
    <w:rsid w:val="00B031DD"/>
    <w:rsid w:val="00B07179"/>
    <w:rsid w:val="00B071A5"/>
    <w:rsid w:val="00B12D26"/>
    <w:rsid w:val="00B13788"/>
    <w:rsid w:val="00B17F4E"/>
    <w:rsid w:val="00B245B0"/>
    <w:rsid w:val="00B263CA"/>
    <w:rsid w:val="00B5381F"/>
    <w:rsid w:val="00B54735"/>
    <w:rsid w:val="00B6167C"/>
    <w:rsid w:val="00B63F1D"/>
    <w:rsid w:val="00B66641"/>
    <w:rsid w:val="00B7078C"/>
    <w:rsid w:val="00B745F6"/>
    <w:rsid w:val="00B84E9F"/>
    <w:rsid w:val="00B8598E"/>
    <w:rsid w:val="00B92244"/>
    <w:rsid w:val="00BA0AD2"/>
    <w:rsid w:val="00BA71C2"/>
    <w:rsid w:val="00BB018B"/>
    <w:rsid w:val="00BB1FC2"/>
    <w:rsid w:val="00BB2006"/>
    <w:rsid w:val="00BB4329"/>
    <w:rsid w:val="00BB645F"/>
    <w:rsid w:val="00BC5019"/>
    <w:rsid w:val="00BD3286"/>
    <w:rsid w:val="00BD57BF"/>
    <w:rsid w:val="00BD58F1"/>
    <w:rsid w:val="00BD6F4E"/>
    <w:rsid w:val="00BE1A0B"/>
    <w:rsid w:val="00BE2060"/>
    <w:rsid w:val="00BE77D0"/>
    <w:rsid w:val="00BF0BB9"/>
    <w:rsid w:val="00BF1B69"/>
    <w:rsid w:val="00BF3E5D"/>
    <w:rsid w:val="00BF3F97"/>
    <w:rsid w:val="00C008CB"/>
    <w:rsid w:val="00C0206F"/>
    <w:rsid w:val="00C04B20"/>
    <w:rsid w:val="00C06E54"/>
    <w:rsid w:val="00C12BBC"/>
    <w:rsid w:val="00C13920"/>
    <w:rsid w:val="00C178A7"/>
    <w:rsid w:val="00C17995"/>
    <w:rsid w:val="00C25578"/>
    <w:rsid w:val="00C25E69"/>
    <w:rsid w:val="00C25FF9"/>
    <w:rsid w:val="00C3011E"/>
    <w:rsid w:val="00C36527"/>
    <w:rsid w:val="00C372FB"/>
    <w:rsid w:val="00C40868"/>
    <w:rsid w:val="00C42760"/>
    <w:rsid w:val="00C47745"/>
    <w:rsid w:val="00C5577C"/>
    <w:rsid w:val="00C61C86"/>
    <w:rsid w:val="00C63543"/>
    <w:rsid w:val="00C66758"/>
    <w:rsid w:val="00C67063"/>
    <w:rsid w:val="00C7017A"/>
    <w:rsid w:val="00C70687"/>
    <w:rsid w:val="00C72719"/>
    <w:rsid w:val="00C72B43"/>
    <w:rsid w:val="00C74EFD"/>
    <w:rsid w:val="00C76FF2"/>
    <w:rsid w:val="00C8388D"/>
    <w:rsid w:val="00C9006B"/>
    <w:rsid w:val="00C91FDC"/>
    <w:rsid w:val="00CA2EE6"/>
    <w:rsid w:val="00CA53B5"/>
    <w:rsid w:val="00CA6245"/>
    <w:rsid w:val="00CB10EB"/>
    <w:rsid w:val="00CB2813"/>
    <w:rsid w:val="00CB3C83"/>
    <w:rsid w:val="00CB556C"/>
    <w:rsid w:val="00CC1F2F"/>
    <w:rsid w:val="00CC49D1"/>
    <w:rsid w:val="00CC715F"/>
    <w:rsid w:val="00CD7DF5"/>
    <w:rsid w:val="00CE08E6"/>
    <w:rsid w:val="00CE4601"/>
    <w:rsid w:val="00CE48E7"/>
    <w:rsid w:val="00CE52BD"/>
    <w:rsid w:val="00CE5558"/>
    <w:rsid w:val="00CE5D01"/>
    <w:rsid w:val="00CE6421"/>
    <w:rsid w:val="00CF49F1"/>
    <w:rsid w:val="00D008AA"/>
    <w:rsid w:val="00D00923"/>
    <w:rsid w:val="00D15560"/>
    <w:rsid w:val="00D15F9E"/>
    <w:rsid w:val="00D164BB"/>
    <w:rsid w:val="00D21513"/>
    <w:rsid w:val="00D26EA2"/>
    <w:rsid w:val="00D42101"/>
    <w:rsid w:val="00D425E4"/>
    <w:rsid w:val="00D43A3D"/>
    <w:rsid w:val="00D44751"/>
    <w:rsid w:val="00D6242F"/>
    <w:rsid w:val="00D671EF"/>
    <w:rsid w:val="00D72FA6"/>
    <w:rsid w:val="00D84AE4"/>
    <w:rsid w:val="00D879AE"/>
    <w:rsid w:val="00D91FB9"/>
    <w:rsid w:val="00D940AC"/>
    <w:rsid w:val="00D96227"/>
    <w:rsid w:val="00DA1F03"/>
    <w:rsid w:val="00DA3B7A"/>
    <w:rsid w:val="00DB03AC"/>
    <w:rsid w:val="00DB117B"/>
    <w:rsid w:val="00DC5366"/>
    <w:rsid w:val="00DC6E1D"/>
    <w:rsid w:val="00DC7074"/>
    <w:rsid w:val="00DD09FB"/>
    <w:rsid w:val="00DE0DD5"/>
    <w:rsid w:val="00DE527B"/>
    <w:rsid w:val="00DE5D15"/>
    <w:rsid w:val="00DE6601"/>
    <w:rsid w:val="00DE7EE2"/>
    <w:rsid w:val="00DF2515"/>
    <w:rsid w:val="00DF3353"/>
    <w:rsid w:val="00DF4D31"/>
    <w:rsid w:val="00DF6E5D"/>
    <w:rsid w:val="00E200B9"/>
    <w:rsid w:val="00E234C9"/>
    <w:rsid w:val="00E30F8B"/>
    <w:rsid w:val="00E32955"/>
    <w:rsid w:val="00E33646"/>
    <w:rsid w:val="00E33FBE"/>
    <w:rsid w:val="00E36C4B"/>
    <w:rsid w:val="00E40FED"/>
    <w:rsid w:val="00E41D92"/>
    <w:rsid w:val="00E44D53"/>
    <w:rsid w:val="00E47E66"/>
    <w:rsid w:val="00E53AEE"/>
    <w:rsid w:val="00E55937"/>
    <w:rsid w:val="00E56AE3"/>
    <w:rsid w:val="00E65666"/>
    <w:rsid w:val="00E80D3B"/>
    <w:rsid w:val="00E9025B"/>
    <w:rsid w:val="00E91978"/>
    <w:rsid w:val="00E941ED"/>
    <w:rsid w:val="00E97EC4"/>
    <w:rsid w:val="00EA7540"/>
    <w:rsid w:val="00EB36E7"/>
    <w:rsid w:val="00EB4098"/>
    <w:rsid w:val="00EB635D"/>
    <w:rsid w:val="00EC1EC9"/>
    <w:rsid w:val="00EC7221"/>
    <w:rsid w:val="00ED1E71"/>
    <w:rsid w:val="00ED576D"/>
    <w:rsid w:val="00ED71DD"/>
    <w:rsid w:val="00ED7BA9"/>
    <w:rsid w:val="00EF4C18"/>
    <w:rsid w:val="00EF6C98"/>
    <w:rsid w:val="00F1202B"/>
    <w:rsid w:val="00F12B53"/>
    <w:rsid w:val="00F149E6"/>
    <w:rsid w:val="00F24351"/>
    <w:rsid w:val="00F25C01"/>
    <w:rsid w:val="00F27DBC"/>
    <w:rsid w:val="00F3746E"/>
    <w:rsid w:val="00F43508"/>
    <w:rsid w:val="00F43A5E"/>
    <w:rsid w:val="00F46A4B"/>
    <w:rsid w:val="00F56DD2"/>
    <w:rsid w:val="00F63A84"/>
    <w:rsid w:val="00F663A3"/>
    <w:rsid w:val="00F672F1"/>
    <w:rsid w:val="00F75C4F"/>
    <w:rsid w:val="00F838C7"/>
    <w:rsid w:val="00F845FC"/>
    <w:rsid w:val="00F86967"/>
    <w:rsid w:val="00F948F6"/>
    <w:rsid w:val="00F96AE9"/>
    <w:rsid w:val="00F9755A"/>
    <w:rsid w:val="00FA19BB"/>
    <w:rsid w:val="00FA2E42"/>
    <w:rsid w:val="00FB14EE"/>
    <w:rsid w:val="00FB4B89"/>
    <w:rsid w:val="00FB536F"/>
    <w:rsid w:val="00FC3B39"/>
    <w:rsid w:val="00FD2399"/>
    <w:rsid w:val="00FD31CE"/>
    <w:rsid w:val="00FD6133"/>
    <w:rsid w:val="00FD7D33"/>
    <w:rsid w:val="00FE55A4"/>
    <w:rsid w:val="00FE5600"/>
    <w:rsid w:val="00FF0706"/>
    <w:rsid w:val="00FF11C1"/>
    <w:rsid w:val="00FF1E7D"/>
    <w:rsid w:val="00FF45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425E6B"/>
  <w15:chartTrackingRefBased/>
  <w15:docId w15:val="{753ADA30-6282-7743-B25D-F2AF0B0A1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064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0E17"/>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A3314A"/>
  </w:style>
  <w:style w:type="paragraph" w:styleId="Footer">
    <w:name w:val="footer"/>
    <w:basedOn w:val="Normal"/>
    <w:link w:val="FooterChar"/>
    <w:uiPriority w:val="99"/>
    <w:unhideWhenUsed/>
    <w:rsid w:val="00320E17"/>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A3314A"/>
  </w:style>
  <w:style w:type="paragraph" w:styleId="NoSpacing">
    <w:name w:val="No Spacing"/>
    <w:link w:val="NoSpacingChar"/>
    <w:uiPriority w:val="1"/>
    <w:qFormat/>
    <w:rsid w:val="00A3314A"/>
    <w:rPr>
      <w:rFonts w:eastAsiaTheme="minorEastAsia"/>
      <w:sz w:val="22"/>
      <w:szCs w:val="22"/>
      <w:lang w:val="en-US" w:eastAsia="zh-CN"/>
    </w:rPr>
  </w:style>
  <w:style w:type="character" w:customStyle="1" w:styleId="NoSpacingChar">
    <w:name w:val="No Spacing Char"/>
    <w:basedOn w:val="DefaultParagraphFont"/>
    <w:link w:val="NoSpacing"/>
    <w:uiPriority w:val="1"/>
    <w:rsid w:val="00A3314A"/>
    <w:rPr>
      <w:rFonts w:eastAsiaTheme="minorEastAsia"/>
      <w:sz w:val="22"/>
      <w:szCs w:val="22"/>
      <w:lang w:val="en-US" w:eastAsia="zh-CN"/>
    </w:rPr>
  </w:style>
  <w:style w:type="character" w:styleId="Hyperlink">
    <w:name w:val="Hyperlink"/>
    <w:basedOn w:val="DefaultParagraphFont"/>
    <w:uiPriority w:val="99"/>
    <w:unhideWhenUsed/>
    <w:rsid w:val="00A3314A"/>
    <w:rPr>
      <w:color w:val="0563C1" w:themeColor="hyperlink"/>
      <w:u w:val="single"/>
    </w:rPr>
  </w:style>
  <w:style w:type="character" w:styleId="UnresolvedMention">
    <w:name w:val="Unresolved Mention"/>
    <w:basedOn w:val="DefaultParagraphFont"/>
    <w:uiPriority w:val="99"/>
    <w:semiHidden/>
    <w:unhideWhenUsed/>
    <w:rsid w:val="00A3314A"/>
    <w:rPr>
      <w:color w:val="605E5C"/>
      <w:shd w:val="clear" w:color="auto" w:fill="E1DFDD"/>
    </w:rPr>
  </w:style>
  <w:style w:type="character" w:styleId="FollowedHyperlink">
    <w:name w:val="FollowedHyperlink"/>
    <w:basedOn w:val="DefaultParagraphFont"/>
    <w:uiPriority w:val="99"/>
    <w:semiHidden/>
    <w:unhideWhenUsed/>
    <w:rsid w:val="00C9006B"/>
    <w:rPr>
      <w:color w:val="954F72" w:themeColor="followedHyperlink"/>
      <w:u w:val="single"/>
    </w:rPr>
  </w:style>
  <w:style w:type="paragraph" w:styleId="ListParagraph">
    <w:name w:val="List Paragraph"/>
    <w:basedOn w:val="Normal"/>
    <w:uiPriority w:val="34"/>
    <w:qFormat/>
    <w:rsid w:val="00011BE2"/>
    <w:pPr>
      <w:ind w:left="720"/>
      <w:contextualSpacing/>
    </w:pPr>
  </w:style>
  <w:style w:type="character" w:customStyle="1" w:styleId="apple-converted-space">
    <w:name w:val="apple-converted-space"/>
    <w:basedOn w:val="DefaultParagraphFont"/>
    <w:rsid w:val="00C3011E"/>
  </w:style>
  <w:style w:type="character" w:styleId="PageNumber">
    <w:name w:val="page number"/>
    <w:basedOn w:val="DefaultParagraphFont"/>
    <w:uiPriority w:val="99"/>
    <w:semiHidden/>
    <w:unhideWhenUsed/>
    <w:rsid w:val="009B57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490585">
      <w:bodyDiv w:val="1"/>
      <w:marLeft w:val="0"/>
      <w:marRight w:val="0"/>
      <w:marTop w:val="0"/>
      <w:marBottom w:val="0"/>
      <w:divBdr>
        <w:top w:val="none" w:sz="0" w:space="0" w:color="auto"/>
        <w:left w:val="none" w:sz="0" w:space="0" w:color="auto"/>
        <w:bottom w:val="none" w:sz="0" w:space="0" w:color="auto"/>
        <w:right w:val="none" w:sz="0" w:space="0" w:color="auto"/>
      </w:divBdr>
    </w:div>
    <w:div w:id="267205300">
      <w:bodyDiv w:val="1"/>
      <w:marLeft w:val="0"/>
      <w:marRight w:val="0"/>
      <w:marTop w:val="0"/>
      <w:marBottom w:val="0"/>
      <w:divBdr>
        <w:top w:val="none" w:sz="0" w:space="0" w:color="auto"/>
        <w:left w:val="none" w:sz="0" w:space="0" w:color="auto"/>
        <w:bottom w:val="none" w:sz="0" w:space="0" w:color="auto"/>
        <w:right w:val="none" w:sz="0" w:space="0" w:color="auto"/>
      </w:divBdr>
    </w:div>
    <w:div w:id="366756975">
      <w:bodyDiv w:val="1"/>
      <w:marLeft w:val="0"/>
      <w:marRight w:val="0"/>
      <w:marTop w:val="0"/>
      <w:marBottom w:val="0"/>
      <w:divBdr>
        <w:top w:val="none" w:sz="0" w:space="0" w:color="auto"/>
        <w:left w:val="none" w:sz="0" w:space="0" w:color="auto"/>
        <w:bottom w:val="none" w:sz="0" w:space="0" w:color="auto"/>
        <w:right w:val="none" w:sz="0" w:space="0" w:color="auto"/>
      </w:divBdr>
      <w:divsChild>
        <w:div w:id="998310592">
          <w:marLeft w:val="547"/>
          <w:marRight w:val="0"/>
          <w:marTop w:val="0"/>
          <w:marBottom w:val="120"/>
          <w:divBdr>
            <w:top w:val="none" w:sz="0" w:space="0" w:color="auto"/>
            <w:left w:val="none" w:sz="0" w:space="0" w:color="auto"/>
            <w:bottom w:val="none" w:sz="0" w:space="0" w:color="auto"/>
            <w:right w:val="none" w:sz="0" w:space="0" w:color="auto"/>
          </w:divBdr>
        </w:div>
      </w:divsChild>
    </w:div>
    <w:div w:id="1866484074">
      <w:bodyDiv w:val="1"/>
      <w:marLeft w:val="0"/>
      <w:marRight w:val="0"/>
      <w:marTop w:val="0"/>
      <w:marBottom w:val="0"/>
      <w:divBdr>
        <w:top w:val="none" w:sz="0" w:space="0" w:color="auto"/>
        <w:left w:val="none" w:sz="0" w:space="0" w:color="auto"/>
        <w:bottom w:val="none" w:sz="0" w:space="0" w:color="auto"/>
        <w:right w:val="none" w:sz="0" w:space="0" w:color="auto"/>
      </w:divBdr>
    </w:div>
    <w:div w:id="1982805120">
      <w:bodyDiv w:val="1"/>
      <w:marLeft w:val="0"/>
      <w:marRight w:val="0"/>
      <w:marTop w:val="0"/>
      <w:marBottom w:val="0"/>
      <w:divBdr>
        <w:top w:val="none" w:sz="0" w:space="0" w:color="auto"/>
        <w:left w:val="none" w:sz="0" w:space="0" w:color="auto"/>
        <w:bottom w:val="none" w:sz="0" w:space="0" w:color="auto"/>
        <w:right w:val="none" w:sz="0" w:space="0" w:color="auto"/>
      </w:divBdr>
    </w:div>
    <w:div w:id="2105177404">
      <w:bodyDiv w:val="1"/>
      <w:marLeft w:val="0"/>
      <w:marRight w:val="0"/>
      <w:marTop w:val="0"/>
      <w:marBottom w:val="0"/>
      <w:divBdr>
        <w:top w:val="none" w:sz="0" w:space="0" w:color="auto"/>
        <w:left w:val="none" w:sz="0" w:space="0" w:color="auto"/>
        <w:bottom w:val="none" w:sz="0" w:space="0" w:color="auto"/>
        <w:right w:val="none" w:sz="0" w:space="0" w:color="auto"/>
      </w:divBdr>
      <w:divsChild>
        <w:div w:id="9275409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books/NBK493186/" TargetMode="External"/><Relationship Id="rId18" Type="http://schemas.openxmlformats.org/officeDocument/2006/relationships/image" Target="media/image1.emf"/><Relationship Id="rId26" Type="http://schemas.openxmlformats.org/officeDocument/2006/relationships/image" Target="media/image9.emf"/><Relationship Id="rId3" Type="http://schemas.openxmlformats.org/officeDocument/2006/relationships/settings" Target="settings.xml"/><Relationship Id="rId21" Type="http://schemas.openxmlformats.org/officeDocument/2006/relationships/image" Target="media/image4.emf"/><Relationship Id="rId34" Type="http://schemas.openxmlformats.org/officeDocument/2006/relationships/theme" Target="theme/theme1.xml"/><Relationship Id="rId7" Type="http://schemas.openxmlformats.org/officeDocument/2006/relationships/hyperlink" Target="https://www.alopecia.org.uk/trichotillomania-hair-pulling" TargetMode="External"/><Relationship Id="rId12" Type="http://schemas.openxmlformats.org/officeDocument/2006/relationships/hyperlink" Target="https://www.nhs.uk/mental-health/conditions/trichotillomania/" TargetMode="External"/><Relationship Id="rId17" Type="http://schemas.openxmlformats.org/officeDocument/2006/relationships/hyperlink" Target="https://www.ncbi.nlm.nih.gov/pmc/articles/PMC4143797/" TargetMode="External"/><Relationship Id="rId25" Type="http://schemas.openxmlformats.org/officeDocument/2006/relationships/image" Target="media/image8.emf"/><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pps.who.int/iris/bitstream/handle/10665/37108/9241544554.pdf" TargetMode="External"/><Relationship Id="rId20" Type="http://schemas.openxmlformats.org/officeDocument/2006/relationships/image" Target="media/image3.emf"/><Relationship Id="rId29" Type="http://schemas.openxmlformats.org/officeDocument/2006/relationships/image" Target="media/image12.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org.uk/media-a/2942/mental-health-problems-introduction-2017.pdf" TargetMode="External"/><Relationship Id="rId24" Type="http://schemas.openxmlformats.org/officeDocument/2006/relationships/image" Target="media/image7.emf"/><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doi.org/10.2147/NDT.S128592" TargetMode="External"/><Relationship Id="rId23" Type="http://schemas.openxmlformats.org/officeDocument/2006/relationships/image" Target="media/image6.emf"/><Relationship Id="rId28" Type="http://schemas.openxmlformats.org/officeDocument/2006/relationships/image" Target="media/image11.emf"/><Relationship Id="rId10" Type="http://schemas.openxmlformats.org/officeDocument/2006/relationships/hyperlink" Target="https://www.legislation.gov.uk/ukpga/1983/20/contents" TargetMode="External"/><Relationship Id="rId19" Type="http://schemas.openxmlformats.org/officeDocument/2006/relationships/image" Target="media/image2.emf"/><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pubmed.ncbi.nlm.nih.gov/35118122/" TargetMode="External"/><Relationship Id="rId14" Type="http://schemas.openxmlformats.org/officeDocument/2006/relationships/hyperlink" Target="https://www.ncbi.nlm.nih.gov/pmc/articles/PMC6369640/" TargetMode="External"/><Relationship Id="rId22" Type="http://schemas.openxmlformats.org/officeDocument/2006/relationships/image" Target="media/image5.emf"/><Relationship Id="rId27" Type="http://schemas.openxmlformats.org/officeDocument/2006/relationships/image" Target="media/image10.emf"/><Relationship Id="rId30" Type="http://schemas.openxmlformats.org/officeDocument/2006/relationships/image" Target="media/image13.emf"/><Relationship Id="rId8"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1491</TotalTime>
  <Pages>15</Pages>
  <Words>2097</Words>
  <Characters>11956</Characters>
  <Application>Microsoft Office Word</Application>
  <DocSecurity>4</DocSecurity>
  <Lines>99</Lines>
  <Paragraphs>28</Paragraphs>
  <ScaleCrop>false</ScaleCrop>
  <Company>Lecturer: Bianca Sanfilipo</Company>
  <LinksUpToDate>false</LinksUpToDate>
  <CharactersWithSpaces>14025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Mental Disorders and Psychopathology (BMHP6006)</dc:subject>
  <dc:creator>Maryam Malik (1919971)</dc:creator>
  <cp:keywords/>
  <dc:description/>
  <cp:lastModifiedBy>Maryam Malik (1919971)</cp:lastModifiedBy>
  <cp:revision>172</cp:revision>
  <dcterms:created xsi:type="dcterms:W3CDTF">2022-08-16T10:39:00Z</dcterms:created>
  <dcterms:modified xsi:type="dcterms:W3CDTF">2022-08-19T04:49:00Z</dcterms:modified>
</cp:coreProperties>
</file>