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F12CF"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5BD0477"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41FFEE2" w14:textId="77777777" w:rsidR="00F75A76" w:rsidRDefault="00F75A76" w:rsidP="00F75A7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drawing>
          <wp:inline distT="0" distB="0" distL="0" distR="0" wp14:anchorId="724051E5" wp14:editId="1951CF40">
            <wp:extent cx="4272401" cy="1781666"/>
            <wp:effectExtent l="0" t="0" r="0" b="0"/>
            <wp:docPr id="214526830" name="Picture 8"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6830" name="Picture 8" descr="A logo for a universit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55910" cy="1816491"/>
                    </a:xfrm>
                    <a:prstGeom prst="rect">
                      <a:avLst/>
                    </a:prstGeom>
                  </pic:spPr>
                </pic:pic>
              </a:graphicData>
            </a:graphic>
          </wp:inline>
        </w:drawing>
      </w:r>
    </w:p>
    <w:p w14:paraId="7A81D8FF" w14:textId="77777777" w:rsidR="00F75A76" w:rsidRDefault="00F75A76" w:rsidP="00F75A76">
      <w:pPr>
        <w:spacing w:after="0" w:line="240" w:lineRule="auto"/>
        <w:rPr>
          <w:rFonts w:ascii="Times New Roman" w:eastAsia="Times New Roman" w:hAnsi="Times New Roman" w:cs="Times New Roman"/>
          <w:kern w:val="0"/>
          <w14:ligatures w14:val="none"/>
        </w:rPr>
      </w:pPr>
    </w:p>
    <w:p w14:paraId="626EB7FA" w14:textId="77777777" w:rsidR="00F75A76" w:rsidRDefault="00F75A76" w:rsidP="00F75A7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 </w:t>
      </w:r>
    </w:p>
    <w:p w14:paraId="4C94F013" w14:textId="77777777" w:rsidR="00F75A76" w:rsidRPr="00AC3669"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Course: BA Business Management</w:t>
      </w:r>
    </w:p>
    <w:p w14:paraId="08CAE538" w14:textId="0F8A4D8B" w:rsidR="00F75A76" w:rsidRPr="00AC3669" w:rsidRDefault="00F75A76" w:rsidP="00F75A76">
      <w:pPr>
        <w:spacing w:after="0" w:line="240" w:lineRule="auto"/>
        <w:rPr>
          <w:rFonts w:ascii="Times New Roman" w:eastAsia="Times New Roman" w:hAnsi="Times New Roman" w:cs="Times New Roman"/>
          <w:kern w:val="0"/>
          <w14:ligatures w14:val="none"/>
        </w:rPr>
      </w:pPr>
      <w:proofErr w:type="gramStart"/>
      <w:r w:rsidRPr="00AC3669">
        <w:rPr>
          <w:rFonts w:ascii="Times New Roman" w:eastAsia="Times New Roman" w:hAnsi="Times New Roman" w:cs="Times New Roman"/>
          <w:kern w:val="0"/>
          <w14:ligatures w14:val="none"/>
        </w:rPr>
        <w:t>Module :</w:t>
      </w:r>
      <w:proofErr w:type="gramEnd"/>
      <w:r w:rsidRPr="00AC3669">
        <w:rPr>
          <w:rFonts w:ascii="Times New Roman" w:eastAsia="Times New Roman" w:hAnsi="Times New Roman" w:cs="Times New Roman"/>
          <w:kern w:val="0"/>
          <w14:ligatures w14:val="none"/>
        </w:rPr>
        <w:t xml:space="preserve"> </w:t>
      </w:r>
      <w:r w:rsidR="006B1315">
        <w:rPr>
          <w:rFonts w:ascii="Times New Roman" w:eastAsia="Times New Roman" w:hAnsi="Times New Roman" w:cs="Times New Roman"/>
          <w:kern w:val="0"/>
          <w14:ligatures w14:val="none"/>
        </w:rPr>
        <w:t>Principles</w:t>
      </w:r>
      <w:r w:rsidR="00944B5E">
        <w:rPr>
          <w:rFonts w:ascii="Times New Roman" w:eastAsia="Times New Roman" w:hAnsi="Times New Roman" w:cs="Times New Roman"/>
          <w:kern w:val="0"/>
          <w14:ligatures w14:val="none"/>
        </w:rPr>
        <w:t xml:space="preserve"> of Human Resource Management </w:t>
      </w:r>
    </w:p>
    <w:p w14:paraId="6AC8406D" w14:textId="1C8674D2" w:rsidR="00F75A76" w:rsidRPr="00AC3669"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 xml:space="preserve">Module </w:t>
      </w:r>
      <w:proofErr w:type="gramStart"/>
      <w:r w:rsidRPr="00AC3669">
        <w:rPr>
          <w:rFonts w:ascii="Times New Roman" w:eastAsia="Times New Roman" w:hAnsi="Times New Roman" w:cs="Times New Roman"/>
          <w:kern w:val="0"/>
          <w14:ligatures w14:val="none"/>
        </w:rPr>
        <w:t>code :</w:t>
      </w:r>
      <w:proofErr w:type="gramEnd"/>
      <w:r w:rsidRPr="00AC3669">
        <w:rPr>
          <w:rFonts w:ascii="Times New Roman" w:eastAsia="Times New Roman" w:hAnsi="Times New Roman" w:cs="Times New Roman"/>
          <w:kern w:val="0"/>
          <w14:ligatures w14:val="none"/>
        </w:rPr>
        <w:t xml:space="preserve"> LCBB501</w:t>
      </w:r>
      <w:r w:rsidR="009117FD">
        <w:rPr>
          <w:rFonts w:ascii="Times New Roman" w:eastAsia="Times New Roman" w:hAnsi="Times New Roman" w:cs="Times New Roman"/>
          <w:kern w:val="0"/>
          <w14:ligatures w14:val="none"/>
        </w:rPr>
        <w:t>2</w:t>
      </w:r>
      <w:r w:rsidRPr="00AC3669">
        <w:rPr>
          <w:rFonts w:ascii="Times New Roman" w:eastAsia="Times New Roman" w:hAnsi="Times New Roman" w:cs="Times New Roman"/>
          <w:kern w:val="0"/>
          <w14:ligatures w14:val="none"/>
        </w:rPr>
        <w:t xml:space="preserve"> LON</w:t>
      </w:r>
    </w:p>
    <w:p w14:paraId="1F5C8073" w14:textId="2A6D96AD" w:rsidR="00F75A76" w:rsidRPr="00AC3669"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 xml:space="preserve">Lecture </w:t>
      </w:r>
      <w:proofErr w:type="gramStart"/>
      <w:r w:rsidRPr="00AC3669">
        <w:rPr>
          <w:rFonts w:ascii="Times New Roman" w:eastAsia="Times New Roman" w:hAnsi="Times New Roman" w:cs="Times New Roman"/>
          <w:kern w:val="0"/>
          <w14:ligatures w14:val="none"/>
        </w:rPr>
        <w:t>Name :</w:t>
      </w:r>
      <w:proofErr w:type="gramEnd"/>
      <w:r w:rsidRPr="00AC3669">
        <w:rPr>
          <w:rFonts w:ascii="Times New Roman" w:eastAsia="Times New Roman" w:hAnsi="Times New Roman" w:cs="Times New Roman"/>
          <w:kern w:val="0"/>
          <w14:ligatures w14:val="none"/>
        </w:rPr>
        <w:t xml:space="preserve"> </w:t>
      </w:r>
      <w:r w:rsidR="002D43A3">
        <w:rPr>
          <w:rFonts w:ascii="Times New Roman" w:eastAsia="Times New Roman" w:hAnsi="Times New Roman" w:cs="Times New Roman"/>
          <w:kern w:val="0"/>
          <w14:ligatures w14:val="none"/>
        </w:rPr>
        <w:t xml:space="preserve">Dr. Rameses </w:t>
      </w:r>
      <w:r w:rsidR="006B1315">
        <w:rPr>
          <w:rFonts w:ascii="Times New Roman" w:eastAsia="Times New Roman" w:hAnsi="Times New Roman" w:cs="Times New Roman"/>
          <w:kern w:val="0"/>
          <w14:ligatures w14:val="none"/>
        </w:rPr>
        <w:t>Manalang</w:t>
      </w:r>
    </w:p>
    <w:p w14:paraId="3AB87001" w14:textId="059E8594" w:rsidR="00F75A76" w:rsidRPr="00AC3669"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Task</w:t>
      </w:r>
      <w:r w:rsidR="00785ABF">
        <w:rPr>
          <w:rFonts w:ascii="Times New Roman" w:eastAsia="Times New Roman" w:hAnsi="Times New Roman" w:cs="Times New Roman"/>
          <w:kern w:val="0"/>
          <w14:ligatures w14:val="none"/>
        </w:rPr>
        <w:t xml:space="preserve"> 2 </w:t>
      </w:r>
      <w:r w:rsidRPr="00AC3669">
        <w:rPr>
          <w:rFonts w:ascii="Times New Roman" w:eastAsia="Times New Roman" w:hAnsi="Times New Roman" w:cs="Times New Roman"/>
          <w:kern w:val="0"/>
          <w14:ligatures w14:val="none"/>
        </w:rPr>
        <w:t xml:space="preserve"> - Coursework: Individual Report</w:t>
      </w:r>
    </w:p>
    <w:p w14:paraId="50ADA0FE" w14:textId="77777777" w:rsidR="00F75A76" w:rsidRPr="00AC3669"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 xml:space="preserve">Student Name: </w:t>
      </w:r>
      <w:r>
        <w:rPr>
          <w:rFonts w:ascii="Times New Roman" w:eastAsia="Times New Roman" w:hAnsi="Times New Roman" w:cs="Times New Roman"/>
          <w:kern w:val="0"/>
          <w14:ligatures w14:val="none"/>
        </w:rPr>
        <w:t>Kremena Nedelcheva</w:t>
      </w:r>
    </w:p>
    <w:p w14:paraId="300606D1" w14:textId="77777777" w:rsidR="00F75A76" w:rsidRDefault="00F75A76" w:rsidP="00F75A76">
      <w:pPr>
        <w:spacing w:after="0" w:line="240" w:lineRule="auto"/>
        <w:rPr>
          <w:rFonts w:ascii="Times New Roman" w:eastAsia="Times New Roman" w:hAnsi="Times New Roman" w:cs="Times New Roman"/>
          <w:kern w:val="0"/>
          <w14:ligatures w14:val="none"/>
        </w:rPr>
      </w:pPr>
      <w:r w:rsidRPr="00AC3669">
        <w:rPr>
          <w:rFonts w:ascii="Times New Roman" w:eastAsia="Times New Roman" w:hAnsi="Times New Roman" w:cs="Times New Roman"/>
          <w:kern w:val="0"/>
          <w14:ligatures w14:val="none"/>
        </w:rPr>
        <w:t>Student ID: 23</w:t>
      </w:r>
      <w:r>
        <w:rPr>
          <w:rFonts w:ascii="Times New Roman" w:eastAsia="Times New Roman" w:hAnsi="Times New Roman" w:cs="Times New Roman"/>
          <w:kern w:val="0"/>
          <w14:ligatures w14:val="none"/>
        </w:rPr>
        <w:t>36425</w:t>
      </w:r>
    </w:p>
    <w:p w14:paraId="051C50D4"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sdt>
      <w:sdtPr>
        <w:id w:val="-107997984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F0EBFE2" w14:textId="1B9C8CC3" w:rsidR="00711836" w:rsidRDefault="00711836">
          <w:pPr>
            <w:pStyle w:val="TOCHeading"/>
          </w:pPr>
          <w:r>
            <w:t>Table of Contents</w:t>
          </w:r>
        </w:p>
        <w:p w14:paraId="65A785A2" w14:textId="4136461A" w:rsidR="00711836" w:rsidRDefault="00711836">
          <w:pPr>
            <w:pStyle w:val="TOC1"/>
            <w:tabs>
              <w:tab w:val="right" w:leader="dot" w:pos="9016"/>
            </w:tabs>
            <w:rPr>
              <w:rFonts w:eastAsiaTheme="minorEastAsia"/>
              <w:b w:val="0"/>
              <w:bCs w:val="0"/>
              <w:i/>
              <w:iCs/>
              <w:noProof/>
              <w:lang w:eastAsia="en-GB"/>
            </w:rPr>
          </w:pPr>
          <w:r>
            <w:rPr>
              <w:b w:val="0"/>
              <w:bCs w:val="0"/>
            </w:rPr>
            <w:fldChar w:fldCharType="begin"/>
          </w:r>
          <w:r>
            <w:instrText xml:space="preserve"> TOC \o "1-3" \h \z \u </w:instrText>
          </w:r>
          <w:r>
            <w:rPr>
              <w:b w:val="0"/>
              <w:bCs w:val="0"/>
            </w:rPr>
            <w:fldChar w:fldCharType="separate"/>
          </w:r>
          <w:hyperlink w:anchor="_Toc224988395" w:history="1">
            <w:r w:rsidRPr="000226F7">
              <w:rPr>
                <w:rStyle w:val="Hyperlink"/>
                <w:rFonts w:ascii="Times New Roman" w:eastAsia="Times New Roman" w:hAnsi="Times New Roman" w:cs="Times New Roman"/>
                <w:noProof/>
                <w:kern w:val="36"/>
                <w:lang w:eastAsia="en-GB"/>
                <w14:ligatures w14:val="none"/>
              </w:rPr>
              <w:t>Introduction</w:t>
            </w:r>
            <w:r>
              <w:rPr>
                <w:noProof/>
                <w:webHidden/>
              </w:rPr>
              <w:tab/>
            </w:r>
            <w:r>
              <w:rPr>
                <w:noProof/>
                <w:webHidden/>
              </w:rPr>
              <w:fldChar w:fldCharType="begin"/>
            </w:r>
            <w:r>
              <w:rPr>
                <w:noProof/>
                <w:webHidden/>
              </w:rPr>
              <w:instrText xml:space="preserve"> PAGEREF _Toc224988395 \h </w:instrText>
            </w:r>
            <w:r>
              <w:rPr>
                <w:noProof/>
                <w:webHidden/>
              </w:rPr>
            </w:r>
            <w:r>
              <w:rPr>
                <w:noProof/>
                <w:webHidden/>
              </w:rPr>
              <w:fldChar w:fldCharType="separate"/>
            </w:r>
            <w:r>
              <w:rPr>
                <w:noProof/>
                <w:webHidden/>
              </w:rPr>
              <w:t>2</w:t>
            </w:r>
            <w:r>
              <w:rPr>
                <w:noProof/>
                <w:webHidden/>
              </w:rPr>
              <w:fldChar w:fldCharType="end"/>
            </w:r>
          </w:hyperlink>
        </w:p>
        <w:p w14:paraId="66BE8D1D" w14:textId="6C2E170D" w:rsidR="00711836" w:rsidRDefault="00711836">
          <w:pPr>
            <w:pStyle w:val="TOC1"/>
            <w:tabs>
              <w:tab w:val="right" w:leader="dot" w:pos="9016"/>
            </w:tabs>
            <w:rPr>
              <w:rFonts w:eastAsiaTheme="minorEastAsia"/>
              <w:b w:val="0"/>
              <w:bCs w:val="0"/>
              <w:i/>
              <w:iCs/>
              <w:noProof/>
              <w:lang w:eastAsia="en-GB"/>
            </w:rPr>
          </w:pPr>
          <w:hyperlink w:anchor="_Toc224988396" w:history="1">
            <w:r w:rsidRPr="000226F7">
              <w:rPr>
                <w:rStyle w:val="Hyperlink"/>
                <w:rFonts w:ascii="Times New Roman" w:eastAsia="Times New Roman" w:hAnsi="Times New Roman" w:cs="Times New Roman"/>
                <w:noProof/>
                <w:kern w:val="36"/>
                <w:lang w:eastAsia="en-GB"/>
                <w14:ligatures w14:val="none"/>
              </w:rPr>
              <w:t>Internal and External Environment</w:t>
            </w:r>
            <w:r>
              <w:rPr>
                <w:noProof/>
                <w:webHidden/>
              </w:rPr>
              <w:tab/>
            </w:r>
            <w:r>
              <w:rPr>
                <w:noProof/>
                <w:webHidden/>
              </w:rPr>
              <w:fldChar w:fldCharType="begin"/>
            </w:r>
            <w:r>
              <w:rPr>
                <w:noProof/>
                <w:webHidden/>
              </w:rPr>
              <w:instrText xml:space="preserve"> PAGEREF _Toc224988396 \h </w:instrText>
            </w:r>
            <w:r>
              <w:rPr>
                <w:noProof/>
                <w:webHidden/>
              </w:rPr>
            </w:r>
            <w:r>
              <w:rPr>
                <w:noProof/>
                <w:webHidden/>
              </w:rPr>
              <w:fldChar w:fldCharType="separate"/>
            </w:r>
            <w:r>
              <w:rPr>
                <w:noProof/>
                <w:webHidden/>
              </w:rPr>
              <w:t>3</w:t>
            </w:r>
            <w:r>
              <w:rPr>
                <w:noProof/>
                <w:webHidden/>
              </w:rPr>
              <w:fldChar w:fldCharType="end"/>
            </w:r>
          </w:hyperlink>
        </w:p>
        <w:p w14:paraId="373875A4" w14:textId="45202C97" w:rsidR="00711836" w:rsidRDefault="00711836">
          <w:pPr>
            <w:pStyle w:val="TOC1"/>
            <w:tabs>
              <w:tab w:val="right" w:leader="dot" w:pos="9016"/>
            </w:tabs>
            <w:rPr>
              <w:rFonts w:eastAsiaTheme="minorEastAsia"/>
              <w:b w:val="0"/>
              <w:bCs w:val="0"/>
              <w:i/>
              <w:iCs/>
              <w:noProof/>
              <w:lang w:eastAsia="en-GB"/>
            </w:rPr>
          </w:pPr>
          <w:hyperlink w:anchor="_Toc224988397" w:history="1">
            <w:r w:rsidRPr="000226F7">
              <w:rPr>
                <w:rStyle w:val="Hyperlink"/>
                <w:rFonts w:ascii="Times New Roman" w:eastAsia="Times New Roman" w:hAnsi="Times New Roman" w:cs="Times New Roman"/>
                <w:noProof/>
                <w:kern w:val="36"/>
                <w:lang w:eastAsia="en-GB"/>
                <w14:ligatures w14:val="none"/>
              </w:rPr>
              <w:t>Organisation Application</w:t>
            </w:r>
            <w:r>
              <w:rPr>
                <w:noProof/>
                <w:webHidden/>
              </w:rPr>
              <w:tab/>
            </w:r>
            <w:r>
              <w:rPr>
                <w:noProof/>
                <w:webHidden/>
              </w:rPr>
              <w:fldChar w:fldCharType="begin"/>
            </w:r>
            <w:r>
              <w:rPr>
                <w:noProof/>
                <w:webHidden/>
              </w:rPr>
              <w:instrText xml:space="preserve"> PAGEREF _Toc224988397 \h </w:instrText>
            </w:r>
            <w:r>
              <w:rPr>
                <w:noProof/>
                <w:webHidden/>
              </w:rPr>
            </w:r>
            <w:r>
              <w:rPr>
                <w:noProof/>
                <w:webHidden/>
              </w:rPr>
              <w:fldChar w:fldCharType="separate"/>
            </w:r>
            <w:r>
              <w:rPr>
                <w:noProof/>
                <w:webHidden/>
              </w:rPr>
              <w:t>4</w:t>
            </w:r>
            <w:r>
              <w:rPr>
                <w:noProof/>
                <w:webHidden/>
              </w:rPr>
              <w:fldChar w:fldCharType="end"/>
            </w:r>
          </w:hyperlink>
        </w:p>
        <w:p w14:paraId="0C05E1D5" w14:textId="1530447D" w:rsidR="00711836" w:rsidRDefault="00711836">
          <w:pPr>
            <w:pStyle w:val="TOC1"/>
            <w:tabs>
              <w:tab w:val="right" w:leader="dot" w:pos="9016"/>
            </w:tabs>
            <w:rPr>
              <w:rFonts w:eastAsiaTheme="minorEastAsia"/>
              <w:b w:val="0"/>
              <w:bCs w:val="0"/>
              <w:i/>
              <w:iCs/>
              <w:noProof/>
              <w:lang w:eastAsia="en-GB"/>
            </w:rPr>
          </w:pPr>
          <w:hyperlink w:anchor="_Toc224988398" w:history="1">
            <w:r w:rsidRPr="000226F7">
              <w:rPr>
                <w:rStyle w:val="Hyperlink"/>
                <w:rFonts w:ascii="Times New Roman" w:eastAsia="Times New Roman" w:hAnsi="Times New Roman" w:cs="Times New Roman"/>
                <w:noProof/>
                <w:kern w:val="36"/>
                <w:lang w:eastAsia="en-GB"/>
                <w14:ligatures w14:val="none"/>
              </w:rPr>
              <w:t>Application of Model</w:t>
            </w:r>
            <w:r>
              <w:rPr>
                <w:noProof/>
                <w:webHidden/>
              </w:rPr>
              <w:tab/>
            </w:r>
            <w:r>
              <w:rPr>
                <w:noProof/>
                <w:webHidden/>
              </w:rPr>
              <w:fldChar w:fldCharType="begin"/>
            </w:r>
            <w:r>
              <w:rPr>
                <w:noProof/>
                <w:webHidden/>
              </w:rPr>
              <w:instrText xml:space="preserve"> PAGEREF _Toc224988398 \h </w:instrText>
            </w:r>
            <w:r>
              <w:rPr>
                <w:noProof/>
                <w:webHidden/>
              </w:rPr>
            </w:r>
            <w:r>
              <w:rPr>
                <w:noProof/>
                <w:webHidden/>
              </w:rPr>
              <w:fldChar w:fldCharType="separate"/>
            </w:r>
            <w:r>
              <w:rPr>
                <w:noProof/>
                <w:webHidden/>
              </w:rPr>
              <w:t>4</w:t>
            </w:r>
            <w:r>
              <w:rPr>
                <w:noProof/>
                <w:webHidden/>
              </w:rPr>
              <w:fldChar w:fldCharType="end"/>
            </w:r>
          </w:hyperlink>
        </w:p>
        <w:p w14:paraId="58B56645" w14:textId="1FA2C02D" w:rsidR="00711836" w:rsidRDefault="00711836">
          <w:pPr>
            <w:pStyle w:val="TOC1"/>
            <w:tabs>
              <w:tab w:val="right" w:leader="dot" w:pos="9016"/>
            </w:tabs>
            <w:rPr>
              <w:rFonts w:eastAsiaTheme="minorEastAsia"/>
              <w:b w:val="0"/>
              <w:bCs w:val="0"/>
              <w:i/>
              <w:iCs/>
              <w:noProof/>
              <w:lang w:eastAsia="en-GB"/>
            </w:rPr>
          </w:pPr>
          <w:hyperlink w:anchor="_Toc224988399" w:history="1">
            <w:r w:rsidRPr="000226F7">
              <w:rPr>
                <w:rStyle w:val="Hyperlink"/>
                <w:rFonts w:ascii="Times New Roman" w:eastAsia="Times New Roman" w:hAnsi="Times New Roman" w:cs="Times New Roman"/>
                <w:noProof/>
                <w:kern w:val="36"/>
                <w:lang w:eastAsia="en-GB"/>
                <w14:ligatures w14:val="none"/>
              </w:rPr>
              <w:t>Conclusion</w:t>
            </w:r>
            <w:r>
              <w:rPr>
                <w:noProof/>
                <w:webHidden/>
              </w:rPr>
              <w:tab/>
            </w:r>
            <w:r>
              <w:rPr>
                <w:noProof/>
                <w:webHidden/>
              </w:rPr>
              <w:fldChar w:fldCharType="begin"/>
            </w:r>
            <w:r>
              <w:rPr>
                <w:noProof/>
                <w:webHidden/>
              </w:rPr>
              <w:instrText xml:space="preserve"> PAGEREF _Toc224988399 \h </w:instrText>
            </w:r>
            <w:r>
              <w:rPr>
                <w:noProof/>
                <w:webHidden/>
              </w:rPr>
            </w:r>
            <w:r>
              <w:rPr>
                <w:noProof/>
                <w:webHidden/>
              </w:rPr>
              <w:fldChar w:fldCharType="separate"/>
            </w:r>
            <w:r>
              <w:rPr>
                <w:noProof/>
                <w:webHidden/>
              </w:rPr>
              <w:t>6</w:t>
            </w:r>
            <w:r>
              <w:rPr>
                <w:noProof/>
                <w:webHidden/>
              </w:rPr>
              <w:fldChar w:fldCharType="end"/>
            </w:r>
          </w:hyperlink>
        </w:p>
        <w:p w14:paraId="42214041" w14:textId="145168E5" w:rsidR="00711836" w:rsidRDefault="00711836">
          <w:pPr>
            <w:pStyle w:val="TOC1"/>
            <w:tabs>
              <w:tab w:val="right" w:leader="dot" w:pos="9016"/>
            </w:tabs>
            <w:rPr>
              <w:rFonts w:eastAsiaTheme="minorEastAsia"/>
              <w:b w:val="0"/>
              <w:bCs w:val="0"/>
              <w:i/>
              <w:iCs/>
              <w:noProof/>
              <w:lang w:eastAsia="en-GB"/>
            </w:rPr>
          </w:pPr>
          <w:hyperlink w:anchor="_Toc224988400" w:history="1">
            <w:r w:rsidRPr="000226F7">
              <w:rPr>
                <w:rStyle w:val="Hyperlink"/>
                <w:rFonts w:ascii="Times New Roman" w:eastAsia="Times New Roman" w:hAnsi="Times New Roman" w:cs="Times New Roman"/>
                <w:noProof/>
                <w:kern w:val="36"/>
                <w:lang w:eastAsia="en-GB"/>
                <w14:ligatures w14:val="none"/>
              </w:rPr>
              <w:t>References</w:t>
            </w:r>
            <w:r>
              <w:rPr>
                <w:noProof/>
                <w:webHidden/>
              </w:rPr>
              <w:tab/>
            </w:r>
            <w:r>
              <w:rPr>
                <w:noProof/>
                <w:webHidden/>
              </w:rPr>
              <w:fldChar w:fldCharType="begin"/>
            </w:r>
            <w:r>
              <w:rPr>
                <w:noProof/>
                <w:webHidden/>
              </w:rPr>
              <w:instrText xml:space="preserve"> PAGEREF _Toc224988400 \h </w:instrText>
            </w:r>
            <w:r>
              <w:rPr>
                <w:noProof/>
                <w:webHidden/>
              </w:rPr>
            </w:r>
            <w:r>
              <w:rPr>
                <w:noProof/>
                <w:webHidden/>
              </w:rPr>
              <w:fldChar w:fldCharType="separate"/>
            </w:r>
            <w:r>
              <w:rPr>
                <w:noProof/>
                <w:webHidden/>
              </w:rPr>
              <w:t>7</w:t>
            </w:r>
            <w:r>
              <w:rPr>
                <w:noProof/>
                <w:webHidden/>
              </w:rPr>
              <w:fldChar w:fldCharType="end"/>
            </w:r>
          </w:hyperlink>
        </w:p>
        <w:p w14:paraId="644261BE" w14:textId="49BF4977" w:rsidR="00F75A76" w:rsidRPr="00711836" w:rsidRDefault="00711836" w:rsidP="00711836">
          <w:r>
            <w:rPr>
              <w:b/>
              <w:bCs/>
              <w:noProof/>
            </w:rPr>
            <w:fldChar w:fldCharType="end"/>
          </w:r>
        </w:p>
      </w:sdtContent>
    </w:sdt>
    <w:p w14:paraId="357C52EC"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70E8C10"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D6DDE7B" w14:textId="77777777" w:rsidR="00F75A76" w:rsidRDefault="00F75A76"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998F3AA" w14:textId="7BC987DB" w:rsidR="002F5202" w:rsidRPr="002F5202" w:rsidRDefault="002F5202"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0" w:name="_Toc224988395"/>
      <w:r w:rsidRPr="002F5202">
        <w:rPr>
          <w:rFonts w:ascii="Times New Roman" w:eastAsia="Times New Roman" w:hAnsi="Times New Roman" w:cs="Times New Roman"/>
          <w:b/>
          <w:bCs/>
          <w:kern w:val="36"/>
          <w:sz w:val="48"/>
          <w:szCs w:val="48"/>
          <w:lang w:eastAsia="en-GB"/>
          <w14:ligatures w14:val="none"/>
        </w:rPr>
        <w:t>Introduction</w:t>
      </w:r>
      <w:bookmarkEnd w:id="0"/>
    </w:p>
    <w:p w14:paraId="4B891B14" w14:textId="1D94C37D" w:rsidR="002F5202" w:rsidRPr="002F5202" w:rsidRDefault="002F5202" w:rsidP="00C14E9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Human Resource Management (HRM) plays a central role in the success and sustainability of modern organisations. HR managers are responsible for managing people, aligning workforce capabilities with organisational goals, and supporting the implementation of business strategies. Several key HR functions contribute to the effective functioning of organisations, including recruitment and selection, training and development, performance management, and employee relations. Recruitment and selection enable organisations to attract and hire individuals with the appropriate skills and competencies required to achieve organisational objectives (Armstrong and Taylor, 2023). In addition, training and development support continuous learning and help employees adapt to technological and organisational change, which is increasingly important in global and competitive markets (Cascio and Boudreau, 2021).</w:t>
      </w:r>
      <w:r w:rsidR="00725764">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Performance management systems allow organisations to monitor employee performance, align individual objectives with organisational goals, and improve productivity through feedback and evaluation (Bratton and Gold, 2022). Employee relations are equally important because positive workplace relationships contribute to higher levels of employee engagement, job satisfaction, and organisational commitment. According to Brewster et al. (2023), effective HR practices can significantly improve organisational performance by fostering a motivated and capable workforce.</w:t>
      </w:r>
      <w:r w:rsidR="00CB4F4A">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However, HR managers do not operate independently from the wider business environment. Their ability to perform HR functions effectively can be influenced by a range of internal and external environmental factors, including economic conditions, legal regulations, technological developments, and social expectations. These factors may affect recruitment strategies, workforce planning, training programmes, and employee management practices. Understanding the business environment is therefore essential for HR managers operating in global organisations.</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This report evaluates how environmental factors influence HR managers’ effectiveness by applying the PESTLE model to the global luxury fashion company Chanel. The report first discusses the internal and external business environment using the PESTLE framework. It then introduces Chanel and examines its HR practices across different countries. Finally, the report analyses how environmental factors influence HR management within the organisation and considers the implications for HR managers in global businesses.</w:t>
      </w:r>
    </w:p>
    <w:p w14:paraId="5D9F755B" w14:textId="77777777" w:rsidR="007148C8" w:rsidRDefault="007148C8"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5E0BCEF" w14:textId="16FF5D00" w:rsidR="002F5202" w:rsidRPr="002F5202" w:rsidRDefault="002F5202"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 w:name="_Toc224988396"/>
      <w:r w:rsidRPr="002F5202">
        <w:rPr>
          <w:rFonts w:ascii="Times New Roman" w:eastAsia="Times New Roman" w:hAnsi="Times New Roman" w:cs="Times New Roman"/>
          <w:b/>
          <w:bCs/>
          <w:kern w:val="36"/>
          <w:sz w:val="48"/>
          <w:szCs w:val="48"/>
          <w:lang w:eastAsia="en-GB"/>
          <w14:ligatures w14:val="none"/>
        </w:rPr>
        <w:t>Internal and External Environment</w:t>
      </w:r>
      <w:bookmarkEnd w:id="1"/>
      <w:r w:rsidRPr="002F5202">
        <w:rPr>
          <w:rFonts w:ascii="Times New Roman" w:eastAsia="Times New Roman" w:hAnsi="Times New Roman" w:cs="Times New Roman"/>
          <w:b/>
          <w:bCs/>
          <w:kern w:val="36"/>
          <w:sz w:val="48"/>
          <w:szCs w:val="48"/>
          <w:lang w:eastAsia="en-GB"/>
          <w14:ligatures w14:val="none"/>
        </w:rPr>
        <w:t xml:space="preserve"> </w:t>
      </w:r>
    </w:p>
    <w:p w14:paraId="0C4970D3" w14:textId="061ACA7A" w:rsidR="002F5202" w:rsidRPr="002F5202" w:rsidRDefault="002F5202" w:rsidP="00C14E9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Organisations operate within complex and constantly changing environments that influence their strategies, operations, and human resource practices. One widely used framework for </w:t>
      </w:r>
      <w:r w:rsidRPr="002F5202">
        <w:rPr>
          <w:rFonts w:ascii="Times New Roman" w:eastAsia="Times New Roman" w:hAnsi="Times New Roman" w:cs="Times New Roman"/>
          <w:kern w:val="0"/>
          <w:lang w:eastAsia="en-GB"/>
          <w14:ligatures w14:val="none"/>
        </w:rPr>
        <w:lastRenderedPageBreak/>
        <w:t>analysing the external business environment is the PESTLE analysis model. This model examines six major external factors that may influence organisations: political, economic, social, technological, legal, and environmental forces. By analysing these factors, organisations can better understand the opportunities and challenges that exist in their external environment and develop strategies that support long-term success (Johnson et al., 2020).</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 xml:space="preserve">Political factors refer to government policies, political stability, taxation, and trade regulations that may affect business operations. Economic factors include economic growth, inflation, unemployment levels, and consumer purchasing power, all of which can significantly influence organisational performance and labour market conditions. Social factors relate to demographic trends, cultural values, consumer behaviour, and changing employee expectations. Technological factors focus on innovation, automation, digital transformation, and the increasing role of technology in organisational processes. Legal factors include employment legislation, labour laws, and workplace regulations that organisations must follow </w:t>
      </w:r>
      <w:proofErr w:type="gramStart"/>
      <w:r w:rsidRPr="002F5202">
        <w:rPr>
          <w:rFonts w:ascii="Times New Roman" w:eastAsia="Times New Roman" w:hAnsi="Times New Roman" w:cs="Times New Roman"/>
          <w:kern w:val="0"/>
          <w:lang w:eastAsia="en-GB"/>
          <w14:ligatures w14:val="none"/>
        </w:rPr>
        <w:t>in order to</w:t>
      </w:r>
      <w:proofErr w:type="gramEnd"/>
      <w:r w:rsidRPr="002F5202">
        <w:rPr>
          <w:rFonts w:ascii="Times New Roman" w:eastAsia="Times New Roman" w:hAnsi="Times New Roman" w:cs="Times New Roman"/>
          <w:kern w:val="0"/>
          <w:lang w:eastAsia="en-GB"/>
          <w14:ligatures w14:val="none"/>
        </w:rPr>
        <w:t xml:space="preserve"> operate legally. Finally, environmental factors refer to issues such as sustainability, climate change, and increasing pressure for responsible business practices.</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The PESTLE model is useful because it provides organisations with a structured approach for analysing the external environment and identifying potential risks and opportunities. It allows managers to anticipate environmental changes and adjust organisational strategies accordingly. For HR managers, this analysis is particularly valuable because many external environmental factors directly influence HR policies and practices. For example, labour laws determine employment contracts, working conditions, and employee rights, while economic conditions may influence recruitment decisions and compensation policies (CIPD, 2023).</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 xml:space="preserve">Despite its usefulness, the PESTLE model also has several limitations. One key limitation is that it focuses primarily on external factors and does not consider internal organisational capabilities, such as leadership, organisational culture, or available resources. As a result, the model should be used alongside other strategic frameworks to provide a more comprehensive understanding of organisational performance. In addition, environmental conditions can change rapidly, which means that organisations must regularly update their analysis </w:t>
      </w:r>
      <w:proofErr w:type="gramStart"/>
      <w:r w:rsidRPr="002F5202">
        <w:rPr>
          <w:rFonts w:ascii="Times New Roman" w:eastAsia="Times New Roman" w:hAnsi="Times New Roman" w:cs="Times New Roman"/>
          <w:kern w:val="0"/>
          <w:lang w:eastAsia="en-GB"/>
          <w14:ligatures w14:val="none"/>
        </w:rPr>
        <w:t>in order to</w:t>
      </w:r>
      <w:proofErr w:type="gramEnd"/>
      <w:r w:rsidRPr="002F5202">
        <w:rPr>
          <w:rFonts w:ascii="Times New Roman" w:eastAsia="Times New Roman" w:hAnsi="Times New Roman" w:cs="Times New Roman"/>
          <w:kern w:val="0"/>
          <w:lang w:eastAsia="en-GB"/>
          <w14:ligatures w14:val="none"/>
        </w:rPr>
        <w:t xml:space="preserve"> remain relevant and responsive to change.</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The PESTLE model can also be strongly linked to HR functions. Political and legal factors influence HR policies related to employee rights, workplace safety, and employment standards. Economic factors affect recruitment strategies, workforce planning, and salary structures. Social factors influence diversity management, employee expectations, and organisational culture. Technological developments require HR managers to introduce training programmes that help employees develop new digital skills. Environmental factors increasingly influence HR initiatives related to sustainability and corporate social responsibility.</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Therefore, HR managers must continuously monitor the external environment and adapt HR strategies accordingly. By understanding environmental influences, HR managers can ensure that recruitment, training, performance management, and employee relations practices support both organisational objectives and external market conditions.</w:t>
      </w:r>
    </w:p>
    <w:p w14:paraId="6BD80F0C" w14:textId="77777777" w:rsidR="007148C8" w:rsidRDefault="007148C8" w:rsidP="00C14E9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C967350" w14:textId="49661247" w:rsidR="002F5202" w:rsidRPr="002F5202" w:rsidRDefault="002F5202" w:rsidP="00C14E9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2" w:name="_Toc224988397"/>
      <w:r w:rsidRPr="002F5202">
        <w:rPr>
          <w:rFonts w:ascii="Times New Roman" w:eastAsia="Times New Roman" w:hAnsi="Times New Roman" w:cs="Times New Roman"/>
          <w:b/>
          <w:bCs/>
          <w:kern w:val="36"/>
          <w:sz w:val="48"/>
          <w:szCs w:val="48"/>
          <w:lang w:eastAsia="en-GB"/>
          <w14:ligatures w14:val="none"/>
        </w:rPr>
        <w:t>Organisation Application</w:t>
      </w:r>
      <w:bookmarkEnd w:id="2"/>
      <w:r w:rsidRPr="002F5202">
        <w:rPr>
          <w:rFonts w:ascii="Times New Roman" w:eastAsia="Times New Roman" w:hAnsi="Times New Roman" w:cs="Times New Roman"/>
          <w:b/>
          <w:bCs/>
          <w:kern w:val="36"/>
          <w:sz w:val="48"/>
          <w:szCs w:val="48"/>
          <w:lang w:eastAsia="en-GB"/>
          <w14:ligatures w14:val="none"/>
        </w:rPr>
        <w:t xml:space="preserve"> </w:t>
      </w:r>
    </w:p>
    <w:p w14:paraId="2BE77CD9" w14:textId="5B9EC370" w:rsidR="002F5202" w:rsidRPr="002F5202" w:rsidRDefault="002F5202" w:rsidP="00C14E9F">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Chanel is a globally recognised luxury fashion company founded in 1910 by Coco Chanel in France. The organisation is well known for its high-end fashion, handbags, perfumes, cosmetics, and accessories. Over the years, Chanel has developed a strong international </w:t>
      </w:r>
      <w:r w:rsidRPr="002F5202">
        <w:rPr>
          <w:rFonts w:ascii="Times New Roman" w:eastAsia="Times New Roman" w:hAnsi="Times New Roman" w:cs="Times New Roman"/>
          <w:kern w:val="0"/>
          <w:lang w:eastAsia="en-GB"/>
          <w14:ligatures w14:val="none"/>
        </w:rPr>
        <w:lastRenderedPageBreak/>
        <w:t>presence, operating boutiques and offices in major cities across Europe, North America, Asia, and the Middle East. The company is widely associated with exclusivity, innovation, and high-quality craftsmanship, making it one of the most influential brands in the global luxury industry.</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Because Chanel operates in multiple countries, managing a diverse international workforce is an important aspect of the organisation’s success. Human resource management therefore plays a significant role in maintaining the brand’s high standards of quality and customer experience across its global operations.</w:t>
      </w:r>
      <w:r w:rsidR="00C14E9F">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 xml:space="preserve">Chanel’s HR practices focus on attracting highly skilled employees, particularly in areas such as design, marketing, retail management, and craftsmanship. Recruitment strategies are designed to identify individuals who align with the brand’s values of creativity, excellence, and innovation. The organisation also invests in training and development programmes </w:t>
      </w:r>
      <w:proofErr w:type="gramStart"/>
      <w:r w:rsidRPr="002F5202">
        <w:rPr>
          <w:rFonts w:ascii="Times New Roman" w:eastAsia="Times New Roman" w:hAnsi="Times New Roman" w:cs="Times New Roman"/>
          <w:kern w:val="0"/>
          <w:lang w:eastAsia="en-GB"/>
          <w14:ligatures w14:val="none"/>
        </w:rPr>
        <w:t>in order to</w:t>
      </w:r>
      <w:proofErr w:type="gramEnd"/>
      <w:r w:rsidRPr="002F5202">
        <w:rPr>
          <w:rFonts w:ascii="Times New Roman" w:eastAsia="Times New Roman" w:hAnsi="Times New Roman" w:cs="Times New Roman"/>
          <w:kern w:val="0"/>
          <w:lang w:eastAsia="en-GB"/>
          <w14:ligatures w14:val="none"/>
        </w:rPr>
        <w:t xml:space="preserve"> ensure that employees possess the specialised skills required in the luxury fashion industry.</w:t>
      </w:r>
      <w:r w:rsidR="00C80403">
        <w:rPr>
          <w:rFonts w:ascii="Times New Roman" w:eastAsia="Times New Roman" w:hAnsi="Times New Roman" w:cs="Times New Roman"/>
          <w:kern w:val="0"/>
          <w:lang w:eastAsia="en-GB"/>
          <w14:ligatures w14:val="none"/>
        </w:rPr>
        <w:t xml:space="preserve"> </w:t>
      </w:r>
      <w:r w:rsidRPr="002F5202">
        <w:rPr>
          <w:rFonts w:ascii="Times New Roman" w:eastAsia="Times New Roman" w:hAnsi="Times New Roman" w:cs="Times New Roman"/>
          <w:kern w:val="0"/>
          <w:lang w:eastAsia="en-GB"/>
          <w14:ligatures w14:val="none"/>
        </w:rPr>
        <w:t>Performance management is used to monitor employee performance and maintain high levels of service quality in Chanel boutiques around the world. In addition, the company places strong emphasis on employee relations by promoting a supportive and collaborative workplace culture. Because the organisation operates across different countries, HR managers must adapt their policies and practices to comply with local labour laws and cultural expectations while maintaining consistent organisational standards.</w:t>
      </w:r>
    </w:p>
    <w:p w14:paraId="6AAD64AD" w14:textId="281480E0" w:rsidR="002F5202" w:rsidRDefault="002F5202"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 w:name="_Toc224988398"/>
      <w:r w:rsidRPr="002F5202">
        <w:rPr>
          <w:rFonts w:ascii="Times New Roman" w:eastAsia="Times New Roman" w:hAnsi="Times New Roman" w:cs="Times New Roman"/>
          <w:b/>
          <w:bCs/>
          <w:kern w:val="36"/>
          <w:sz w:val="48"/>
          <w:szCs w:val="48"/>
          <w:lang w:eastAsia="en-GB"/>
          <w14:ligatures w14:val="none"/>
        </w:rPr>
        <w:t>Application of Model</w:t>
      </w:r>
      <w:bookmarkEnd w:id="3"/>
      <w:r w:rsidRPr="002F5202">
        <w:rPr>
          <w:rFonts w:ascii="Times New Roman" w:eastAsia="Times New Roman" w:hAnsi="Times New Roman" w:cs="Times New Roman"/>
          <w:b/>
          <w:bCs/>
          <w:kern w:val="36"/>
          <w:sz w:val="48"/>
          <w:szCs w:val="48"/>
          <w:lang w:eastAsia="en-GB"/>
          <w14:ligatures w14:val="none"/>
        </w:rPr>
        <w:t xml:space="preserve"> </w:t>
      </w:r>
    </w:p>
    <w:p w14:paraId="14565D72" w14:textId="6952A128" w:rsidR="00CB3CCE" w:rsidRDefault="00CB3CCE" w:rsidP="00CB3CCE">
      <w:pPr>
        <w:pStyle w:val="p1"/>
      </w:pPr>
      <w:r>
        <w:t>The</w:t>
      </w:r>
      <w:r w:rsidR="00C14E9F">
        <w:t xml:space="preserve"> PESTLE </w:t>
      </w:r>
      <w:r>
        <w:t xml:space="preserve">model provides a useful framework for understanding how external environmental factors influence HR practices within global organisations such as </w:t>
      </w:r>
      <w:r w:rsidR="00C14E9F">
        <w:t xml:space="preserve">Chanel. </w:t>
      </w:r>
      <w:r>
        <w:t>Each dimension of the model may affect HR managers’ ability to recruit, train, and manage employees effectively across international markets. As Chanel operates globally, HR managers must constantly adapt their policies and practices in response to changes in the political, economic, social, technological, legal, and environmental environment.</w:t>
      </w:r>
      <w:r w:rsidR="00454628">
        <w:t xml:space="preserve"> </w:t>
      </w:r>
      <w:r>
        <w:t>Political factors play an important role in shaping employment policies and organisational operations. Government regulations regarding employment rights, minimum wages, and workplace standards vary significantly between countries. For a global organisation such as Chanel, HR managers must ensure that employment contracts, compensation policies, and workplace practices comply with local legal requirements in each market. Failure to comply with national employment regulations may result in financial penalties, legal disputes, or reputational damage. Political stability can also influence business expansion strategies and workforce planning decisions. For example, organisations may be more willing to invest in recruitment and talent development in politically stable markets, while political uncertainty may create challenges for workforce planning and long-term HR strategies.</w:t>
      </w:r>
      <w:r w:rsidR="00454628">
        <w:t xml:space="preserve"> </w:t>
      </w:r>
      <w:r>
        <w:t>Economic factors also play a significant role in shaping HR management practices. The luxury fashion industry is particularly sensitive to fluctuations in economic conditions because luxury products depend heavily on consumer purchasing power. During periods of economic growth, demand for luxury goods tends to increase, creating opportunities for organisations such as Chanel to expand their retail operations and recruit additional employees. However, economic downturns can reduce consumer spending on luxury products, forcing organisations to reconsider recruitment strategies and focus more strongly on employee productivity and cost management. According to the Chartered Institute of Personnel and Development (CIPD, 2023), HR managers must frequently adjust workforce planning strategies in response to changing economic conditions. This highlights the importance of strategic HR planning in ensuring organisational resilience during periods of economic uncertainty.</w:t>
      </w:r>
      <w:r w:rsidR="00454628">
        <w:t xml:space="preserve"> </w:t>
      </w:r>
      <w:r>
        <w:t xml:space="preserve">Social factors are particularly important in the fashion industry because consumer behaviour and social trends </w:t>
      </w:r>
      <w:r>
        <w:lastRenderedPageBreak/>
        <w:t>strongly influence demand. In recent years, younger consumers have increasingly prioritised sustainability, ethical production practices, and diversity within organisations. These expectations influence HR practices by encouraging organisations to develop inclusive workplace policies and promote corporate social responsibility initiatives. For Chanel, maintaining a strong brand image requires not only delivering high-quality products but also demonstrating ethical business practices. HR managers therefore play an important role in embedding organisational values related to diversity, inclusion, and sustainability within the workplace. In addition, global organisations must manage culturally diverse teams across different regions. Effective cross-cultural communication and leadership are therefore essential HR competencies for managing international workforces.</w:t>
      </w:r>
    </w:p>
    <w:p w14:paraId="504B9603" w14:textId="77777777" w:rsidR="00CB3CCE" w:rsidRDefault="00CB3CCE" w:rsidP="00CB3CCE">
      <w:pPr>
        <w:pStyle w:val="p2"/>
      </w:pPr>
    </w:p>
    <w:p w14:paraId="5886A7E1" w14:textId="2FE81005" w:rsidR="00CB3CCE" w:rsidRDefault="00CB3CCE" w:rsidP="00CB3CCE">
      <w:pPr>
        <w:pStyle w:val="p1"/>
      </w:pPr>
      <w:r>
        <w:t>Technological developments have also significantly transformed HR management practices. Digital technologies, artificial intelligence, and data analytics have changed the way organisations recruit, train, and evaluate employees. For example, many organisations now use digital recruitment platforms and automated screening tools to identify potential candidates more efficiently (Stone et al., 2020). HR information systems also allow organisations to monitor employee performance, manage training programmes, and analyse workforce data more effectively. Within the luxury fashion industry, technological innovation is also driving the growth of e-commerce and digital marketing. As a result, HR managers must ensure that employees develop the digital skills necessary to support technological innovation and maintain organisational competitiveness.</w:t>
      </w:r>
      <w:r w:rsidR="00454628">
        <w:t xml:space="preserve"> </w:t>
      </w:r>
      <w:r>
        <w:t xml:space="preserve">Legal factors represent another important environmental influence on HR management. Global organisations must comply with a wide range of employment laws and regulations, including those related to working hours, employee rights, health and safety standards, and anti-discrimination policies. Because these regulations vary across countries, HR managers must carefully adapt HR policies to ensure legal compliance in each market. According to Armstrong and Taylor (2023), effective HR management requires a strong understanding of employment law </w:t>
      </w:r>
      <w:proofErr w:type="gramStart"/>
      <w:r>
        <w:t>in order to</w:t>
      </w:r>
      <w:proofErr w:type="gramEnd"/>
      <w:r>
        <w:t xml:space="preserve"> minimise organisational risk and protect employee rights.</w:t>
      </w:r>
      <w:r w:rsidR="00454628">
        <w:t xml:space="preserve"> </w:t>
      </w:r>
      <w:r>
        <w:t>Environmental factors have also become increasingly significant for organisations operating within the fashion industry. Growing awareness of climate change and environmental sustainability has placed significant pressure on fashion brands to adopt more responsible production practices and transparent supply chains. Organisations such as Chanel have introduced sustainability initiatives aimed at reducing environmental impact and promoting responsible sourcing of materials. HR managers support these initiatives by promoting sustainability awareness among employees and integrating environmental values into organisational culture. Training programmes and employee engagement initiatives can also encourage staff to support organisational sustainability goals.</w:t>
      </w:r>
      <w:r w:rsidR="00454628">
        <w:t xml:space="preserve"> </w:t>
      </w:r>
      <w:r>
        <w:t>While analysing individual PESTLE factors provides valuable insights, it is also important to recognise that these environmental influences often interact with each other. For example, technological innovation may create opportunities for digital transformation, but it may also require organisations to invest significantly in employee training and change management strategies. Similarly, increasing consumer demand for sustainable products may require organisations to redesign supply chains and adopt new HR practices related to corporate social responsibility. Therefore, HR managers must adopt a strategic and proactive approach when responding to environmental changes.</w:t>
      </w:r>
    </w:p>
    <w:p w14:paraId="69A8DF26" w14:textId="77777777" w:rsidR="00CB3CCE" w:rsidRDefault="00CB3CCE" w:rsidP="00CB3CCE">
      <w:pPr>
        <w:pStyle w:val="p1"/>
      </w:pPr>
      <w:r>
        <w:t xml:space="preserve">Furthermore, the impact of these environmental factors may vary significantly across countries. Cultural differences, legal regulations, and economic conditions can influence how HR policies are implemented in different markets. For example, employee expectations and </w:t>
      </w:r>
      <w:r>
        <w:lastRenderedPageBreak/>
        <w:t xml:space="preserve">workplace cultures may differ between European and Asian markets. Similarly, labour market conditions and employment regulations may influence recruitment strategies, compensation policies, and employee engagement practices. As a result, HR managers must adopt flexible and adaptive management approaches </w:t>
      </w:r>
      <w:proofErr w:type="gramStart"/>
      <w:r>
        <w:t>in order to</w:t>
      </w:r>
      <w:proofErr w:type="gramEnd"/>
      <w:r>
        <w:t xml:space="preserve"> effectively manage these variations across international operations.</w:t>
      </w:r>
    </w:p>
    <w:p w14:paraId="516E6A98" w14:textId="77777777" w:rsidR="00CB3CCE" w:rsidRPr="002F5202" w:rsidRDefault="00CB3CCE"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59FED1D" w14:textId="394CFD0F" w:rsidR="002F5202" w:rsidRPr="002F5202" w:rsidRDefault="002F5202" w:rsidP="002F5202">
      <w:pPr>
        <w:spacing w:after="0" w:line="240" w:lineRule="auto"/>
        <w:rPr>
          <w:rFonts w:ascii="Times New Roman" w:eastAsia="Times New Roman" w:hAnsi="Times New Roman" w:cs="Times New Roman"/>
          <w:kern w:val="0"/>
          <w:lang w:eastAsia="en-GB"/>
          <w14:ligatures w14:val="none"/>
        </w:rPr>
      </w:pPr>
    </w:p>
    <w:p w14:paraId="4BE76D05" w14:textId="77777777" w:rsidR="00454628" w:rsidRDefault="00454628" w:rsidP="002F5202">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D78B1BD" w14:textId="3DB7F210" w:rsidR="002F5202" w:rsidRPr="002F5202" w:rsidRDefault="002F5202" w:rsidP="0045462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4" w:name="_Toc224988399"/>
      <w:r w:rsidRPr="002F5202">
        <w:rPr>
          <w:rFonts w:ascii="Times New Roman" w:eastAsia="Times New Roman" w:hAnsi="Times New Roman" w:cs="Times New Roman"/>
          <w:b/>
          <w:bCs/>
          <w:kern w:val="36"/>
          <w:sz w:val="48"/>
          <w:szCs w:val="48"/>
          <w:lang w:eastAsia="en-GB"/>
          <w14:ligatures w14:val="none"/>
        </w:rPr>
        <w:t>Conclusion</w:t>
      </w:r>
      <w:bookmarkEnd w:id="4"/>
      <w:r w:rsidRPr="002F5202">
        <w:rPr>
          <w:rFonts w:ascii="Times New Roman" w:eastAsia="Times New Roman" w:hAnsi="Times New Roman" w:cs="Times New Roman"/>
          <w:b/>
          <w:bCs/>
          <w:kern w:val="36"/>
          <w:sz w:val="48"/>
          <w:szCs w:val="48"/>
          <w:lang w:eastAsia="en-GB"/>
          <w14:ligatures w14:val="none"/>
        </w:rPr>
        <w:t xml:space="preserve"> </w:t>
      </w:r>
    </w:p>
    <w:p w14:paraId="08215136" w14:textId="3DB5FECE" w:rsidR="002F5202" w:rsidRPr="002F5202" w:rsidRDefault="000D1AF9" w:rsidP="00454628">
      <w:pPr>
        <w:pStyle w:val="p1"/>
      </w:pPr>
      <w:r>
        <w:t>In conclusion, environmental factors play a significant role in shaping the effectiveness of HR managers within global organisations. Core HR functions such as recruitment, training and development, performance management, and employee relations are essential for organisational success. However, the effectiveness of these functions can be influenced by a range of external forces operating within the broader business environment.</w:t>
      </w:r>
      <w:r w:rsidR="00454628">
        <w:t xml:space="preserve"> </w:t>
      </w:r>
      <w:r>
        <w:t>The PESTLE framework provides a valuable tool for analysing how political, economic, social, technological, legal, and environmental factors influence organisational strategies and HR practices. By understanding these external influences, organisations are better able to anticipate potential challenges and adapt their strategies accordingly.</w:t>
      </w:r>
      <w:r w:rsidR="00454628">
        <w:t xml:space="preserve"> </w:t>
      </w:r>
      <w:r>
        <w:t xml:space="preserve">The analysis of </w:t>
      </w:r>
      <w:r w:rsidR="00454628">
        <w:t xml:space="preserve">Chanel </w:t>
      </w:r>
      <w:r>
        <w:t>demonstrates how global organisations must continuously adapt their HR practices in response to changing environmental conditions. Factors such as labour regulations, economic trends, technological developments, and sustainability expectations influence how HR managers recruit, train, and manage employees across different markets. These influences may also vary significantly across countries, requiring HR managers to adopt flexible and culturally sensitive management approaches.</w:t>
      </w:r>
      <w:r w:rsidR="00454628">
        <w:t xml:space="preserve"> </w:t>
      </w:r>
      <w:r>
        <w:t>Looking ahead, HR managers are likely to face increasing challenges as global business environments continue to evolve. Technological innovation, sustainability pressures, and changing workforce expectations will require organisations to adopt more strategic and adaptable HR practices. By continuously monitoring external changes and aligning HR strategies with organisational objectives, HR managers can contribute significantly to organisational performance and long-term competitiveness.</w:t>
      </w:r>
      <w:r w:rsidR="00454628">
        <w:t xml:space="preserve"> </w:t>
      </w:r>
      <w:r>
        <w:t xml:space="preserve">Furthermore, the ongoing globalisation of business means that HR managers must operate in environments characterised by rapid change and uncertainty. Organisations must respond to technological disruption, shifting labour market conditions, and growing expectations regarding corporate responsibility. HR professionals therefore need to develop strong analytical and strategic capabilities </w:t>
      </w:r>
      <w:proofErr w:type="gramStart"/>
      <w:r>
        <w:t>in order to</w:t>
      </w:r>
      <w:proofErr w:type="gramEnd"/>
      <w:r>
        <w:t xml:space="preserve"> identify environmental risks and opportunities. By integrating environmental analysis into HR planning, organisations can improve workforce adaptability and strengthen their ability to compete in global markets.</w:t>
      </w:r>
    </w:p>
    <w:p w14:paraId="70FDCAAA" w14:textId="248BC293" w:rsidR="002F5202" w:rsidRPr="002F5202" w:rsidRDefault="002F5202" w:rsidP="0045462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F5202">
        <w:rPr>
          <w:rFonts w:ascii="Times New Roman" w:eastAsia="Times New Roman" w:hAnsi="Times New Roman" w:cs="Times New Roman"/>
          <w:b/>
          <w:bCs/>
          <w:kern w:val="36"/>
          <w:sz w:val="48"/>
          <w:szCs w:val="48"/>
          <w:lang w:eastAsia="en-GB"/>
          <w14:ligatures w14:val="none"/>
        </w:rPr>
        <w:t xml:space="preserve"> </w:t>
      </w:r>
      <w:bookmarkStart w:id="5" w:name="_Toc224988400"/>
      <w:r w:rsidRPr="002F5202">
        <w:rPr>
          <w:rFonts w:ascii="Times New Roman" w:eastAsia="Times New Roman" w:hAnsi="Times New Roman" w:cs="Times New Roman"/>
          <w:b/>
          <w:bCs/>
          <w:kern w:val="36"/>
          <w:sz w:val="48"/>
          <w:szCs w:val="48"/>
          <w:lang w:eastAsia="en-GB"/>
          <w14:ligatures w14:val="none"/>
        </w:rPr>
        <w:t>References</w:t>
      </w:r>
      <w:bookmarkEnd w:id="5"/>
    </w:p>
    <w:p w14:paraId="78BE128D" w14:textId="388167FB"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Armstrong, M. and Taylor, S. (2023) </w:t>
      </w:r>
      <w:r w:rsidRPr="002F5202">
        <w:rPr>
          <w:rFonts w:ascii="Times New Roman" w:eastAsia="Times New Roman" w:hAnsi="Times New Roman" w:cs="Times New Roman"/>
          <w:i/>
          <w:iCs/>
          <w:kern w:val="0"/>
          <w:lang w:eastAsia="en-GB"/>
          <w14:ligatures w14:val="none"/>
        </w:rPr>
        <w:t>Armstrong’s handbook of human resource management practice</w:t>
      </w:r>
      <w:r w:rsidRPr="002F5202">
        <w:rPr>
          <w:rFonts w:ascii="Times New Roman" w:eastAsia="Times New Roman" w:hAnsi="Times New Roman" w:cs="Times New Roman"/>
          <w:kern w:val="0"/>
          <w:lang w:eastAsia="en-GB"/>
          <w14:ligatures w14:val="none"/>
        </w:rPr>
        <w:t>. London: Kogan Page.</w:t>
      </w:r>
    </w:p>
    <w:p w14:paraId="17A7127C" w14:textId="2582C1F0"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lastRenderedPageBreak/>
        <w:t xml:space="preserve">Bratton, J. and Gold, J. (2022) </w:t>
      </w:r>
      <w:r w:rsidRPr="002F5202">
        <w:rPr>
          <w:rFonts w:ascii="Times New Roman" w:eastAsia="Times New Roman" w:hAnsi="Times New Roman" w:cs="Times New Roman"/>
          <w:i/>
          <w:iCs/>
          <w:kern w:val="0"/>
          <w:lang w:eastAsia="en-GB"/>
          <w14:ligatures w14:val="none"/>
        </w:rPr>
        <w:t>Human resource management: theory and practice</w:t>
      </w:r>
      <w:r w:rsidRPr="002F5202">
        <w:rPr>
          <w:rFonts w:ascii="Times New Roman" w:eastAsia="Times New Roman" w:hAnsi="Times New Roman" w:cs="Times New Roman"/>
          <w:kern w:val="0"/>
          <w:lang w:eastAsia="en-GB"/>
          <w14:ligatures w14:val="none"/>
        </w:rPr>
        <w:t>. London: Palgrave.</w:t>
      </w:r>
    </w:p>
    <w:p w14:paraId="75D2ABC0" w14:textId="099EA01C"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Brewster, C., Mayrhofer, W. and Morley, M. (2023) </w:t>
      </w:r>
      <w:r w:rsidRPr="002F5202">
        <w:rPr>
          <w:rFonts w:ascii="Times New Roman" w:eastAsia="Times New Roman" w:hAnsi="Times New Roman" w:cs="Times New Roman"/>
          <w:i/>
          <w:iCs/>
          <w:kern w:val="0"/>
          <w:lang w:eastAsia="en-GB"/>
          <w14:ligatures w14:val="none"/>
        </w:rPr>
        <w:t>Human resource management in Europe</w:t>
      </w:r>
      <w:r w:rsidRPr="002F5202">
        <w:rPr>
          <w:rFonts w:ascii="Times New Roman" w:eastAsia="Times New Roman" w:hAnsi="Times New Roman" w:cs="Times New Roman"/>
          <w:kern w:val="0"/>
          <w:lang w:eastAsia="en-GB"/>
          <w14:ligatures w14:val="none"/>
        </w:rPr>
        <w:t>. London: Routledge.</w:t>
      </w:r>
    </w:p>
    <w:p w14:paraId="49E7918C" w14:textId="622DA4EB"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Cascio, W. and Boudreau, J. (2021) </w:t>
      </w:r>
      <w:r w:rsidRPr="002F5202">
        <w:rPr>
          <w:rFonts w:ascii="Times New Roman" w:eastAsia="Times New Roman" w:hAnsi="Times New Roman" w:cs="Times New Roman"/>
          <w:i/>
          <w:iCs/>
          <w:kern w:val="0"/>
          <w:lang w:eastAsia="en-GB"/>
          <w14:ligatures w14:val="none"/>
        </w:rPr>
        <w:t>Investing in people: financial impact of HR initiatives</w:t>
      </w:r>
      <w:r w:rsidRPr="002F5202">
        <w:rPr>
          <w:rFonts w:ascii="Times New Roman" w:eastAsia="Times New Roman" w:hAnsi="Times New Roman" w:cs="Times New Roman"/>
          <w:kern w:val="0"/>
          <w:lang w:eastAsia="en-GB"/>
          <w14:ligatures w14:val="none"/>
        </w:rPr>
        <w:t>. FT Press.</w:t>
      </w:r>
    </w:p>
    <w:p w14:paraId="2637F3AD" w14:textId="410DC2C2"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CIPD (2023) </w:t>
      </w:r>
      <w:r w:rsidRPr="002F5202">
        <w:rPr>
          <w:rFonts w:ascii="Times New Roman" w:eastAsia="Times New Roman" w:hAnsi="Times New Roman" w:cs="Times New Roman"/>
          <w:i/>
          <w:iCs/>
          <w:kern w:val="0"/>
          <w:lang w:eastAsia="en-GB"/>
          <w14:ligatures w14:val="none"/>
        </w:rPr>
        <w:t>People profession report</w:t>
      </w:r>
      <w:r w:rsidRPr="002F5202">
        <w:rPr>
          <w:rFonts w:ascii="Times New Roman" w:eastAsia="Times New Roman" w:hAnsi="Times New Roman" w:cs="Times New Roman"/>
          <w:kern w:val="0"/>
          <w:lang w:eastAsia="en-GB"/>
          <w14:ligatures w14:val="none"/>
        </w:rPr>
        <w:t>. London: CIPD.</w:t>
      </w:r>
    </w:p>
    <w:p w14:paraId="4B8C0A9D" w14:textId="77777777" w:rsidR="002F5202" w:rsidRPr="002F5202" w:rsidRDefault="002F5202" w:rsidP="002F52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F5202">
        <w:rPr>
          <w:rFonts w:ascii="Times New Roman" w:eastAsia="Times New Roman" w:hAnsi="Times New Roman" w:cs="Times New Roman"/>
          <w:kern w:val="0"/>
          <w:lang w:eastAsia="en-GB"/>
          <w14:ligatures w14:val="none"/>
        </w:rPr>
        <w:t xml:space="preserve">Johnson, G., Scholes, K. and Whittington, R. (2020) </w:t>
      </w:r>
      <w:r w:rsidRPr="002F5202">
        <w:rPr>
          <w:rFonts w:ascii="Times New Roman" w:eastAsia="Times New Roman" w:hAnsi="Times New Roman" w:cs="Times New Roman"/>
          <w:i/>
          <w:iCs/>
          <w:kern w:val="0"/>
          <w:lang w:eastAsia="en-GB"/>
          <w14:ligatures w14:val="none"/>
        </w:rPr>
        <w:t>Exploring strategy</w:t>
      </w:r>
      <w:r w:rsidRPr="002F5202">
        <w:rPr>
          <w:rFonts w:ascii="Times New Roman" w:eastAsia="Times New Roman" w:hAnsi="Times New Roman" w:cs="Times New Roman"/>
          <w:kern w:val="0"/>
          <w:lang w:eastAsia="en-GB"/>
          <w14:ligatures w14:val="none"/>
        </w:rPr>
        <w:t>. Pearson.</w:t>
      </w:r>
    </w:p>
    <w:p w14:paraId="2BE8E9A5" w14:textId="195C43D7" w:rsidR="00012CA0" w:rsidRPr="00012CA0" w:rsidRDefault="00012CA0" w:rsidP="00012CA0">
      <w:pPr>
        <w:spacing w:after="0" w:line="240" w:lineRule="auto"/>
        <w:rPr>
          <w:rFonts w:ascii="Times New Roman" w:eastAsia="Times New Roman" w:hAnsi="Times New Roman" w:cs="Times New Roman"/>
          <w:kern w:val="0"/>
          <w:lang w:eastAsia="en-GB"/>
          <w14:ligatures w14:val="none"/>
        </w:rPr>
      </w:pPr>
    </w:p>
    <w:sectPr w:rsidR="00012CA0" w:rsidRPr="00012CA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D5832" w14:textId="77777777" w:rsidR="002C64DD" w:rsidRDefault="002C64DD" w:rsidP="00C80403">
      <w:pPr>
        <w:spacing w:after="0" w:line="240" w:lineRule="auto"/>
      </w:pPr>
      <w:r>
        <w:separator/>
      </w:r>
    </w:p>
  </w:endnote>
  <w:endnote w:type="continuationSeparator" w:id="0">
    <w:p w14:paraId="2883F664" w14:textId="77777777" w:rsidR="002C64DD" w:rsidRDefault="002C64DD" w:rsidP="00C80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6522009"/>
      <w:docPartObj>
        <w:docPartGallery w:val="Page Numbers (Bottom of Page)"/>
        <w:docPartUnique/>
      </w:docPartObj>
    </w:sdtPr>
    <w:sdtEndPr>
      <w:rPr>
        <w:rStyle w:val="PageNumber"/>
      </w:rPr>
    </w:sdtEndPr>
    <w:sdtContent>
      <w:p w14:paraId="30C613B5" w14:textId="17EF49A6" w:rsidR="00C80403" w:rsidRDefault="00C80403" w:rsidP="00183B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76ECD48" w14:textId="77777777" w:rsidR="00C80403" w:rsidRDefault="00C80403" w:rsidP="00C804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1659919"/>
      <w:docPartObj>
        <w:docPartGallery w:val="Page Numbers (Bottom of Page)"/>
        <w:docPartUnique/>
      </w:docPartObj>
    </w:sdtPr>
    <w:sdtEndPr>
      <w:rPr>
        <w:rStyle w:val="PageNumber"/>
      </w:rPr>
    </w:sdtEndPr>
    <w:sdtContent>
      <w:p w14:paraId="780B7CDB" w14:textId="149ACACE" w:rsidR="00C80403" w:rsidRDefault="00C80403" w:rsidP="00183B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28FA00" w14:textId="77777777" w:rsidR="00C80403" w:rsidRDefault="00C80403" w:rsidP="00C804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E7B0B" w14:textId="77777777" w:rsidR="002C64DD" w:rsidRDefault="002C64DD" w:rsidP="00C80403">
      <w:pPr>
        <w:spacing w:after="0" w:line="240" w:lineRule="auto"/>
      </w:pPr>
      <w:r>
        <w:separator/>
      </w:r>
    </w:p>
  </w:footnote>
  <w:footnote w:type="continuationSeparator" w:id="0">
    <w:p w14:paraId="23880215" w14:textId="77777777" w:rsidR="002C64DD" w:rsidRDefault="002C64DD" w:rsidP="00C80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71857"/>
    <w:multiLevelType w:val="multilevel"/>
    <w:tmpl w:val="E9AC1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373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CA0"/>
    <w:rsid w:val="00012CA0"/>
    <w:rsid w:val="000D1AF9"/>
    <w:rsid w:val="00125D5D"/>
    <w:rsid w:val="00150EFA"/>
    <w:rsid w:val="002C64DD"/>
    <w:rsid w:val="002D43A3"/>
    <w:rsid w:val="002F5202"/>
    <w:rsid w:val="003544AF"/>
    <w:rsid w:val="00371B09"/>
    <w:rsid w:val="00391E8E"/>
    <w:rsid w:val="003C4792"/>
    <w:rsid w:val="00454628"/>
    <w:rsid w:val="004A24E2"/>
    <w:rsid w:val="005E4665"/>
    <w:rsid w:val="00651D2A"/>
    <w:rsid w:val="006B1315"/>
    <w:rsid w:val="00711836"/>
    <w:rsid w:val="007148C8"/>
    <w:rsid w:val="00725764"/>
    <w:rsid w:val="00726FB4"/>
    <w:rsid w:val="00785ABF"/>
    <w:rsid w:val="00876642"/>
    <w:rsid w:val="009117FD"/>
    <w:rsid w:val="00944B5E"/>
    <w:rsid w:val="00BE022D"/>
    <w:rsid w:val="00C14E9F"/>
    <w:rsid w:val="00C80403"/>
    <w:rsid w:val="00CB3CCE"/>
    <w:rsid w:val="00CB4F4A"/>
    <w:rsid w:val="00F75A76"/>
    <w:rsid w:val="00F96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818E"/>
  <w15:chartTrackingRefBased/>
  <w15:docId w15:val="{E66BCC3E-4A35-F14F-A42A-3A651BF2F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C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2C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2C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C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C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C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C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C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C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C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2C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2C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C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C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C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C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C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CA0"/>
    <w:rPr>
      <w:rFonts w:eastAsiaTheme="majorEastAsia" w:cstheme="majorBidi"/>
      <w:color w:val="272727" w:themeColor="text1" w:themeTint="D8"/>
    </w:rPr>
  </w:style>
  <w:style w:type="paragraph" w:styleId="Title">
    <w:name w:val="Title"/>
    <w:basedOn w:val="Normal"/>
    <w:next w:val="Normal"/>
    <w:link w:val="TitleChar"/>
    <w:uiPriority w:val="10"/>
    <w:qFormat/>
    <w:rsid w:val="00012C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C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C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C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CA0"/>
    <w:pPr>
      <w:spacing w:before="160"/>
      <w:jc w:val="center"/>
    </w:pPr>
    <w:rPr>
      <w:i/>
      <w:iCs/>
      <w:color w:val="404040" w:themeColor="text1" w:themeTint="BF"/>
    </w:rPr>
  </w:style>
  <w:style w:type="character" w:customStyle="1" w:styleId="QuoteChar">
    <w:name w:val="Quote Char"/>
    <w:basedOn w:val="DefaultParagraphFont"/>
    <w:link w:val="Quote"/>
    <w:uiPriority w:val="29"/>
    <w:rsid w:val="00012CA0"/>
    <w:rPr>
      <w:i/>
      <w:iCs/>
      <w:color w:val="404040" w:themeColor="text1" w:themeTint="BF"/>
    </w:rPr>
  </w:style>
  <w:style w:type="paragraph" w:styleId="ListParagraph">
    <w:name w:val="List Paragraph"/>
    <w:basedOn w:val="Normal"/>
    <w:uiPriority w:val="34"/>
    <w:qFormat/>
    <w:rsid w:val="00012CA0"/>
    <w:pPr>
      <w:ind w:left="720"/>
      <w:contextualSpacing/>
    </w:pPr>
  </w:style>
  <w:style w:type="character" w:styleId="IntenseEmphasis">
    <w:name w:val="Intense Emphasis"/>
    <w:basedOn w:val="DefaultParagraphFont"/>
    <w:uiPriority w:val="21"/>
    <w:qFormat/>
    <w:rsid w:val="00012CA0"/>
    <w:rPr>
      <w:i/>
      <w:iCs/>
      <w:color w:val="0F4761" w:themeColor="accent1" w:themeShade="BF"/>
    </w:rPr>
  </w:style>
  <w:style w:type="paragraph" w:styleId="IntenseQuote">
    <w:name w:val="Intense Quote"/>
    <w:basedOn w:val="Normal"/>
    <w:next w:val="Normal"/>
    <w:link w:val="IntenseQuoteChar"/>
    <w:uiPriority w:val="30"/>
    <w:qFormat/>
    <w:rsid w:val="00012C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CA0"/>
    <w:rPr>
      <w:i/>
      <w:iCs/>
      <w:color w:val="0F4761" w:themeColor="accent1" w:themeShade="BF"/>
    </w:rPr>
  </w:style>
  <w:style w:type="character" w:styleId="IntenseReference">
    <w:name w:val="Intense Reference"/>
    <w:basedOn w:val="DefaultParagraphFont"/>
    <w:uiPriority w:val="32"/>
    <w:qFormat/>
    <w:rsid w:val="00012CA0"/>
    <w:rPr>
      <w:b/>
      <w:bCs/>
      <w:smallCaps/>
      <w:color w:val="0F4761" w:themeColor="accent1" w:themeShade="BF"/>
      <w:spacing w:val="5"/>
    </w:rPr>
  </w:style>
  <w:style w:type="paragraph" w:customStyle="1" w:styleId="p1">
    <w:name w:val="p1"/>
    <w:basedOn w:val="Normal"/>
    <w:rsid w:val="00012C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012CA0"/>
  </w:style>
  <w:style w:type="character" w:customStyle="1" w:styleId="s2">
    <w:name w:val="s2"/>
    <w:basedOn w:val="DefaultParagraphFont"/>
    <w:rsid w:val="00012CA0"/>
  </w:style>
  <w:style w:type="paragraph" w:customStyle="1" w:styleId="p2">
    <w:name w:val="p2"/>
    <w:basedOn w:val="Normal"/>
    <w:rsid w:val="00012C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012CA0"/>
  </w:style>
  <w:style w:type="paragraph" w:customStyle="1" w:styleId="p4">
    <w:name w:val="p4"/>
    <w:basedOn w:val="Normal"/>
    <w:rsid w:val="00012C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4">
    <w:name w:val="s4"/>
    <w:basedOn w:val="DefaultParagraphFont"/>
    <w:rsid w:val="00012CA0"/>
  </w:style>
  <w:style w:type="paragraph" w:customStyle="1" w:styleId="p3">
    <w:name w:val="p3"/>
    <w:basedOn w:val="Normal"/>
    <w:rsid w:val="002F52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148C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148C8"/>
    <w:pPr>
      <w:spacing w:before="360" w:after="360"/>
    </w:pPr>
    <w:rPr>
      <w:b/>
      <w:bCs/>
      <w:caps/>
      <w:sz w:val="22"/>
      <w:szCs w:val="22"/>
      <w:u w:val="single"/>
    </w:rPr>
  </w:style>
  <w:style w:type="character" w:styleId="Hyperlink">
    <w:name w:val="Hyperlink"/>
    <w:basedOn w:val="DefaultParagraphFont"/>
    <w:uiPriority w:val="99"/>
    <w:unhideWhenUsed/>
    <w:rsid w:val="007148C8"/>
    <w:rPr>
      <w:color w:val="467886" w:themeColor="hyperlink"/>
      <w:u w:val="single"/>
    </w:rPr>
  </w:style>
  <w:style w:type="paragraph" w:styleId="TOC2">
    <w:name w:val="toc 2"/>
    <w:basedOn w:val="Normal"/>
    <w:next w:val="Normal"/>
    <w:autoRedefine/>
    <w:uiPriority w:val="39"/>
    <w:semiHidden/>
    <w:unhideWhenUsed/>
    <w:rsid w:val="007148C8"/>
    <w:pPr>
      <w:spacing w:after="0"/>
    </w:pPr>
    <w:rPr>
      <w:b/>
      <w:bCs/>
      <w:smallCaps/>
      <w:sz w:val="22"/>
      <w:szCs w:val="22"/>
    </w:rPr>
  </w:style>
  <w:style w:type="paragraph" w:styleId="TOC3">
    <w:name w:val="toc 3"/>
    <w:basedOn w:val="Normal"/>
    <w:next w:val="Normal"/>
    <w:autoRedefine/>
    <w:uiPriority w:val="39"/>
    <w:semiHidden/>
    <w:unhideWhenUsed/>
    <w:rsid w:val="007148C8"/>
    <w:pPr>
      <w:spacing w:after="0"/>
    </w:pPr>
    <w:rPr>
      <w:smallCaps/>
      <w:sz w:val="22"/>
      <w:szCs w:val="22"/>
    </w:rPr>
  </w:style>
  <w:style w:type="paragraph" w:styleId="TOC4">
    <w:name w:val="toc 4"/>
    <w:basedOn w:val="Normal"/>
    <w:next w:val="Normal"/>
    <w:autoRedefine/>
    <w:uiPriority w:val="39"/>
    <w:semiHidden/>
    <w:unhideWhenUsed/>
    <w:rsid w:val="007148C8"/>
    <w:pPr>
      <w:spacing w:after="0"/>
    </w:pPr>
    <w:rPr>
      <w:sz w:val="22"/>
      <w:szCs w:val="22"/>
    </w:rPr>
  </w:style>
  <w:style w:type="paragraph" w:styleId="TOC5">
    <w:name w:val="toc 5"/>
    <w:basedOn w:val="Normal"/>
    <w:next w:val="Normal"/>
    <w:autoRedefine/>
    <w:uiPriority w:val="39"/>
    <w:semiHidden/>
    <w:unhideWhenUsed/>
    <w:rsid w:val="007148C8"/>
    <w:pPr>
      <w:spacing w:after="0"/>
    </w:pPr>
    <w:rPr>
      <w:sz w:val="22"/>
      <w:szCs w:val="22"/>
    </w:rPr>
  </w:style>
  <w:style w:type="paragraph" w:styleId="TOC6">
    <w:name w:val="toc 6"/>
    <w:basedOn w:val="Normal"/>
    <w:next w:val="Normal"/>
    <w:autoRedefine/>
    <w:uiPriority w:val="39"/>
    <w:semiHidden/>
    <w:unhideWhenUsed/>
    <w:rsid w:val="007148C8"/>
    <w:pPr>
      <w:spacing w:after="0"/>
    </w:pPr>
    <w:rPr>
      <w:sz w:val="22"/>
      <w:szCs w:val="22"/>
    </w:rPr>
  </w:style>
  <w:style w:type="paragraph" w:styleId="TOC7">
    <w:name w:val="toc 7"/>
    <w:basedOn w:val="Normal"/>
    <w:next w:val="Normal"/>
    <w:autoRedefine/>
    <w:uiPriority w:val="39"/>
    <w:semiHidden/>
    <w:unhideWhenUsed/>
    <w:rsid w:val="007148C8"/>
    <w:pPr>
      <w:spacing w:after="0"/>
    </w:pPr>
    <w:rPr>
      <w:sz w:val="22"/>
      <w:szCs w:val="22"/>
    </w:rPr>
  </w:style>
  <w:style w:type="paragraph" w:styleId="TOC8">
    <w:name w:val="toc 8"/>
    <w:basedOn w:val="Normal"/>
    <w:next w:val="Normal"/>
    <w:autoRedefine/>
    <w:uiPriority w:val="39"/>
    <w:semiHidden/>
    <w:unhideWhenUsed/>
    <w:rsid w:val="007148C8"/>
    <w:pPr>
      <w:spacing w:after="0"/>
    </w:pPr>
    <w:rPr>
      <w:sz w:val="22"/>
      <w:szCs w:val="22"/>
    </w:rPr>
  </w:style>
  <w:style w:type="paragraph" w:styleId="TOC9">
    <w:name w:val="toc 9"/>
    <w:basedOn w:val="Normal"/>
    <w:next w:val="Normal"/>
    <w:autoRedefine/>
    <w:uiPriority w:val="39"/>
    <w:semiHidden/>
    <w:unhideWhenUsed/>
    <w:rsid w:val="007148C8"/>
    <w:pPr>
      <w:spacing w:after="0"/>
    </w:pPr>
    <w:rPr>
      <w:sz w:val="22"/>
      <w:szCs w:val="22"/>
    </w:rPr>
  </w:style>
  <w:style w:type="paragraph" w:styleId="Footer">
    <w:name w:val="footer"/>
    <w:basedOn w:val="Normal"/>
    <w:link w:val="FooterChar"/>
    <w:uiPriority w:val="99"/>
    <w:unhideWhenUsed/>
    <w:rsid w:val="00C80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403"/>
  </w:style>
  <w:style w:type="character" w:styleId="PageNumber">
    <w:name w:val="page number"/>
    <w:basedOn w:val="DefaultParagraphFont"/>
    <w:uiPriority w:val="99"/>
    <w:semiHidden/>
    <w:unhideWhenUsed/>
    <w:rsid w:val="00C80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F98E3-0FB7-B143-AA12-F6795AA89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7</Pages>
  <Words>2423</Words>
  <Characters>16456</Characters>
  <Application>Microsoft Office Word</Application>
  <DocSecurity>0</DocSecurity>
  <Lines>257</Lines>
  <Paragraphs>38</Paragraphs>
  <ScaleCrop>false</ScaleCrop>
  <Company/>
  <LinksUpToDate>false</LinksUpToDate>
  <CharactersWithSpaces>18841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Kremena Petrova Nedelcheva (2336425)</dc:creator>
  <cp:keywords/>
  <dc:description/>
  <cp:lastModifiedBy>Kremena Petrova Nedelcheva (2336425)</cp:lastModifiedBy>
  <cp:revision>23</cp:revision>
  <dcterms:created xsi:type="dcterms:W3CDTF">2026-03-01T12:32:00Z</dcterms:created>
  <dcterms:modified xsi:type="dcterms:W3CDTF">2026-03-21T12:26:00Z</dcterms:modified>
</cp:coreProperties>
</file>