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5FD2CEF"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F11B0E">
        <w:rPr>
          <w:b/>
          <w:bCs/>
          <w:color w:val="auto"/>
        </w:rPr>
        <w:t>Carys Copley</w:t>
      </w:r>
    </w:p>
    <w:p w14:paraId="4317874E" w14:textId="442A25C7"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F11B0E">
        <w:rPr>
          <w:b/>
          <w:bCs/>
          <w:color w:val="auto"/>
        </w:rPr>
        <w:t xml:space="preserve"> 2004285</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w:t>
      </w:r>
      <w:proofErr w:type="gramStart"/>
      <w:r w:rsidR="003A356D" w:rsidRPr="47A22CC5">
        <w:t>development</w:t>
      </w:r>
      <w:proofErr w:type="gramEnd"/>
      <w:r w:rsidR="003A356D" w:rsidRPr="47A22CC5">
        <w:t xml:space="preserve">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3B16C017" w:rsidR="00E6399C" w:rsidRPr="00A77338" w:rsidRDefault="0033554E" w:rsidP="00A77338">
            <w:pPr>
              <w:rPr>
                <w:rFonts w:ascii="Arial" w:hAnsi="Arial" w:cs="Arial"/>
              </w:rPr>
            </w:pPr>
            <w:r>
              <w:rPr>
                <w:rFonts w:ascii="Arial" w:hAnsi="Arial" w:cs="Arial"/>
              </w:rPr>
              <w:t>To reference accurately in accordance with the UWTSD referencing guid</w:t>
            </w:r>
            <w:r w:rsidR="00C05D11">
              <w:rPr>
                <w:rFonts w:ascii="Arial" w:hAnsi="Arial" w:cs="Arial"/>
              </w:rPr>
              <w:t>e</w:t>
            </w:r>
            <w:r>
              <w:rPr>
                <w:rFonts w:ascii="Arial" w:hAnsi="Arial" w:cs="Arial"/>
              </w:rPr>
              <w:t>lines (do not include book titles in essay text)</w:t>
            </w:r>
          </w:p>
        </w:tc>
        <w:tc>
          <w:tcPr>
            <w:tcW w:w="3543" w:type="dxa"/>
          </w:tcPr>
          <w:p w14:paraId="144D9CAC" w14:textId="3E466E39" w:rsidR="00E6399C" w:rsidRPr="00A77338" w:rsidRDefault="0033554E" w:rsidP="00A77338">
            <w:pPr>
              <w:rPr>
                <w:rFonts w:ascii="Arial" w:hAnsi="Arial" w:cs="Arial"/>
              </w:rPr>
            </w:pPr>
            <w:r>
              <w:rPr>
                <w:rFonts w:ascii="Arial" w:hAnsi="Arial" w:cs="Arial"/>
              </w:rPr>
              <w:t>Ensured to reference correctly, referring closely to UWTSD guid</w:t>
            </w:r>
            <w:r w:rsidR="00C05D11">
              <w:rPr>
                <w:rFonts w:ascii="Arial" w:hAnsi="Arial" w:cs="Arial"/>
              </w:rPr>
              <w:t>el</w:t>
            </w:r>
            <w:r>
              <w:rPr>
                <w:rFonts w:ascii="Arial" w:hAnsi="Arial" w:cs="Arial"/>
              </w:rPr>
              <w:t>ines, and not including book titles in essay text</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08869E0A" w:rsidR="00E6399C" w:rsidRPr="00A77338" w:rsidRDefault="0033554E" w:rsidP="00A77338">
            <w:pPr>
              <w:rPr>
                <w:rFonts w:ascii="Arial" w:hAnsi="Arial" w:cs="Arial"/>
              </w:rPr>
            </w:pPr>
            <w:r>
              <w:rPr>
                <w:rFonts w:ascii="Arial" w:hAnsi="Arial" w:cs="Arial"/>
              </w:rPr>
              <w:t>In reflecting and identifying next steps for practice, refer closely back to the literature which informed your plans for action</w:t>
            </w:r>
          </w:p>
        </w:tc>
        <w:tc>
          <w:tcPr>
            <w:tcW w:w="3543" w:type="dxa"/>
          </w:tcPr>
          <w:p w14:paraId="7C3D0034" w14:textId="5F8B92AB" w:rsidR="00E6399C" w:rsidRPr="00A77338" w:rsidRDefault="0033554E" w:rsidP="00A77338">
            <w:pPr>
              <w:rPr>
                <w:rFonts w:ascii="Arial" w:hAnsi="Arial" w:cs="Arial"/>
              </w:rPr>
            </w:pPr>
            <w:proofErr w:type="gramStart"/>
            <w:r>
              <w:rPr>
                <w:rFonts w:ascii="Arial" w:hAnsi="Arial" w:cs="Arial"/>
              </w:rPr>
              <w:t>Referring back</w:t>
            </w:r>
            <w:proofErr w:type="gramEnd"/>
            <w:r>
              <w:rPr>
                <w:rFonts w:ascii="Arial" w:hAnsi="Arial" w:cs="Arial"/>
              </w:rPr>
              <w:t xml:space="preserve"> to literature when reflecting upon next steps for practice.</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77777777" w:rsidR="00E6399C" w:rsidRPr="00A77338" w:rsidRDefault="00E6399C" w:rsidP="00A77338">
            <w:pPr>
              <w:rPr>
                <w:rFonts w:ascii="Arial" w:hAnsi="Arial" w:cs="Arial"/>
              </w:rPr>
            </w:pP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0C88A38A"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5941A4" w14:paraId="1E348B32" w14:textId="77777777" w:rsidTr="001939AE">
        <w:trPr>
          <w:trHeight w:val="512"/>
        </w:trPr>
        <w:sdt>
          <w:sdtPr>
            <w:rPr>
              <w:rFonts w:asciiTheme="minorHAnsi" w:eastAsiaTheme="minorHAnsi" w:hAnsiTheme="minorHAnsi" w:cstheme="minorHAnsi"/>
              <w:lang w:val="en-US" w:eastAsia="en-US"/>
            </w:rPr>
            <w:id w:val="-1872908135"/>
            <w:placeholder>
              <w:docPart w:val="6047A188F7CA41249DD46FAEEEB3A36C"/>
            </w:placeholder>
          </w:sdtPr>
          <w:sdtEndPr>
            <w:rPr>
              <w:rFonts w:eastAsia="Calibri"/>
              <w:lang w:val="en-GB"/>
            </w:rPr>
          </w:sdtEndPr>
          <w:sdtContent>
            <w:tc>
              <w:tcPr>
                <w:tcW w:w="4673" w:type="dxa"/>
                <w:tcBorders>
                  <w:top w:val="single" w:sz="4" w:space="0" w:color="auto"/>
                  <w:left w:val="single" w:sz="4" w:space="0" w:color="auto"/>
                  <w:bottom w:val="single" w:sz="4" w:space="0" w:color="auto"/>
                  <w:right w:val="single" w:sz="4" w:space="0" w:color="auto"/>
                </w:tcBorders>
              </w:tcPr>
              <w:p w14:paraId="15AB44A3" w14:textId="2516135B"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 The purpose of this bridging activity was to understand the use of AFL as a method to develop teaching and learning strategies.</w:t>
                </w:r>
              </w:p>
              <w:p w14:paraId="6674D763" w14:textId="3963B71D"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In our meet day we investigated the 'Great Teaching Toolkit' by 'Cambridge Assessment'. This focused on four key </w:t>
                </w:r>
                <w:r w:rsidR="005941A4" w:rsidRPr="005941A4">
                  <w:rPr>
                    <w:rFonts w:asciiTheme="minorHAnsi" w:hAnsiTheme="minorHAnsi" w:cstheme="minorHAnsi"/>
                  </w:rPr>
                  <w:t>elements.</w:t>
                </w:r>
              </w:p>
              <w:p w14:paraId="2B77D752"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1. Understand the content they are teaching and how it is learnt</w:t>
                </w:r>
              </w:p>
              <w:p w14:paraId="2F8C1CE9"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2. Create a supportive environment for learning</w:t>
                </w:r>
              </w:p>
              <w:p w14:paraId="2D3DF25C"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3. Manage the classroom to maximise the opportunity to learn</w:t>
                </w:r>
              </w:p>
              <w:p w14:paraId="3C87737C"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4. Present content, activities and interactions that activate their students' thinking.</w:t>
                </w:r>
              </w:p>
              <w:p w14:paraId="33664180" w14:textId="2EFF5993"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We also looked at literature as well as different AFL strategies which would inform our practice.</w:t>
                </w:r>
                <w:r w:rsidR="00C05D11" w:rsidRPr="005941A4">
                  <w:rPr>
                    <w:rFonts w:asciiTheme="minorHAnsi" w:hAnsiTheme="minorHAnsi" w:cstheme="minorHAnsi"/>
                  </w:rPr>
                  <w:t xml:space="preserve"> </w:t>
                </w:r>
              </w:p>
              <w:p w14:paraId="27DF9D4E" w14:textId="74EBA317" w:rsidR="00C961EE" w:rsidRPr="005941A4" w:rsidRDefault="00C961EE" w:rsidP="00A47FD7">
                <w:pPr>
                  <w:rPr>
                    <w:rFonts w:asciiTheme="minorHAnsi" w:hAnsiTheme="minorHAnsi" w:cstheme="minorHAnsi"/>
                    <w:szCs w:val="24"/>
                  </w:rPr>
                </w:pPr>
              </w:p>
            </w:tc>
          </w:sdtContent>
        </w:sdt>
        <w:tc>
          <w:tcPr>
            <w:tcW w:w="4961" w:type="dxa"/>
            <w:tcBorders>
              <w:top w:val="single" w:sz="4" w:space="0" w:color="auto"/>
              <w:left w:val="single" w:sz="4" w:space="0" w:color="auto"/>
              <w:bottom w:val="single" w:sz="4" w:space="0" w:color="auto"/>
              <w:right w:val="single" w:sz="4" w:space="0" w:color="auto"/>
            </w:tcBorders>
          </w:tcPr>
          <w:p w14:paraId="705DE1B3" w14:textId="4B34FD0C"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 This meet session was very beneficial, allowing me to make decisions about which AFL strategies would be most effective to use in the test phase.</w:t>
            </w:r>
            <w:r w:rsidR="00805719" w:rsidRPr="005941A4">
              <w:rPr>
                <w:rFonts w:asciiTheme="minorHAnsi" w:hAnsiTheme="minorHAnsi" w:cstheme="minorHAnsi"/>
              </w:rPr>
              <w:t xml:space="preserve"> </w:t>
            </w:r>
            <w:r w:rsidRPr="005941A4">
              <w:rPr>
                <w:rFonts w:asciiTheme="minorHAnsi" w:hAnsiTheme="minorHAnsi" w:cstheme="minorHAnsi"/>
              </w:rPr>
              <w:t>During the session I also thought about how I could relate the four principles from the teaching toolkit to AFL strategies.</w:t>
            </w:r>
          </w:p>
          <w:p w14:paraId="3C9C1689" w14:textId="77EAD472"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Researching literature as well as group</w:t>
            </w:r>
            <w:r w:rsidR="0033554E" w:rsidRPr="005941A4">
              <w:rPr>
                <w:rFonts w:asciiTheme="minorHAnsi" w:hAnsiTheme="minorHAnsi" w:cstheme="minorHAnsi"/>
              </w:rPr>
              <w:t xml:space="preserve"> </w:t>
            </w:r>
            <w:r w:rsidRPr="005941A4">
              <w:rPr>
                <w:rFonts w:asciiTheme="minorHAnsi" w:hAnsiTheme="minorHAnsi" w:cstheme="minorHAnsi"/>
              </w:rPr>
              <w:t>discussions on AFL strategies has developed my own knowledge on how to implement these strategies in the classroom.</w:t>
            </w:r>
            <w:r w:rsidR="0033554E" w:rsidRPr="005941A4">
              <w:rPr>
                <w:rFonts w:asciiTheme="minorHAnsi" w:hAnsiTheme="minorHAnsi" w:cstheme="minorHAnsi"/>
              </w:rPr>
              <w:t xml:space="preserve"> </w:t>
            </w:r>
            <w:r w:rsidRPr="005941A4">
              <w:rPr>
                <w:rFonts w:asciiTheme="minorHAnsi" w:hAnsiTheme="minorHAnsi" w:cstheme="minorHAnsi"/>
              </w:rPr>
              <w:t>Finally, having witnessed my school mentor use AFL strategies like effective questioning, I intend to discuss my ideas with her to better inform my practice in the test phase</w:t>
            </w:r>
            <w:r w:rsidR="00C05D11" w:rsidRPr="005941A4">
              <w:rPr>
                <w:rFonts w:asciiTheme="minorHAnsi" w:hAnsiTheme="minorHAnsi" w:cstheme="minorHAnsi"/>
              </w:rPr>
              <w:t>. I believe engaging with the meet phase will ultimately benefit my teaching, as I gain knowledge on how to implement AFL strategies in the classroom.</w:t>
            </w:r>
          </w:p>
          <w:p w14:paraId="48A2877C" w14:textId="2BD11322" w:rsidR="00C961EE" w:rsidRPr="005941A4" w:rsidRDefault="00C961EE" w:rsidP="00C961EE">
            <w:pPr>
              <w:spacing w:line="240" w:lineRule="auto"/>
              <w:rPr>
                <w:rFonts w:asciiTheme="minorHAnsi" w:hAnsiTheme="minorHAnsi" w:cstheme="minorHAnsi"/>
                <w:szCs w:val="24"/>
              </w:rPr>
            </w:pPr>
          </w:p>
        </w:tc>
      </w:tr>
    </w:tbl>
    <w:p w14:paraId="04D56BD5" w14:textId="41AE3A5A" w:rsidR="00446402" w:rsidRPr="005941A4" w:rsidRDefault="00446402" w:rsidP="00B70105">
      <w:pPr>
        <w:pStyle w:val="Heading3"/>
        <w:rPr>
          <w:rFonts w:asciiTheme="minorHAnsi" w:hAnsiTheme="minorHAnsi" w:cstheme="minorHAnsi"/>
        </w:rPr>
      </w:pPr>
      <w:r w:rsidRPr="005941A4">
        <w:rPr>
          <w:rFonts w:asciiTheme="minorHAnsi" w:hAnsiTheme="minorHAnsi" w:cstheme="minorHAnsi"/>
        </w:rPr>
        <w:t>Test</w:t>
      </w:r>
    </w:p>
    <w:tbl>
      <w:tblPr>
        <w:tblStyle w:val="TableGrid1"/>
        <w:tblW w:w="9639" w:type="dxa"/>
        <w:tblInd w:w="-5" w:type="dxa"/>
        <w:tblLook w:val="04A0" w:firstRow="1" w:lastRow="0" w:firstColumn="1" w:lastColumn="0" w:noHBand="0" w:noVBand="1"/>
      </w:tblPr>
      <w:tblGrid>
        <w:gridCol w:w="4678"/>
        <w:gridCol w:w="4961"/>
      </w:tblGrid>
      <w:tr w:rsidR="003F005A" w:rsidRPr="005941A4"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5941A4" w:rsidRDefault="00446402" w:rsidP="00446402">
            <w:pPr>
              <w:spacing w:line="240" w:lineRule="auto"/>
              <w:rPr>
                <w:rFonts w:asciiTheme="minorHAnsi" w:hAnsiTheme="minorHAnsi" w:cstheme="minorHAnsi"/>
                <w:b/>
                <w:szCs w:val="24"/>
              </w:rPr>
            </w:pPr>
            <w:r w:rsidRPr="005941A4">
              <w:rPr>
                <w:rFonts w:asciiTheme="minorHAnsi" w:hAnsiTheme="minorHAnsi" w:cstheme="minorHAnsi"/>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5941A4" w:rsidRDefault="00446402" w:rsidP="00446402">
            <w:pPr>
              <w:spacing w:line="240" w:lineRule="auto"/>
              <w:rPr>
                <w:rFonts w:asciiTheme="minorHAnsi" w:hAnsiTheme="minorHAnsi" w:cstheme="minorHAnsi"/>
                <w:b/>
                <w:szCs w:val="24"/>
              </w:rPr>
            </w:pPr>
            <w:r w:rsidRPr="005941A4">
              <w:rPr>
                <w:rFonts w:asciiTheme="minorHAnsi" w:hAnsiTheme="minorHAnsi" w:cstheme="minorHAnsi"/>
                <w:b/>
                <w:szCs w:val="24"/>
              </w:rPr>
              <w:t>Adfyfyrio / Reflect</w:t>
            </w:r>
          </w:p>
          <w:p w14:paraId="1E2E16F8" w14:textId="77777777" w:rsidR="00446402" w:rsidRPr="005941A4" w:rsidRDefault="00446402" w:rsidP="00446402">
            <w:pPr>
              <w:spacing w:line="240" w:lineRule="auto"/>
              <w:rPr>
                <w:rFonts w:asciiTheme="minorHAnsi" w:hAnsiTheme="minorHAnsi" w:cstheme="minorHAnsi"/>
                <w:b/>
                <w:szCs w:val="24"/>
              </w:rPr>
            </w:pPr>
          </w:p>
        </w:tc>
      </w:tr>
      <w:tr w:rsidR="00446402" w:rsidRPr="005941A4"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B619E54" w14:textId="59E6305F" w:rsidR="00614A80" w:rsidRPr="005941A4" w:rsidRDefault="00614A80" w:rsidP="00614A80">
            <w:pPr>
              <w:pStyle w:val="NormalWeb"/>
              <w:rPr>
                <w:rFonts w:asciiTheme="minorHAnsi" w:hAnsiTheme="minorHAnsi" w:cstheme="minorHAnsi"/>
                <w:lang w:eastAsia="en-GB"/>
              </w:rPr>
            </w:pPr>
            <w:r w:rsidRPr="005941A4">
              <w:rPr>
                <w:rFonts w:asciiTheme="minorHAnsi" w:hAnsiTheme="minorHAnsi" w:cstheme="minorHAnsi"/>
                <w:lang w:eastAsia="en-GB"/>
              </w:rPr>
              <w:t>During the TEST phase I was expected to trial, reflect and develop my use of identified AfL strategies in a range of contexts. I had to aim to trial at least one strategy for each element of Assessment for Learning listed below:</w:t>
            </w:r>
          </w:p>
          <w:p w14:paraId="1B03F407" w14:textId="77777777" w:rsidR="00614A80" w:rsidRPr="005941A4" w:rsidRDefault="00614A80" w:rsidP="00614A80">
            <w:pPr>
              <w:spacing w:before="100" w:beforeAutospacing="1" w:after="100" w:afterAutospacing="1" w:line="240" w:lineRule="auto"/>
              <w:rPr>
                <w:rFonts w:asciiTheme="minorHAnsi" w:eastAsia="Times New Roman" w:hAnsiTheme="minorHAnsi" w:cstheme="minorHAnsi"/>
                <w:szCs w:val="24"/>
                <w:lang w:eastAsia="en-GB"/>
              </w:rPr>
            </w:pPr>
          </w:p>
          <w:p w14:paraId="01B57F99" w14:textId="77777777" w:rsidR="00614A80" w:rsidRPr="005941A4" w:rsidRDefault="00614A80" w:rsidP="00614A80">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941A4">
              <w:rPr>
                <w:rFonts w:asciiTheme="minorHAnsi" w:eastAsia="Times New Roman" w:hAnsiTheme="minorHAnsi" w:cstheme="minorHAnsi"/>
                <w:szCs w:val="24"/>
                <w:lang w:eastAsia="en-GB"/>
              </w:rPr>
              <w:t>Sharing criteria with others</w:t>
            </w:r>
          </w:p>
          <w:p w14:paraId="2AECB5E6" w14:textId="77777777" w:rsidR="00614A80" w:rsidRPr="005941A4" w:rsidRDefault="00614A80" w:rsidP="00614A80">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941A4">
              <w:rPr>
                <w:rFonts w:asciiTheme="minorHAnsi" w:eastAsia="Times New Roman" w:hAnsiTheme="minorHAnsi" w:cstheme="minorHAnsi"/>
                <w:szCs w:val="24"/>
                <w:lang w:eastAsia="en-GB"/>
              </w:rPr>
              <w:t>Quality of questioning / Quality of talk</w:t>
            </w:r>
          </w:p>
          <w:p w14:paraId="560AFD91" w14:textId="77777777" w:rsidR="00614A80" w:rsidRPr="005941A4" w:rsidRDefault="00614A80" w:rsidP="00614A80">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941A4">
              <w:rPr>
                <w:rFonts w:asciiTheme="minorHAnsi" w:eastAsia="Times New Roman" w:hAnsiTheme="minorHAnsi" w:cstheme="minorHAnsi"/>
                <w:szCs w:val="24"/>
                <w:lang w:eastAsia="en-GB"/>
              </w:rPr>
              <w:t>Quality and use of Feedback</w:t>
            </w:r>
          </w:p>
          <w:p w14:paraId="7EAE7951" w14:textId="77777777" w:rsidR="00614A80" w:rsidRPr="005941A4" w:rsidRDefault="00614A80" w:rsidP="00614A80">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941A4">
              <w:rPr>
                <w:rFonts w:asciiTheme="minorHAnsi" w:eastAsia="Times New Roman" w:hAnsiTheme="minorHAnsi" w:cstheme="minorHAnsi"/>
                <w:szCs w:val="24"/>
                <w:lang w:eastAsia="en-GB"/>
              </w:rPr>
              <w:t>Peer and self-assessment.</w:t>
            </w:r>
          </w:p>
          <w:p w14:paraId="067109DF" w14:textId="77777777" w:rsidR="00614A80" w:rsidRPr="005941A4" w:rsidRDefault="00614A80" w:rsidP="00614A80">
            <w:pPr>
              <w:spacing w:before="100" w:beforeAutospacing="1" w:after="100" w:afterAutospacing="1" w:line="240" w:lineRule="auto"/>
              <w:rPr>
                <w:rFonts w:asciiTheme="minorHAnsi" w:eastAsia="Times New Roman" w:hAnsiTheme="minorHAnsi" w:cstheme="minorHAnsi"/>
                <w:szCs w:val="24"/>
                <w:lang w:eastAsia="en-GB"/>
              </w:rPr>
            </w:pPr>
            <w:r w:rsidRPr="005941A4">
              <w:rPr>
                <w:rFonts w:asciiTheme="minorHAnsi" w:eastAsia="Times New Roman" w:hAnsiTheme="minorHAnsi" w:cstheme="minorHAnsi"/>
                <w:szCs w:val="24"/>
                <w:lang w:eastAsia="en-GB"/>
              </w:rPr>
              <w:t xml:space="preserve">I focused on effective questioning which relates to quality of questioning, as well as using an assessment sheet for phonic recognition and writing. </w:t>
            </w:r>
          </w:p>
          <w:p w14:paraId="4AE1B14F" w14:textId="7D7DB06D" w:rsidR="00446402" w:rsidRPr="005941A4" w:rsidRDefault="00446402" w:rsidP="005A57BE">
            <w:pPr>
              <w:rPr>
                <w:rFonts w:asciiTheme="minorHAnsi" w:hAnsiTheme="minorHAnsi" w:cstheme="minorHAnsi"/>
                <w:szCs w:val="24"/>
              </w:rPr>
            </w:pPr>
          </w:p>
        </w:tc>
        <w:tc>
          <w:tcPr>
            <w:tcW w:w="4961" w:type="dxa"/>
            <w:tcBorders>
              <w:top w:val="single" w:sz="4" w:space="0" w:color="auto"/>
              <w:left w:val="single" w:sz="4" w:space="0" w:color="auto"/>
              <w:bottom w:val="single" w:sz="4" w:space="0" w:color="auto"/>
              <w:right w:val="single" w:sz="4" w:space="0" w:color="auto"/>
            </w:tcBorders>
          </w:tcPr>
          <w:p w14:paraId="743D5D7D"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lastRenderedPageBreak/>
              <w:t>I found the Test phase to also be useful in developing my AFl strategies in the classroom.</w:t>
            </w:r>
          </w:p>
          <w:p w14:paraId="71387D57" w14:textId="77777777" w:rsidR="00614A80" w:rsidRPr="005941A4" w:rsidRDefault="00614A80" w:rsidP="00614A80">
            <w:pPr>
              <w:pStyle w:val="NormalWeb"/>
              <w:rPr>
                <w:rFonts w:asciiTheme="minorHAnsi" w:hAnsiTheme="minorHAnsi" w:cstheme="minorHAnsi"/>
              </w:rPr>
            </w:pPr>
          </w:p>
          <w:p w14:paraId="1F2D7967" w14:textId="06E4FFEB"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 xml:space="preserve">The assessment phonic sheet was chosen due to its formative assessment style; taking place in </w:t>
            </w:r>
            <w:r w:rsidRPr="005941A4">
              <w:rPr>
                <w:rFonts w:asciiTheme="minorHAnsi" w:hAnsiTheme="minorHAnsi" w:cstheme="minorHAnsi"/>
                <w:color w:val="000000"/>
              </w:rPr>
              <w:lastRenderedPageBreak/>
              <w:t>the middle of teaching and allowing for reteaching of phonics that the child was unsure of. I assessed the children one by one in an informal manner. Firstly, I showed each child phonic flashcards a to z and asked them to tell me the letter sound.</w:t>
            </w:r>
            <w:r w:rsidR="00C05D11" w:rsidRPr="005941A4">
              <w:rPr>
                <w:rFonts w:asciiTheme="minorHAnsi" w:hAnsiTheme="minorHAnsi" w:cstheme="minorHAnsi"/>
                <w:color w:val="000000"/>
              </w:rPr>
              <w:t xml:space="preserve"> </w:t>
            </w:r>
            <w:r w:rsidRPr="005941A4">
              <w:rPr>
                <w:rFonts w:asciiTheme="minorHAnsi" w:hAnsiTheme="minorHAnsi" w:cstheme="minorHAnsi"/>
                <w:color w:val="000000"/>
              </w:rPr>
              <w:t>I recorded their answers, giving them one tick if they could correctly identify the phonic sound. Then, I asked them to write the phonic sound independently, giving them another tick if they were able to do so.</w:t>
            </w:r>
          </w:p>
          <w:p w14:paraId="2E973591" w14:textId="77777777" w:rsidR="00614A80" w:rsidRPr="005941A4" w:rsidRDefault="00614A80" w:rsidP="00614A80">
            <w:pPr>
              <w:pStyle w:val="NormalWeb"/>
              <w:rPr>
                <w:rFonts w:asciiTheme="minorHAnsi" w:hAnsiTheme="minorHAnsi" w:cstheme="minorHAnsi"/>
              </w:rPr>
            </w:pPr>
          </w:p>
          <w:p w14:paraId="5196AB71" w14:textId="56296F6E" w:rsidR="00614A80" w:rsidRPr="005941A4" w:rsidRDefault="00614A80" w:rsidP="00614A80">
            <w:pPr>
              <w:pStyle w:val="NormalWeb"/>
              <w:rPr>
                <w:rFonts w:asciiTheme="minorHAnsi" w:hAnsiTheme="minorHAnsi" w:cstheme="minorHAnsi"/>
                <w:color w:val="000000"/>
              </w:rPr>
            </w:pPr>
            <w:r w:rsidRPr="005941A4">
              <w:rPr>
                <w:rFonts w:asciiTheme="minorHAnsi" w:hAnsiTheme="minorHAnsi" w:cstheme="minorHAnsi"/>
                <w:color w:val="000000"/>
              </w:rPr>
              <w:t xml:space="preserve">My AFL strategy took place in the middle of the teaching and learning process, rather than at the end such as in summative assessments. I found this strategy to be highly effective as I was able to quickly identify which phonic sounds each child needed help identifying and writing, thus could give feedback and allow for reteaching tailored to each individual child. </w:t>
            </w:r>
          </w:p>
          <w:p w14:paraId="0EA4B624" w14:textId="77777777" w:rsidR="00C05D11" w:rsidRPr="005941A4" w:rsidRDefault="00C05D11" w:rsidP="00614A80">
            <w:pPr>
              <w:pStyle w:val="NormalWeb"/>
              <w:rPr>
                <w:rFonts w:asciiTheme="minorHAnsi" w:hAnsiTheme="minorHAnsi" w:cstheme="minorHAnsi"/>
              </w:rPr>
            </w:pPr>
          </w:p>
          <w:p w14:paraId="495CFAFA" w14:textId="04A50F5F" w:rsidR="00614A80" w:rsidRPr="005941A4" w:rsidRDefault="00614A80" w:rsidP="00614A80">
            <w:pPr>
              <w:pStyle w:val="NormalWeb"/>
              <w:rPr>
                <w:rFonts w:asciiTheme="minorHAnsi" w:hAnsiTheme="minorHAnsi" w:cstheme="minorHAnsi"/>
                <w:color w:val="000000"/>
              </w:rPr>
            </w:pPr>
            <w:r w:rsidRPr="005941A4">
              <w:rPr>
                <w:rFonts w:asciiTheme="minorHAnsi" w:hAnsiTheme="minorHAnsi" w:cstheme="minorHAnsi"/>
                <w:color w:val="000000"/>
              </w:rPr>
              <w:t>The first AFL strategy was chosen due to its formative assessment style; taking place in the middle of teaching and allowing for reteaching of phonics that the child was unsure of. I assessed the children one by one in an informal manner. This is backed up by Dylan William in his ‘Inside the Blackbox’- who says ‘Firm evidence shows that formative assessment is an essential component of classroom work and that its development can raise standards of achievement’</w:t>
            </w:r>
          </w:p>
          <w:p w14:paraId="4B4B73B2" w14:textId="77777777" w:rsidR="00C05D11" w:rsidRPr="005941A4" w:rsidRDefault="00C05D11" w:rsidP="00614A80">
            <w:pPr>
              <w:pStyle w:val="NormalWeb"/>
              <w:rPr>
                <w:rFonts w:asciiTheme="minorHAnsi" w:hAnsiTheme="minorHAnsi" w:cstheme="minorHAnsi"/>
              </w:rPr>
            </w:pPr>
          </w:p>
          <w:p w14:paraId="35BFD21E" w14:textId="032BD7B2"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I also found the children enjoyed identifying and writing the phonic sounds due to my informal manner, with many seeing it as a game rather than as an assessment. This took place in my test phase, as I noted which phonic sounds each child was unfamiliar with. I went over said phonic sound at the time of their assessment, until they were more confident.</w:t>
            </w:r>
            <w:r w:rsidR="0033554E" w:rsidRPr="005941A4">
              <w:rPr>
                <w:rFonts w:asciiTheme="minorHAnsi" w:hAnsiTheme="minorHAnsi" w:cstheme="minorHAnsi"/>
                <w:color w:val="000000"/>
              </w:rPr>
              <w:t xml:space="preserve"> </w:t>
            </w:r>
            <w:r w:rsidRPr="005941A4">
              <w:rPr>
                <w:rFonts w:asciiTheme="minorHAnsi" w:hAnsiTheme="minorHAnsi" w:cstheme="minorHAnsi"/>
                <w:color w:val="000000"/>
              </w:rPr>
              <w:t xml:space="preserve">Dylan William </w:t>
            </w:r>
            <w:r w:rsidRPr="005941A4">
              <w:rPr>
                <w:rFonts w:asciiTheme="minorHAnsi" w:hAnsiTheme="minorHAnsi" w:cstheme="minorHAnsi"/>
                <w:color w:val="000000"/>
              </w:rPr>
              <w:lastRenderedPageBreak/>
              <w:t xml:space="preserve">notes that ‘assessment becomes formative assessment when the evidence is actually used to adapt the teaching to meet </w:t>
            </w:r>
            <w:r w:rsidR="005941A4" w:rsidRPr="005941A4">
              <w:rPr>
                <w:rFonts w:asciiTheme="minorHAnsi" w:hAnsiTheme="minorHAnsi" w:cstheme="minorHAnsi"/>
                <w:color w:val="000000"/>
              </w:rPr>
              <w:t>students’</w:t>
            </w:r>
            <w:r w:rsidRPr="005941A4">
              <w:rPr>
                <w:rFonts w:asciiTheme="minorHAnsi" w:hAnsiTheme="minorHAnsi" w:cstheme="minorHAnsi"/>
                <w:color w:val="000000"/>
              </w:rPr>
              <w:t xml:space="preserve"> needs</w:t>
            </w:r>
            <w:r w:rsidR="0033554E" w:rsidRPr="005941A4">
              <w:rPr>
                <w:rFonts w:asciiTheme="minorHAnsi" w:hAnsiTheme="minorHAnsi" w:cstheme="minorHAnsi"/>
                <w:color w:val="000000"/>
              </w:rPr>
              <w:t xml:space="preserve">. </w:t>
            </w:r>
            <w:r w:rsidRPr="005941A4">
              <w:rPr>
                <w:rFonts w:asciiTheme="minorHAnsi" w:hAnsiTheme="minorHAnsi" w:cstheme="minorHAnsi"/>
                <w:color w:val="000000"/>
              </w:rPr>
              <w:t>This took place in my test phase, as I noted which phonic sounds each child was unfamiliar with. I went over said phonic sound at the time of their assessment, until they were more confident.</w:t>
            </w:r>
          </w:p>
          <w:p w14:paraId="61563BAD"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Also, in my future ‘short, sharp activities’ lessons to the whole class, as well as in phonic lessons, I placed emphasis on phonic sounds that the children were unsure of., using flashcards to aid my teaching. Thus, I used my AFL strategy to adapt my teaching to meet the students’ needs.</w:t>
            </w:r>
          </w:p>
          <w:p w14:paraId="55828B7F" w14:textId="11758213"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I also incorporated </w:t>
            </w:r>
            <w:r w:rsidR="005941A4" w:rsidRPr="005941A4">
              <w:rPr>
                <w:rFonts w:asciiTheme="minorHAnsi" w:hAnsiTheme="minorHAnsi" w:cstheme="minorHAnsi"/>
              </w:rPr>
              <w:t>self-assessment</w:t>
            </w:r>
            <w:r w:rsidRPr="005941A4">
              <w:rPr>
                <w:rFonts w:asciiTheme="minorHAnsi" w:hAnsiTheme="minorHAnsi" w:cstheme="minorHAnsi"/>
              </w:rPr>
              <w:t xml:space="preserve"> in this AFL strategy through discussion before and after they had completed the task. Dylan William notes in his Inside the Black Box that feedback must include ‘recognition of the desired goal’. Therefore, before I started the assessment, I explained to each child that we were going to be looking at phonic sounds, to see how well they could recognise and write them. I told them that we want to be able to know and write all phonic sounds. I showed them the completed worksheet, asking them which phonic sounds they were having problems with. Despite their young age, being in reception class, I was surprised at how many of the children were able to independently identify which phonic sounds they were unsure of. I used my tick sheet to assist their self-assessment, showing them the phonic sounds that they needed help with. Together, we identified the ‘gap’ in their knowledge, and I spent the final part of the assessment going over the </w:t>
            </w:r>
            <w:r w:rsidR="005941A4" w:rsidRPr="005941A4">
              <w:rPr>
                <w:rFonts w:asciiTheme="minorHAnsi" w:hAnsiTheme="minorHAnsi" w:cstheme="minorHAnsi"/>
              </w:rPr>
              <w:t>phonic</w:t>
            </w:r>
            <w:r w:rsidRPr="005941A4">
              <w:rPr>
                <w:rFonts w:asciiTheme="minorHAnsi" w:hAnsiTheme="minorHAnsi" w:cstheme="minorHAnsi"/>
              </w:rPr>
              <w:t xml:space="preserve"> sounds they struggled with to ‘close the gap’</w:t>
            </w:r>
          </w:p>
          <w:p w14:paraId="0BFB272B" w14:textId="77777777" w:rsidR="0033554E" w:rsidRPr="005941A4" w:rsidRDefault="00614A80" w:rsidP="00614A80">
            <w:pPr>
              <w:pStyle w:val="NormalWeb"/>
              <w:rPr>
                <w:rFonts w:asciiTheme="minorHAnsi" w:hAnsiTheme="minorHAnsi" w:cstheme="minorHAnsi"/>
                <w:color w:val="000000"/>
              </w:rPr>
            </w:pPr>
            <w:r w:rsidRPr="005941A4">
              <w:rPr>
                <w:rFonts w:asciiTheme="minorHAnsi" w:hAnsiTheme="minorHAnsi" w:cstheme="minorHAnsi"/>
                <w:color w:val="000000"/>
              </w:rPr>
              <w:t xml:space="preserve">The second AFL strategy that I implemented was effective questioning in the classroom, linked with quality of questioning and talk. I used effective questioning in all lessons, both at the </w:t>
            </w:r>
            <w:r w:rsidRPr="005941A4">
              <w:rPr>
                <w:rFonts w:asciiTheme="minorHAnsi" w:hAnsiTheme="minorHAnsi" w:cstheme="minorHAnsi"/>
                <w:color w:val="000000"/>
              </w:rPr>
              <w:lastRenderedPageBreak/>
              <w:t xml:space="preserve">beginning to assess prior knowledge, and at the end to assess learning and to ‘close the gap’ between what the children know and what they still need to know. </w:t>
            </w:r>
          </w:p>
          <w:p w14:paraId="388D8914" w14:textId="77777777" w:rsidR="0033554E" w:rsidRPr="005941A4" w:rsidRDefault="0033554E" w:rsidP="00614A80">
            <w:pPr>
              <w:pStyle w:val="NormalWeb"/>
              <w:rPr>
                <w:rFonts w:asciiTheme="minorHAnsi" w:hAnsiTheme="minorHAnsi" w:cstheme="minorHAnsi"/>
                <w:color w:val="000000"/>
              </w:rPr>
            </w:pPr>
          </w:p>
          <w:p w14:paraId="78C9DE3C" w14:textId="3554D4FC"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 xml:space="preserve">An example of this comes from a scientific </w:t>
            </w:r>
            <w:r w:rsidR="0033554E" w:rsidRPr="005941A4">
              <w:rPr>
                <w:rFonts w:asciiTheme="minorHAnsi" w:hAnsiTheme="minorHAnsi" w:cstheme="minorHAnsi"/>
                <w:color w:val="000000"/>
              </w:rPr>
              <w:t>e</w:t>
            </w:r>
            <w:r w:rsidRPr="005941A4">
              <w:rPr>
                <w:rFonts w:asciiTheme="minorHAnsi" w:hAnsiTheme="minorHAnsi" w:cstheme="minorHAnsi"/>
                <w:color w:val="000000"/>
              </w:rPr>
              <w:t xml:space="preserve">xperiment lesson I taught. This lesson involved using milk, </w:t>
            </w:r>
            <w:r w:rsidR="005941A4" w:rsidRPr="005941A4">
              <w:rPr>
                <w:rFonts w:asciiTheme="minorHAnsi" w:hAnsiTheme="minorHAnsi" w:cstheme="minorHAnsi"/>
                <w:color w:val="000000"/>
              </w:rPr>
              <w:t>soap,</w:t>
            </w:r>
            <w:r w:rsidRPr="005941A4">
              <w:rPr>
                <w:rFonts w:asciiTheme="minorHAnsi" w:hAnsiTheme="minorHAnsi" w:cstheme="minorHAnsi"/>
                <w:color w:val="000000"/>
              </w:rPr>
              <w:t xml:space="preserve"> and food colouring to emulate fireworks, with the fat from the milk reacting with the soap, and the food colouring allowing us to observe the chemical reaction.</w:t>
            </w:r>
            <w:r w:rsidR="0033554E" w:rsidRPr="005941A4">
              <w:rPr>
                <w:rFonts w:asciiTheme="minorHAnsi" w:hAnsiTheme="minorHAnsi" w:cstheme="minorHAnsi"/>
                <w:color w:val="000000"/>
              </w:rPr>
              <w:t xml:space="preserve"> </w:t>
            </w:r>
            <w:r w:rsidRPr="005941A4">
              <w:rPr>
                <w:rFonts w:asciiTheme="minorHAnsi" w:hAnsiTheme="minorHAnsi" w:cstheme="minorHAnsi"/>
                <w:color w:val="000000"/>
              </w:rPr>
              <w:t xml:space="preserve">Throughout this lesson, I used open-ended questions like ‘What do we think is going to happen’, which required the children to explain their thinking rather than simply provide a factual answer. I noticed that the children responded </w:t>
            </w:r>
            <w:r w:rsidR="005941A4" w:rsidRPr="005941A4">
              <w:rPr>
                <w:rFonts w:asciiTheme="minorHAnsi" w:hAnsiTheme="minorHAnsi" w:cstheme="minorHAnsi"/>
                <w:color w:val="000000"/>
              </w:rPr>
              <w:t>well</w:t>
            </w:r>
            <w:r w:rsidRPr="005941A4">
              <w:rPr>
                <w:rFonts w:asciiTheme="minorHAnsi" w:hAnsiTheme="minorHAnsi" w:cstheme="minorHAnsi"/>
                <w:color w:val="000000"/>
              </w:rPr>
              <w:t xml:space="preserve"> to open ended questions, taking delight in telling me their thoughts and ideas. With one child telling me he thought an explosion was going to take place.</w:t>
            </w:r>
          </w:p>
          <w:p w14:paraId="36A20BA4"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In my research I found that ‘questioning is the driving force of developing thinking and assessment for learning in the classroom and that questions should be open ended and lead to discussion, which inspired me to use this in my lessons as an AFL strategy.</w:t>
            </w:r>
          </w:p>
          <w:p w14:paraId="16FE6165" w14:textId="39A49398"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 xml:space="preserve">The importance of </w:t>
            </w:r>
            <w:proofErr w:type="gramStart"/>
            <w:r w:rsidRPr="005941A4">
              <w:rPr>
                <w:rFonts w:asciiTheme="minorHAnsi" w:hAnsiTheme="minorHAnsi" w:cstheme="minorHAnsi"/>
                <w:color w:val="000000"/>
              </w:rPr>
              <w:t>open ended</w:t>
            </w:r>
            <w:proofErr w:type="gramEnd"/>
            <w:r w:rsidRPr="005941A4">
              <w:rPr>
                <w:rFonts w:asciiTheme="minorHAnsi" w:hAnsiTheme="minorHAnsi" w:cstheme="minorHAnsi"/>
                <w:color w:val="000000"/>
              </w:rPr>
              <w:t xml:space="preserve"> questioning in the classroom is also stressed in ‘Assessment for </w:t>
            </w:r>
            <w:r w:rsidR="005941A4" w:rsidRPr="005941A4">
              <w:rPr>
                <w:rFonts w:asciiTheme="minorHAnsi" w:hAnsiTheme="minorHAnsi" w:cstheme="minorHAnsi"/>
                <w:color w:val="000000"/>
              </w:rPr>
              <w:t>Learning: Beyond</w:t>
            </w:r>
            <w:r w:rsidRPr="005941A4">
              <w:rPr>
                <w:rFonts w:asciiTheme="minorHAnsi" w:hAnsiTheme="minorHAnsi" w:cstheme="minorHAnsi"/>
                <w:color w:val="000000"/>
              </w:rPr>
              <w:t xml:space="preserve"> the Black box’. Here, they state that teachers must be involved in ‘gathering information about pupils’ learning’ as well as encouraging pupils to think critically, both of which are achieved by using open questions – which both provide thinking challenges to learners and, through their answers, provide high quality feedback on the level of the learners understanding of the concepts being taught. In their view, effective questioning invites pupils to explore their ideas and reasonings, and to build new </w:t>
            </w:r>
            <w:r w:rsidRPr="005941A4">
              <w:rPr>
                <w:rFonts w:asciiTheme="minorHAnsi" w:hAnsiTheme="minorHAnsi" w:cstheme="minorHAnsi"/>
                <w:color w:val="000000"/>
              </w:rPr>
              <w:lastRenderedPageBreak/>
              <w:t>‘understanding as they work their way to a solution that makes sense to them’ (1999, 23).</w:t>
            </w:r>
          </w:p>
          <w:p w14:paraId="37EB109F" w14:textId="77777777" w:rsidR="00614A80" w:rsidRPr="005941A4" w:rsidRDefault="00614A80" w:rsidP="00614A80">
            <w:pPr>
              <w:pStyle w:val="NormalWeb"/>
              <w:rPr>
                <w:rFonts w:asciiTheme="minorHAnsi" w:hAnsiTheme="minorHAnsi" w:cstheme="minorHAnsi"/>
              </w:rPr>
            </w:pPr>
          </w:p>
          <w:p w14:paraId="4FE96EB0" w14:textId="77777777"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color w:val="000000"/>
              </w:rPr>
              <w:t>I also regarded Bloom’s taxonomy of questioning to aid my questioning style, and thus further the children’s learning.</w:t>
            </w:r>
          </w:p>
          <w:p w14:paraId="4F5C0807" w14:textId="1DD1740B" w:rsidR="008632A8" w:rsidRPr="005941A4" w:rsidRDefault="008632A8" w:rsidP="00446402">
            <w:pPr>
              <w:spacing w:line="240" w:lineRule="auto"/>
              <w:rPr>
                <w:rFonts w:asciiTheme="minorHAnsi" w:hAnsiTheme="minorHAnsi" w:cstheme="minorHAnsi"/>
                <w:szCs w:val="24"/>
              </w:rPr>
            </w:pPr>
          </w:p>
        </w:tc>
      </w:tr>
    </w:tbl>
    <w:p w14:paraId="566D11EC" w14:textId="31CCA029" w:rsidR="00446402" w:rsidRPr="005941A4" w:rsidRDefault="00446402" w:rsidP="00B70105">
      <w:pPr>
        <w:pStyle w:val="Heading3"/>
        <w:rPr>
          <w:rFonts w:asciiTheme="minorHAnsi" w:hAnsiTheme="minorHAnsi" w:cstheme="minorHAnsi"/>
        </w:rPr>
      </w:pPr>
      <w:r w:rsidRPr="005941A4">
        <w:rPr>
          <w:rFonts w:asciiTheme="minorHAnsi" w:hAnsiTheme="minorHAnsi" w:cstheme="minorHAnsi"/>
        </w:rPr>
        <w:lastRenderedPageBreak/>
        <w:t>Share</w:t>
      </w:r>
    </w:p>
    <w:tbl>
      <w:tblPr>
        <w:tblW w:w="9639" w:type="dxa"/>
        <w:tblInd w:w="-5" w:type="dxa"/>
        <w:tblLook w:val="04A0" w:firstRow="1" w:lastRow="0" w:firstColumn="1" w:lastColumn="0" w:noHBand="0" w:noVBand="1"/>
      </w:tblPr>
      <w:tblGrid>
        <w:gridCol w:w="4678"/>
        <w:gridCol w:w="4961"/>
      </w:tblGrid>
      <w:tr w:rsidR="003F005A" w:rsidRPr="005941A4"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5941A4" w:rsidRDefault="00446402" w:rsidP="003710E8">
            <w:pPr>
              <w:spacing w:line="240" w:lineRule="auto"/>
              <w:rPr>
                <w:rFonts w:eastAsia="Calibri" w:cstheme="minorHAnsi"/>
                <w:b/>
                <w:szCs w:val="24"/>
                <w:lang w:val="en-GB"/>
              </w:rPr>
            </w:pPr>
            <w:r w:rsidRPr="005941A4">
              <w:rPr>
                <w:rFonts w:eastAsia="Calibri" w:cstheme="minorHAnsi"/>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5941A4" w:rsidRDefault="00446402" w:rsidP="003710E8">
            <w:pPr>
              <w:spacing w:line="240" w:lineRule="auto"/>
              <w:rPr>
                <w:rFonts w:eastAsia="Calibri" w:cstheme="minorHAnsi"/>
                <w:b/>
                <w:szCs w:val="24"/>
                <w:lang w:val="en-GB"/>
              </w:rPr>
            </w:pPr>
            <w:r w:rsidRPr="005941A4">
              <w:rPr>
                <w:rFonts w:eastAsia="Calibri" w:cstheme="minorHAnsi"/>
                <w:b/>
                <w:szCs w:val="24"/>
                <w:lang w:val="en-GB"/>
              </w:rPr>
              <w:t>Adfyfyrio / Reflect</w:t>
            </w:r>
          </w:p>
          <w:p w14:paraId="315C8DED" w14:textId="77777777" w:rsidR="00446402" w:rsidRPr="005941A4" w:rsidRDefault="00446402" w:rsidP="003710E8">
            <w:pPr>
              <w:spacing w:line="240" w:lineRule="auto"/>
              <w:rPr>
                <w:rFonts w:eastAsia="Calibri" w:cstheme="minorHAnsi"/>
                <w:b/>
                <w:szCs w:val="24"/>
                <w:lang w:val="en-GB"/>
              </w:rPr>
            </w:pPr>
          </w:p>
        </w:tc>
      </w:tr>
      <w:tr w:rsidR="00446402" w:rsidRPr="005941A4"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393C1486" w14:textId="40282BAC"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In the SHARE phase I was expected to report on two of the AfL strategies which </w:t>
            </w:r>
            <w:r w:rsidR="005941A4" w:rsidRPr="005941A4">
              <w:rPr>
                <w:rFonts w:asciiTheme="minorHAnsi" w:hAnsiTheme="minorHAnsi" w:cstheme="minorHAnsi"/>
              </w:rPr>
              <w:t>I trialled</w:t>
            </w:r>
            <w:r w:rsidRPr="005941A4">
              <w:rPr>
                <w:rFonts w:asciiTheme="minorHAnsi" w:hAnsiTheme="minorHAnsi" w:cstheme="minorHAnsi"/>
              </w:rPr>
              <w:t xml:space="preserve"> during the TEST phase. </w:t>
            </w:r>
          </w:p>
          <w:p w14:paraId="50EC1DFD" w14:textId="77777777" w:rsidR="00614A80" w:rsidRPr="005941A4" w:rsidRDefault="00614A80" w:rsidP="00614A80">
            <w:pPr>
              <w:pStyle w:val="NormalWeb"/>
              <w:rPr>
                <w:rFonts w:asciiTheme="minorHAnsi" w:hAnsiTheme="minorHAnsi" w:cstheme="minorHAnsi"/>
              </w:rPr>
            </w:pPr>
          </w:p>
          <w:p w14:paraId="0D474D6D" w14:textId="77777777" w:rsidR="00614A80" w:rsidRPr="005941A4" w:rsidRDefault="00614A80" w:rsidP="00614A80">
            <w:pPr>
              <w:pStyle w:val="NormalWeb"/>
              <w:rPr>
                <w:rFonts w:asciiTheme="minorHAnsi" w:hAnsiTheme="minorHAnsi" w:cstheme="minorHAnsi"/>
              </w:rPr>
            </w:pPr>
          </w:p>
          <w:p w14:paraId="03721243" w14:textId="52382D28"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I had to prepare a </w:t>
            </w:r>
            <w:r w:rsidR="005941A4" w:rsidRPr="005941A4">
              <w:rPr>
                <w:rFonts w:asciiTheme="minorHAnsi" w:hAnsiTheme="minorHAnsi" w:cstheme="minorHAnsi"/>
              </w:rPr>
              <w:t>5–10-minute</w:t>
            </w:r>
            <w:r w:rsidRPr="005941A4">
              <w:rPr>
                <w:rFonts w:asciiTheme="minorHAnsi" w:hAnsiTheme="minorHAnsi" w:cstheme="minorHAnsi"/>
              </w:rPr>
              <w:t xml:space="preserve"> presentation to illustrate my findings from the test phase in my school.</w:t>
            </w:r>
          </w:p>
          <w:p w14:paraId="4A3348A4" w14:textId="77777777" w:rsidR="00614A80" w:rsidRPr="005941A4" w:rsidRDefault="00614A80" w:rsidP="00614A80">
            <w:pPr>
              <w:pStyle w:val="NormalWeb"/>
              <w:rPr>
                <w:rFonts w:asciiTheme="minorHAnsi" w:hAnsiTheme="minorHAnsi" w:cstheme="minorHAnsi"/>
              </w:rPr>
            </w:pPr>
          </w:p>
          <w:p w14:paraId="2C768D2D" w14:textId="593DA554"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In the presentation, I described my two chosen AFL strategies, being phonic assessment sheets and effective questioning, as well as linking this to research. My research mainly focused on Dylan William 'Beyond </w:t>
            </w:r>
            <w:r w:rsidR="005941A4" w:rsidRPr="005941A4">
              <w:rPr>
                <w:rFonts w:asciiTheme="minorHAnsi" w:hAnsiTheme="minorHAnsi" w:cstheme="minorHAnsi"/>
              </w:rPr>
              <w:t>the</w:t>
            </w:r>
            <w:r w:rsidRPr="005941A4">
              <w:rPr>
                <w:rFonts w:asciiTheme="minorHAnsi" w:hAnsiTheme="minorHAnsi" w:cstheme="minorHAnsi"/>
              </w:rPr>
              <w:t xml:space="preserve"> Black Box' and Bloom's Taxonomy of Questioning. </w:t>
            </w:r>
          </w:p>
          <w:p w14:paraId="4E49FF68" w14:textId="5E8B9F6B" w:rsidR="00446402" w:rsidRPr="005941A4" w:rsidRDefault="00446402" w:rsidP="003710E8">
            <w:pPr>
              <w:spacing w:line="240" w:lineRule="auto"/>
              <w:rPr>
                <w:rFonts w:eastAsia="Calibri" w:cstheme="minorHAnsi"/>
                <w:szCs w:val="24"/>
                <w:lang w:val="en-GB"/>
              </w:rPr>
            </w:pPr>
          </w:p>
        </w:tc>
        <w:tc>
          <w:tcPr>
            <w:tcW w:w="4961" w:type="dxa"/>
            <w:tcBorders>
              <w:top w:val="single" w:sz="4" w:space="0" w:color="auto"/>
              <w:left w:val="single" w:sz="4" w:space="0" w:color="auto"/>
              <w:bottom w:val="single" w:sz="4" w:space="0" w:color="auto"/>
              <w:right w:val="single" w:sz="4" w:space="0" w:color="auto"/>
            </w:tcBorders>
          </w:tcPr>
          <w:p w14:paraId="23AF205E" w14:textId="4CD49924"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 xml:space="preserve">I enjoyed the Share </w:t>
            </w:r>
            <w:r w:rsidR="005941A4" w:rsidRPr="005941A4">
              <w:rPr>
                <w:rFonts w:asciiTheme="minorHAnsi" w:hAnsiTheme="minorHAnsi" w:cstheme="minorHAnsi"/>
              </w:rPr>
              <w:t>Day and</w:t>
            </w:r>
            <w:r w:rsidRPr="005941A4">
              <w:rPr>
                <w:rFonts w:asciiTheme="minorHAnsi" w:hAnsiTheme="minorHAnsi" w:cstheme="minorHAnsi"/>
              </w:rPr>
              <w:t xml:space="preserve"> getting feedback from the Lead network mentors. I received </w:t>
            </w:r>
            <w:r w:rsidR="005941A4" w:rsidRPr="005941A4">
              <w:rPr>
                <w:rFonts w:asciiTheme="minorHAnsi" w:hAnsiTheme="minorHAnsi" w:cstheme="minorHAnsi"/>
              </w:rPr>
              <w:t>positive</w:t>
            </w:r>
            <w:r w:rsidRPr="005941A4">
              <w:rPr>
                <w:rFonts w:asciiTheme="minorHAnsi" w:hAnsiTheme="minorHAnsi" w:cstheme="minorHAnsi"/>
              </w:rPr>
              <w:t xml:space="preserve"> feedback, with the mentors saying they thought my </w:t>
            </w:r>
            <w:r w:rsidR="00240F0B" w:rsidRPr="005941A4">
              <w:rPr>
                <w:rFonts w:asciiTheme="minorHAnsi" w:hAnsiTheme="minorHAnsi" w:cstheme="minorHAnsi"/>
              </w:rPr>
              <w:t>breadth of research</w:t>
            </w:r>
            <w:r w:rsidRPr="005941A4">
              <w:rPr>
                <w:rFonts w:asciiTheme="minorHAnsi" w:hAnsiTheme="minorHAnsi" w:cstheme="minorHAnsi"/>
              </w:rPr>
              <w:t xml:space="preserve"> was impressive, especially my linking of research to my AFL strategies.</w:t>
            </w:r>
          </w:p>
          <w:p w14:paraId="10798640" w14:textId="77777777" w:rsidR="00614A80" w:rsidRPr="005941A4" w:rsidRDefault="00614A80" w:rsidP="00614A80">
            <w:pPr>
              <w:pStyle w:val="NormalWeb"/>
              <w:rPr>
                <w:rFonts w:asciiTheme="minorHAnsi" w:hAnsiTheme="minorHAnsi" w:cstheme="minorHAnsi"/>
              </w:rPr>
            </w:pPr>
          </w:p>
          <w:p w14:paraId="63959DBB" w14:textId="2DF5896C"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They commented that effective questioning is a particularly useful AFL strategy, which has inspired me to continue using this as an AFL strategy in my future lessons.</w:t>
            </w:r>
          </w:p>
          <w:p w14:paraId="7DD0F92E" w14:textId="59E5F4CA" w:rsidR="00614A80" w:rsidRPr="005941A4" w:rsidRDefault="00614A80" w:rsidP="00614A80">
            <w:pPr>
              <w:pStyle w:val="NormalWeb"/>
              <w:rPr>
                <w:rFonts w:asciiTheme="minorHAnsi" w:hAnsiTheme="minorHAnsi" w:cstheme="minorHAnsi"/>
              </w:rPr>
            </w:pPr>
            <w:r w:rsidRPr="005941A4">
              <w:rPr>
                <w:rFonts w:asciiTheme="minorHAnsi" w:hAnsiTheme="minorHAnsi" w:cstheme="minorHAnsi"/>
              </w:rPr>
              <w:t>I also found listening to the presentations of my peers to be useful. Hearing other AFL strategies, and their advantages and disadvantages, enabled me to broaden my knowledge of different AFL strategies, and decide which ones to use in future practice.</w:t>
            </w:r>
            <w:r w:rsidR="00240F0B" w:rsidRPr="005941A4">
              <w:rPr>
                <w:rFonts w:asciiTheme="minorHAnsi" w:hAnsiTheme="minorHAnsi" w:cstheme="minorHAnsi"/>
              </w:rPr>
              <w:t xml:space="preserve"> One of the other student teachers talked about the implementation of afl strategies in a key stage 2 class, which I have noted as a strategy for me to use in my next placement.</w:t>
            </w:r>
          </w:p>
          <w:p w14:paraId="07D8103A" w14:textId="16D8732E" w:rsidR="008632A8" w:rsidRPr="005941A4" w:rsidRDefault="008632A8" w:rsidP="003710E8">
            <w:pPr>
              <w:spacing w:line="240" w:lineRule="auto"/>
              <w:rPr>
                <w:rFonts w:eastAsia="Calibri" w:cstheme="minorHAnsi"/>
                <w:szCs w:val="24"/>
                <w:lang w:val="en-GB"/>
              </w:rPr>
            </w:pPr>
          </w:p>
        </w:tc>
      </w:tr>
    </w:tbl>
    <w:p w14:paraId="349E26A3" w14:textId="7CDC4C54" w:rsidR="2B5A2DAC" w:rsidRPr="005941A4" w:rsidRDefault="2B5A2DAC">
      <w:pPr>
        <w:rPr>
          <w:rFonts w:cstheme="minorHAnsi"/>
          <w:szCs w:val="24"/>
        </w:rPr>
      </w:pPr>
    </w:p>
    <w:p w14:paraId="407B934A" w14:textId="32132DDF" w:rsidR="00446402" w:rsidRPr="005941A4" w:rsidRDefault="002473E3" w:rsidP="00336A88">
      <w:pPr>
        <w:pStyle w:val="Heading2"/>
        <w:rPr>
          <w:rFonts w:asciiTheme="minorHAnsi" w:hAnsiTheme="minorHAnsi" w:cstheme="minorHAnsi"/>
          <w:sz w:val="24"/>
          <w:szCs w:val="24"/>
          <w:lang w:val="en-GB"/>
        </w:rPr>
      </w:pPr>
      <w:r w:rsidRPr="005941A4">
        <w:rPr>
          <w:rFonts w:asciiTheme="minorHAnsi" w:hAnsiTheme="minorHAnsi" w:cstheme="minorHAnsi"/>
          <w:sz w:val="24"/>
          <w:szCs w:val="24"/>
          <w:lang w:val="en-GB"/>
        </w:rPr>
        <w:t>DGB/</w:t>
      </w:r>
      <w:r w:rsidR="00336A88" w:rsidRPr="005941A4">
        <w:rPr>
          <w:rFonts w:asciiTheme="minorHAnsi" w:hAnsiTheme="minorHAnsi" w:cstheme="minorHAnsi"/>
          <w:sz w:val="24"/>
          <w:szCs w:val="24"/>
          <w:lang w:val="en-GB"/>
        </w:rPr>
        <w:t>SKD</w:t>
      </w:r>
    </w:p>
    <w:p w14:paraId="09E85C8F" w14:textId="2F168904" w:rsidR="00667EB2" w:rsidRPr="005941A4" w:rsidRDefault="00667EB2" w:rsidP="00B70105">
      <w:pPr>
        <w:pStyle w:val="Heading3"/>
        <w:rPr>
          <w:rFonts w:asciiTheme="minorHAnsi" w:hAnsiTheme="minorHAnsi" w:cstheme="minorHAnsi"/>
        </w:rPr>
      </w:pPr>
      <w:r w:rsidRPr="005941A4">
        <w:rPr>
          <w:rFonts w:asciiTheme="minorHAnsi" w:hAnsiTheme="minorHAnsi" w:cstheme="minorHAnsi"/>
        </w:rPr>
        <w:t>Llythrennedd / Literacy</w:t>
      </w:r>
    </w:p>
    <w:p w14:paraId="0E9332AD" w14:textId="438A839D" w:rsidR="00EE37F6" w:rsidRPr="005941A4" w:rsidRDefault="00EE37F6" w:rsidP="00EE37F6">
      <w:pPr>
        <w:rPr>
          <w:rFonts w:cstheme="minorHAnsi"/>
          <w:szCs w:val="24"/>
        </w:rPr>
      </w:pPr>
      <w:r w:rsidRPr="005941A4">
        <w:rPr>
          <w:rFonts w:cstheme="minorHAnsi"/>
          <w:szCs w:val="24"/>
        </w:rPr>
        <w:t xml:space="preserve">Evidenced by an asset? </w:t>
      </w:r>
      <w:sdt>
        <w:sdtPr>
          <w:rPr>
            <w:rFonts w:cstheme="minorHAnsi"/>
            <w:szCs w:val="24"/>
          </w:rPr>
          <w:id w:val="-677499591"/>
          <w14:checkbox>
            <w14:checked w14:val="1"/>
            <w14:checkedState w14:val="0061" w14:font="Webdings"/>
            <w14:uncheckedState w14:val="2610" w14:font="MS Gothic"/>
          </w14:checkbox>
        </w:sdtPr>
        <w:sdtContent>
          <w:r w:rsidR="00334DF0" w:rsidRPr="005941A4">
            <w:rPr>
              <w:rFonts w:cstheme="minorHAnsi"/>
              <w:szCs w:val="24"/>
            </w:rPr>
            <w:sym w:font="Webdings" w:char="F061"/>
          </w:r>
        </w:sdtContent>
      </w:sdt>
    </w:p>
    <w:p w14:paraId="268EA0CD" w14:textId="6726EA06" w:rsidR="001E7B6F" w:rsidRPr="005941A4" w:rsidRDefault="0089220C" w:rsidP="000E5D60">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334DF0" w:rsidRPr="005941A4">
            <w:rPr>
              <w:rFonts w:cstheme="minorHAnsi"/>
              <w:szCs w:val="24"/>
              <w:lang w:eastAsia="en-GB"/>
            </w:rPr>
            <w:t xml:space="preserve">I feel Literacy is a particular strength of mine, having done my undergraduate and master's degree in Literary Studies. However, I wanted to expand upon my knowledge of storytelling and exploring books for children. </w:t>
          </w:r>
          <w:r w:rsidR="0043670E" w:rsidRPr="005941A4">
            <w:rPr>
              <w:rFonts w:cstheme="minorHAnsi"/>
              <w:szCs w:val="24"/>
              <w:lang w:eastAsia="en-GB"/>
            </w:rPr>
            <w:t xml:space="preserve"> I wanted to be able to improve my storytelling skills, </w:t>
          </w:r>
          <w:r w:rsidR="005941A4" w:rsidRPr="005941A4">
            <w:rPr>
              <w:rFonts w:cstheme="minorHAnsi"/>
              <w:szCs w:val="24"/>
              <w:lang w:eastAsia="en-GB"/>
            </w:rPr>
            <w:t>to</w:t>
          </w:r>
          <w:r w:rsidR="0043670E" w:rsidRPr="005941A4">
            <w:rPr>
              <w:rFonts w:cstheme="minorHAnsi"/>
              <w:szCs w:val="24"/>
              <w:lang w:eastAsia="en-GB"/>
            </w:rPr>
            <w:t xml:space="preserve"> fully gain the students’ attention and encourage them to be interested in reading. I also wanted to gain knowledge on how illustrations relate to storybooks, so I </w:t>
          </w:r>
          <w:r w:rsidR="005941A4" w:rsidRPr="005941A4">
            <w:rPr>
              <w:rFonts w:cstheme="minorHAnsi"/>
              <w:szCs w:val="24"/>
              <w:lang w:eastAsia="en-GB"/>
            </w:rPr>
            <w:t>can</w:t>
          </w:r>
          <w:r w:rsidR="0043670E" w:rsidRPr="005941A4">
            <w:rPr>
              <w:rFonts w:cstheme="minorHAnsi"/>
              <w:szCs w:val="24"/>
              <w:lang w:eastAsia="en-GB"/>
            </w:rPr>
            <w:t xml:space="preserve"> transfer this knowledge to my future students.</w:t>
          </w:r>
          <w:r w:rsidR="00334DF0" w:rsidRPr="005941A4">
            <w:rPr>
              <w:rFonts w:cstheme="minorHAnsi"/>
              <w:szCs w:val="24"/>
              <w:lang w:eastAsia="en-GB"/>
            </w:rPr>
            <w:t xml:space="preserve"> </w:t>
          </w:r>
          <w:r w:rsidR="00334DF0" w:rsidRPr="005941A4">
            <w:rPr>
              <w:rFonts w:eastAsia="Times New Roman" w:cstheme="minorHAnsi"/>
              <w:szCs w:val="24"/>
              <w:lang w:val="en-GB" w:eastAsia="en-GB"/>
            </w:rPr>
            <w:t xml:space="preserve">To do so, I undertook an Open University course on 'Exploring books for children: words and pictures'.  The course outcomes were to;  understand how images communicate meanings to the readers of children’s books understand the role of cultural knowledge in making sense of images understand how words and pictures can reinforce or contradict one another in a text, with interesting results recognise the work of some famous illustrators for children understand how the use of images in children’s books has changed over time and what it means to create books for the specific audiences of children and their </w:t>
          </w:r>
          <w:r w:rsidR="005941A4" w:rsidRPr="005941A4">
            <w:rPr>
              <w:rFonts w:eastAsia="Times New Roman" w:cstheme="minorHAnsi"/>
              <w:szCs w:val="24"/>
              <w:lang w:val="en-GB" w:eastAsia="en-GB"/>
            </w:rPr>
            <w:t>careers</w:t>
          </w:r>
          <w:r w:rsidR="00334DF0" w:rsidRPr="005941A4">
            <w:rPr>
              <w:rFonts w:eastAsia="Times New Roman" w:cstheme="minorHAnsi"/>
              <w:szCs w:val="24"/>
              <w:lang w:val="en-GB" w:eastAsia="en-GB"/>
            </w:rPr>
            <w:t xml:space="preserve">. I wanted to gain knowledge on this </w:t>
          </w:r>
          <w:r w:rsidR="005941A4" w:rsidRPr="005941A4">
            <w:rPr>
              <w:rFonts w:eastAsia="Times New Roman" w:cstheme="minorHAnsi"/>
              <w:szCs w:val="24"/>
              <w:lang w:val="en-GB" w:eastAsia="en-GB"/>
            </w:rPr>
            <w:t>to</w:t>
          </w:r>
          <w:r w:rsidR="00334DF0" w:rsidRPr="005941A4">
            <w:rPr>
              <w:rFonts w:eastAsia="Times New Roman" w:cstheme="minorHAnsi"/>
              <w:szCs w:val="24"/>
              <w:lang w:val="en-GB" w:eastAsia="en-GB"/>
            </w:rPr>
            <w:t xml:space="preserve"> improve my teaching on children's books in my next placement in a key stage 2 class. </w:t>
          </w:r>
        </w:sdtContent>
      </w:sdt>
      <w:r w:rsidR="000E5D60" w:rsidRPr="005941A4">
        <w:rPr>
          <w:rFonts w:cstheme="minorHAnsi"/>
          <w:szCs w:val="24"/>
        </w:rPr>
        <w:t xml:space="preserve"> </w:t>
      </w:r>
    </w:p>
    <w:p w14:paraId="056A9E00" w14:textId="1ECE9BE7" w:rsidR="00EE37F6" w:rsidRPr="005941A4" w:rsidRDefault="00EE37F6" w:rsidP="000E5D60">
      <w:pPr>
        <w:rPr>
          <w:rFonts w:cstheme="minorHAnsi"/>
          <w:szCs w:val="24"/>
        </w:rPr>
      </w:pPr>
    </w:p>
    <w:p w14:paraId="083CB8D4" w14:textId="0DCF46D4" w:rsidR="00667EB2" w:rsidRPr="005941A4" w:rsidRDefault="00667EB2" w:rsidP="00B70105">
      <w:pPr>
        <w:pStyle w:val="Heading3"/>
        <w:rPr>
          <w:rFonts w:asciiTheme="minorHAnsi" w:hAnsiTheme="minorHAnsi" w:cstheme="minorHAnsi"/>
        </w:rPr>
      </w:pPr>
      <w:r w:rsidRPr="005941A4">
        <w:rPr>
          <w:rFonts w:asciiTheme="minorHAnsi" w:hAnsiTheme="minorHAnsi" w:cstheme="minorHAnsi"/>
        </w:rPr>
        <w:t>Rhifedd / Numeracy</w:t>
      </w:r>
    </w:p>
    <w:p w14:paraId="66327DEC" w14:textId="290490C5" w:rsidR="00EE37F6" w:rsidRPr="005941A4" w:rsidRDefault="00EE37F6" w:rsidP="00EE37F6">
      <w:pPr>
        <w:rPr>
          <w:rFonts w:cstheme="minorHAnsi"/>
          <w:szCs w:val="24"/>
        </w:rPr>
      </w:pPr>
      <w:r w:rsidRPr="005941A4">
        <w:rPr>
          <w:rFonts w:cstheme="minorHAnsi"/>
          <w:szCs w:val="24"/>
        </w:rPr>
        <w:t xml:space="preserve">Evidenced by an asset? </w:t>
      </w:r>
      <w:sdt>
        <w:sdtPr>
          <w:rPr>
            <w:rFonts w:cstheme="minorHAnsi"/>
            <w:szCs w:val="24"/>
          </w:rPr>
          <w:id w:val="1556505794"/>
          <w14:checkbox>
            <w14:checked w14:val="1"/>
            <w14:checkedState w14:val="0061" w14:font="Webdings"/>
            <w14:uncheckedState w14:val="2610" w14:font="MS Gothic"/>
          </w14:checkbox>
        </w:sdtPr>
        <w:sdtContent>
          <w:r w:rsidR="00D14447" w:rsidRPr="005941A4">
            <w:rPr>
              <w:rFonts w:cstheme="minorHAnsi"/>
              <w:szCs w:val="24"/>
            </w:rPr>
            <w:sym w:font="Webdings" w:char="F061"/>
          </w:r>
        </w:sdtContent>
      </w:sdt>
    </w:p>
    <w:p w14:paraId="7F35F197" w14:textId="40CC29C5" w:rsidR="003529C9" w:rsidRPr="005941A4" w:rsidRDefault="0089220C" w:rsidP="003529C9">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D14447" w:rsidRPr="005941A4">
            <w:rPr>
              <w:rFonts w:cstheme="minorHAnsi"/>
              <w:szCs w:val="24"/>
            </w:rPr>
            <w:t>I wanted to upskill my numeracy skills, and my ability to teach numeracy, as it has been a weakness of mine previously. I really enjoyed teaching maths in my first placement in a Reception class, and received positive comments from my class mentor, however, I was worried I would not be able to implement this in my next placement class in Key Stage 2</w:t>
          </w:r>
          <w:r w:rsidR="0043670E" w:rsidRPr="005941A4">
            <w:rPr>
              <w:rFonts w:cstheme="minorHAnsi"/>
              <w:szCs w:val="24"/>
            </w:rPr>
            <w:t xml:space="preserve"> as the maths curriculum becomes more complex</w:t>
          </w:r>
          <w:r w:rsidR="00D14447" w:rsidRPr="005941A4">
            <w:rPr>
              <w:rFonts w:cstheme="minorHAnsi"/>
              <w:szCs w:val="24"/>
            </w:rPr>
            <w:t>.  To overcome this, I decided to undertake an Open University course on 'Teaching Mathematics'. This course involved pedagogical theory for the learning of mathematics topics including </w:t>
          </w:r>
          <w:r w:rsidR="00D14447" w:rsidRPr="005941A4">
            <w:rPr>
              <w:rFonts w:cstheme="minorHAnsi"/>
              <w:color w:val="333333"/>
              <w:szCs w:val="24"/>
              <w:shd w:val="clear" w:color="auto" w:fill="FFFFFF"/>
            </w:rPr>
            <w:t>pre-requisite understanding, how learners access the important concepts, common misconceptions, and small steps that challenge learners. It also included learning activities which can be undertaken in the classroom and effective approaches to facilitate mathematics learning.</w:t>
          </w:r>
          <w:r w:rsidR="00D14447" w:rsidRPr="005941A4">
            <w:rPr>
              <w:rFonts w:cstheme="minorHAnsi"/>
              <w:szCs w:val="24"/>
            </w:rPr>
            <w:t xml:space="preserve">   </w:t>
          </w:r>
          <w:r w:rsidR="00D14447" w:rsidRPr="005941A4">
            <w:rPr>
              <w:rFonts w:cstheme="minorHAnsi"/>
              <w:color w:val="333333"/>
              <w:szCs w:val="24"/>
              <w:shd w:val="clear" w:color="auto" w:fill="FFFFFF"/>
            </w:rPr>
            <w:t xml:space="preserve">I have been completing this </w:t>
          </w:r>
          <w:proofErr w:type="gramStart"/>
          <w:r w:rsidR="00D14447" w:rsidRPr="005941A4">
            <w:rPr>
              <w:rFonts w:cstheme="minorHAnsi"/>
              <w:color w:val="333333"/>
              <w:szCs w:val="24"/>
              <w:shd w:val="clear" w:color="auto" w:fill="FFFFFF"/>
            </w:rPr>
            <w:t>8 week</w:t>
          </w:r>
          <w:proofErr w:type="gramEnd"/>
          <w:r w:rsidR="00D14447" w:rsidRPr="005941A4">
            <w:rPr>
              <w:rFonts w:cstheme="minorHAnsi"/>
              <w:color w:val="333333"/>
              <w:szCs w:val="24"/>
              <w:shd w:val="clear" w:color="auto" w:fill="FFFFFF"/>
            </w:rPr>
            <w:t xml:space="preserve"> </w:t>
          </w:r>
          <w:r w:rsidR="005941A4" w:rsidRPr="005941A4">
            <w:rPr>
              <w:rFonts w:cstheme="minorHAnsi"/>
              <w:color w:val="333333"/>
              <w:szCs w:val="24"/>
              <w:shd w:val="clear" w:color="auto" w:fill="FFFFFF"/>
            </w:rPr>
            <w:t>course and</w:t>
          </w:r>
          <w:r w:rsidR="00D14447" w:rsidRPr="005941A4">
            <w:rPr>
              <w:rFonts w:cstheme="minorHAnsi"/>
              <w:color w:val="333333"/>
              <w:szCs w:val="24"/>
              <w:shd w:val="clear" w:color="auto" w:fill="FFFFFF"/>
            </w:rPr>
            <w:t xml:space="preserve"> have completed weekly </w:t>
          </w:r>
          <w:r w:rsidR="005941A4" w:rsidRPr="005941A4">
            <w:rPr>
              <w:rFonts w:cstheme="minorHAnsi"/>
              <w:color w:val="333333"/>
              <w:szCs w:val="24"/>
              <w:shd w:val="clear" w:color="auto" w:fill="FFFFFF"/>
            </w:rPr>
            <w:t>quizzes</w:t>
          </w:r>
          <w:r w:rsidR="00D14447" w:rsidRPr="005941A4">
            <w:rPr>
              <w:rFonts w:cstheme="minorHAnsi"/>
              <w:color w:val="333333"/>
              <w:szCs w:val="24"/>
              <w:shd w:val="clear" w:color="auto" w:fill="FFFFFF"/>
            </w:rPr>
            <w:t xml:space="preserve"> (as shown in asset).  I found this experience to be rewarding, as it has given me the skills and confidence to teach mathematics, which will improve my teaching in my next placement and outcomes for learners. </w:t>
          </w:r>
        </w:sdtContent>
      </w:sdt>
      <w:r w:rsidR="003529C9" w:rsidRPr="005941A4">
        <w:rPr>
          <w:rFonts w:cstheme="minorHAnsi"/>
          <w:szCs w:val="24"/>
        </w:rPr>
        <w:t xml:space="preserve"> </w:t>
      </w:r>
    </w:p>
    <w:p w14:paraId="01440A3B" w14:textId="77777777" w:rsidR="00EE37F6" w:rsidRPr="005941A4" w:rsidRDefault="00EE37F6" w:rsidP="00CA10E6">
      <w:pPr>
        <w:rPr>
          <w:rFonts w:cstheme="minorHAnsi"/>
          <w:szCs w:val="24"/>
        </w:rPr>
      </w:pPr>
    </w:p>
    <w:p w14:paraId="320D57D3" w14:textId="59AB4458" w:rsidR="00667EB2" w:rsidRPr="005941A4" w:rsidRDefault="00667EB2" w:rsidP="00B70105">
      <w:pPr>
        <w:pStyle w:val="Heading3"/>
        <w:rPr>
          <w:rFonts w:asciiTheme="minorHAnsi" w:hAnsiTheme="minorHAnsi" w:cstheme="minorHAnsi"/>
        </w:rPr>
      </w:pPr>
      <w:r w:rsidRPr="005941A4">
        <w:rPr>
          <w:rFonts w:asciiTheme="minorHAnsi" w:hAnsiTheme="minorHAnsi" w:cstheme="minorHAnsi"/>
        </w:rPr>
        <w:t>Cymhwysedd Digidol / Digital competence</w:t>
      </w:r>
    </w:p>
    <w:p w14:paraId="00567E8C" w14:textId="76CCB657" w:rsidR="00EE37F6" w:rsidRPr="005941A4" w:rsidRDefault="00EE37F6" w:rsidP="00EE37F6">
      <w:pPr>
        <w:rPr>
          <w:rFonts w:cstheme="minorHAnsi"/>
          <w:szCs w:val="24"/>
        </w:rPr>
      </w:pPr>
      <w:r w:rsidRPr="005941A4">
        <w:rPr>
          <w:rFonts w:cstheme="minorHAnsi"/>
          <w:szCs w:val="24"/>
        </w:rPr>
        <w:t xml:space="preserve">Evidenced by an asset? </w:t>
      </w:r>
      <w:sdt>
        <w:sdtPr>
          <w:rPr>
            <w:rFonts w:cstheme="minorHAnsi"/>
            <w:szCs w:val="24"/>
          </w:rPr>
          <w:id w:val="-843865021"/>
          <w14:checkbox>
            <w14:checked w14:val="1"/>
            <w14:checkedState w14:val="0061" w14:font="Webdings"/>
            <w14:uncheckedState w14:val="2610" w14:font="MS Gothic"/>
          </w14:checkbox>
        </w:sdtPr>
        <w:sdtContent>
          <w:r w:rsidR="003313A0" w:rsidRPr="005941A4">
            <w:rPr>
              <w:rFonts w:cstheme="minorHAnsi"/>
              <w:szCs w:val="24"/>
            </w:rPr>
            <w:sym w:font="Webdings" w:char="F061"/>
          </w:r>
        </w:sdtContent>
      </w:sdt>
    </w:p>
    <w:p w14:paraId="3C02CFE0" w14:textId="754BBA07" w:rsidR="003529C9" w:rsidRPr="005941A4" w:rsidRDefault="0089220C" w:rsidP="003529C9">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3313A0" w:rsidRPr="005941A4">
            <w:rPr>
              <w:rFonts w:cstheme="minorHAnsi"/>
              <w:szCs w:val="24"/>
            </w:rPr>
            <w:t xml:space="preserve">With the move to online learning due to coronavirus, I wanted to ensure that I was competent with my digital skills and online learning. </w:t>
          </w:r>
          <w:proofErr w:type="gramStart"/>
          <w:r w:rsidR="003313A0" w:rsidRPr="005941A4">
            <w:rPr>
              <w:rFonts w:cstheme="minorHAnsi"/>
              <w:szCs w:val="24"/>
            </w:rPr>
            <w:t>In particular, I</w:t>
          </w:r>
          <w:proofErr w:type="gramEnd"/>
          <w:r w:rsidR="003313A0" w:rsidRPr="005941A4">
            <w:rPr>
              <w:rFonts w:cstheme="minorHAnsi"/>
              <w:szCs w:val="24"/>
            </w:rPr>
            <w:t xml:space="preserve"> wanted to be inclusive of students with specific learning needs. I needed to understand more about the technology available for disabled students for online learning. I completed an Open University course on 'Assistive technologies and online learning'. This involved studying </w:t>
          </w:r>
          <w:r w:rsidR="003313A0" w:rsidRPr="005941A4">
            <w:rPr>
              <w:rStyle w:val="Strong"/>
              <w:rFonts w:cstheme="minorHAnsi"/>
              <w:b w:val="0"/>
              <w:bCs w:val="0"/>
              <w:color w:val="212529"/>
              <w:szCs w:val="24"/>
              <w:shd w:val="clear" w:color="auto" w:fill="FFFFFF"/>
            </w:rPr>
            <w:t>some of the technology that disabled students use when accessing computers, looking at the tools and techniques that make it possible for disabled students to engage with online learning.</w:t>
          </w:r>
          <w:r w:rsidR="003313A0" w:rsidRPr="005941A4">
            <w:rPr>
              <w:rStyle w:val="Strong"/>
              <w:rFonts w:eastAsiaTheme="majorEastAsia" w:cstheme="minorHAnsi"/>
              <w:b w:val="0"/>
              <w:bCs w:val="0"/>
              <w:color w:val="212529"/>
              <w:szCs w:val="24"/>
              <w:shd w:val="clear" w:color="auto" w:fill="FFFFFF"/>
            </w:rPr>
            <w:t xml:space="preserve">  </w:t>
          </w:r>
          <w:r w:rsidR="003313A0" w:rsidRPr="005941A4">
            <w:rPr>
              <w:rFonts w:cstheme="minorHAnsi"/>
              <w:color w:val="212529"/>
              <w:szCs w:val="24"/>
            </w:rPr>
            <w:t xml:space="preserve">I wanted to gain knowledge on this so I would be able to assist any disabled learners in my first or second </w:t>
          </w:r>
          <w:r w:rsidR="005941A4" w:rsidRPr="005941A4">
            <w:rPr>
              <w:rFonts w:cstheme="minorHAnsi"/>
              <w:color w:val="212529"/>
              <w:szCs w:val="24"/>
            </w:rPr>
            <w:t>placement if</w:t>
          </w:r>
          <w:r w:rsidR="003313A0" w:rsidRPr="005941A4">
            <w:rPr>
              <w:rFonts w:cstheme="minorHAnsi"/>
              <w:color w:val="212529"/>
              <w:szCs w:val="24"/>
            </w:rPr>
            <w:t xml:space="preserve"> online learning remains in place. </w:t>
          </w:r>
        </w:sdtContent>
      </w:sdt>
      <w:r w:rsidR="003529C9" w:rsidRPr="005941A4">
        <w:rPr>
          <w:rFonts w:cstheme="minorHAnsi"/>
          <w:szCs w:val="24"/>
        </w:rPr>
        <w:t xml:space="preserve"> </w:t>
      </w:r>
    </w:p>
    <w:p w14:paraId="32A2917B" w14:textId="21B3E44B" w:rsidR="00D935CD" w:rsidRPr="005941A4" w:rsidRDefault="00D935CD" w:rsidP="003529C9">
      <w:pPr>
        <w:rPr>
          <w:rFonts w:cstheme="minorHAnsi"/>
          <w:szCs w:val="24"/>
        </w:rPr>
      </w:pPr>
    </w:p>
    <w:p w14:paraId="55B40827" w14:textId="462BB963" w:rsidR="00EE37F6" w:rsidRPr="005941A4" w:rsidRDefault="00D935CD" w:rsidP="00CA10E6">
      <w:pPr>
        <w:rPr>
          <w:rFonts w:cstheme="minorHAnsi"/>
          <w:szCs w:val="24"/>
        </w:rPr>
      </w:pPr>
      <w:r w:rsidRPr="005941A4">
        <w:rPr>
          <w:rFonts w:cstheme="minorHAnsi"/>
          <w:szCs w:val="24"/>
        </w:rPr>
        <w:t>5</w:t>
      </w:r>
    </w:p>
    <w:p w14:paraId="421CF2DC" w14:textId="27AAE083" w:rsidR="00534848" w:rsidRPr="005941A4" w:rsidRDefault="00534848" w:rsidP="00B70105">
      <w:pPr>
        <w:pStyle w:val="Heading3"/>
        <w:rPr>
          <w:rFonts w:asciiTheme="minorHAnsi" w:hAnsiTheme="minorHAnsi" w:cstheme="minorHAnsi"/>
        </w:rPr>
      </w:pPr>
      <w:r w:rsidRPr="005941A4">
        <w:rPr>
          <w:rFonts w:asciiTheme="minorHAnsi" w:hAnsiTheme="minorHAnsi" w:cstheme="minorHAnsi"/>
        </w:rPr>
        <w:t>Gwybodaeth bynciol / Subject knowledge</w:t>
      </w:r>
    </w:p>
    <w:p w14:paraId="4C13EED5" w14:textId="77777777" w:rsidR="00EE37F6" w:rsidRPr="005941A4" w:rsidRDefault="00EE37F6" w:rsidP="00EE37F6">
      <w:pPr>
        <w:rPr>
          <w:rFonts w:cstheme="minorHAnsi"/>
          <w:szCs w:val="24"/>
        </w:rPr>
      </w:pPr>
      <w:r w:rsidRPr="005941A4">
        <w:rPr>
          <w:rFonts w:cstheme="minorHAnsi"/>
          <w:szCs w:val="24"/>
        </w:rPr>
        <w:t xml:space="preserve">Evidenced by an asset? </w:t>
      </w:r>
      <w:sdt>
        <w:sdtPr>
          <w:rPr>
            <w:rFonts w:cstheme="minorHAnsi"/>
            <w:szCs w:val="24"/>
          </w:rPr>
          <w:id w:val="-1784792848"/>
          <w14:checkbox>
            <w14:checked w14:val="0"/>
            <w14:checkedState w14:val="0061" w14:font="Webdings"/>
            <w14:uncheckedState w14:val="2610" w14:font="MS Gothic"/>
          </w14:checkbox>
        </w:sdtPr>
        <w:sdtContent>
          <w:r w:rsidRPr="005941A4">
            <w:rPr>
              <w:rFonts w:ascii="Segoe UI Symbol" w:eastAsia="MS Gothic" w:hAnsi="Segoe UI Symbol" w:cs="Segoe UI Symbol"/>
              <w:szCs w:val="24"/>
            </w:rPr>
            <w:t>☐</w:t>
          </w:r>
        </w:sdtContent>
      </w:sdt>
    </w:p>
    <w:sdt>
      <w:sdtPr>
        <w:rPr>
          <w:rFonts w:cstheme="minorHAnsi"/>
          <w:color w:val="2B579A"/>
          <w:szCs w:val="24"/>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5998C2BC" w:rsidR="00CC0CA8" w:rsidRPr="005941A4" w:rsidRDefault="0089220C" w:rsidP="00CC0CA8">
          <w:pPr>
            <w:rPr>
              <w:rFonts w:cstheme="minorHAnsi"/>
              <w:szCs w:val="24"/>
            </w:rPr>
          </w:pPr>
          <w:sdt>
            <w:sdtPr>
              <w:rPr>
                <w:rFonts w:cstheme="minorHAnsi"/>
                <w:color w:val="2B579A"/>
                <w:szCs w:val="24"/>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Content>
              <w:r w:rsidR="003529C9" w:rsidRPr="005941A4">
                <w:rPr>
                  <w:rFonts w:cstheme="minorHAnsi"/>
                  <w:szCs w:val="24"/>
                </w:rPr>
                <w:t>Paste text here or n/a</w:t>
              </w:r>
            </w:sdtContent>
          </w:sdt>
          <w:r w:rsidR="003529C9" w:rsidRPr="005941A4">
            <w:rPr>
              <w:rFonts w:cstheme="minorHAnsi"/>
              <w:szCs w:val="24"/>
            </w:rPr>
            <w:t xml:space="preserve"> </w:t>
          </w:r>
        </w:p>
      </w:sdtContent>
    </w:sdt>
    <w:p w14:paraId="404BAAFA" w14:textId="6A0EEA61" w:rsidR="00667EB2" w:rsidRPr="005941A4" w:rsidRDefault="00667EB2" w:rsidP="00667EB2">
      <w:pPr>
        <w:rPr>
          <w:rFonts w:cstheme="minorHAnsi"/>
          <w:szCs w:val="24"/>
        </w:rPr>
      </w:pPr>
    </w:p>
    <w:p w14:paraId="7BB7E4AC" w14:textId="2A693112" w:rsidR="2B5A2DAC" w:rsidRPr="005941A4" w:rsidRDefault="2B5A2DAC">
      <w:pPr>
        <w:rPr>
          <w:rFonts w:cstheme="minorHAnsi"/>
          <w:szCs w:val="24"/>
        </w:rPr>
      </w:pPr>
    </w:p>
    <w:p w14:paraId="208C5170" w14:textId="421CFD9E" w:rsidR="00D14447" w:rsidRPr="005941A4" w:rsidRDefault="00D14447">
      <w:pPr>
        <w:rPr>
          <w:rFonts w:cstheme="minorHAnsi"/>
          <w:szCs w:val="24"/>
        </w:rPr>
      </w:pPr>
    </w:p>
    <w:p w14:paraId="6D3A7E9F" w14:textId="78188D00" w:rsidR="00D14447" w:rsidRPr="005941A4" w:rsidRDefault="00D14447">
      <w:pPr>
        <w:rPr>
          <w:rFonts w:cstheme="minorHAnsi"/>
          <w:szCs w:val="24"/>
        </w:rPr>
      </w:pPr>
    </w:p>
    <w:p w14:paraId="60E620ED" w14:textId="7789FB89" w:rsidR="00D14447" w:rsidRPr="005941A4" w:rsidRDefault="00D14447">
      <w:pPr>
        <w:rPr>
          <w:rFonts w:cstheme="minorHAnsi"/>
          <w:szCs w:val="24"/>
        </w:rPr>
      </w:pPr>
    </w:p>
    <w:p w14:paraId="0383B600" w14:textId="6EE9E1F5" w:rsidR="00D14447" w:rsidRPr="005941A4" w:rsidRDefault="00D14447">
      <w:pPr>
        <w:rPr>
          <w:rFonts w:cstheme="minorHAnsi"/>
          <w:szCs w:val="24"/>
        </w:rPr>
      </w:pPr>
    </w:p>
    <w:p w14:paraId="1D8E6A8B" w14:textId="7B9A17C1" w:rsidR="00D14447" w:rsidRPr="005941A4" w:rsidRDefault="00D14447">
      <w:pPr>
        <w:rPr>
          <w:rFonts w:cstheme="minorHAnsi"/>
          <w:szCs w:val="24"/>
        </w:rPr>
      </w:pPr>
    </w:p>
    <w:p w14:paraId="618E4F55" w14:textId="2B865269" w:rsidR="00D14447" w:rsidRPr="005941A4" w:rsidRDefault="00D14447">
      <w:pPr>
        <w:rPr>
          <w:rFonts w:cstheme="minorHAnsi"/>
          <w:szCs w:val="24"/>
        </w:rPr>
      </w:pPr>
    </w:p>
    <w:p w14:paraId="5B145A83" w14:textId="36E141A9" w:rsidR="00D14447" w:rsidRPr="005941A4" w:rsidRDefault="00D14447">
      <w:pPr>
        <w:rPr>
          <w:rFonts w:cstheme="minorHAnsi"/>
          <w:szCs w:val="24"/>
        </w:rPr>
      </w:pPr>
    </w:p>
    <w:p w14:paraId="7AA0C3B6" w14:textId="77777777" w:rsidR="00D14447" w:rsidRPr="005941A4" w:rsidRDefault="00D14447">
      <w:pPr>
        <w:rPr>
          <w:rFonts w:cstheme="minorHAnsi"/>
          <w:szCs w:val="24"/>
        </w:rPr>
      </w:pPr>
    </w:p>
    <w:p w14:paraId="4C84094F" w14:textId="77777777" w:rsidR="00347D92" w:rsidRPr="005941A4" w:rsidRDefault="00347D92">
      <w:pPr>
        <w:rPr>
          <w:rFonts w:cstheme="minorHAnsi"/>
          <w:szCs w:val="24"/>
        </w:rPr>
      </w:pPr>
    </w:p>
    <w:p w14:paraId="1A710675" w14:textId="41CF0A6E" w:rsidR="00A10EAD" w:rsidRPr="005941A4" w:rsidRDefault="00A10EAD" w:rsidP="000D213D">
      <w:pPr>
        <w:pStyle w:val="Heading2"/>
        <w:rPr>
          <w:rFonts w:asciiTheme="minorHAnsi" w:hAnsiTheme="minorHAnsi" w:cstheme="minorHAnsi"/>
          <w:sz w:val="24"/>
          <w:szCs w:val="24"/>
        </w:rPr>
      </w:pPr>
      <w:r w:rsidRPr="005941A4">
        <w:rPr>
          <w:rFonts w:asciiTheme="minorHAnsi" w:hAnsiTheme="minorHAnsi" w:cstheme="minorHAnsi"/>
          <w:sz w:val="24"/>
          <w:szCs w:val="24"/>
        </w:rPr>
        <w:t>Safonau/ Standards</w:t>
      </w:r>
    </w:p>
    <w:p w14:paraId="3ED0067C" w14:textId="2672696A" w:rsidR="00552BF1" w:rsidRPr="005941A4" w:rsidRDefault="00552BF1" w:rsidP="00552BF1">
      <w:pPr>
        <w:rPr>
          <w:rFonts w:cstheme="minorHAnsi"/>
          <w:szCs w:val="24"/>
        </w:rPr>
      </w:pPr>
    </w:p>
    <w:p w14:paraId="59426E11" w14:textId="16025871" w:rsidR="000D213D" w:rsidRPr="005941A4" w:rsidRDefault="000D213D" w:rsidP="00CD1E5D">
      <w:pPr>
        <w:pStyle w:val="Heading2"/>
        <w:rPr>
          <w:rFonts w:asciiTheme="minorHAnsi" w:hAnsiTheme="minorHAnsi" w:cstheme="minorHAnsi"/>
          <w:sz w:val="24"/>
          <w:szCs w:val="24"/>
        </w:rPr>
      </w:pPr>
      <w:r w:rsidRPr="005941A4">
        <w:rPr>
          <w:rFonts w:asciiTheme="minorHAnsi" w:hAnsiTheme="minorHAnsi" w:cstheme="minorHAnsi"/>
          <w:sz w:val="24"/>
          <w:szCs w:val="24"/>
        </w:rPr>
        <w:lastRenderedPageBreak/>
        <w:t>Professional Experience Template</w:t>
      </w:r>
      <w:r w:rsidR="007C32AA" w:rsidRPr="005941A4">
        <w:rPr>
          <w:rFonts w:asciiTheme="minorHAnsi" w:hAnsiTheme="minorHAnsi" w:cstheme="minorHAnsi"/>
          <w:sz w:val="24"/>
          <w:szCs w:val="24"/>
        </w:rPr>
        <w:t xml:space="preserve"> 1</w:t>
      </w:r>
      <w:r w:rsidR="00E02C5E" w:rsidRPr="005941A4">
        <w:rPr>
          <w:rFonts w:asciiTheme="minorHAnsi" w:hAnsiTheme="minorHAnsi" w:cstheme="minorHAnsi"/>
          <w:sz w:val="24"/>
          <w:szCs w:val="24"/>
        </w:rPr>
        <w:t xml:space="preserve">: </w:t>
      </w:r>
      <w:r w:rsidR="006D1606" w:rsidRPr="005941A4">
        <w:rPr>
          <w:rFonts w:asciiTheme="minorHAnsi" w:hAnsiTheme="minorHAnsi" w:cstheme="minorHAnsi"/>
          <w:sz w:val="24"/>
          <w:szCs w:val="24"/>
        </w:rPr>
        <w:t>Comparing different sized objects by direct comparison</w:t>
      </w:r>
    </w:p>
    <w:p w14:paraId="7A167012" w14:textId="36300382" w:rsidR="00F5076F" w:rsidRPr="005941A4" w:rsidRDefault="00B76136" w:rsidP="00B70105">
      <w:pPr>
        <w:pStyle w:val="Heading3"/>
        <w:rPr>
          <w:rFonts w:asciiTheme="minorHAnsi" w:hAnsiTheme="minorHAnsi" w:cstheme="minorHAnsi"/>
        </w:rPr>
      </w:pPr>
      <w:r w:rsidRPr="005941A4">
        <w:rPr>
          <w:rFonts w:asciiTheme="minorHAnsi" w:hAnsiTheme="minorHAnsi" w:cstheme="minorHAnsi"/>
        </w:rPr>
        <w:t>Pe</w:t>
      </w:r>
      <w:r w:rsidR="003D093A" w:rsidRPr="005941A4">
        <w:rPr>
          <w:rFonts w:asciiTheme="minorHAnsi" w:hAnsiTheme="minorHAnsi" w:cstheme="minorHAnsi"/>
        </w:rPr>
        <w:t xml:space="preserve">dagogy Standard: </w:t>
      </w:r>
      <w:sdt>
        <w:sdtPr>
          <w:rPr>
            <w:rFonts w:asciiTheme="minorHAnsi" w:hAnsiTheme="minorHAnsi" w:cstheme="minorHAnsi"/>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6D1606" w:rsidRPr="005941A4">
            <w:rPr>
              <w:rFonts w:asciiTheme="minorHAnsi" w:hAnsiTheme="minorHAnsi" w:cstheme="minorHAnsi"/>
            </w:rPr>
            <w:t>Advancing: Real Life Authentic Contexts</w:t>
          </w:r>
        </w:sdtContent>
      </w:sdt>
    </w:p>
    <w:p w14:paraId="02E30A83" w14:textId="5477FAAD" w:rsidR="007C32AA" w:rsidRPr="005941A4" w:rsidRDefault="007C32AA" w:rsidP="00B70105">
      <w:pPr>
        <w:pStyle w:val="Heading3"/>
        <w:rPr>
          <w:rFonts w:asciiTheme="minorHAnsi" w:hAnsiTheme="minorHAnsi" w:cstheme="minorHAnsi"/>
        </w:rPr>
      </w:pPr>
      <w:r w:rsidRPr="005941A4">
        <w:rPr>
          <w:rFonts w:asciiTheme="minorHAnsi" w:hAnsiTheme="minorHAnsi" w:cstheme="minorHAnsi"/>
        </w:rPr>
        <w:t>What did you do and why?</w:t>
      </w:r>
    </w:p>
    <w:p w14:paraId="0967FC93" w14:textId="3B9F8A80" w:rsidR="006D1606" w:rsidRPr="005941A4" w:rsidRDefault="006D1606" w:rsidP="006D1606">
      <w:pPr>
        <w:pStyle w:val="NormalWeb"/>
        <w:rPr>
          <w:rFonts w:asciiTheme="minorHAnsi" w:hAnsiTheme="minorHAnsi" w:cstheme="minorHAnsi"/>
          <w:lang w:eastAsia="en-GB"/>
        </w:rPr>
      </w:pPr>
      <w:r w:rsidRPr="005941A4">
        <w:rPr>
          <w:rFonts w:asciiTheme="minorHAnsi" w:hAnsiTheme="minorHAnsi" w:cstheme="minorHAnsi"/>
          <w:lang w:eastAsia="en-GB"/>
        </w:rPr>
        <w:t xml:space="preserve">This maths lesson consisted of comparing different sized objects by direct comparison. I planned this lesson to incorporate real life, authentic contexts as to engage the learners more fully, and to develop their understanding as they could see how the activity works with real life objects. I firstly recorded a video explaining the concept of comparing objects of different sizes by direct comparison, using items in my house like teddies, pencils, </w:t>
      </w:r>
      <w:r w:rsidR="005941A4" w:rsidRPr="005941A4">
        <w:rPr>
          <w:rFonts w:asciiTheme="minorHAnsi" w:hAnsiTheme="minorHAnsi" w:cstheme="minorHAnsi"/>
          <w:lang w:eastAsia="en-GB"/>
        </w:rPr>
        <w:t>books,</w:t>
      </w:r>
      <w:r w:rsidRPr="005941A4">
        <w:rPr>
          <w:rFonts w:asciiTheme="minorHAnsi" w:hAnsiTheme="minorHAnsi" w:cstheme="minorHAnsi"/>
          <w:lang w:eastAsia="en-GB"/>
        </w:rPr>
        <w:t xml:space="preserve"> and boxes. I explained that we can compare objects sizes' by putting them side by side, with the bottom of the objects on the same surface. I directed the learners to find items around their own home that they could use to compare their size. </w:t>
      </w:r>
    </w:p>
    <w:p w14:paraId="7551484C" w14:textId="65ECDAD2" w:rsidR="006D1606" w:rsidRPr="005941A4" w:rsidRDefault="006D1606" w:rsidP="006D1606">
      <w:pPr>
        <w:spacing w:before="100" w:beforeAutospacing="1" w:after="100" w:afterAutospacing="1" w:line="240" w:lineRule="auto"/>
        <w:rPr>
          <w:rFonts w:eastAsia="Times New Roman" w:cstheme="minorHAnsi"/>
          <w:szCs w:val="24"/>
          <w:lang w:val="en-GB" w:eastAsia="en-GB"/>
        </w:rPr>
      </w:pPr>
    </w:p>
    <w:p w14:paraId="4A4F94F4" w14:textId="45010990" w:rsidR="006D1606" w:rsidRPr="005941A4" w:rsidRDefault="006D1606" w:rsidP="006D1606">
      <w:pPr>
        <w:spacing w:before="100" w:beforeAutospacing="1" w:after="100" w:afterAutospacing="1" w:line="240" w:lineRule="auto"/>
        <w:rPr>
          <w:rFonts w:eastAsia="Times New Roman" w:cstheme="minorHAnsi"/>
          <w:szCs w:val="24"/>
          <w:lang w:val="en-GB" w:eastAsia="en-GB"/>
        </w:rPr>
      </w:pPr>
      <w:r w:rsidRPr="005941A4">
        <w:rPr>
          <w:rFonts w:eastAsia="Times New Roman" w:cstheme="minorHAnsi"/>
          <w:szCs w:val="24"/>
          <w:lang w:val="en-GB" w:eastAsia="en-GB"/>
        </w:rPr>
        <w:t>This relates to pedagogy 'real life, authentic contexts', whereby the teacher 'demonstrates an understanding of the use of real life, authentic contexts for learning being provided as a natural part of the learning experience'. I believe that this has taken place in this professional experience, as I utilized real life, authentic contexts to further the pupils' learning of comparing objects of different sizes in a natural way. The QTS description states that this 'extends the learners' cultural, linguistic, religious and socio-</w:t>
      </w:r>
      <w:r w:rsidR="005941A4" w:rsidRPr="005941A4">
        <w:rPr>
          <w:rFonts w:eastAsia="Times New Roman" w:cstheme="minorHAnsi"/>
          <w:szCs w:val="24"/>
          <w:lang w:val="en-GB" w:eastAsia="en-GB"/>
        </w:rPr>
        <w:t>economic experience</w:t>
      </w:r>
      <w:r w:rsidRPr="005941A4">
        <w:rPr>
          <w:rFonts w:eastAsia="Times New Roman" w:cstheme="minorHAnsi"/>
          <w:szCs w:val="24"/>
          <w:lang w:val="en-GB" w:eastAsia="en-GB"/>
        </w:rPr>
        <w:t xml:space="preserve"> and illustrates applications of concepts and abstracts in practice'. This has taken place in this lesson, with the learners' linguistic experience being extended as they relate objects in their house to the activity.  This was implemented to ultimately improve their learning as they can relate the concept to their own lived experiences.</w:t>
      </w:r>
    </w:p>
    <w:p w14:paraId="6A122C87" w14:textId="77777777" w:rsidR="006D1606" w:rsidRPr="005941A4" w:rsidRDefault="006D1606" w:rsidP="006D1606">
      <w:pPr>
        <w:spacing w:before="100" w:beforeAutospacing="1" w:after="100" w:afterAutospacing="1" w:line="240" w:lineRule="auto"/>
        <w:rPr>
          <w:rFonts w:eastAsia="Times New Roman" w:cstheme="minorHAnsi"/>
          <w:szCs w:val="24"/>
          <w:lang w:val="en-GB" w:eastAsia="en-GB"/>
        </w:rPr>
      </w:pPr>
    </w:p>
    <w:p w14:paraId="564339B8" w14:textId="77777777" w:rsidR="006D1606" w:rsidRPr="005941A4" w:rsidRDefault="006D1606" w:rsidP="006D1606">
      <w:pPr>
        <w:spacing w:before="100" w:beforeAutospacing="1" w:after="100" w:afterAutospacing="1" w:line="240" w:lineRule="auto"/>
        <w:rPr>
          <w:rFonts w:eastAsia="Times New Roman" w:cstheme="minorHAnsi"/>
          <w:szCs w:val="24"/>
          <w:lang w:val="en-GB" w:eastAsia="en-GB"/>
        </w:rPr>
      </w:pPr>
      <w:r w:rsidRPr="005941A4">
        <w:rPr>
          <w:rFonts w:eastAsia="Times New Roman" w:cstheme="minorHAnsi"/>
          <w:szCs w:val="24"/>
          <w:lang w:val="en-GB" w:eastAsia="en-GB"/>
        </w:rPr>
        <w:t>Donaldson notes that 'is important that children and young people see the relevance in their learning to the world beyond the school gates and that opportunities are taken to forge links to that world'. This has taken place in this lesson, through my incorporation of objects from around my home to compare sizes, and with my direction for learners to find household items to further their understanding.</w:t>
      </w:r>
    </w:p>
    <w:p w14:paraId="6C0A194A" w14:textId="77777777" w:rsidR="006D1606" w:rsidRPr="005941A4" w:rsidRDefault="006D1606" w:rsidP="006D1606">
      <w:pPr>
        <w:spacing w:before="100" w:beforeAutospacing="1" w:after="100" w:afterAutospacing="1" w:line="240" w:lineRule="auto"/>
        <w:rPr>
          <w:rFonts w:eastAsia="Times New Roman" w:cstheme="minorHAnsi"/>
          <w:szCs w:val="24"/>
          <w:lang w:val="en-GB" w:eastAsia="en-GB"/>
        </w:rPr>
      </w:pPr>
    </w:p>
    <w:p w14:paraId="19D89CBC" w14:textId="144CB2B1" w:rsidR="008F713A" w:rsidRPr="005941A4" w:rsidRDefault="008F713A" w:rsidP="008F713A">
      <w:pPr>
        <w:rPr>
          <w:rFonts w:cstheme="minorHAnsi"/>
          <w:szCs w:val="24"/>
          <w:lang w:val="en-GB"/>
        </w:rPr>
      </w:pPr>
    </w:p>
    <w:p w14:paraId="1AD79B70" w14:textId="2F7E7BD1" w:rsidR="007C32AA" w:rsidRPr="005941A4" w:rsidRDefault="007C32AA" w:rsidP="00B70105">
      <w:pPr>
        <w:pStyle w:val="Heading3"/>
        <w:rPr>
          <w:rFonts w:asciiTheme="minorHAnsi" w:hAnsiTheme="minorHAnsi" w:cstheme="minorHAnsi"/>
        </w:rPr>
      </w:pPr>
      <w:r w:rsidRPr="005941A4">
        <w:rPr>
          <w:rFonts w:asciiTheme="minorHAnsi" w:hAnsiTheme="minorHAnsi" w:cstheme="minorHAnsi"/>
        </w:rPr>
        <w:t>What have you learned?</w:t>
      </w:r>
    </w:p>
    <w:p w14:paraId="509FFED6" w14:textId="7B87636F" w:rsidR="00D53B47" w:rsidRPr="005941A4" w:rsidRDefault="00D53B47" w:rsidP="00D53B47">
      <w:pPr>
        <w:pStyle w:val="NormalWeb"/>
        <w:rPr>
          <w:rFonts w:asciiTheme="minorHAnsi" w:hAnsiTheme="minorHAnsi" w:cstheme="minorHAnsi"/>
          <w:lang w:eastAsia="en-GB"/>
        </w:rPr>
      </w:pPr>
      <w:r w:rsidRPr="005941A4">
        <w:rPr>
          <w:rFonts w:asciiTheme="minorHAnsi" w:hAnsiTheme="minorHAnsi" w:cstheme="minorHAnsi"/>
          <w:lang w:eastAsia="en-GB"/>
        </w:rPr>
        <w:t xml:space="preserve">I believe this lesson to have meet its intended outcomes, as learners were able to relate the concept of comparing objects of different sizes by direct comparison to their own experiences, using items around their home to compare sizes. I will </w:t>
      </w:r>
      <w:proofErr w:type="gramStart"/>
      <w:r w:rsidR="005941A4" w:rsidRPr="005941A4">
        <w:rPr>
          <w:rFonts w:asciiTheme="minorHAnsi" w:hAnsiTheme="minorHAnsi" w:cstheme="minorHAnsi"/>
          <w:lang w:eastAsia="en-GB"/>
        </w:rPr>
        <w:t>definitely</w:t>
      </w:r>
      <w:r w:rsidRPr="005941A4">
        <w:rPr>
          <w:rFonts w:asciiTheme="minorHAnsi" w:hAnsiTheme="minorHAnsi" w:cstheme="minorHAnsi"/>
          <w:lang w:eastAsia="en-GB"/>
        </w:rPr>
        <w:t xml:space="preserve"> use</w:t>
      </w:r>
      <w:proofErr w:type="gramEnd"/>
      <w:r w:rsidRPr="005941A4">
        <w:rPr>
          <w:rFonts w:asciiTheme="minorHAnsi" w:hAnsiTheme="minorHAnsi" w:cstheme="minorHAnsi"/>
          <w:lang w:eastAsia="en-GB"/>
        </w:rPr>
        <w:t xml:space="preserve"> real life, authentic contexts </w:t>
      </w:r>
      <w:r w:rsidRPr="005941A4">
        <w:rPr>
          <w:rFonts w:asciiTheme="minorHAnsi" w:hAnsiTheme="minorHAnsi" w:cstheme="minorHAnsi"/>
          <w:lang w:eastAsia="en-GB"/>
        </w:rPr>
        <w:lastRenderedPageBreak/>
        <w:t xml:space="preserve">again in my practice due to its positive effects on learning. From this experience I have understood the importance of creating real life, authentic contexts in teaching from Donaldson's report, and </w:t>
      </w:r>
      <w:r w:rsidR="005941A4" w:rsidRPr="005941A4">
        <w:rPr>
          <w:rFonts w:asciiTheme="minorHAnsi" w:hAnsiTheme="minorHAnsi" w:cstheme="minorHAnsi"/>
          <w:lang w:eastAsia="en-GB"/>
        </w:rPr>
        <w:t>with Mick</w:t>
      </w:r>
      <w:r w:rsidRPr="005941A4">
        <w:rPr>
          <w:rFonts w:asciiTheme="minorHAnsi" w:hAnsiTheme="minorHAnsi" w:cstheme="minorHAnsi"/>
          <w:lang w:eastAsia="en-GB"/>
        </w:rPr>
        <w:t xml:space="preserve"> Waters describing good teaching as bringing ‘the world into range’.</w:t>
      </w:r>
    </w:p>
    <w:p w14:paraId="2260BE72" w14:textId="00560C9E" w:rsidR="00505886" w:rsidRPr="005941A4" w:rsidRDefault="00505886" w:rsidP="00505886">
      <w:pPr>
        <w:rPr>
          <w:rFonts w:cstheme="minorHAnsi"/>
          <w:szCs w:val="24"/>
          <w:lang w:val="en-GB"/>
        </w:rPr>
      </w:pPr>
    </w:p>
    <w:p w14:paraId="7142A8EC" w14:textId="3CD8B06A" w:rsidR="007C32AA" w:rsidRPr="005941A4" w:rsidRDefault="007C32AA" w:rsidP="00B70105">
      <w:pPr>
        <w:pStyle w:val="Heading3"/>
        <w:rPr>
          <w:rFonts w:asciiTheme="minorHAnsi" w:hAnsiTheme="minorHAnsi" w:cstheme="minorHAnsi"/>
        </w:rPr>
      </w:pPr>
      <w:r w:rsidRPr="005941A4">
        <w:rPr>
          <w:rFonts w:asciiTheme="minorHAnsi" w:hAnsiTheme="minorHAnsi" w:cstheme="minorHAnsi"/>
        </w:rPr>
        <w:t>What next?</w:t>
      </w:r>
    </w:p>
    <w:p w14:paraId="13364AB8" w14:textId="28EA46A7" w:rsidR="000E5D96" w:rsidRPr="005941A4" w:rsidRDefault="000E5D96" w:rsidP="000E5D96">
      <w:pPr>
        <w:pStyle w:val="NormalWeb"/>
        <w:shd w:val="clear" w:color="auto" w:fill="FFFFFF"/>
        <w:spacing w:before="0" w:beforeAutospacing="0" w:after="0" w:afterAutospacing="0"/>
        <w:rPr>
          <w:rFonts w:asciiTheme="minorHAnsi" w:hAnsiTheme="minorHAnsi" w:cstheme="minorHAnsi"/>
          <w:color w:val="161616"/>
          <w:lang w:eastAsia="en-GB"/>
        </w:rPr>
      </w:pPr>
      <w:r w:rsidRPr="005941A4">
        <w:rPr>
          <w:rFonts w:asciiTheme="minorHAnsi" w:hAnsiTheme="minorHAnsi" w:cstheme="minorHAnsi"/>
          <w:color w:val="161616"/>
          <w:lang w:eastAsia="en-GB"/>
        </w:rPr>
        <w:t xml:space="preserve">As a result of this, I will continue to incorporate real life, authentic contexts in the Reception class, as well as in my second placement in Key Stage 2. My next placement will hopefully be in school, rather than online, which will allow me to implement real life, authentic contexts even further. In Donaldson's report, </w:t>
      </w:r>
      <w:r w:rsidR="005941A4" w:rsidRPr="005941A4">
        <w:rPr>
          <w:rFonts w:asciiTheme="minorHAnsi" w:hAnsiTheme="minorHAnsi" w:cstheme="minorHAnsi"/>
          <w:color w:val="161616"/>
          <w:lang w:eastAsia="en-GB"/>
        </w:rPr>
        <w:t>he states</w:t>
      </w:r>
      <w:r w:rsidRPr="005941A4">
        <w:rPr>
          <w:rFonts w:asciiTheme="minorHAnsi" w:hAnsiTheme="minorHAnsi" w:cstheme="minorHAnsi"/>
          <w:color w:val="161616"/>
          <w:lang w:eastAsia="en-GB"/>
        </w:rPr>
        <w:t xml:space="preserve"> that 'visits and visitors can help to bring abstract learning to life' and 'the application of learning can and should be demonstrated in talks, debates, plays, choirs and so on', which I will strive to incorporate in my next placement.</w:t>
      </w:r>
    </w:p>
    <w:p w14:paraId="24DD2506" w14:textId="77777777" w:rsidR="000E5D96" w:rsidRPr="005941A4" w:rsidRDefault="000E5D96" w:rsidP="000E5D96">
      <w:pPr>
        <w:shd w:val="clear" w:color="auto" w:fill="FFFFFF"/>
        <w:spacing w:line="240" w:lineRule="auto"/>
        <w:rPr>
          <w:rFonts w:eastAsia="Times New Roman" w:cstheme="minorHAnsi"/>
          <w:color w:val="161616"/>
          <w:szCs w:val="24"/>
          <w:lang w:val="en-GB" w:eastAsia="en-GB"/>
        </w:rPr>
      </w:pPr>
    </w:p>
    <w:p w14:paraId="52E22927" w14:textId="77777777" w:rsidR="000E5D96" w:rsidRPr="005941A4" w:rsidRDefault="000E5D96" w:rsidP="000E5D96">
      <w:pPr>
        <w:shd w:val="clear" w:color="auto" w:fill="FFFFFF"/>
        <w:spacing w:line="240" w:lineRule="auto"/>
        <w:rPr>
          <w:rFonts w:eastAsia="Times New Roman" w:cstheme="minorHAnsi"/>
          <w:color w:val="161616"/>
          <w:szCs w:val="24"/>
          <w:lang w:val="en-GB" w:eastAsia="en-GB"/>
        </w:rPr>
      </w:pPr>
    </w:p>
    <w:p w14:paraId="1C3A28D3" w14:textId="1091F9FE" w:rsidR="00A95C95" w:rsidRPr="005941A4" w:rsidRDefault="00A95C95" w:rsidP="00A95C95">
      <w:pPr>
        <w:rPr>
          <w:rFonts w:cstheme="minorHAnsi"/>
          <w:szCs w:val="24"/>
          <w:lang w:val="en-GB"/>
        </w:rPr>
      </w:pPr>
    </w:p>
    <w:p w14:paraId="1A6E7164" w14:textId="4D95ABCC" w:rsidR="00811007" w:rsidRPr="005941A4" w:rsidRDefault="00811007" w:rsidP="00811007">
      <w:pPr>
        <w:rPr>
          <w:rFonts w:cstheme="minorHAnsi"/>
          <w:szCs w:val="24"/>
        </w:rPr>
      </w:pPr>
    </w:p>
    <w:p w14:paraId="01EC8868" w14:textId="77777777" w:rsidR="00552BF1" w:rsidRPr="005941A4" w:rsidRDefault="00552BF1" w:rsidP="00811007">
      <w:pPr>
        <w:rPr>
          <w:rFonts w:cstheme="minorHAnsi"/>
          <w:szCs w:val="24"/>
        </w:rPr>
      </w:pPr>
    </w:p>
    <w:p w14:paraId="11F56628" w14:textId="62E1EF84" w:rsidR="00B9167E" w:rsidRPr="005941A4" w:rsidRDefault="00B357D8" w:rsidP="00B9167E">
      <w:pPr>
        <w:pStyle w:val="Heading2"/>
        <w:rPr>
          <w:rFonts w:asciiTheme="minorHAnsi" w:hAnsiTheme="minorHAnsi" w:cstheme="minorHAnsi"/>
          <w:sz w:val="24"/>
          <w:szCs w:val="24"/>
        </w:rPr>
      </w:pPr>
      <w:r w:rsidRPr="005941A4">
        <w:rPr>
          <w:rFonts w:asciiTheme="minorHAnsi" w:hAnsiTheme="minorHAnsi" w:cstheme="minorHAnsi"/>
          <w:sz w:val="24"/>
          <w:szCs w:val="24"/>
        </w:rPr>
        <w:t>Professional Experience Template 2</w:t>
      </w:r>
      <w:r w:rsidR="00B9167E" w:rsidRPr="005941A4">
        <w:rPr>
          <w:rFonts w:asciiTheme="minorHAnsi" w:hAnsiTheme="minorHAnsi" w:cstheme="minorHAnsi"/>
          <w:sz w:val="24"/>
          <w:szCs w:val="24"/>
        </w:rPr>
        <w:t xml:space="preserve">: </w:t>
      </w:r>
      <w:r w:rsidR="00777F57" w:rsidRPr="005941A4">
        <w:rPr>
          <w:rFonts w:asciiTheme="minorHAnsi" w:hAnsiTheme="minorHAnsi" w:cstheme="minorHAnsi"/>
          <w:sz w:val="24"/>
          <w:szCs w:val="24"/>
        </w:rPr>
        <w:t xml:space="preserve">Differentiation in writing letters to Santa </w:t>
      </w:r>
      <w:r w:rsidR="005941A4" w:rsidRPr="005941A4">
        <w:rPr>
          <w:rFonts w:asciiTheme="minorHAnsi" w:hAnsiTheme="minorHAnsi" w:cstheme="minorHAnsi"/>
          <w:sz w:val="24"/>
          <w:szCs w:val="24"/>
        </w:rPr>
        <w:t>Clause (</w:t>
      </w:r>
      <w:r w:rsidR="00777F57" w:rsidRPr="005941A4">
        <w:rPr>
          <w:rFonts w:asciiTheme="minorHAnsi" w:hAnsiTheme="minorHAnsi" w:cstheme="minorHAnsi"/>
          <w:sz w:val="24"/>
          <w:szCs w:val="24"/>
        </w:rPr>
        <w:t>Reception class)</w:t>
      </w:r>
    </w:p>
    <w:p w14:paraId="0C30188C" w14:textId="5B0A4F58"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77F57" w:rsidRPr="005941A4">
            <w:rPr>
              <w:rFonts w:asciiTheme="minorHAnsi" w:hAnsiTheme="minorHAnsi" w:cstheme="minorHAnsi"/>
            </w:rPr>
            <w:t>Refining: Differentiation</w:t>
          </w:r>
        </w:sdtContent>
      </w:sdt>
    </w:p>
    <w:p w14:paraId="2C2A77DF" w14:textId="77777777"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What did you do and why?</w:t>
      </w:r>
    </w:p>
    <w:p w14:paraId="2EB6E8F6" w14:textId="0E98F0A3" w:rsidR="00777F57" w:rsidRPr="005941A4" w:rsidRDefault="00777F57" w:rsidP="00777F57">
      <w:pPr>
        <w:pStyle w:val="NormalWeb"/>
        <w:shd w:val="clear" w:color="auto" w:fill="FFFFFF"/>
        <w:spacing w:before="0" w:beforeAutospacing="0" w:after="0" w:afterAutospacing="0"/>
        <w:rPr>
          <w:rFonts w:asciiTheme="minorHAnsi" w:hAnsiTheme="minorHAnsi" w:cstheme="minorHAnsi"/>
          <w:color w:val="161616"/>
          <w:lang w:eastAsia="en-GB"/>
        </w:rPr>
      </w:pPr>
      <w:r w:rsidRPr="005941A4">
        <w:rPr>
          <w:rFonts w:asciiTheme="minorHAnsi" w:hAnsiTheme="minorHAnsi" w:cstheme="minorHAnsi"/>
          <w:color w:val="161616"/>
          <w:lang w:eastAsia="en-GB"/>
        </w:rPr>
        <w:t xml:space="preserve">In my reception class, I usually chose a common theme for all pupils in the class. In this example, the lessons were aimed around Christmas. My rich task this week revolved around writing letters to Santa Clause, </w:t>
      </w:r>
      <w:r w:rsidR="005941A4" w:rsidRPr="005941A4">
        <w:rPr>
          <w:rFonts w:asciiTheme="minorHAnsi" w:hAnsiTheme="minorHAnsi" w:cstheme="minorHAnsi"/>
          <w:color w:val="161616"/>
          <w:lang w:eastAsia="en-GB"/>
        </w:rPr>
        <w:t>linked to</w:t>
      </w:r>
      <w:r w:rsidRPr="005941A4">
        <w:rPr>
          <w:rFonts w:asciiTheme="minorHAnsi" w:hAnsiTheme="minorHAnsi" w:cstheme="minorHAnsi"/>
          <w:color w:val="161616"/>
          <w:lang w:eastAsia="en-GB"/>
        </w:rPr>
        <w:t xml:space="preserve"> the curriculum area of 'Literacy, writing'. After choosing a common aim, I separated the pupils into 3 ability sets for the focus tasks, using the phonic groups my class mentor had already established. I differentiated the tasks so that the children had a suitable level of challenge for them, and to ensure that I met the educational needs of all pupils. The top set group had to independently write which toys they were asking for, with assistance from me sounding it out. The middle set had to underwrite, with me writing the toys first and the children copying. The bottom set group had to overwrite (trace) me writing of the toys.  I took the children one by one mostly for this </w:t>
      </w:r>
      <w:r w:rsidR="005941A4" w:rsidRPr="005941A4">
        <w:rPr>
          <w:rFonts w:asciiTheme="minorHAnsi" w:hAnsiTheme="minorHAnsi" w:cstheme="minorHAnsi"/>
          <w:color w:val="161616"/>
          <w:lang w:eastAsia="en-GB"/>
        </w:rPr>
        <w:t>task but</w:t>
      </w:r>
      <w:r w:rsidRPr="005941A4">
        <w:rPr>
          <w:rFonts w:asciiTheme="minorHAnsi" w:hAnsiTheme="minorHAnsi" w:cstheme="minorHAnsi"/>
          <w:color w:val="161616"/>
          <w:lang w:eastAsia="en-GB"/>
        </w:rPr>
        <w:t xml:space="preserve"> had groups of 2 for the top ability set for time management.</w:t>
      </w:r>
    </w:p>
    <w:p w14:paraId="3A13F58B" w14:textId="77777777" w:rsidR="00777F57" w:rsidRPr="005941A4" w:rsidRDefault="00777F57" w:rsidP="00777F57">
      <w:pPr>
        <w:shd w:val="clear" w:color="auto" w:fill="FFFFFF"/>
        <w:spacing w:line="240" w:lineRule="auto"/>
        <w:rPr>
          <w:rFonts w:eastAsia="Times New Roman" w:cstheme="minorHAnsi"/>
          <w:color w:val="161616"/>
          <w:szCs w:val="24"/>
          <w:lang w:val="en-GB" w:eastAsia="en-GB"/>
        </w:rPr>
      </w:pPr>
    </w:p>
    <w:p w14:paraId="2ABF969C" w14:textId="77777777" w:rsidR="00777F57" w:rsidRPr="005941A4" w:rsidRDefault="00777F57" w:rsidP="00777F57">
      <w:pPr>
        <w:shd w:val="clear" w:color="auto" w:fill="FFFFFF"/>
        <w:spacing w:line="240" w:lineRule="auto"/>
        <w:rPr>
          <w:rFonts w:eastAsia="Times New Roman" w:cstheme="minorHAnsi"/>
          <w:color w:val="161616"/>
          <w:szCs w:val="24"/>
          <w:lang w:val="en-GB" w:eastAsia="en-GB"/>
        </w:rPr>
      </w:pPr>
    </w:p>
    <w:p w14:paraId="1301B298" w14:textId="4896E6F2" w:rsidR="00777F57" w:rsidRPr="005941A4" w:rsidRDefault="00777F57" w:rsidP="00777F57">
      <w:pPr>
        <w:shd w:val="clear" w:color="auto" w:fill="FFFFFF"/>
        <w:spacing w:line="240" w:lineRule="auto"/>
        <w:rPr>
          <w:rFonts w:eastAsia="Times New Roman" w:cstheme="minorHAnsi"/>
          <w:color w:val="161616"/>
          <w:szCs w:val="24"/>
          <w:lang w:val="en-GB" w:eastAsia="en-GB"/>
        </w:rPr>
      </w:pPr>
      <w:r w:rsidRPr="005941A4">
        <w:rPr>
          <w:rFonts w:eastAsia="Times New Roman" w:cstheme="minorHAnsi"/>
          <w:color w:val="161616"/>
          <w:szCs w:val="24"/>
          <w:lang w:val="en-GB" w:eastAsia="en-GB"/>
        </w:rPr>
        <w:t xml:space="preserve">As a result of my research into New Curriculum for Wales, I decided to differentiate the lessons to ensure that the pupils were suitably challenged and to set high expectations for each ability group (Donaldson, 2015). Donaldson (2015) views differentiation to be essential for </w:t>
      </w:r>
      <w:r w:rsidR="005941A4" w:rsidRPr="005941A4">
        <w:rPr>
          <w:rFonts w:eastAsia="Times New Roman" w:cstheme="minorHAnsi"/>
          <w:color w:val="161616"/>
          <w:szCs w:val="24"/>
          <w:lang w:val="en-GB" w:eastAsia="en-GB"/>
        </w:rPr>
        <w:t>learners to</w:t>
      </w:r>
      <w:r w:rsidRPr="005941A4">
        <w:rPr>
          <w:rFonts w:eastAsia="Times New Roman" w:cstheme="minorHAnsi"/>
          <w:color w:val="161616"/>
          <w:szCs w:val="24"/>
          <w:lang w:val="en-GB" w:eastAsia="en-GB"/>
        </w:rPr>
        <w:t xml:space="preserve"> develop a growth mindset, which furthers their development and progress. For this reason, he decided to make challenge setting and </w:t>
      </w:r>
      <w:r w:rsidR="00531164" w:rsidRPr="005941A4">
        <w:rPr>
          <w:rFonts w:eastAsia="Times New Roman" w:cstheme="minorHAnsi"/>
          <w:color w:val="161616"/>
          <w:szCs w:val="24"/>
          <w:lang w:val="en-GB" w:eastAsia="en-GB"/>
        </w:rPr>
        <w:t>differentiation</w:t>
      </w:r>
      <w:r w:rsidRPr="005941A4">
        <w:rPr>
          <w:rFonts w:eastAsia="Times New Roman" w:cstheme="minorHAnsi"/>
          <w:color w:val="161616"/>
          <w:szCs w:val="24"/>
          <w:lang w:val="en-GB" w:eastAsia="en-GB"/>
        </w:rPr>
        <w:t xml:space="preserve"> one of his 12 pedagogy </w:t>
      </w:r>
      <w:r w:rsidRPr="005941A4">
        <w:rPr>
          <w:rFonts w:eastAsia="Times New Roman" w:cstheme="minorHAnsi"/>
          <w:color w:val="161616"/>
          <w:szCs w:val="24"/>
          <w:lang w:val="en-GB" w:eastAsia="en-GB"/>
        </w:rPr>
        <w:lastRenderedPageBreak/>
        <w:t>principles (Donaldson, 2015). Due to this research on the positive impacts of differentiation, I decided to differentiate the tasks for my nursery class to promote their development and progress.</w:t>
      </w:r>
    </w:p>
    <w:p w14:paraId="432D357B" w14:textId="77777777" w:rsidR="00777F57" w:rsidRPr="005941A4" w:rsidRDefault="00777F57" w:rsidP="00777F57">
      <w:pPr>
        <w:shd w:val="clear" w:color="auto" w:fill="FFFFFF"/>
        <w:spacing w:line="240" w:lineRule="auto"/>
        <w:rPr>
          <w:rFonts w:eastAsia="Times New Roman" w:cstheme="minorHAnsi"/>
          <w:color w:val="161616"/>
          <w:szCs w:val="24"/>
          <w:lang w:val="en-GB" w:eastAsia="en-GB"/>
        </w:rPr>
      </w:pPr>
    </w:p>
    <w:p w14:paraId="744564A6" w14:textId="04B9D7F6" w:rsidR="00846548" w:rsidRPr="005941A4" w:rsidRDefault="00846548" w:rsidP="00846548">
      <w:pPr>
        <w:rPr>
          <w:rFonts w:cstheme="minorHAnsi"/>
          <w:szCs w:val="24"/>
          <w:lang w:val="en-GB"/>
        </w:rPr>
      </w:pPr>
    </w:p>
    <w:p w14:paraId="25332ED0" w14:textId="77777777"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What have you learned?</w:t>
      </w:r>
    </w:p>
    <w:p w14:paraId="08D36B3B" w14:textId="1D22C7F1" w:rsidR="00777F57" w:rsidRPr="005941A4" w:rsidRDefault="00777F57" w:rsidP="00777F57">
      <w:pPr>
        <w:spacing w:line="240" w:lineRule="auto"/>
        <w:rPr>
          <w:rFonts w:eastAsia="Times New Roman" w:cstheme="minorHAnsi"/>
          <w:color w:val="161616"/>
          <w:szCs w:val="24"/>
          <w:lang w:val="en-GB" w:eastAsia="en-GB"/>
        </w:rPr>
      </w:pPr>
      <w:r w:rsidRPr="005941A4">
        <w:rPr>
          <w:rFonts w:eastAsia="Times New Roman" w:cstheme="minorHAnsi"/>
          <w:color w:val="161616"/>
          <w:szCs w:val="24"/>
          <w:lang w:val="en-GB" w:eastAsia="en-GB"/>
        </w:rPr>
        <w:t xml:space="preserve">From this experience, I learned that differentiation is essential for pupils, so they can access the curriculum at a level that suits their needs. As the range of abilities in the reception class was so wide, with some children being unable to hold a pencil correctly, and others being able to write independently, differentiating the tasks to meet the needs of all pupils was essential. As a result, I challenged all pupils to promote their development and move their learning on (Donaldson 2015, Tomlinson 2014). I feel that differentiation was </w:t>
      </w:r>
      <w:r w:rsidR="005941A4" w:rsidRPr="005941A4">
        <w:rPr>
          <w:rFonts w:eastAsia="Times New Roman" w:cstheme="minorHAnsi"/>
          <w:color w:val="161616"/>
          <w:szCs w:val="24"/>
          <w:lang w:val="en-GB" w:eastAsia="en-GB"/>
        </w:rPr>
        <w:t>successful,</w:t>
      </w:r>
      <w:r w:rsidRPr="005941A4">
        <w:rPr>
          <w:rFonts w:eastAsia="Times New Roman" w:cstheme="minorHAnsi"/>
          <w:color w:val="161616"/>
          <w:szCs w:val="24"/>
          <w:lang w:val="en-GB" w:eastAsia="en-GB"/>
        </w:rPr>
        <w:t xml:space="preserve"> and all children had been able to complete the tasks at a level appropriate to their abilities.</w:t>
      </w:r>
    </w:p>
    <w:p w14:paraId="3797BACE" w14:textId="4AF2F2B1" w:rsidR="00846548" w:rsidRPr="005941A4" w:rsidRDefault="00846548" w:rsidP="00846548">
      <w:pPr>
        <w:rPr>
          <w:rFonts w:cstheme="minorHAnsi"/>
          <w:szCs w:val="24"/>
          <w:lang w:val="en-GB"/>
        </w:rPr>
      </w:pPr>
    </w:p>
    <w:p w14:paraId="52E63120" w14:textId="77777777"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What next?</w:t>
      </w:r>
    </w:p>
    <w:p w14:paraId="68B51FA9" w14:textId="77D4B18D" w:rsidR="00777F57" w:rsidRPr="005941A4" w:rsidRDefault="00777F57" w:rsidP="00777F57">
      <w:pPr>
        <w:pStyle w:val="NormalWeb"/>
        <w:spacing w:before="0" w:beforeAutospacing="0" w:after="0" w:afterAutospacing="0"/>
        <w:rPr>
          <w:rFonts w:asciiTheme="minorHAnsi" w:hAnsiTheme="minorHAnsi" w:cstheme="minorHAnsi"/>
        </w:rPr>
      </w:pPr>
      <w:r w:rsidRPr="005941A4">
        <w:rPr>
          <w:rFonts w:asciiTheme="minorHAnsi" w:hAnsiTheme="minorHAnsi" w:cstheme="minorHAnsi"/>
          <w:color w:val="161616"/>
          <w:lang w:eastAsia="en-GB"/>
        </w:rPr>
        <w:t xml:space="preserve">As a result of this, I intend to continue to implement differentiation across focus tasks as they are highly effective. </w:t>
      </w:r>
      <w:r w:rsidRPr="005941A4">
        <w:rPr>
          <w:rFonts w:asciiTheme="minorHAnsi" w:eastAsia="Arial" w:hAnsiTheme="minorHAnsi" w:cstheme="minorHAnsi"/>
          <w:color w:val="161616"/>
        </w:rPr>
        <w:t>Donaldson (2015) and Estyn (2017) regard differentiation as good practice in Wales, and therefore one could argue that it is essential. This is particularly the case in the Reception class as there is such a wide range of ability levels, so it is essential that I differentiate tasks in the Foundation Phase. This will be carried on in my second placement in where I will be teaching in a Key Stage 2 class also. Hopefully, through differentiation, I will set high expectations and challenge all pupils, and ensure that the tasks are suitable and achievable for the pupils (Donaldson, 2015; Tomlinson, 2014). I hope that this will promote their progress and development. </w:t>
      </w:r>
      <w:r w:rsidRPr="005941A4">
        <w:rPr>
          <w:rFonts w:asciiTheme="minorHAnsi" w:hAnsiTheme="minorHAnsi" w:cstheme="minorHAnsi"/>
          <w:color w:val="161616"/>
          <w:lang w:eastAsia="en-GB"/>
        </w:rPr>
        <w:t>One aspect I would change, however, is that I would take the focus task in small groups rather than one on one in the interest of time management, as it was quite time consuming to complete them individually.</w:t>
      </w:r>
    </w:p>
    <w:p w14:paraId="124616F0" w14:textId="77777777" w:rsidR="0043670E" w:rsidRPr="005941A4" w:rsidRDefault="0043670E" w:rsidP="00777F57">
      <w:pPr>
        <w:spacing w:line="240" w:lineRule="auto"/>
        <w:rPr>
          <w:rFonts w:eastAsia="Arial" w:cstheme="minorHAnsi"/>
          <w:color w:val="161616"/>
          <w:szCs w:val="24"/>
          <w:lang w:val="en-GB" w:eastAsia="en-GB"/>
        </w:rPr>
      </w:pPr>
    </w:p>
    <w:p w14:paraId="383F3A59" w14:textId="77777777" w:rsidR="00777F57" w:rsidRPr="005941A4" w:rsidRDefault="00777F57" w:rsidP="00846548">
      <w:pPr>
        <w:rPr>
          <w:rFonts w:cstheme="minorHAnsi"/>
          <w:szCs w:val="24"/>
          <w:lang w:val="en-GB"/>
        </w:rPr>
      </w:pPr>
    </w:p>
    <w:p w14:paraId="7BFFAF76" w14:textId="4BDBA1FE" w:rsidR="00B357D8" w:rsidRPr="005941A4" w:rsidRDefault="00B357D8" w:rsidP="00811007">
      <w:pPr>
        <w:rPr>
          <w:rFonts w:cstheme="minorHAnsi"/>
          <w:szCs w:val="24"/>
        </w:rPr>
      </w:pPr>
    </w:p>
    <w:p w14:paraId="4A79E83B" w14:textId="407E238C" w:rsidR="00552BF1" w:rsidRPr="005941A4" w:rsidRDefault="00552BF1">
      <w:pPr>
        <w:spacing w:line="240" w:lineRule="auto"/>
        <w:rPr>
          <w:rFonts w:eastAsiaTheme="majorEastAsia" w:cstheme="minorHAnsi"/>
          <w:b/>
          <w:color w:val="1F4E79" w:themeColor="accent1" w:themeShade="80"/>
          <w:szCs w:val="24"/>
        </w:rPr>
      </w:pPr>
      <w:r w:rsidRPr="005941A4">
        <w:rPr>
          <w:rFonts w:cstheme="minorHAnsi"/>
          <w:szCs w:val="24"/>
        </w:rPr>
        <w:br w:type="page"/>
      </w:r>
      <w:r w:rsidR="00CD587F" w:rsidRPr="005941A4">
        <w:rPr>
          <w:rFonts w:cstheme="minorHAnsi"/>
          <w:szCs w:val="24"/>
        </w:rPr>
        <w:lastRenderedPageBreak/>
        <w:t>.</w:t>
      </w:r>
    </w:p>
    <w:p w14:paraId="4D213446" w14:textId="5F7D7FE9" w:rsidR="00B9167E" w:rsidRPr="005941A4" w:rsidRDefault="00B357D8" w:rsidP="00B9167E">
      <w:pPr>
        <w:pStyle w:val="Heading2"/>
        <w:rPr>
          <w:rFonts w:asciiTheme="minorHAnsi" w:hAnsiTheme="minorHAnsi" w:cstheme="minorHAnsi"/>
          <w:sz w:val="24"/>
          <w:szCs w:val="24"/>
        </w:rPr>
      </w:pPr>
      <w:r w:rsidRPr="005941A4">
        <w:rPr>
          <w:rFonts w:asciiTheme="minorHAnsi" w:hAnsiTheme="minorHAnsi" w:cstheme="minorHAnsi"/>
          <w:sz w:val="24"/>
          <w:szCs w:val="24"/>
        </w:rPr>
        <w:t>Professional Experience Template 3</w:t>
      </w:r>
      <w:r w:rsidR="00B9167E" w:rsidRPr="005941A4">
        <w:rPr>
          <w:rFonts w:asciiTheme="minorHAnsi" w:hAnsiTheme="minorHAnsi" w:cstheme="minorHAnsi"/>
          <w:sz w:val="24"/>
          <w:szCs w:val="24"/>
        </w:rPr>
        <w:t xml:space="preserve">: </w:t>
      </w:r>
      <w:r w:rsidR="00BC1623" w:rsidRPr="005941A4">
        <w:rPr>
          <w:rFonts w:asciiTheme="minorHAnsi" w:hAnsiTheme="minorHAnsi" w:cstheme="minorHAnsi"/>
          <w:sz w:val="24"/>
          <w:szCs w:val="24"/>
        </w:rPr>
        <w:t>The Little Red Hen Lesson</w:t>
      </w:r>
    </w:p>
    <w:p w14:paraId="2BE3F2F3" w14:textId="3B5BC043"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BC1623" w:rsidRPr="005941A4">
            <w:rPr>
              <w:rFonts w:asciiTheme="minorHAnsi" w:hAnsiTheme="minorHAnsi" w:cstheme="minorHAnsi"/>
            </w:rPr>
            <w:t>Advancing: Four purposes</w:t>
          </w:r>
        </w:sdtContent>
      </w:sdt>
    </w:p>
    <w:p w14:paraId="62EC1BD5" w14:textId="77777777"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What did you do and why?</w:t>
      </w:r>
    </w:p>
    <w:p w14:paraId="5D7FF0E0" w14:textId="10465ECB" w:rsidR="00BC1623" w:rsidRPr="005941A4" w:rsidRDefault="00BC1623" w:rsidP="00BC1623">
      <w:pPr>
        <w:pStyle w:val="NormalWeb"/>
        <w:rPr>
          <w:rFonts w:asciiTheme="minorHAnsi" w:hAnsiTheme="minorHAnsi" w:cstheme="minorHAnsi"/>
        </w:rPr>
      </w:pPr>
      <w:r w:rsidRPr="005941A4">
        <w:rPr>
          <w:rFonts w:asciiTheme="minorHAnsi" w:hAnsiTheme="minorHAnsi" w:cstheme="minorHAnsi"/>
        </w:rPr>
        <w:t>Throughout my placement I have intended to form my lessons around Donaldson's 4 Purposes, which are embedded in the new Welsh Curriculum. These 4 purposes consist of 'all young people will be 1) Ambitious, capable learners who are ready to learn throughout their lives; 2) Healthy, confident individuals who are ready to lead fulfilling lives as valued members of society; 3) enterprising, creative contributors who are ready to play a full part in life and work; and 4) ethical, informed citizens who are ready to be citizens of Wales and the world.</w:t>
      </w:r>
    </w:p>
    <w:p w14:paraId="1048B046" w14:textId="77777777" w:rsidR="00BC1623" w:rsidRPr="005941A4" w:rsidRDefault="00BC1623" w:rsidP="00BC1623">
      <w:pPr>
        <w:pStyle w:val="NormalWeb"/>
        <w:rPr>
          <w:rFonts w:asciiTheme="minorHAnsi" w:hAnsiTheme="minorHAnsi" w:cstheme="minorHAnsi"/>
        </w:rPr>
      </w:pPr>
    </w:p>
    <w:p w14:paraId="4F9F1A50" w14:textId="77777777" w:rsidR="00BC1623" w:rsidRPr="005941A4" w:rsidRDefault="00BC1623" w:rsidP="00BC1623">
      <w:pPr>
        <w:pStyle w:val="NormalWeb"/>
        <w:rPr>
          <w:rFonts w:asciiTheme="minorHAnsi" w:hAnsiTheme="minorHAnsi" w:cstheme="minorHAnsi"/>
        </w:rPr>
      </w:pPr>
      <w:r w:rsidRPr="005941A4">
        <w:rPr>
          <w:rFonts w:asciiTheme="minorHAnsi" w:hAnsiTheme="minorHAnsi" w:cstheme="minorHAnsi"/>
        </w:rPr>
        <w:t>Whilst I have strived to incorporate these purposes in all lessons, I feel one of my recent lessons has achieved this fully. This lesson was for Reception age, with the week's theme being The Little Red Hen. I devised a writing activity, focusing on the story's moral of helping others. I asked learners to discuss the meaning of the story, and why it is important to help others. I feel this relates to Purpose 2; 'ready to lead fulfilling lives as valued members of society', and Purpose 4 'ethical, informed citizens who are ready to be citizens of Wales and the world'. I asked that the pupils write about ways they can help their family at home, with some overwriting, some underwriting and some independently writing, which relates to purpose one; 'ambitious, capable learners'. </w:t>
      </w:r>
    </w:p>
    <w:p w14:paraId="25C14156" w14:textId="77777777" w:rsidR="00BC1623" w:rsidRPr="005941A4" w:rsidRDefault="00BC1623" w:rsidP="00BC1623">
      <w:pPr>
        <w:pStyle w:val="NormalWeb"/>
        <w:rPr>
          <w:rFonts w:asciiTheme="minorHAnsi" w:hAnsiTheme="minorHAnsi" w:cstheme="minorHAnsi"/>
        </w:rPr>
      </w:pPr>
    </w:p>
    <w:p w14:paraId="12FA8E4B" w14:textId="67E4D194" w:rsidR="00BC1623" w:rsidRPr="005941A4" w:rsidRDefault="00BC1623" w:rsidP="00BC1623">
      <w:pPr>
        <w:pStyle w:val="NormalWeb"/>
        <w:rPr>
          <w:rFonts w:asciiTheme="minorHAnsi" w:hAnsiTheme="minorHAnsi" w:cstheme="minorHAnsi"/>
        </w:rPr>
      </w:pPr>
      <w:r w:rsidRPr="005941A4">
        <w:rPr>
          <w:rFonts w:asciiTheme="minorHAnsi" w:hAnsiTheme="minorHAnsi" w:cstheme="minorHAnsi"/>
        </w:rPr>
        <w:t xml:space="preserve">I created this lesson </w:t>
      </w:r>
      <w:r w:rsidR="005941A4" w:rsidRPr="005941A4">
        <w:rPr>
          <w:rFonts w:asciiTheme="minorHAnsi" w:hAnsiTheme="minorHAnsi" w:cstheme="minorHAnsi"/>
        </w:rPr>
        <w:t>to</w:t>
      </w:r>
      <w:r w:rsidRPr="005941A4">
        <w:rPr>
          <w:rFonts w:asciiTheme="minorHAnsi" w:hAnsiTheme="minorHAnsi" w:cstheme="minorHAnsi"/>
        </w:rPr>
        <w:t xml:space="preserve"> </w:t>
      </w:r>
      <w:r w:rsidR="005941A4" w:rsidRPr="005941A4">
        <w:rPr>
          <w:rFonts w:asciiTheme="minorHAnsi" w:hAnsiTheme="minorHAnsi" w:cstheme="minorHAnsi"/>
        </w:rPr>
        <w:t>fulfil</w:t>
      </w:r>
      <w:r w:rsidRPr="005941A4">
        <w:rPr>
          <w:rFonts w:asciiTheme="minorHAnsi" w:hAnsiTheme="minorHAnsi" w:cstheme="minorHAnsi"/>
        </w:rPr>
        <w:t xml:space="preserve"> all four of Donaldson's Purposes, which I believe it has done. Donaldson states that 'good teaching and learning maintains a consistent focus on the overall purposes of the curriculum'.  By embedding the four purposes in lessons, 'the intention is to release the creativity and energy of teachers to provide rich learning for children and young people' (Donaldson). I feel this has taken place in this lesson, with it incorporating cross-curricular elements that relate to the four purposes, and furthering learning.</w:t>
      </w:r>
    </w:p>
    <w:p w14:paraId="16F4A621" w14:textId="65553104" w:rsidR="00846548" w:rsidRPr="005941A4" w:rsidRDefault="00846548" w:rsidP="00846548">
      <w:pPr>
        <w:rPr>
          <w:rFonts w:cstheme="minorHAnsi"/>
          <w:szCs w:val="24"/>
          <w:lang w:val="en-GB"/>
        </w:rPr>
      </w:pPr>
    </w:p>
    <w:p w14:paraId="4295FB1B" w14:textId="77777777"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What have you learned?</w:t>
      </w:r>
    </w:p>
    <w:p w14:paraId="3321DF33" w14:textId="3AB39423" w:rsidR="00BC1623" w:rsidRPr="005941A4" w:rsidRDefault="00BC1623" w:rsidP="00BC1623">
      <w:pPr>
        <w:pStyle w:val="NormalWeb"/>
        <w:rPr>
          <w:rFonts w:asciiTheme="minorHAnsi" w:hAnsiTheme="minorHAnsi" w:cstheme="minorHAnsi"/>
          <w:lang w:eastAsia="en-GB"/>
        </w:rPr>
      </w:pPr>
      <w:r w:rsidRPr="005941A4">
        <w:rPr>
          <w:rFonts w:asciiTheme="minorHAnsi" w:hAnsiTheme="minorHAnsi" w:cstheme="minorHAnsi"/>
          <w:lang w:eastAsia="en-GB"/>
        </w:rPr>
        <w:t>I think this experience is relevant as it relates to the professional standard of 'Pedagogy; Four Purposes for Learners'. It has met my intended outcomes, as my lesson incorporated all four of Donaldson's Purposes. </w:t>
      </w:r>
    </w:p>
    <w:p w14:paraId="357C6D5D" w14:textId="77777777" w:rsidR="00BC1623" w:rsidRPr="005941A4" w:rsidRDefault="00BC1623" w:rsidP="00BC1623">
      <w:pPr>
        <w:spacing w:before="100" w:beforeAutospacing="1" w:after="100" w:afterAutospacing="1" w:line="240" w:lineRule="auto"/>
        <w:rPr>
          <w:rFonts w:eastAsia="Times New Roman" w:cstheme="minorHAnsi"/>
          <w:szCs w:val="24"/>
          <w:lang w:val="en-GB" w:eastAsia="en-GB"/>
        </w:rPr>
      </w:pPr>
    </w:p>
    <w:p w14:paraId="017C475B" w14:textId="77777777" w:rsidR="00BC1623" w:rsidRPr="005941A4" w:rsidRDefault="00BC1623" w:rsidP="00BC1623">
      <w:pPr>
        <w:spacing w:before="100" w:beforeAutospacing="1" w:after="100" w:afterAutospacing="1" w:line="240" w:lineRule="auto"/>
        <w:rPr>
          <w:rFonts w:eastAsia="Times New Roman" w:cstheme="minorHAnsi"/>
          <w:szCs w:val="24"/>
          <w:lang w:val="en-GB" w:eastAsia="en-GB"/>
        </w:rPr>
      </w:pPr>
      <w:r w:rsidRPr="005941A4">
        <w:rPr>
          <w:rFonts w:eastAsia="Times New Roman" w:cstheme="minorHAnsi"/>
          <w:szCs w:val="24"/>
          <w:lang w:val="en-GB" w:eastAsia="en-GB"/>
        </w:rPr>
        <w:lastRenderedPageBreak/>
        <w:t>Donaldson argues that 'good teaching and learning supports social and emotional development and positive relationships'. My lesson focused on the importance on being a good friend, relating to the purpose that learners are 'ethical, informed citizens who are ready to be citizens of Wales and the world. Additionally, he notes that 'pedagogy that supports social and emotional aspects of learning is important and approaches that support learners’ social and emotional well-being provide opportunities for the development of emotional intelligence and metacognition'. Therefore, due to the positive impacts upon learners, I will continue to strive to focus on developing positive relationships in future lessons. </w:t>
      </w:r>
    </w:p>
    <w:p w14:paraId="17CA14E0" w14:textId="77777777" w:rsidR="00BC1623" w:rsidRPr="005941A4" w:rsidRDefault="00BC1623" w:rsidP="00BC1623">
      <w:pPr>
        <w:spacing w:before="100" w:beforeAutospacing="1" w:after="100" w:afterAutospacing="1" w:line="240" w:lineRule="auto"/>
        <w:rPr>
          <w:rFonts w:eastAsia="Times New Roman" w:cstheme="minorHAnsi"/>
          <w:szCs w:val="24"/>
          <w:lang w:val="en-GB" w:eastAsia="en-GB"/>
        </w:rPr>
      </w:pPr>
    </w:p>
    <w:p w14:paraId="3B26C128" w14:textId="77777777" w:rsidR="00846548" w:rsidRPr="005941A4" w:rsidRDefault="00846548" w:rsidP="00B70105">
      <w:pPr>
        <w:pStyle w:val="Heading3"/>
        <w:rPr>
          <w:rFonts w:asciiTheme="minorHAnsi" w:hAnsiTheme="minorHAnsi" w:cstheme="minorHAnsi"/>
        </w:rPr>
      </w:pPr>
      <w:r w:rsidRPr="005941A4">
        <w:rPr>
          <w:rFonts w:asciiTheme="minorHAnsi" w:hAnsiTheme="minorHAnsi" w:cstheme="minorHAnsi"/>
        </w:rPr>
        <w:t>What next?</w:t>
      </w:r>
    </w:p>
    <w:p w14:paraId="61570D3C" w14:textId="32547602" w:rsidR="00BC1623" w:rsidRPr="005941A4" w:rsidRDefault="00BC1623" w:rsidP="00BC1623">
      <w:pPr>
        <w:pStyle w:val="NormalWeb"/>
        <w:rPr>
          <w:rFonts w:asciiTheme="minorHAnsi" w:hAnsiTheme="minorHAnsi" w:cstheme="minorHAnsi"/>
        </w:rPr>
      </w:pPr>
      <w:r w:rsidRPr="005941A4">
        <w:rPr>
          <w:rFonts w:asciiTheme="minorHAnsi" w:hAnsiTheme="minorHAnsi" w:cstheme="minorHAnsi"/>
        </w:rPr>
        <w:t xml:space="preserve">As a result of this experience, I will </w:t>
      </w:r>
      <w:r w:rsidR="005941A4" w:rsidRPr="005941A4">
        <w:rPr>
          <w:rFonts w:asciiTheme="minorHAnsi" w:hAnsiTheme="minorHAnsi" w:cstheme="minorHAnsi"/>
        </w:rPr>
        <w:t>continue</w:t>
      </w:r>
      <w:r w:rsidRPr="005941A4">
        <w:rPr>
          <w:rFonts w:asciiTheme="minorHAnsi" w:hAnsiTheme="minorHAnsi" w:cstheme="minorHAnsi"/>
        </w:rPr>
        <w:t xml:space="preserve"> to incorporate Donaldson's 4 purposes as it is embedded in the New Curriculum for Wales, and it makes for a </w:t>
      </w:r>
      <w:r w:rsidR="005941A4" w:rsidRPr="005941A4">
        <w:rPr>
          <w:rFonts w:asciiTheme="minorHAnsi" w:hAnsiTheme="minorHAnsi" w:cstheme="minorHAnsi"/>
        </w:rPr>
        <w:t>well-rounded</w:t>
      </w:r>
      <w:r w:rsidRPr="005941A4">
        <w:rPr>
          <w:rFonts w:asciiTheme="minorHAnsi" w:hAnsiTheme="minorHAnsi" w:cstheme="minorHAnsi"/>
        </w:rPr>
        <w:t xml:space="preserve">, and engaging lesson. I will also continue to focus on developing positive relationships in future lessons.  This is due to research on its positive impacts on learners, with a 2013 OECD report suggesting that ‘… learning cannot – and should not – be understood as a purely cognitive activity: practitioners need to be aware of and responsive to students’ emotions and motivations </w:t>
      </w:r>
      <w:r w:rsidR="005941A4" w:rsidRPr="005941A4">
        <w:rPr>
          <w:rFonts w:asciiTheme="minorHAnsi" w:hAnsiTheme="minorHAnsi" w:cstheme="minorHAnsi"/>
        </w:rPr>
        <w:t>for</w:t>
      </w:r>
      <w:r w:rsidRPr="005941A4">
        <w:rPr>
          <w:rFonts w:asciiTheme="minorHAnsi" w:hAnsiTheme="minorHAnsi" w:cstheme="minorHAnsi"/>
        </w:rPr>
        <w:t xml:space="preserve"> successful learning to happen… They need to feel competent to do what is expected of them and learn better when they experience positive emotions’ </w:t>
      </w:r>
    </w:p>
    <w:p w14:paraId="63A3B2F4" w14:textId="77777777" w:rsidR="00BC1623" w:rsidRPr="005941A4" w:rsidRDefault="00BC1623" w:rsidP="00BC1623">
      <w:pPr>
        <w:pStyle w:val="NormalWeb"/>
        <w:rPr>
          <w:rFonts w:asciiTheme="minorHAnsi" w:hAnsiTheme="minorHAnsi" w:cstheme="minorHAnsi"/>
        </w:rPr>
      </w:pPr>
    </w:p>
    <w:p w14:paraId="58CCE99B" w14:textId="2C0B439F" w:rsidR="00846548" w:rsidRPr="005941A4" w:rsidRDefault="00846548" w:rsidP="00846548">
      <w:pPr>
        <w:rPr>
          <w:rFonts w:cstheme="minorHAnsi"/>
          <w:szCs w:val="24"/>
          <w:lang w:val="en-GB"/>
        </w:rPr>
      </w:pPr>
    </w:p>
    <w:p w14:paraId="37787D9F" w14:textId="77777777" w:rsidR="00B357D8" w:rsidRPr="005941A4" w:rsidRDefault="00B357D8">
      <w:pPr>
        <w:spacing w:line="240" w:lineRule="auto"/>
        <w:rPr>
          <w:rFonts w:eastAsiaTheme="majorEastAsia" w:cstheme="minorHAnsi"/>
          <w:color w:val="1F4E79" w:themeColor="accent1" w:themeShade="80"/>
          <w:szCs w:val="24"/>
        </w:rPr>
      </w:pPr>
      <w:r w:rsidRPr="005941A4">
        <w:rPr>
          <w:rFonts w:cstheme="minorHAnsi"/>
          <w:szCs w:val="24"/>
        </w:rPr>
        <w:br w:type="page"/>
      </w:r>
    </w:p>
    <w:p w14:paraId="1A00C580" w14:textId="6E52CA15" w:rsidR="00811007" w:rsidRPr="005941A4" w:rsidRDefault="00811007" w:rsidP="00811007">
      <w:pPr>
        <w:pStyle w:val="Heading1"/>
        <w:rPr>
          <w:rFonts w:asciiTheme="minorHAnsi" w:hAnsiTheme="minorHAnsi" w:cstheme="minorHAnsi"/>
          <w:sz w:val="24"/>
          <w:szCs w:val="24"/>
        </w:rPr>
      </w:pPr>
      <w:r w:rsidRPr="005941A4">
        <w:rPr>
          <w:rFonts w:asciiTheme="minorHAnsi" w:hAnsiTheme="minorHAnsi" w:cstheme="minorHAnsi"/>
          <w:sz w:val="24"/>
          <w:szCs w:val="24"/>
        </w:rPr>
        <w:lastRenderedPageBreak/>
        <w:t>Part 2: Critical Reflection</w:t>
      </w:r>
    </w:p>
    <w:sdt>
      <w:sdtPr>
        <w:rPr>
          <w:rFonts w:cstheme="minorHAnsi"/>
          <w:i/>
          <w:iCs/>
          <w:szCs w:val="24"/>
        </w:rPr>
        <w:id w:val="-1033581011"/>
        <w:placeholder>
          <w:docPart w:val="DefaultPlaceholder_-1854013440"/>
        </w:placeholder>
      </w:sdtPr>
      <w:sdtContent>
        <w:p w14:paraId="24A278F0" w14:textId="77777777" w:rsidR="00C673A7" w:rsidRPr="005941A4" w:rsidRDefault="00C673A7" w:rsidP="00AC19FF">
          <w:pPr>
            <w:rPr>
              <w:rFonts w:eastAsia="Times New Roman" w:cstheme="minorHAnsi"/>
              <w:i/>
              <w:iCs/>
              <w:color w:val="000000"/>
              <w:kern w:val="24"/>
              <w:szCs w:val="24"/>
              <w:lang w:val="en-GB" w:eastAsia="en-GB"/>
            </w:rPr>
          </w:pPr>
          <w:r w:rsidRPr="005941A4">
            <w:rPr>
              <w:rFonts w:eastAsia="Times New Roman" w:cstheme="minorHAnsi"/>
              <w:i/>
              <w:iCs/>
              <w:color w:val="000000"/>
              <w:kern w:val="24"/>
              <w:szCs w:val="24"/>
              <w:lang w:val="en-GB" w:eastAsia="en-GB"/>
            </w:rPr>
            <w:t>A critical reflection (2000 words). Based on the evidence collected for part 1, identify one specific area for development and justify, with reference to literature, how you will develop this in future teaching.</w:t>
          </w:r>
        </w:p>
        <w:p w14:paraId="77F26EFB" w14:textId="77777777" w:rsidR="00C673A7" w:rsidRPr="005941A4" w:rsidRDefault="00C673A7" w:rsidP="00AC19FF">
          <w:pPr>
            <w:rPr>
              <w:rFonts w:eastAsia="Times New Roman" w:cstheme="minorHAnsi"/>
              <w:i/>
              <w:iCs/>
              <w:color w:val="000000"/>
              <w:kern w:val="24"/>
              <w:szCs w:val="24"/>
              <w:lang w:val="en-GB" w:eastAsia="en-GB"/>
            </w:rPr>
          </w:pPr>
        </w:p>
        <w:p w14:paraId="2AA56D82" w14:textId="0FBC7083" w:rsidR="00811007" w:rsidRPr="005941A4" w:rsidRDefault="00805719" w:rsidP="00811007">
          <w:pPr>
            <w:rPr>
              <w:rFonts w:cstheme="minorHAnsi"/>
              <w:i/>
              <w:iCs/>
              <w:szCs w:val="24"/>
            </w:rPr>
          </w:pPr>
          <w:r w:rsidRPr="005941A4">
            <w:rPr>
              <w:rFonts w:cstheme="minorHAnsi"/>
              <w:i/>
              <w:iCs/>
              <w:szCs w:val="24"/>
            </w:rPr>
            <w:t>(2001 words)</w:t>
          </w:r>
        </w:p>
      </w:sdtContent>
    </w:sdt>
    <w:p w14:paraId="1A02AFCB" w14:textId="39B34EA8" w:rsidR="002E626B" w:rsidRPr="005941A4" w:rsidRDefault="00811007" w:rsidP="002E626B">
      <w:pPr>
        <w:pStyle w:val="Heading2"/>
        <w:rPr>
          <w:rFonts w:asciiTheme="minorHAnsi" w:hAnsiTheme="minorHAnsi" w:cstheme="minorHAnsi"/>
          <w:sz w:val="24"/>
          <w:szCs w:val="24"/>
        </w:rPr>
      </w:pPr>
      <w:r w:rsidRPr="005941A4">
        <w:rPr>
          <w:rFonts w:asciiTheme="minorHAnsi" w:hAnsiTheme="minorHAnsi" w:cstheme="minorHAnsi"/>
          <w:sz w:val="24"/>
          <w:szCs w:val="24"/>
        </w:rPr>
        <w:t>Introduction</w:t>
      </w:r>
      <w:r w:rsidR="00C673A7" w:rsidRPr="005941A4">
        <w:rPr>
          <w:rFonts w:asciiTheme="minorHAnsi" w:hAnsiTheme="minorHAnsi" w:cstheme="minorHAnsi"/>
          <w:sz w:val="24"/>
          <w:szCs w:val="24"/>
        </w:rPr>
        <w:t xml:space="preserve"> </w:t>
      </w:r>
    </w:p>
    <w:p w14:paraId="6DFA1D78" w14:textId="0B67A641" w:rsidR="002E626B" w:rsidRPr="005941A4" w:rsidRDefault="00240F0B" w:rsidP="00603B55">
      <w:pPr>
        <w:spacing w:line="480" w:lineRule="auto"/>
        <w:rPr>
          <w:rFonts w:cstheme="minorHAnsi"/>
          <w:szCs w:val="24"/>
        </w:rPr>
      </w:pPr>
      <w:r w:rsidRPr="005941A4">
        <w:rPr>
          <w:rFonts w:cstheme="minorHAnsi"/>
          <w:szCs w:val="24"/>
        </w:rPr>
        <w:t xml:space="preserve">I have chosen to focus on digital competency as a specific area of development, with the </w:t>
      </w:r>
      <w:r w:rsidR="005941A4" w:rsidRPr="005941A4">
        <w:rPr>
          <w:rFonts w:cstheme="minorHAnsi"/>
          <w:szCs w:val="24"/>
        </w:rPr>
        <w:t>aim</w:t>
      </w:r>
      <w:r w:rsidRPr="005941A4">
        <w:rPr>
          <w:rFonts w:cstheme="minorHAnsi"/>
          <w:szCs w:val="24"/>
        </w:rPr>
        <w:t xml:space="preserve"> of improve my future teaching techniques and furthering learners’ outcomes.  Digital competency was chosen</w:t>
      </w:r>
      <w:r w:rsidR="00BD44B7" w:rsidRPr="005941A4">
        <w:rPr>
          <w:rFonts w:cstheme="minorHAnsi"/>
          <w:szCs w:val="24"/>
        </w:rPr>
        <w:t xml:space="preserve"> </w:t>
      </w:r>
      <w:r w:rsidR="00E543DF" w:rsidRPr="005941A4">
        <w:rPr>
          <w:rFonts w:cstheme="minorHAnsi"/>
          <w:szCs w:val="24"/>
        </w:rPr>
        <w:t>partly</w:t>
      </w:r>
      <w:r w:rsidRPr="005941A4">
        <w:rPr>
          <w:rFonts w:cstheme="minorHAnsi"/>
          <w:szCs w:val="24"/>
        </w:rPr>
        <w:t xml:space="preserve"> </w:t>
      </w:r>
      <w:r w:rsidR="00C747AC" w:rsidRPr="005941A4">
        <w:rPr>
          <w:rFonts w:cstheme="minorHAnsi"/>
          <w:szCs w:val="24"/>
        </w:rPr>
        <w:t>because</w:t>
      </w:r>
      <w:r w:rsidRPr="005941A4">
        <w:rPr>
          <w:rFonts w:cstheme="minorHAnsi"/>
          <w:szCs w:val="24"/>
        </w:rPr>
        <w:t xml:space="preserve"> </w:t>
      </w:r>
      <w:r w:rsidR="00C747AC" w:rsidRPr="005941A4">
        <w:rPr>
          <w:rFonts w:cstheme="minorHAnsi"/>
          <w:szCs w:val="24"/>
        </w:rPr>
        <w:t>of</w:t>
      </w:r>
      <w:r w:rsidRPr="005941A4">
        <w:rPr>
          <w:rFonts w:cstheme="minorHAnsi"/>
          <w:szCs w:val="24"/>
        </w:rPr>
        <w:t xml:space="preserve"> the current climate; with the coronavirus pandemic </w:t>
      </w:r>
      <w:r w:rsidR="00C747AC" w:rsidRPr="005941A4">
        <w:rPr>
          <w:rFonts w:cstheme="minorHAnsi"/>
          <w:szCs w:val="24"/>
        </w:rPr>
        <w:t xml:space="preserve">leading to an increase in online teaching and learning. Due to this, I believe it is imperative for teachers and educators to be highly competent in using digital </w:t>
      </w:r>
      <w:r w:rsidR="005941A4" w:rsidRPr="005941A4">
        <w:rPr>
          <w:rFonts w:cstheme="minorHAnsi"/>
          <w:szCs w:val="24"/>
        </w:rPr>
        <w:t>technologies and</w:t>
      </w:r>
      <w:r w:rsidR="00C747AC" w:rsidRPr="005941A4">
        <w:rPr>
          <w:rFonts w:cstheme="minorHAnsi"/>
          <w:szCs w:val="24"/>
        </w:rPr>
        <w:t xml:space="preserve"> wish to upskill my own digital skills. </w:t>
      </w:r>
      <w:r w:rsidR="00431B65" w:rsidRPr="005941A4">
        <w:rPr>
          <w:rFonts w:cstheme="minorHAnsi"/>
          <w:szCs w:val="24"/>
        </w:rPr>
        <w:t>I</w:t>
      </w:r>
      <w:r w:rsidR="00C747AC" w:rsidRPr="005941A4">
        <w:rPr>
          <w:rFonts w:cstheme="minorHAnsi"/>
          <w:szCs w:val="24"/>
        </w:rPr>
        <w:t xml:space="preserve">n part 1, I embarked on research into assistive technologies and online learning; </w:t>
      </w:r>
      <w:r w:rsidR="00C747AC" w:rsidRPr="005941A4">
        <w:rPr>
          <w:rStyle w:val="Strong"/>
          <w:rFonts w:cstheme="minorHAnsi"/>
          <w:b w:val="0"/>
          <w:bCs w:val="0"/>
          <w:color w:val="212529"/>
          <w:szCs w:val="24"/>
          <w:shd w:val="clear" w:color="auto" w:fill="FFFFFF"/>
        </w:rPr>
        <w:t xml:space="preserve">the technology that disabled students use when accessing computers and learning online. By understanding how to facilitate disabled learners with online teaching, the teacher can create an inclusive learning environment, helping </w:t>
      </w:r>
      <w:r w:rsidR="005941A4" w:rsidRPr="005941A4">
        <w:rPr>
          <w:rStyle w:val="Strong"/>
          <w:rFonts w:cstheme="minorHAnsi"/>
          <w:b w:val="0"/>
          <w:bCs w:val="0"/>
          <w:color w:val="212529"/>
          <w:szCs w:val="24"/>
          <w:shd w:val="clear" w:color="auto" w:fill="FFFFFF"/>
        </w:rPr>
        <w:t>all</w:t>
      </w:r>
      <w:r w:rsidR="00C747AC" w:rsidRPr="005941A4">
        <w:rPr>
          <w:rStyle w:val="Strong"/>
          <w:rFonts w:cstheme="minorHAnsi"/>
          <w:b w:val="0"/>
          <w:bCs w:val="0"/>
          <w:color w:val="212529"/>
          <w:szCs w:val="24"/>
          <w:shd w:val="clear" w:color="auto" w:fill="FFFFFF"/>
        </w:rPr>
        <w:t xml:space="preserve"> their students reach their potential.</w:t>
      </w:r>
      <w:r w:rsidR="00431B65" w:rsidRPr="005941A4">
        <w:rPr>
          <w:rStyle w:val="Strong"/>
          <w:rFonts w:cstheme="minorHAnsi"/>
          <w:b w:val="0"/>
          <w:bCs w:val="0"/>
          <w:color w:val="212529"/>
          <w:szCs w:val="24"/>
          <w:shd w:val="clear" w:color="auto" w:fill="FFFFFF"/>
        </w:rPr>
        <w:t xml:space="preserve"> </w:t>
      </w:r>
      <w:r w:rsidR="00903031" w:rsidRPr="005941A4">
        <w:rPr>
          <w:rStyle w:val="Strong"/>
          <w:rFonts w:cstheme="minorHAnsi"/>
          <w:b w:val="0"/>
          <w:bCs w:val="0"/>
          <w:color w:val="212529"/>
          <w:szCs w:val="24"/>
          <w:shd w:val="clear" w:color="auto" w:fill="FFFFFF"/>
        </w:rPr>
        <w:t xml:space="preserve">Not only do I wish </w:t>
      </w:r>
      <w:r w:rsidR="00431B65" w:rsidRPr="005941A4">
        <w:rPr>
          <w:rStyle w:val="Strong"/>
          <w:rFonts w:cstheme="minorHAnsi"/>
          <w:b w:val="0"/>
          <w:bCs w:val="0"/>
          <w:color w:val="212529"/>
          <w:szCs w:val="24"/>
          <w:shd w:val="clear" w:color="auto" w:fill="FFFFFF"/>
        </w:rPr>
        <w:t>I wish to develop</w:t>
      </w:r>
      <w:r w:rsidR="00903031" w:rsidRPr="005941A4">
        <w:rPr>
          <w:rStyle w:val="Strong"/>
          <w:rFonts w:cstheme="minorHAnsi"/>
          <w:b w:val="0"/>
          <w:bCs w:val="0"/>
          <w:color w:val="212529"/>
          <w:szCs w:val="24"/>
          <w:shd w:val="clear" w:color="auto" w:fill="FFFFFF"/>
        </w:rPr>
        <w:t xml:space="preserve"> my understanding of how to facilitate all learners with online teaching, but I also want to develop</w:t>
      </w:r>
      <w:r w:rsidR="00431B65" w:rsidRPr="005941A4">
        <w:rPr>
          <w:rStyle w:val="Strong"/>
          <w:rFonts w:cstheme="minorHAnsi"/>
          <w:b w:val="0"/>
          <w:bCs w:val="0"/>
          <w:color w:val="212529"/>
          <w:szCs w:val="24"/>
          <w:shd w:val="clear" w:color="auto" w:fill="FFFFFF"/>
        </w:rPr>
        <w:t xml:space="preserve"> </w:t>
      </w:r>
      <w:r w:rsidR="00E80BF0" w:rsidRPr="005941A4">
        <w:rPr>
          <w:rStyle w:val="Strong"/>
          <w:rFonts w:cstheme="minorHAnsi"/>
          <w:b w:val="0"/>
          <w:bCs w:val="0"/>
          <w:color w:val="212529"/>
          <w:szCs w:val="24"/>
          <w:shd w:val="clear" w:color="auto" w:fill="FFFFFF"/>
        </w:rPr>
        <w:t>my</w:t>
      </w:r>
      <w:r w:rsidR="00903031" w:rsidRPr="005941A4">
        <w:rPr>
          <w:rStyle w:val="Strong"/>
          <w:rFonts w:cstheme="minorHAnsi"/>
          <w:b w:val="0"/>
          <w:bCs w:val="0"/>
          <w:color w:val="212529"/>
          <w:szCs w:val="24"/>
          <w:shd w:val="clear" w:color="auto" w:fill="FFFFFF"/>
        </w:rPr>
        <w:t xml:space="preserve"> own</w:t>
      </w:r>
      <w:r w:rsidR="00E80BF0" w:rsidRPr="005941A4">
        <w:rPr>
          <w:rStyle w:val="Strong"/>
          <w:rFonts w:cstheme="minorHAnsi"/>
          <w:b w:val="0"/>
          <w:bCs w:val="0"/>
          <w:color w:val="212529"/>
          <w:szCs w:val="24"/>
          <w:shd w:val="clear" w:color="auto" w:fill="FFFFFF"/>
        </w:rPr>
        <w:t xml:space="preserve"> digital </w:t>
      </w:r>
      <w:r w:rsidR="00903031" w:rsidRPr="005941A4">
        <w:rPr>
          <w:rStyle w:val="Strong"/>
          <w:rFonts w:cstheme="minorHAnsi"/>
          <w:b w:val="0"/>
          <w:bCs w:val="0"/>
          <w:color w:val="212529"/>
          <w:szCs w:val="24"/>
          <w:shd w:val="clear" w:color="auto" w:fill="FFFFFF"/>
        </w:rPr>
        <w:t>skills</w:t>
      </w:r>
      <w:r w:rsidR="00E80BF0" w:rsidRPr="005941A4">
        <w:rPr>
          <w:rStyle w:val="Strong"/>
          <w:rFonts w:cstheme="minorHAnsi"/>
          <w:b w:val="0"/>
          <w:bCs w:val="0"/>
          <w:color w:val="212529"/>
          <w:szCs w:val="24"/>
          <w:shd w:val="clear" w:color="auto" w:fill="FFFFFF"/>
        </w:rPr>
        <w:t xml:space="preserve"> </w:t>
      </w:r>
      <w:proofErr w:type="gramStart"/>
      <w:r w:rsidR="00E80BF0" w:rsidRPr="005941A4">
        <w:rPr>
          <w:rStyle w:val="Strong"/>
          <w:rFonts w:cstheme="minorHAnsi"/>
          <w:b w:val="0"/>
          <w:bCs w:val="0"/>
          <w:color w:val="212529"/>
          <w:szCs w:val="24"/>
          <w:shd w:val="clear" w:color="auto" w:fill="FFFFFF"/>
        </w:rPr>
        <w:t xml:space="preserve">in order </w:t>
      </w:r>
      <w:r w:rsidR="005941A4" w:rsidRPr="005941A4">
        <w:rPr>
          <w:rStyle w:val="Strong"/>
          <w:rFonts w:cstheme="minorHAnsi"/>
          <w:b w:val="0"/>
          <w:bCs w:val="0"/>
          <w:color w:val="212529"/>
          <w:szCs w:val="24"/>
          <w:shd w:val="clear" w:color="auto" w:fill="FFFFFF"/>
        </w:rPr>
        <w:t>to</w:t>
      </w:r>
      <w:proofErr w:type="gramEnd"/>
      <w:r w:rsidR="005941A4" w:rsidRPr="005941A4">
        <w:rPr>
          <w:rStyle w:val="Strong"/>
          <w:rFonts w:cstheme="minorHAnsi"/>
          <w:b w:val="0"/>
          <w:bCs w:val="0"/>
          <w:color w:val="212529"/>
          <w:szCs w:val="24"/>
          <w:shd w:val="clear" w:color="auto" w:fill="FFFFFF"/>
        </w:rPr>
        <w:t xml:space="preserve"> incorporate</w:t>
      </w:r>
      <w:r w:rsidR="00431B65" w:rsidRPr="005941A4">
        <w:rPr>
          <w:rStyle w:val="Strong"/>
          <w:rFonts w:cstheme="minorHAnsi"/>
          <w:b w:val="0"/>
          <w:bCs w:val="0"/>
          <w:color w:val="212529"/>
          <w:szCs w:val="24"/>
          <w:shd w:val="clear" w:color="auto" w:fill="FFFFFF"/>
        </w:rPr>
        <w:t xml:space="preserve"> digital aspects to future lessons</w:t>
      </w:r>
      <w:r w:rsidR="00BD44B7" w:rsidRPr="005941A4">
        <w:rPr>
          <w:rStyle w:val="Strong"/>
          <w:rFonts w:cstheme="minorHAnsi"/>
          <w:b w:val="0"/>
          <w:bCs w:val="0"/>
          <w:color w:val="212529"/>
          <w:szCs w:val="24"/>
          <w:shd w:val="clear" w:color="auto" w:fill="FFFFFF"/>
        </w:rPr>
        <w:t>, to improve learner outcomes</w:t>
      </w:r>
      <w:r w:rsidR="00903031" w:rsidRPr="005941A4">
        <w:rPr>
          <w:rStyle w:val="Strong"/>
          <w:rFonts w:cstheme="minorHAnsi"/>
          <w:b w:val="0"/>
          <w:bCs w:val="0"/>
          <w:color w:val="212529"/>
          <w:szCs w:val="24"/>
          <w:shd w:val="clear" w:color="auto" w:fill="FFFFFF"/>
        </w:rPr>
        <w:t xml:space="preserve">. </w:t>
      </w:r>
    </w:p>
    <w:p w14:paraId="6B0C58DC" w14:textId="41DD45A5" w:rsidR="00811007" w:rsidRPr="005941A4" w:rsidRDefault="00811007" w:rsidP="00603B55">
      <w:pPr>
        <w:spacing w:line="480" w:lineRule="auto"/>
        <w:rPr>
          <w:rFonts w:cstheme="minorHAnsi"/>
          <w:szCs w:val="24"/>
        </w:rPr>
      </w:pPr>
    </w:p>
    <w:p w14:paraId="53B9EA6E" w14:textId="4351C981" w:rsidR="00811007" w:rsidRPr="005941A4" w:rsidRDefault="31F7FF0E" w:rsidP="00603B55">
      <w:pPr>
        <w:pStyle w:val="Heading2"/>
        <w:spacing w:line="480" w:lineRule="auto"/>
        <w:rPr>
          <w:rFonts w:asciiTheme="minorHAnsi" w:hAnsiTheme="minorHAnsi" w:cstheme="minorHAnsi"/>
          <w:sz w:val="24"/>
          <w:szCs w:val="24"/>
        </w:rPr>
      </w:pPr>
      <w:r w:rsidRPr="005941A4">
        <w:rPr>
          <w:rFonts w:asciiTheme="minorHAnsi" w:hAnsiTheme="minorHAnsi" w:cstheme="minorHAnsi"/>
          <w:sz w:val="24"/>
          <w:szCs w:val="24"/>
        </w:rPr>
        <w:t>Critical Discussion of Chosen Aspect</w:t>
      </w:r>
      <w:r w:rsidR="00C673A7" w:rsidRPr="005941A4">
        <w:rPr>
          <w:rFonts w:asciiTheme="minorHAnsi" w:hAnsiTheme="minorHAnsi" w:cstheme="minorHAnsi"/>
          <w:sz w:val="24"/>
          <w:szCs w:val="24"/>
        </w:rPr>
        <w:t xml:space="preserve"> </w:t>
      </w:r>
    </w:p>
    <w:p w14:paraId="1E70BADA" w14:textId="78955634" w:rsidR="002C1F5D" w:rsidRPr="005941A4" w:rsidRDefault="002C1F5D" w:rsidP="00603B55">
      <w:pPr>
        <w:shd w:val="clear" w:color="auto" w:fill="FFFFFF"/>
        <w:spacing w:line="480" w:lineRule="auto"/>
        <w:rPr>
          <w:rFonts w:eastAsia="Times New Roman" w:cstheme="minorHAnsi"/>
          <w:color w:val="000000"/>
          <w:szCs w:val="24"/>
          <w:lang w:eastAsia="en-GB"/>
        </w:rPr>
      </w:pPr>
      <w:r w:rsidRPr="005941A4">
        <w:rPr>
          <w:rFonts w:eastAsia="Times New Roman" w:cstheme="minorHAnsi"/>
          <w:color w:val="000000"/>
          <w:szCs w:val="24"/>
          <w:lang w:eastAsia="en-GB"/>
        </w:rPr>
        <w:t xml:space="preserve">Krumsvik believes that digital competence is complex </w:t>
      </w:r>
      <w:r w:rsidR="005941A4" w:rsidRPr="005941A4">
        <w:rPr>
          <w:rFonts w:eastAsia="Times New Roman" w:cstheme="minorHAnsi"/>
          <w:color w:val="000000"/>
          <w:szCs w:val="24"/>
          <w:lang w:eastAsia="en-GB"/>
        </w:rPr>
        <w:t>in the</w:t>
      </w:r>
      <w:r w:rsidRPr="005941A4">
        <w:rPr>
          <w:rFonts w:eastAsia="Times New Roman" w:cstheme="minorHAnsi"/>
          <w:color w:val="000000"/>
          <w:szCs w:val="24"/>
          <w:lang w:eastAsia="en-GB"/>
        </w:rPr>
        <w:t xml:space="preserve"> teaching profession as </w:t>
      </w:r>
    </w:p>
    <w:p w14:paraId="689039A3" w14:textId="3440CD54" w:rsidR="00603B55" w:rsidRPr="005941A4" w:rsidRDefault="005941A4" w:rsidP="00603B55">
      <w:pPr>
        <w:shd w:val="clear" w:color="auto" w:fill="FFFFFF"/>
        <w:spacing w:line="480" w:lineRule="auto"/>
        <w:rPr>
          <w:rFonts w:eastAsia="Times New Roman" w:cstheme="minorHAnsi"/>
          <w:color w:val="000000"/>
          <w:szCs w:val="24"/>
          <w:lang w:eastAsia="en-GB"/>
        </w:rPr>
      </w:pPr>
      <w:r w:rsidRPr="005941A4">
        <w:rPr>
          <w:rFonts w:eastAsia="Times New Roman" w:cstheme="minorHAnsi"/>
          <w:color w:val="000000"/>
          <w:szCs w:val="24"/>
          <w:lang w:eastAsia="en-GB"/>
        </w:rPr>
        <w:t>are two</w:t>
      </w:r>
      <w:r w:rsidR="002C1F5D" w:rsidRPr="005941A4">
        <w:rPr>
          <w:rFonts w:eastAsia="Times New Roman" w:cstheme="minorHAnsi"/>
          <w:color w:val="000000"/>
          <w:szCs w:val="24"/>
          <w:lang w:eastAsia="en-GB"/>
        </w:rPr>
        <w:t xml:space="preserve"> </w:t>
      </w:r>
      <w:proofErr w:type="gramStart"/>
      <w:r w:rsidR="002C1F5D" w:rsidRPr="005941A4">
        <w:rPr>
          <w:rFonts w:eastAsia="Times New Roman" w:cstheme="minorHAnsi"/>
          <w:color w:val="000000"/>
          <w:szCs w:val="24"/>
          <w:lang w:eastAsia="en-GB"/>
        </w:rPr>
        <w:t>dimensions;  the</w:t>
      </w:r>
      <w:proofErr w:type="gramEnd"/>
      <w:r w:rsidR="002C1F5D" w:rsidRPr="005941A4">
        <w:rPr>
          <w:rFonts w:eastAsia="Times New Roman" w:cstheme="minorHAnsi"/>
          <w:color w:val="000000"/>
          <w:szCs w:val="24"/>
          <w:lang w:eastAsia="en-GB"/>
        </w:rPr>
        <w:t xml:space="preserve">  first  relating  to their  ‘ability  to  use technology in a seamless way to encourage students to mirror such personal use’ and   the second  being ‘pedagogical  in  its  focus’</w:t>
      </w:r>
      <w:r w:rsidR="00603B55" w:rsidRPr="005941A4">
        <w:rPr>
          <w:rFonts w:eastAsia="Times New Roman" w:cstheme="minorHAnsi"/>
          <w:color w:val="000000"/>
          <w:szCs w:val="24"/>
          <w:lang w:eastAsia="en-GB"/>
        </w:rPr>
        <w:t xml:space="preserve"> (17)</w:t>
      </w:r>
      <w:r w:rsidR="002C1F5D" w:rsidRPr="005941A4">
        <w:rPr>
          <w:rFonts w:eastAsia="Times New Roman" w:cstheme="minorHAnsi"/>
          <w:color w:val="000000"/>
          <w:szCs w:val="24"/>
          <w:lang w:eastAsia="en-GB"/>
        </w:rPr>
        <w:t>. Teachers must be highly proficient with digital technolog</w:t>
      </w:r>
      <w:r w:rsidR="0098227B" w:rsidRPr="005941A4">
        <w:rPr>
          <w:rFonts w:eastAsia="Times New Roman" w:cstheme="minorHAnsi"/>
          <w:color w:val="000000"/>
          <w:szCs w:val="24"/>
          <w:lang w:eastAsia="en-GB"/>
        </w:rPr>
        <w:t>ies</w:t>
      </w:r>
      <w:r w:rsidR="002C1F5D" w:rsidRPr="005941A4">
        <w:rPr>
          <w:rFonts w:eastAsia="Times New Roman" w:cstheme="minorHAnsi"/>
          <w:color w:val="000000"/>
          <w:szCs w:val="24"/>
          <w:lang w:eastAsia="en-GB"/>
        </w:rPr>
        <w:t>, as well as be able to</w:t>
      </w:r>
      <w:r w:rsidR="0098227B" w:rsidRPr="005941A4">
        <w:rPr>
          <w:rFonts w:eastAsia="Times New Roman" w:cstheme="minorHAnsi"/>
          <w:color w:val="000000"/>
          <w:szCs w:val="24"/>
          <w:lang w:eastAsia="en-GB"/>
        </w:rPr>
        <w:t xml:space="preserve"> </w:t>
      </w:r>
      <w:r w:rsidR="0098227B" w:rsidRPr="005941A4">
        <w:rPr>
          <w:rFonts w:eastAsia="Times New Roman" w:cstheme="minorHAnsi"/>
          <w:color w:val="000000"/>
          <w:szCs w:val="24"/>
          <w:lang w:eastAsia="en-GB"/>
        </w:rPr>
        <w:lastRenderedPageBreak/>
        <w:t xml:space="preserve">incorporate digital aspects to lessons in a meaningful way, with </w:t>
      </w:r>
      <w:r w:rsidRPr="005941A4">
        <w:rPr>
          <w:rFonts w:eastAsia="Times New Roman" w:cstheme="minorHAnsi"/>
          <w:color w:val="000000"/>
          <w:szCs w:val="24"/>
          <w:lang w:eastAsia="en-GB"/>
        </w:rPr>
        <w:t>a</w:t>
      </w:r>
      <w:r w:rsidR="0098227B" w:rsidRPr="005941A4">
        <w:rPr>
          <w:rFonts w:eastAsia="Times New Roman" w:cstheme="minorHAnsi"/>
          <w:color w:val="000000"/>
          <w:szCs w:val="24"/>
          <w:lang w:eastAsia="en-GB"/>
        </w:rPr>
        <w:t xml:space="preserve"> focus on improving learners’ outcomes. </w:t>
      </w:r>
      <w:r w:rsidR="002C1F5D" w:rsidRPr="005941A4">
        <w:rPr>
          <w:rFonts w:eastAsia="Times New Roman" w:cstheme="minorHAnsi"/>
          <w:color w:val="000000"/>
          <w:szCs w:val="24"/>
          <w:lang w:eastAsia="en-GB"/>
        </w:rPr>
        <w:t xml:space="preserve"> For this reason, it is essential for teachers to acquire a high standard of digital literacy</w:t>
      </w:r>
      <w:r w:rsidR="007A1B84">
        <w:rPr>
          <w:rFonts w:eastAsia="Times New Roman" w:cstheme="minorHAnsi"/>
          <w:color w:val="000000"/>
          <w:szCs w:val="24"/>
          <w:lang w:eastAsia="en-GB"/>
        </w:rPr>
        <w:t>.</w:t>
      </w:r>
    </w:p>
    <w:p w14:paraId="1F35770F" w14:textId="77777777" w:rsidR="00603B55" w:rsidRPr="005941A4" w:rsidRDefault="00603B55" w:rsidP="00603B55">
      <w:pPr>
        <w:shd w:val="clear" w:color="auto" w:fill="FFFFFF"/>
        <w:spacing w:line="480" w:lineRule="auto"/>
        <w:rPr>
          <w:rFonts w:eastAsia="Times New Roman" w:cstheme="minorHAnsi"/>
          <w:color w:val="000000"/>
          <w:szCs w:val="24"/>
          <w:lang w:eastAsia="en-GB"/>
        </w:rPr>
      </w:pPr>
    </w:p>
    <w:p w14:paraId="217676E1" w14:textId="0A903AFA" w:rsidR="0098227B" w:rsidRPr="005941A4" w:rsidRDefault="002C1F5D" w:rsidP="00603B55">
      <w:pPr>
        <w:shd w:val="clear" w:color="auto" w:fill="FFFFFF"/>
        <w:spacing w:line="480" w:lineRule="auto"/>
        <w:rPr>
          <w:rFonts w:eastAsia="Times New Roman" w:cstheme="minorHAnsi"/>
          <w:color w:val="000000"/>
          <w:szCs w:val="24"/>
          <w:lang w:eastAsia="en-GB"/>
        </w:rPr>
      </w:pPr>
      <w:r w:rsidRPr="005941A4">
        <w:rPr>
          <w:rFonts w:eastAsia="Times New Roman" w:cstheme="minorHAnsi"/>
          <w:color w:val="000000"/>
          <w:szCs w:val="24"/>
          <w:lang w:eastAsia="en-GB"/>
        </w:rPr>
        <w:t xml:space="preserve"> </w:t>
      </w:r>
      <w:r w:rsidR="0098227B" w:rsidRPr="005941A4">
        <w:rPr>
          <w:rFonts w:eastAsia="Times New Roman" w:cstheme="minorHAnsi"/>
          <w:color w:val="000000"/>
          <w:szCs w:val="24"/>
          <w:lang w:eastAsia="en-GB"/>
        </w:rPr>
        <w:t xml:space="preserve">Whilst researchers in digital competency in the classroom have agreed that teachers need to have competent digital skills </w:t>
      </w:r>
      <w:proofErr w:type="gramStart"/>
      <w:r w:rsidR="0098227B" w:rsidRPr="005941A4">
        <w:rPr>
          <w:rFonts w:eastAsia="Times New Roman" w:cstheme="minorHAnsi"/>
          <w:color w:val="000000"/>
          <w:szCs w:val="24"/>
          <w:lang w:eastAsia="en-GB"/>
        </w:rPr>
        <w:t>in order for</w:t>
      </w:r>
      <w:proofErr w:type="gramEnd"/>
      <w:r w:rsidR="0098227B" w:rsidRPr="005941A4">
        <w:rPr>
          <w:rFonts w:eastAsia="Times New Roman" w:cstheme="minorHAnsi"/>
          <w:color w:val="000000"/>
          <w:szCs w:val="24"/>
          <w:lang w:eastAsia="en-GB"/>
        </w:rPr>
        <w:t xml:space="preserve"> their learners to be digitally literate, there is a lack of consensus on how this should</w:t>
      </w:r>
      <w:r w:rsidR="00F00D25" w:rsidRPr="005941A4">
        <w:rPr>
          <w:rFonts w:eastAsia="Times New Roman" w:cstheme="minorHAnsi"/>
          <w:color w:val="000000"/>
          <w:szCs w:val="24"/>
          <w:lang w:eastAsia="en-GB"/>
        </w:rPr>
        <w:t xml:space="preserve"> </w:t>
      </w:r>
      <w:r w:rsidR="005941A4" w:rsidRPr="005941A4">
        <w:rPr>
          <w:rFonts w:eastAsia="Times New Roman" w:cstheme="minorHAnsi"/>
          <w:color w:val="000000"/>
          <w:szCs w:val="24"/>
          <w:lang w:eastAsia="en-GB"/>
        </w:rPr>
        <w:t>look, resulting</w:t>
      </w:r>
      <w:r w:rsidR="0098227B" w:rsidRPr="005941A4">
        <w:rPr>
          <w:rFonts w:eastAsia="Times New Roman" w:cstheme="minorHAnsi"/>
          <w:color w:val="000000"/>
          <w:szCs w:val="24"/>
          <w:lang w:eastAsia="en-GB"/>
        </w:rPr>
        <w:t xml:space="preserve"> in what Aesaert deems a ‘tangled ball of concepts (</w:t>
      </w:r>
      <w:r w:rsidR="007A1B84">
        <w:rPr>
          <w:rFonts w:eastAsia="Times New Roman" w:cstheme="minorHAnsi"/>
          <w:color w:val="000000"/>
          <w:szCs w:val="24"/>
          <w:lang w:eastAsia="en-GB"/>
        </w:rPr>
        <w:t>133</w:t>
      </w:r>
      <w:r w:rsidR="0098227B" w:rsidRPr="005941A4">
        <w:rPr>
          <w:rFonts w:eastAsia="Times New Roman" w:cstheme="minorHAnsi"/>
          <w:color w:val="000000"/>
          <w:szCs w:val="24"/>
          <w:lang w:eastAsia="en-GB"/>
        </w:rPr>
        <w:t>).</w:t>
      </w:r>
      <w:r w:rsidR="00CA492A" w:rsidRPr="005941A4">
        <w:rPr>
          <w:rFonts w:eastAsia="Times New Roman" w:cstheme="minorHAnsi"/>
          <w:color w:val="000000"/>
          <w:szCs w:val="24"/>
          <w:lang w:eastAsia="en-GB"/>
        </w:rPr>
        <w:t xml:space="preserve"> </w:t>
      </w:r>
      <w:r w:rsidR="000F65B6" w:rsidRPr="005941A4">
        <w:rPr>
          <w:rFonts w:eastAsia="Times New Roman" w:cstheme="minorHAnsi"/>
          <w:color w:val="000000"/>
          <w:szCs w:val="24"/>
          <w:lang w:eastAsia="en-GB"/>
        </w:rPr>
        <w:t>There also remains discrepancies over how this should be portrayed to students.</w:t>
      </w:r>
      <w:r w:rsidR="008E4CDD" w:rsidRPr="005941A4">
        <w:rPr>
          <w:rFonts w:eastAsia="Times New Roman" w:cstheme="minorHAnsi"/>
          <w:color w:val="000000"/>
          <w:szCs w:val="24"/>
          <w:lang w:eastAsia="en-GB"/>
        </w:rPr>
        <w:t xml:space="preserve"> However,</w:t>
      </w:r>
      <w:r w:rsidR="000F65B6" w:rsidRPr="005941A4">
        <w:rPr>
          <w:rFonts w:eastAsia="Times New Roman" w:cstheme="minorHAnsi"/>
          <w:color w:val="000000"/>
          <w:szCs w:val="24"/>
          <w:lang w:eastAsia="en-GB"/>
        </w:rPr>
        <w:t xml:space="preserve"> </w:t>
      </w:r>
      <w:r w:rsidR="00A648C9" w:rsidRPr="005941A4">
        <w:rPr>
          <w:rFonts w:eastAsia="Times New Roman" w:cstheme="minorHAnsi"/>
          <w:color w:val="000000"/>
          <w:szCs w:val="24"/>
          <w:lang w:eastAsia="en-GB"/>
        </w:rPr>
        <w:t>As Garry Falloon notes, significant research suggests that the ‘narrow focus on subject-related technical and information skills’ that takes place in some classrooms does not prepare students adequately with the life skills they need</w:t>
      </w:r>
      <w:r w:rsidR="007A1B84">
        <w:rPr>
          <w:rFonts w:eastAsia="Times New Roman" w:cstheme="minorHAnsi"/>
          <w:color w:val="000000"/>
          <w:szCs w:val="24"/>
          <w:lang w:eastAsia="en-GB"/>
        </w:rPr>
        <w:t xml:space="preserve"> (Falloon 21)</w:t>
      </w:r>
      <w:r w:rsidR="00A648C9" w:rsidRPr="005941A4">
        <w:rPr>
          <w:rFonts w:eastAsia="Times New Roman" w:cstheme="minorHAnsi"/>
          <w:color w:val="000000"/>
          <w:szCs w:val="24"/>
          <w:lang w:eastAsia="en-GB"/>
        </w:rPr>
        <w:t xml:space="preserve">. In his view, digital competency in the classroom must hold a more holistic approach, recognizing the ‘increasingly complex knowledge and skills’ students need to ‘function ethically, </w:t>
      </w:r>
      <w:r w:rsidR="00531164" w:rsidRPr="005941A4">
        <w:rPr>
          <w:rFonts w:eastAsia="Times New Roman" w:cstheme="minorHAnsi"/>
          <w:color w:val="000000"/>
          <w:szCs w:val="24"/>
          <w:lang w:eastAsia="en-GB"/>
        </w:rPr>
        <w:t>safely,</w:t>
      </w:r>
      <w:r w:rsidR="00A648C9" w:rsidRPr="005941A4">
        <w:rPr>
          <w:rFonts w:eastAsia="Times New Roman" w:cstheme="minorHAnsi"/>
          <w:color w:val="000000"/>
          <w:szCs w:val="24"/>
          <w:lang w:eastAsia="en-GB"/>
        </w:rPr>
        <w:t xml:space="preserve"> and productively in diverse, </w:t>
      </w:r>
      <w:r w:rsidR="005941A4" w:rsidRPr="005941A4">
        <w:rPr>
          <w:rFonts w:eastAsia="Times New Roman" w:cstheme="minorHAnsi"/>
          <w:color w:val="000000"/>
          <w:szCs w:val="24"/>
          <w:lang w:eastAsia="en-GB"/>
        </w:rPr>
        <w:t>digitally mediated</w:t>
      </w:r>
      <w:r w:rsidR="00A648C9" w:rsidRPr="005941A4">
        <w:rPr>
          <w:rFonts w:eastAsia="Times New Roman" w:cstheme="minorHAnsi"/>
          <w:color w:val="000000"/>
          <w:szCs w:val="24"/>
          <w:lang w:eastAsia="en-GB"/>
        </w:rPr>
        <w:t xml:space="preserve"> environments’</w:t>
      </w:r>
      <w:r w:rsidR="007A1B84">
        <w:rPr>
          <w:rFonts w:eastAsia="Times New Roman" w:cstheme="minorHAnsi"/>
          <w:color w:val="000000"/>
          <w:szCs w:val="24"/>
          <w:lang w:eastAsia="en-GB"/>
        </w:rPr>
        <w:t xml:space="preserve"> (21)</w:t>
      </w:r>
      <w:r w:rsidR="00A648C9" w:rsidRPr="005941A4">
        <w:rPr>
          <w:rFonts w:eastAsia="Times New Roman" w:cstheme="minorHAnsi"/>
          <w:color w:val="000000"/>
          <w:szCs w:val="24"/>
          <w:lang w:eastAsia="en-GB"/>
        </w:rPr>
        <w:t xml:space="preserve">. </w:t>
      </w:r>
      <w:r w:rsidR="002D7448" w:rsidRPr="005941A4">
        <w:rPr>
          <w:rFonts w:eastAsia="Times New Roman" w:cstheme="minorHAnsi"/>
          <w:color w:val="000000"/>
          <w:szCs w:val="24"/>
          <w:lang w:eastAsia="en-GB"/>
        </w:rPr>
        <w:t xml:space="preserve">Therefore, teachers must integrate digital technologies into their lessons in a substantial and </w:t>
      </w:r>
      <w:r w:rsidR="005941A4" w:rsidRPr="005941A4">
        <w:rPr>
          <w:rFonts w:eastAsia="Times New Roman" w:cstheme="minorHAnsi"/>
          <w:color w:val="000000"/>
          <w:szCs w:val="24"/>
          <w:lang w:eastAsia="en-GB"/>
        </w:rPr>
        <w:t>meaningful way</w:t>
      </w:r>
      <w:r w:rsidR="002D7448" w:rsidRPr="005941A4">
        <w:rPr>
          <w:rFonts w:eastAsia="Times New Roman" w:cstheme="minorHAnsi"/>
          <w:color w:val="000000"/>
          <w:szCs w:val="24"/>
          <w:lang w:eastAsia="en-GB"/>
        </w:rPr>
        <w:t xml:space="preserve"> </w:t>
      </w:r>
      <w:r w:rsidR="00531164" w:rsidRPr="005941A4">
        <w:rPr>
          <w:rFonts w:eastAsia="Times New Roman" w:cstheme="minorHAnsi"/>
          <w:color w:val="000000"/>
          <w:szCs w:val="24"/>
          <w:lang w:eastAsia="en-GB"/>
        </w:rPr>
        <w:t>to</w:t>
      </w:r>
      <w:r w:rsidR="002D7448" w:rsidRPr="005941A4">
        <w:rPr>
          <w:rFonts w:eastAsia="Times New Roman" w:cstheme="minorHAnsi"/>
          <w:color w:val="000000"/>
          <w:szCs w:val="24"/>
          <w:lang w:eastAsia="en-GB"/>
        </w:rPr>
        <w:t xml:space="preserve"> best improve learners’ outcomes.</w:t>
      </w:r>
    </w:p>
    <w:p w14:paraId="387FA51E" w14:textId="77777777" w:rsidR="002C1F5D" w:rsidRPr="005941A4" w:rsidRDefault="002C1F5D" w:rsidP="00603B55">
      <w:pPr>
        <w:shd w:val="clear" w:color="auto" w:fill="FFFFFF"/>
        <w:spacing w:line="480" w:lineRule="auto"/>
        <w:rPr>
          <w:rFonts w:eastAsia="Times New Roman" w:cstheme="minorHAnsi"/>
          <w:color w:val="000000"/>
          <w:szCs w:val="24"/>
          <w:lang w:eastAsia="en-GB"/>
        </w:rPr>
      </w:pPr>
    </w:p>
    <w:p w14:paraId="20351271" w14:textId="3F5B38AB" w:rsidR="002C1F5D" w:rsidRPr="005941A4" w:rsidRDefault="002C1F5D" w:rsidP="00603B55">
      <w:pPr>
        <w:shd w:val="clear" w:color="auto" w:fill="FFFFFF"/>
        <w:spacing w:line="480" w:lineRule="auto"/>
        <w:rPr>
          <w:rFonts w:eastAsia="Times New Roman" w:cstheme="minorHAnsi"/>
          <w:color w:val="000000"/>
          <w:szCs w:val="24"/>
          <w:lang w:eastAsia="en-GB"/>
        </w:rPr>
      </w:pPr>
      <w:r w:rsidRPr="005941A4">
        <w:rPr>
          <w:rFonts w:eastAsia="Times New Roman" w:cstheme="minorHAnsi"/>
          <w:color w:val="000000"/>
          <w:szCs w:val="24"/>
          <w:lang w:eastAsia="en-GB"/>
        </w:rPr>
        <w:t xml:space="preserve"> </w:t>
      </w:r>
      <w:r w:rsidRPr="005941A4">
        <w:rPr>
          <w:rFonts w:eastAsia="Times New Roman" w:cstheme="minorHAnsi"/>
          <w:szCs w:val="24"/>
          <w:lang w:eastAsia="en-GB"/>
        </w:rPr>
        <w:t xml:space="preserve">Due to the rapid development of digital technologies </w:t>
      </w:r>
      <w:r w:rsidR="005941A4" w:rsidRPr="005941A4">
        <w:rPr>
          <w:rFonts w:eastAsia="Times New Roman" w:cstheme="minorHAnsi"/>
          <w:szCs w:val="24"/>
          <w:lang w:eastAsia="en-GB"/>
        </w:rPr>
        <w:t>today</w:t>
      </w:r>
      <w:r w:rsidRPr="005941A4">
        <w:rPr>
          <w:rFonts w:eastAsia="Times New Roman" w:cstheme="minorHAnsi"/>
          <w:szCs w:val="24"/>
          <w:lang w:eastAsia="en-GB"/>
        </w:rPr>
        <w:t xml:space="preserve">, today’s workforce ‘requires individuals to be able to employ a variety of cognitive skills </w:t>
      </w:r>
      <w:r w:rsidR="00531164" w:rsidRPr="005941A4">
        <w:rPr>
          <w:rFonts w:eastAsia="Times New Roman" w:cstheme="minorHAnsi"/>
          <w:szCs w:val="24"/>
          <w:lang w:eastAsia="en-GB"/>
        </w:rPr>
        <w:t>to</w:t>
      </w:r>
      <w:r w:rsidRPr="005941A4">
        <w:rPr>
          <w:rFonts w:eastAsia="Times New Roman" w:cstheme="minorHAnsi"/>
          <w:szCs w:val="24"/>
          <w:lang w:eastAsia="en-GB"/>
        </w:rPr>
        <w:t xml:space="preserve"> solve problems in digital environments’ (Eshet-Alkali</w:t>
      </w:r>
      <w:r w:rsidR="00C27A46">
        <w:rPr>
          <w:rFonts w:eastAsia="Times New Roman" w:cstheme="minorHAnsi"/>
          <w:szCs w:val="24"/>
          <w:lang w:eastAsia="en-GB"/>
        </w:rPr>
        <w:t>, Hamburger</w:t>
      </w:r>
      <w:r w:rsidRPr="005941A4">
        <w:rPr>
          <w:rFonts w:eastAsia="Times New Roman" w:cstheme="minorHAnsi"/>
          <w:szCs w:val="24"/>
          <w:lang w:eastAsia="en-GB"/>
        </w:rPr>
        <w:t xml:space="preserve">). Therefore, when preparing students to enter the future job market, it is the teacher’s role to instill adequate digital competency onto their learners; ‘both students and teachers must acquire a certain level of computer literacy to keep up with the growing digital societies’ (Nawaz and Kundi). This relates directly to Donaldson’s </w:t>
      </w:r>
      <w:r w:rsidRPr="005941A4">
        <w:rPr>
          <w:rFonts w:eastAsia="Times New Roman" w:cstheme="minorHAnsi"/>
          <w:szCs w:val="24"/>
          <w:lang w:eastAsia="en-GB"/>
        </w:rPr>
        <w:lastRenderedPageBreak/>
        <w:t>purposes for Wales, as referred to in the New</w:t>
      </w:r>
      <w:r w:rsidR="00983EFC">
        <w:rPr>
          <w:rFonts w:eastAsia="Times New Roman" w:cstheme="minorHAnsi"/>
          <w:szCs w:val="24"/>
          <w:lang w:eastAsia="en-GB"/>
        </w:rPr>
        <w:t xml:space="preserve"> </w:t>
      </w:r>
      <w:r w:rsidRPr="005941A4">
        <w:rPr>
          <w:rFonts w:eastAsia="Times New Roman" w:cstheme="minorHAnsi"/>
          <w:szCs w:val="24"/>
          <w:lang w:eastAsia="en-GB"/>
        </w:rPr>
        <w:t>Curriculum for Wales, specifically that children are ‘</w:t>
      </w:r>
      <w:r w:rsidRPr="005941A4">
        <w:rPr>
          <w:rFonts w:eastAsia="Times New Roman" w:cstheme="minorHAnsi"/>
          <w:szCs w:val="24"/>
          <w:bdr w:val="none" w:sz="0" w:space="0" w:color="auto" w:frame="1"/>
          <w:lang w:eastAsia="en-GB"/>
        </w:rPr>
        <w:t>enterprising, creative contributors, ready to play a full part in life and work’, with being taught digital skills preparing learners for their future careers</w:t>
      </w:r>
      <w:r w:rsidR="00603B55" w:rsidRPr="005941A4">
        <w:rPr>
          <w:rFonts w:eastAsia="Times New Roman" w:cstheme="minorHAnsi"/>
          <w:szCs w:val="24"/>
          <w:bdr w:val="none" w:sz="0" w:space="0" w:color="auto" w:frame="1"/>
          <w:lang w:eastAsia="en-GB"/>
        </w:rPr>
        <w:t>’</w:t>
      </w:r>
      <w:r w:rsidRPr="005941A4">
        <w:rPr>
          <w:rFonts w:eastAsia="Times New Roman" w:cstheme="minorHAnsi"/>
          <w:szCs w:val="24"/>
          <w:bdr w:val="none" w:sz="0" w:space="0" w:color="auto" w:frame="1"/>
          <w:lang w:eastAsia="en-GB"/>
        </w:rPr>
        <w:t>.</w:t>
      </w:r>
      <w:r w:rsidR="00603B55" w:rsidRPr="005941A4">
        <w:rPr>
          <w:rFonts w:eastAsia="Times New Roman" w:cstheme="minorHAnsi"/>
          <w:szCs w:val="24"/>
          <w:bdr w:val="none" w:sz="0" w:space="0" w:color="auto" w:frame="1"/>
          <w:lang w:eastAsia="en-GB"/>
        </w:rPr>
        <w:t xml:space="preserve"> Therefore, the teacher is required to have a high level of digital </w:t>
      </w:r>
      <w:r w:rsidR="00531164" w:rsidRPr="005941A4">
        <w:rPr>
          <w:rFonts w:eastAsia="Times New Roman" w:cstheme="minorHAnsi"/>
          <w:szCs w:val="24"/>
          <w:bdr w:val="none" w:sz="0" w:space="0" w:color="auto" w:frame="1"/>
          <w:lang w:eastAsia="en-GB"/>
        </w:rPr>
        <w:t>competence.</w:t>
      </w:r>
      <w:r w:rsidR="00603B55" w:rsidRPr="005941A4">
        <w:rPr>
          <w:rFonts w:eastAsia="Times New Roman" w:cstheme="minorHAnsi"/>
          <w:szCs w:val="24"/>
          <w:bdr w:val="none" w:sz="0" w:space="0" w:color="auto" w:frame="1"/>
          <w:lang w:eastAsia="en-GB"/>
        </w:rPr>
        <w:t xml:space="preserve"> tra</w:t>
      </w:r>
      <w:r w:rsidR="0037483C">
        <w:rPr>
          <w:rFonts w:eastAsia="Times New Roman" w:cstheme="minorHAnsi"/>
          <w:szCs w:val="24"/>
          <w:bdr w:val="none" w:sz="0" w:space="0" w:color="auto" w:frame="1"/>
          <w:lang w:eastAsia="en-GB"/>
        </w:rPr>
        <w:t>.5</w:t>
      </w:r>
      <w:r w:rsidR="00603B55" w:rsidRPr="005941A4">
        <w:rPr>
          <w:rFonts w:eastAsia="Times New Roman" w:cstheme="minorHAnsi"/>
          <w:szCs w:val="24"/>
          <w:bdr w:val="none" w:sz="0" w:space="0" w:color="auto" w:frame="1"/>
          <w:lang w:eastAsia="en-GB"/>
        </w:rPr>
        <w:t>nsfer their skills to students and prepare them for future employment.</w:t>
      </w:r>
    </w:p>
    <w:p w14:paraId="2A2C8969" w14:textId="5F177A8B" w:rsidR="0089220C" w:rsidRPr="005941A4" w:rsidRDefault="0089220C" w:rsidP="00603B55">
      <w:pPr>
        <w:spacing w:line="480" w:lineRule="auto"/>
        <w:rPr>
          <w:rFonts w:cstheme="minorHAnsi"/>
          <w:szCs w:val="24"/>
        </w:rPr>
      </w:pPr>
    </w:p>
    <w:p w14:paraId="7017A06E" w14:textId="4002AA8E" w:rsidR="002D7448" w:rsidRPr="005941A4" w:rsidRDefault="002D7448" w:rsidP="00603B55">
      <w:pPr>
        <w:spacing w:after="120" w:line="480" w:lineRule="auto"/>
        <w:rPr>
          <w:rFonts w:cstheme="minorHAnsi"/>
          <w:szCs w:val="24"/>
        </w:rPr>
      </w:pPr>
      <w:r w:rsidRPr="005941A4">
        <w:rPr>
          <w:rFonts w:cstheme="minorHAnsi"/>
          <w:szCs w:val="24"/>
        </w:rPr>
        <w:t>There is considerable evidence relating to improvements in learners’ behaviour when working with digital technologies</w:t>
      </w:r>
      <w:r w:rsidR="00603B55" w:rsidRPr="005941A4">
        <w:rPr>
          <w:rFonts w:cstheme="minorHAnsi"/>
          <w:szCs w:val="24"/>
        </w:rPr>
        <w:t>, furthering this need for teachers’ digital competency</w:t>
      </w:r>
      <w:r w:rsidRPr="005941A4">
        <w:rPr>
          <w:rFonts w:cstheme="minorHAnsi"/>
          <w:szCs w:val="24"/>
        </w:rPr>
        <w:t xml:space="preserve">.  An example of this comes from the Listening Programme, a digital </w:t>
      </w:r>
      <w:r w:rsidR="005941A4" w:rsidRPr="005941A4">
        <w:rPr>
          <w:rFonts w:cstheme="minorHAnsi"/>
          <w:szCs w:val="24"/>
        </w:rPr>
        <w:t>10-week</w:t>
      </w:r>
      <w:r w:rsidRPr="005941A4">
        <w:rPr>
          <w:rFonts w:cstheme="minorHAnsi"/>
          <w:szCs w:val="24"/>
        </w:rPr>
        <w:t xml:space="preserve"> programme designed to train children who lack the cognitive skills required to learn.</w:t>
      </w:r>
      <w:r w:rsidR="00603B55" w:rsidRPr="005941A4">
        <w:rPr>
          <w:rFonts w:cstheme="minorHAnsi"/>
          <w:szCs w:val="24"/>
        </w:rPr>
        <w:t xml:space="preserve"> As Underwood notes,</w:t>
      </w:r>
      <w:r w:rsidRPr="005941A4">
        <w:rPr>
          <w:rFonts w:cstheme="minorHAnsi"/>
          <w:szCs w:val="24"/>
        </w:rPr>
        <w:t xml:space="preserve"> </w:t>
      </w:r>
      <w:r w:rsidR="00603B55" w:rsidRPr="005941A4">
        <w:rPr>
          <w:rFonts w:cstheme="minorHAnsi"/>
          <w:szCs w:val="24"/>
        </w:rPr>
        <w:t>t</w:t>
      </w:r>
      <w:r w:rsidRPr="005941A4">
        <w:rPr>
          <w:rFonts w:cstheme="minorHAnsi"/>
          <w:szCs w:val="24"/>
        </w:rPr>
        <w:t>he program has been shown to ‘not only improve listening skills but also to develop attentional skills necessary for a child to be integrated effectively into the classroom’ (</w:t>
      </w:r>
      <w:r w:rsidR="00086BEA">
        <w:rPr>
          <w:rFonts w:cstheme="minorHAnsi"/>
          <w:szCs w:val="24"/>
        </w:rPr>
        <w:t>23</w:t>
      </w:r>
      <w:r w:rsidRPr="005941A4">
        <w:rPr>
          <w:rFonts w:cstheme="minorHAnsi"/>
          <w:szCs w:val="24"/>
        </w:rPr>
        <w:t xml:space="preserve">). Thus, the digital program has positive outcomes for both the individual and the </w:t>
      </w:r>
      <w:r w:rsidR="00531164" w:rsidRPr="005941A4">
        <w:rPr>
          <w:rFonts w:cstheme="minorHAnsi"/>
          <w:szCs w:val="24"/>
        </w:rPr>
        <w:t>class, as</w:t>
      </w:r>
      <w:r w:rsidRPr="005941A4">
        <w:rPr>
          <w:rFonts w:cstheme="minorHAnsi"/>
          <w:szCs w:val="24"/>
        </w:rPr>
        <w:t xml:space="preserve"> there is less disruption. Similarly, there is a plethora of scientific research into the effectiveness of technologies to help learners with psychological and neuro-developmental difficulties. For example, </w:t>
      </w:r>
      <w:r w:rsidR="00603B55" w:rsidRPr="005941A4">
        <w:rPr>
          <w:rFonts w:cstheme="minorHAnsi"/>
          <w:szCs w:val="24"/>
        </w:rPr>
        <w:t xml:space="preserve">as noted by Becta, </w:t>
      </w:r>
      <w:r w:rsidRPr="005941A4">
        <w:rPr>
          <w:rFonts w:cstheme="minorHAnsi"/>
          <w:szCs w:val="24"/>
        </w:rPr>
        <w:t xml:space="preserve">SmartBrain Technologies designed a video game to ‘improve visual tracking skills, hand-eye co-ordination, planning, attention to detail, concentration, memory and patience’ (Becta 5). </w:t>
      </w:r>
      <w:proofErr w:type="spellStart"/>
      <w:r w:rsidRPr="005941A4">
        <w:rPr>
          <w:rFonts w:cstheme="minorHAnsi"/>
          <w:szCs w:val="24"/>
        </w:rPr>
        <w:t>Orlandi</w:t>
      </w:r>
      <w:proofErr w:type="spellEnd"/>
      <w:r w:rsidRPr="005941A4">
        <w:rPr>
          <w:rFonts w:cstheme="minorHAnsi"/>
          <w:szCs w:val="24"/>
        </w:rPr>
        <w:t xml:space="preserve"> and </w:t>
      </w:r>
      <w:r w:rsidR="00531164" w:rsidRPr="005941A4">
        <w:rPr>
          <w:rFonts w:cstheme="minorHAnsi"/>
          <w:szCs w:val="24"/>
        </w:rPr>
        <w:t>Greco tested</w:t>
      </w:r>
      <w:r w:rsidRPr="005941A4">
        <w:rPr>
          <w:rFonts w:cstheme="minorHAnsi"/>
          <w:szCs w:val="24"/>
        </w:rPr>
        <w:t xml:space="preserve"> the effects of playing the game on boys aged </w:t>
      </w:r>
      <w:r w:rsidR="0043670E" w:rsidRPr="005941A4">
        <w:rPr>
          <w:rFonts w:cstheme="minorHAnsi"/>
          <w:szCs w:val="24"/>
        </w:rPr>
        <w:t>4</w:t>
      </w:r>
      <w:r w:rsidRPr="005941A4">
        <w:rPr>
          <w:rFonts w:cstheme="minorHAnsi"/>
          <w:szCs w:val="24"/>
        </w:rPr>
        <w:t xml:space="preserve"> 11 years who had diagnosis of ADHD. Their findings demonstrated that ‘a non-game playing group experienced a 47 per cent study drop-out rate from clinical support but that the experimental group had only 6 per cent study drop-out rate and </w:t>
      </w:r>
      <w:r w:rsidR="005941A4" w:rsidRPr="005941A4">
        <w:rPr>
          <w:rFonts w:cstheme="minorHAnsi"/>
          <w:szCs w:val="24"/>
        </w:rPr>
        <w:t>several</w:t>
      </w:r>
      <w:r w:rsidRPr="005941A4">
        <w:rPr>
          <w:rFonts w:cstheme="minorHAnsi"/>
          <w:szCs w:val="24"/>
        </w:rPr>
        <w:t xml:space="preserve"> positive behaviour changes’ (qtd in Becta 5). There is also evidence that digital technologies </w:t>
      </w:r>
      <w:r w:rsidR="005941A4" w:rsidRPr="005941A4">
        <w:rPr>
          <w:rFonts w:cstheme="minorHAnsi"/>
          <w:szCs w:val="24"/>
        </w:rPr>
        <w:t>have</w:t>
      </w:r>
      <w:r w:rsidRPr="005941A4">
        <w:rPr>
          <w:rFonts w:cstheme="minorHAnsi"/>
          <w:szCs w:val="24"/>
        </w:rPr>
        <w:t xml:space="preserve"> behavioural benefits amongst the mainstream school population, with Underwood noting that the ‘use of presentational software has been </w:t>
      </w:r>
      <w:r w:rsidRPr="005941A4">
        <w:rPr>
          <w:rFonts w:cstheme="minorHAnsi"/>
          <w:szCs w:val="24"/>
        </w:rPr>
        <w:lastRenderedPageBreak/>
        <w:t xml:space="preserve">shown to aid less confident students in putting forward their thoughts and ideas to their peers (18).  </w:t>
      </w:r>
      <w:r w:rsidR="00432362" w:rsidRPr="005941A4">
        <w:rPr>
          <w:rFonts w:cstheme="minorHAnsi"/>
          <w:szCs w:val="24"/>
        </w:rPr>
        <w:t>These findings</w:t>
      </w:r>
      <w:r w:rsidR="009912EA" w:rsidRPr="005941A4">
        <w:rPr>
          <w:rFonts w:cstheme="minorHAnsi"/>
          <w:szCs w:val="24"/>
        </w:rPr>
        <w:t xml:space="preserve"> reveal the importance of teachers having a high level of digital competence, as incorporating ICT in the classroom is seen to have positive behavioural effects on learners, leading to an overall improvement in learner outcomes.</w:t>
      </w:r>
    </w:p>
    <w:p w14:paraId="00D0D545" w14:textId="77777777" w:rsidR="002D7448" w:rsidRPr="005941A4" w:rsidRDefault="002D7448" w:rsidP="00603B55">
      <w:pPr>
        <w:pStyle w:val="Heading2"/>
        <w:spacing w:line="480" w:lineRule="auto"/>
        <w:rPr>
          <w:rFonts w:asciiTheme="minorHAnsi" w:hAnsiTheme="minorHAnsi" w:cstheme="minorHAnsi"/>
          <w:sz w:val="24"/>
          <w:szCs w:val="24"/>
        </w:rPr>
      </w:pPr>
    </w:p>
    <w:p w14:paraId="2B535BD9" w14:textId="1852EF24" w:rsidR="00EB52DA" w:rsidRPr="005941A4" w:rsidRDefault="002D7448" w:rsidP="00603B55">
      <w:pPr>
        <w:spacing w:after="120" w:line="480" w:lineRule="auto"/>
        <w:rPr>
          <w:rFonts w:cstheme="minorHAnsi"/>
          <w:szCs w:val="24"/>
        </w:rPr>
      </w:pPr>
      <w:r w:rsidRPr="005941A4">
        <w:rPr>
          <w:rFonts w:cstheme="minorHAnsi"/>
          <w:szCs w:val="24"/>
        </w:rPr>
        <w:t xml:space="preserve">As Becta </w:t>
      </w:r>
      <w:r w:rsidR="00EB52DA" w:rsidRPr="005941A4">
        <w:rPr>
          <w:rFonts w:cstheme="minorHAnsi"/>
          <w:szCs w:val="24"/>
        </w:rPr>
        <w:t>comments</w:t>
      </w:r>
      <w:r w:rsidRPr="005941A4">
        <w:rPr>
          <w:rFonts w:cstheme="minorHAnsi"/>
          <w:szCs w:val="24"/>
        </w:rPr>
        <w:t xml:space="preserve">, research has suggested that teachers’ use of technology has benefitted learners’ outcomes </w:t>
      </w:r>
      <w:r w:rsidR="00D54E80" w:rsidRPr="005941A4">
        <w:rPr>
          <w:rFonts w:cstheme="minorHAnsi"/>
          <w:szCs w:val="24"/>
        </w:rPr>
        <w:t xml:space="preserve">through </w:t>
      </w:r>
      <w:r w:rsidRPr="005941A4">
        <w:rPr>
          <w:rFonts w:cstheme="minorHAnsi"/>
          <w:szCs w:val="24"/>
        </w:rPr>
        <w:t>‘increased performance, increased learner efficiency, greater learner engagement and more positive student attitudes to learning’ (5).</w:t>
      </w:r>
      <w:r w:rsidR="000844E0" w:rsidRPr="005941A4">
        <w:rPr>
          <w:rFonts w:cstheme="minorHAnsi"/>
          <w:szCs w:val="24"/>
        </w:rPr>
        <w:t xml:space="preserve"> An example comes from </w:t>
      </w:r>
      <w:r w:rsidR="00531164" w:rsidRPr="005941A4">
        <w:rPr>
          <w:rFonts w:cstheme="minorHAnsi"/>
          <w:szCs w:val="24"/>
        </w:rPr>
        <w:t>the</w:t>
      </w:r>
      <w:r w:rsidR="000844E0" w:rsidRPr="005941A4">
        <w:rPr>
          <w:rFonts w:cstheme="minorHAnsi"/>
          <w:szCs w:val="24"/>
        </w:rPr>
        <w:t xml:space="preserve"> ‘Impact2’ study, a </w:t>
      </w:r>
      <w:proofErr w:type="gramStart"/>
      <w:r w:rsidR="000844E0" w:rsidRPr="005941A4">
        <w:rPr>
          <w:rFonts w:cstheme="minorHAnsi"/>
          <w:szCs w:val="24"/>
        </w:rPr>
        <w:t>large scale</w:t>
      </w:r>
      <w:proofErr w:type="gramEnd"/>
      <w:r w:rsidR="000844E0" w:rsidRPr="005941A4">
        <w:rPr>
          <w:rFonts w:cstheme="minorHAnsi"/>
          <w:szCs w:val="24"/>
        </w:rPr>
        <w:t xml:space="preserve"> assessment of the effects </w:t>
      </w:r>
      <w:r w:rsidR="005941A4" w:rsidRPr="005941A4">
        <w:rPr>
          <w:rFonts w:cstheme="minorHAnsi"/>
          <w:szCs w:val="24"/>
        </w:rPr>
        <w:t>of ICT</w:t>
      </w:r>
      <w:r w:rsidR="000844E0" w:rsidRPr="005941A4">
        <w:rPr>
          <w:rFonts w:cstheme="minorHAnsi"/>
          <w:szCs w:val="24"/>
        </w:rPr>
        <w:t xml:space="preserve"> in the classroom on learning across the curriculum</w:t>
      </w:r>
      <w:r w:rsidR="00404D07" w:rsidRPr="005941A4">
        <w:rPr>
          <w:rFonts w:cstheme="minorHAnsi"/>
          <w:szCs w:val="24"/>
        </w:rPr>
        <w:t>. The study</w:t>
      </w:r>
      <w:r w:rsidR="000844E0" w:rsidRPr="005941A4">
        <w:rPr>
          <w:rFonts w:cstheme="minorHAnsi"/>
          <w:szCs w:val="24"/>
        </w:rPr>
        <w:t xml:space="preserve"> found a ‘positive relationship between students’ level of technology use to </w:t>
      </w:r>
      <w:r w:rsidR="005941A4" w:rsidRPr="005941A4">
        <w:rPr>
          <w:rFonts w:cstheme="minorHAnsi"/>
          <w:szCs w:val="24"/>
        </w:rPr>
        <w:t>support and</w:t>
      </w:r>
      <w:r w:rsidR="000844E0" w:rsidRPr="005941A4">
        <w:rPr>
          <w:rFonts w:cstheme="minorHAnsi"/>
          <w:szCs w:val="24"/>
        </w:rPr>
        <w:t xml:space="preserve"> student-level ‘value-added’ scores’ (Becta 5).  In relation to primary students, positive impacts were found in Key stage 2 English, where the ‘average gain from ICT use was 0.16 of a national curriculum level (equivalent to a term’s additional progress)’ (Becta 5). </w:t>
      </w:r>
    </w:p>
    <w:p w14:paraId="256328C5" w14:textId="77777777" w:rsidR="00EB52DA" w:rsidRPr="005941A4" w:rsidRDefault="00EB52DA" w:rsidP="00603B55">
      <w:pPr>
        <w:spacing w:after="120" w:line="480" w:lineRule="auto"/>
        <w:rPr>
          <w:rFonts w:cstheme="minorHAnsi"/>
          <w:szCs w:val="24"/>
        </w:rPr>
      </w:pPr>
    </w:p>
    <w:p w14:paraId="7D702F8F" w14:textId="1A1B9FF7" w:rsidR="00E543DF" w:rsidRPr="005941A4" w:rsidRDefault="00EB52DA" w:rsidP="00603B55">
      <w:pPr>
        <w:spacing w:after="120" w:line="480" w:lineRule="auto"/>
        <w:rPr>
          <w:rFonts w:cstheme="minorHAnsi"/>
          <w:szCs w:val="24"/>
        </w:rPr>
      </w:pPr>
      <w:r w:rsidRPr="005941A4">
        <w:rPr>
          <w:rFonts w:cstheme="minorHAnsi"/>
          <w:szCs w:val="24"/>
        </w:rPr>
        <w:t xml:space="preserve">Moreover, </w:t>
      </w:r>
      <w:r w:rsidR="00E543DF" w:rsidRPr="005941A4">
        <w:rPr>
          <w:rFonts w:cstheme="minorHAnsi"/>
          <w:szCs w:val="24"/>
        </w:rPr>
        <w:t xml:space="preserve">two key technologies have been introduced in </w:t>
      </w:r>
      <w:r w:rsidRPr="005941A4">
        <w:rPr>
          <w:rFonts w:cstheme="minorHAnsi"/>
          <w:szCs w:val="24"/>
        </w:rPr>
        <w:t xml:space="preserve">UK </w:t>
      </w:r>
      <w:r w:rsidR="005941A4" w:rsidRPr="005941A4">
        <w:rPr>
          <w:rFonts w:cstheme="minorHAnsi"/>
          <w:szCs w:val="24"/>
        </w:rPr>
        <w:t>classrooms:</w:t>
      </w:r>
      <w:r w:rsidR="00E543DF" w:rsidRPr="005941A4">
        <w:rPr>
          <w:rFonts w:cstheme="minorHAnsi"/>
          <w:szCs w:val="24"/>
        </w:rPr>
        <w:t xml:space="preserve"> being interactive whiteboards (IWBs) and </w:t>
      </w:r>
      <w:r w:rsidR="005941A4" w:rsidRPr="005941A4">
        <w:rPr>
          <w:rFonts w:cstheme="minorHAnsi"/>
          <w:szCs w:val="24"/>
        </w:rPr>
        <w:t>visualizers</w:t>
      </w:r>
      <w:r w:rsidR="00E543DF" w:rsidRPr="005941A4">
        <w:rPr>
          <w:rFonts w:cstheme="minorHAnsi"/>
          <w:szCs w:val="24"/>
        </w:rPr>
        <w:t xml:space="preserve"> and integrative technologies collectively termed learning platforms (LPs) (5). Interactive whiteboards are described as being ‘easy-entry technologies’ because they ‘fit with many teachers’ current practices’ (Becta 5) and can be used easily in everyday teaching. LPS are more challenging, requiring greater effort by practitioners before they can be </w:t>
      </w:r>
      <w:r w:rsidR="005941A4" w:rsidRPr="005941A4">
        <w:rPr>
          <w:rFonts w:cstheme="minorHAnsi"/>
          <w:szCs w:val="24"/>
        </w:rPr>
        <w:t>utilized</w:t>
      </w:r>
      <w:r w:rsidR="00E543DF" w:rsidRPr="005941A4">
        <w:rPr>
          <w:rFonts w:cstheme="minorHAnsi"/>
          <w:szCs w:val="24"/>
        </w:rPr>
        <w:t xml:space="preserve"> effectively (Underwood et al 16).</w:t>
      </w:r>
      <w:r w:rsidRPr="005941A4">
        <w:rPr>
          <w:rFonts w:cstheme="minorHAnsi"/>
          <w:szCs w:val="24"/>
        </w:rPr>
        <w:t xml:space="preserve"> Thus</w:t>
      </w:r>
      <w:r w:rsidR="00E543DF" w:rsidRPr="005941A4">
        <w:rPr>
          <w:rFonts w:cstheme="minorHAnsi"/>
          <w:szCs w:val="24"/>
        </w:rPr>
        <w:t xml:space="preserve">, it is important for teachers to be digitally competent, </w:t>
      </w:r>
      <w:r w:rsidR="005941A4" w:rsidRPr="005941A4">
        <w:rPr>
          <w:rFonts w:cstheme="minorHAnsi"/>
          <w:szCs w:val="24"/>
        </w:rPr>
        <w:t>to</w:t>
      </w:r>
      <w:r w:rsidR="00E543DF" w:rsidRPr="005941A4">
        <w:rPr>
          <w:rFonts w:cstheme="minorHAnsi"/>
          <w:szCs w:val="24"/>
        </w:rPr>
        <w:t xml:space="preserve"> reap the benefits from</w:t>
      </w:r>
      <w:r w:rsidRPr="005941A4">
        <w:rPr>
          <w:rFonts w:cstheme="minorHAnsi"/>
          <w:szCs w:val="24"/>
        </w:rPr>
        <w:t xml:space="preserve"> such</w:t>
      </w:r>
      <w:r w:rsidR="00E543DF" w:rsidRPr="005941A4">
        <w:rPr>
          <w:rFonts w:cstheme="minorHAnsi"/>
          <w:szCs w:val="24"/>
        </w:rPr>
        <w:t xml:space="preserve"> educational technologies and improve </w:t>
      </w:r>
      <w:r w:rsidR="00E543DF" w:rsidRPr="005941A4">
        <w:rPr>
          <w:rFonts w:cstheme="minorHAnsi"/>
          <w:szCs w:val="24"/>
        </w:rPr>
        <w:lastRenderedPageBreak/>
        <w:t xml:space="preserve">outcomes for learners. The effects of using </w:t>
      </w:r>
      <w:r w:rsidR="00531164" w:rsidRPr="005941A4">
        <w:rPr>
          <w:rFonts w:cstheme="minorHAnsi"/>
          <w:szCs w:val="24"/>
        </w:rPr>
        <w:t>these digital technologies</w:t>
      </w:r>
      <w:r w:rsidR="00E543DF" w:rsidRPr="005941A4">
        <w:rPr>
          <w:rFonts w:cstheme="minorHAnsi"/>
          <w:szCs w:val="24"/>
        </w:rPr>
        <w:t xml:space="preserve"> </w:t>
      </w:r>
      <w:r w:rsidR="005941A4" w:rsidRPr="005941A4">
        <w:rPr>
          <w:rFonts w:cstheme="minorHAnsi"/>
          <w:szCs w:val="24"/>
        </w:rPr>
        <w:t>have been</w:t>
      </w:r>
      <w:r w:rsidR="00E543DF" w:rsidRPr="005941A4">
        <w:rPr>
          <w:rFonts w:cstheme="minorHAnsi"/>
          <w:szCs w:val="24"/>
        </w:rPr>
        <w:t xml:space="preserve"> found by the Primary School Whiteboard Expansion project (SWEEP) (Somekh 35). In their findings, ‘the length of time students </w:t>
      </w:r>
      <w:r w:rsidR="00531164" w:rsidRPr="005941A4">
        <w:rPr>
          <w:rFonts w:cstheme="minorHAnsi"/>
          <w:szCs w:val="24"/>
        </w:rPr>
        <w:t>was</w:t>
      </w:r>
      <w:r w:rsidR="00E543DF" w:rsidRPr="005941A4">
        <w:rPr>
          <w:rFonts w:cstheme="minorHAnsi"/>
          <w:szCs w:val="24"/>
        </w:rPr>
        <w:t xml:space="preserve"> taught with IWBs was a major factor in student attainment across core subjects at Key Stage 2’, with there being positive impacts on both literacy and mathematics at Key Stages 1 and </w:t>
      </w:r>
      <w:r w:rsidR="005941A4" w:rsidRPr="005941A4">
        <w:rPr>
          <w:rFonts w:cstheme="minorHAnsi"/>
          <w:szCs w:val="24"/>
        </w:rPr>
        <w:t>2 ‘</w:t>
      </w:r>
      <w:r w:rsidR="00E543DF" w:rsidRPr="005941A4">
        <w:rPr>
          <w:rFonts w:cstheme="minorHAnsi"/>
          <w:szCs w:val="24"/>
        </w:rPr>
        <w:t xml:space="preserve">once teachers had experienced sustained use and the technology had become embedded in pedagogical practice’ (Becta 6). Attesting this </w:t>
      </w:r>
      <w:r w:rsidR="005941A4" w:rsidRPr="005941A4">
        <w:rPr>
          <w:rFonts w:cstheme="minorHAnsi"/>
          <w:szCs w:val="24"/>
        </w:rPr>
        <w:t>the DfES</w:t>
      </w:r>
      <w:r w:rsidR="00E543DF" w:rsidRPr="005941A4">
        <w:rPr>
          <w:rFonts w:cstheme="minorHAnsi"/>
          <w:szCs w:val="24"/>
        </w:rPr>
        <w:t xml:space="preserve"> Secondary interactive whiteboard programme evaluation, who found that the use of IWBs in the classroom had significant improvements in ‘student perceptions of the quality of learning and teaching’ (Moss et al 13). </w:t>
      </w:r>
    </w:p>
    <w:p w14:paraId="601441E3" w14:textId="58B199EF" w:rsidR="00E543DF" w:rsidRPr="005941A4" w:rsidRDefault="00E543DF" w:rsidP="00603B55">
      <w:pPr>
        <w:spacing w:after="120" w:line="480" w:lineRule="auto"/>
        <w:rPr>
          <w:rFonts w:cstheme="minorHAnsi"/>
          <w:szCs w:val="24"/>
        </w:rPr>
      </w:pPr>
    </w:p>
    <w:p w14:paraId="4D874C06" w14:textId="247EEE2C" w:rsidR="007A4B81" w:rsidRPr="005941A4" w:rsidRDefault="002D7448" w:rsidP="00603B55">
      <w:pPr>
        <w:spacing w:after="120" w:line="480" w:lineRule="auto"/>
        <w:rPr>
          <w:rFonts w:cstheme="minorHAnsi"/>
          <w:szCs w:val="24"/>
        </w:rPr>
      </w:pPr>
      <w:r w:rsidRPr="005941A4">
        <w:rPr>
          <w:rFonts w:cstheme="minorHAnsi"/>
          <w:szCs w:val="24"/>
        </w:rPr>
        <w:t>However, as Baker argues, these benefits could have been produced by well taught nontechnology supported lessons (</w:t>
      </w:r>
      <w:r w:rsidR="00086BEA">
        <w:rPr>
          <w:rFonts w:cstheme="minorHAnsi"/>
          <w:szCs w:val="24"/>
        </w:rPr>
        <w:t>34</w:t>
      </w:r>
      <w:r w:rsidRPr="005941A4">
        <w:rPr>
          <w:rFonts w:cstheme="minorHAnsi"/>
          <w:szCs w:val="24"/>
        </w:rPr>
        <w:t xml:space="preserve">). Thus, one is unable to determine if it is technology </w:t>
      </w:r>
      <w:r w:rsidR="005941A4" w:rsidRPr="005941A4">
        <w:rPr>
          <w:rFonts w:cstheme="minorHAnsi"/>
          <w:szCs w:val="24"/>
        </w:rPr>
        <w:t>that</w:t>
      </w:r>
      <w:r w:rsidRPr="005941A4">
        <w:rPr>
          <w:rFonts w:cstheme="minorHAnsi"/>
          <w:szCs w:val="24"/>
        </w:rPr>
        <w:t xml:space="preserve"> has improved student attainment. Attesting this is </w:t>
      </w:r>
      <w:bookmarkStart w:id="0" w:name="_Hlk66120334"/>
      <w:r w:rsidR="005941A4" w:rsidRPr="005941A4">
        <w:rPr>
          <w:rFonts w:cstheme="minorHAnsi"/>
          <w:szCs w:val="24"/>
        </w:rPr>
        <w:t>Herman, stating</w:t>
      </w:r>
      <w:r w:rsidRPr="005941A4">
        <w:rPr>
          <w:rFonts w:cstheme="minorHAnsi"/>
          <w:szCs w:val="24"/>
        </w:rPr>
        <w:t xml:space="preserve"> that it is not possible to ‘control all the variables in the imperfect research environment of schools, so the evidence rarely allows us to state unequivocally that technology has had an efficient and effective impact on student achievement ‘(</w:t>
      </w:r>
      <w:bookmarkEnd w:id="0"/>
      <w:r w:rsidR="00086BEA">
        <w:rPr>
          <w:rFonts w:cstheme="minorHAnsi"/>
          <w:szCs w:val="24"/>
        </w:rPr>
        <w:t>134</w:t>
      </w:r>
      <w:r w:rsidR="00EB52DA" w:rsidRPr="005941A4">
        <w:rPr>
          <w:rFonts w:cstheme="minorHAnsi"/>
          <w:szCs w:val="24"/>
        </w:rPr>
        <w:t>)</w:t>
      </w:r>
      <w:r w:rsidRPr="005941A4">
        <w:rPr>
          <w:rFonts w:cstheme="minorHAnsi"/>
          <w:szCs w:val="24"/>
        </w:rPr>
        <w:t xml:space="preserve">. </w:t>
      </w:r>
      <w:r w:rsidR="007A4B81" w:rsidRPr="005941A4">
        <w:rPr>
          <w:rFonts w:cstheme="minorHAnsi"/>
          <w:szCs w:val="24"/>
        </w:rPr>
        <w:t xml:space="preserve">Despite this, the range of research surrounding the positive relationship between the use of ICT and improvements to learners’ achievements suggests that digital technology is beneficial in the classroom, even if its extent is difficult to obtain. For this reason, it is important for teachers to </w:t>
      </w:r>
      <w:r w:rsidR="00EB52DA" w:rsidRPr="005941A4">
        <w:rPr>
          <w:rFonts w:cstheme="minorHAnsi"/>
          <w:szCs w:val="24"/>
        </w:rPr>
        <w:t>be confident using digital technologies in the classroom</w:t>
      </w:r>
      <w:r w:rsidR="007A4B81" w:rsidRPr="005941A4">
        <w:rPr>
          <w:rFonts w:cstheme="minorHAnsi"/>
          <w:szCs w:val="24"/>
        </w:rPr>
        <w:t>.</w:t>
      </w:r>
    </w:p>
    <w:p w14:paraId="173227D5" w14:textId="50BB0A01" w:rsidR="002D7448" w:rsidRPr="005941A4" w:rsidRDefault="002D7448" w:rsidP="00603B55">
      <w:pPr>
        <w:pStyle w:val="Heading2"/>
        <w:spacing w:line="480" w:lineRule="auto"/>
        <w:rPr>
          <w:rFonts w:asciiTheme="minorHAnsi" w:hAnsiTheme="minorHAnsi" w:cstheme="minorHAnsi"/>
          <w:sz w:val="24"/>
          <w:szCs w:val="24"/>
        </w:rPr>
      </w:pPr>
    </w:p>
    <w:p w14:paraId="3920C010" w14:textId="634CCA52" w:rsidR="007A4B81" w:rsidRPr="005941A4" w:rsidRDefault="007A4B81" w:rsidP="00603B55">
      <w:pPr>
        <w:spacing w:line="480" w:lineRule="auto"/>
        <w:rPr>
          <w:rFonts w:cstheme="minorHAnsi"/>
          <w:szCs w:val="24"/>
        </w:rPr>
      </w:pPr>
      <w:r w:rsidRPr="005941A4">
        <w:rPr>
          <w:rFonts w:cstheme="minorHAnsi"/>
          <w:szCs w:val="24"/>
        </w:rPr>
        <w:t xml:space="preserve">For a teacher to be digital competent, they must understand how assistive technologies help disabled students access the curriculum, with Cooper </w:t>
      </w:r>
      <w:r w:rsidR="005941A4" w:rsidRPr="005941A4">
        <w:rPr>
          <w:rFonts w:cstheme="minorHAnsi"/>
          <w:szCs w:val="24"/>
        </w:rPr>
        <w:t>remarking ‘</w:t>
      </w:r>
      <w:r w:rsidRPr="005941A4">
        <w:rPr>
          <w:rFonts w:cstheme="minorHAnsi"/>
          <w:szCs w:val="24"/>
        </w:rPr>
        <w:t xml:space="preserve">all educators must have an </w:t>
      </w:r>
      <w:r w:rsidRPr="005941A4">
        <w:rPr>
          <w:rFonts w:cstheme="minorHAnsi"/>
          <w:szCs w:val="24"/>
        </w:rPr>
        <w:lastRenderedPageBreak/>
        <w:t>appreciation of how disabled students make effective use of the computer (111). As he notes, some students with disabilities ‘require assistive technologies’, and some need the way content is presented to them by the computer to be ‘appropriate to their needs (</w:t>
      </w:r>
      <w:r w:rsidR="005941A4" w:rsidRPr="005941A4">
        <w:rPr>
          <w:rFonts w:cstheme="minorHAnsi"/>
          <w:szCs w:val="24"/>
        </w:rPr>
        <w:t>e.g.,</w:t>
      </w:r>
      <w:r w:rsidRPr="005941A4">
        <w:rPr>
          <w:rFonts w:cstheme="minorHAnsi"/>
          <w:szCs w:val="24"/>
        </w:rPr>
        <w:t xml:space="preserve"> in terms of font sizes and/or colour contrast)’ (111). It is imperative that teachers have knowledge about disabled students’ use of technology </w:t>
      </w:r>
      <w:r w:rsidR="005941A4" w:rsidRPr="005941A4">
        <w:rPr>
          <w:rFonts w:cstheme="minorHAnsi"/>
          <w:szCs w:val="24"/>
        </w:rPr>
        <w:t>to</w:t>
      </w:r>
      <w:r w:rsidRPr="005941A4">
        <w:rPr>
          <w:rFonts w:cstheme="minorHAnsi"/>
          <w:szCs w:val="24"/>
        </w:rPr>
        <w:t xml:space="preserve"> avoid the ‘assumption of limitation’ (111). Cooper states that educators may underestimate what disabled students can achieve through a lack of knowledge </w:t>
      </w:r>
      <w:r w:rsidR="005941A4" w:rsidRPr="005941A4">
        <w:rPr>
          <w:rFonts w:cstheme="minorHAnsi"/>
          <w:szCs w:val="24"/>
        </w:rPr>
        <w:t>of ‘</w:t>
      </w:r>
      <w:r w:rsidRPr="005941A4">
        <w:rPr>
          <w:rFonts w:cstheme="minorHAnsi"/>
          <w:szCs w:val="24"/>
        </w:rPr>
        <w:t xml:space="preserve">coping strategies adopted by </w:t>
      </w:r>
      <w:r w:rsidR="005941A4" w:rsidRPr="005941A4">
        <w:rPr>
          <w:rFonts w:cstheme="minorHAnsi"/>
          <w:szCs w:val="24"/>
        </w:rPr>
        <w:t>disabled</w:t>
      </w:r>
      <w:r w:rsidRPr="005941A4">
        <w:rPr>
          <w:rFonts w:cstheme="minorHAnsi"/>
          <w:szCs w:val="24"/>
        </w:rPr>
        <w:t xml:space="preserve"> people or technological or human support available to them’ (111). Therefore, teachers must understand assistive technologies </w:t>
      </w:r>
      <w:r w:rsidR="005941A4" w:rsidRPr="005941A4">
        <w:rPr>
          <w:rFonts w:cstheme="minorHAnsi"/>
          <w:szCs w:val="24"/>
        </w:rPr>
        <w:t>to</w:t>
      </w:r>
      <w:r w:rsidRPr="005941A4">
        <w:rPr>
          <w:rFonts w:cstheme="minorHAnsi"/>
          <w:szCs w:val="24"/>
        </w:rPr>
        <w:t xml:space="preserve"> make lessons accessible for all, and to improve </w:t>
      </w:r>
      <w:r w:rsidR="00531164" w:rsidRPr="005941A4">
        <w:rPr>
          <w:rFonts w:cstheme="minorHAnsi"/>
          <w:szCs w:val="24"/>
        </w:rPr>
        <w:t>all</w:t>
      </w:r>
      <w:r w:rsidRPr="005941A4">
        <w:rPr>
          <w:rFonts w:cstheme="minorHAnsi"/>
          <w:szCs w:val="24"/>
        </w:rPr>
        <w:t xml:space="preserve"> their learners’ outcomes.</w:t>
      </w:r>
    </w:p>
    <w:p w14:paraId="327B9AA3" w14:textId="64EA228C" w:rsidR="007A4B81" w:rsidRPr="005941A4" w:rsidRDefault="007A4B81" w:rsidP="00603B55">
      <w:pPr>
        <w:spacing w:line="480" w:lineRule="auto"/>
        <w:rPr>
          <w:rFonts w:cstheme="minorHAnsi"/>
          <w:szCs w:val="24"/>
        </w:rPr>
      </w:pPr>
    </w:p>
    <w:p w14:paraId="745C15AA" w14:textId="739C6339" w:rsidR="00603B55" w:rsidRPr="005941A4" w:rsidRDefault="00603B55" w:rsidP="00603B55">
      <w:pPr>
        <w:spacing w:line="480" w:lineRule="auto"/>
        <w:rPr>
          <w:rFonts w:cstheme="minorHAnsi"/>
          <w:szCs w:val="24"/>
        </w:rPr>
      </w:pPr>
      <w:r w:rsidRPr="005941A4">
        <w:rPr>
          <w:rFonts w:cstheme="minorHAnsi"/>
          <w:color w:val="333333"/>
          <w:szCs w:val="24"/>
        </w:rPr>
        <w:t>Despite the many advantages associated with the use of digital technologies in the classroom, one must ensure that teaching remains education-led rather than being distracted by technologies. Julia Gillen remarks that this has been the case with ICT initiatives in British primary classrooms in the past; ‘the introduction of expensive, potentially valuable pieces of equipment are ‘technology‐led’ (</w:t>
      </w:r>
      <w:r w:rsidR="005941A4" w:rsidRPr="005941A4">
        <w:rPr>
          <w:rFonts w:cstheme="minorHAnsi"/>
          <w:color w:val="333333"/>
          <w:szCs w:val="24"/>
        </w:rPr>
        <w:t>i.e.,</w:t>
      </w:r>
      <w:r w:rsidRPr="005941A4">
        <w:rPr>
          <w:rFonts w:cstheme="minorHAnsi"/>
          <w:color w:val="333333"/>
          <w:szCs w:val="24"/>
        </w:rPr>
        <w:t xml:space="preserve"> it is introduced because it is available) rather than ‘education‐led’ (</w:t>
      </w:r>
      <w:r w:rsidR="00531164" w:rsidRPr="005941A4">
        <w:rPr>
          <w:rFonts w:cstheme="minorHAnsi"/>
          <w:color w:val="333333"/>
          <w:szCs w:val="24"/>
        </w:rPr>
        <w:t>i.e.,</w:t>
      </w:r>
      <w:r w:rsidRPr="005941A4">
        <w:rPr>
          <w:rFonts w:cstheme="minorHAnsi"/>
          <w:color w:val="333333"/>
          <w:szCs w:val="24"/>
        </w:rPr>
        <w:t xml:space="preserve"> it is introduced because it is known to meet the professional needs of teachers and the educational needs of children better than existing educational tools)’ (Gillen). As Dawes comments, ‘earlier research on the introduction of computers to schools has shown that a technology‐led mode of introduction is very likely to create problems, especially regarding teachers’ take‐up of the technology as a pedagogic tool’ (181). </w:t>
      </w:r>
      <w:r w:rsidR="00EB52DA" w:rsidRPr="005941A4">
        <w:rPr>
          <w:rFonts w:cstheme="minorHAnsi"/>
          <w:color w:val="333333"/>
          <w:szCs w:val="24"/>
        </w:rPr>
        <w:t>As a result, it</w:t>
      </w:r>
      <w:r w:rsidRPr="005941A4">
        <w:rPr>
          <w:rFonts w:cstheme="minorHAnsi"/>
          <w:color w:val="333333"/>
          <w:szCs w:val="24"/>
        </w:rPr>
        <w:t xml:space="preserve"> </w:t>
      </w:r>
      <w:r w:rsidR="005941A4" w:rsidRPr="005941A4">
        <w:rPr>
          <w:rFonts w:cstheme="minorHAnsi"/>
          <w:color w:val="333333"/>
          <w:szCs w:val="24"/>
        </w:rPr>
        <w:t>is imperative</w:t>
      </w:r>
      <w:r w:rsidRPr="005941A4">
        <w:rPr>
          <w:rFonts w:cstheme="minorHAnsi"/>
          <w:color w:val="333333"/>
          <w:szCs w:val="24"/>
        </w:rPr>
        <w:t xml:space="preserve"> </w:t>
      </w:r>
      <w:r w:rsidR="00EB52DA" w:rsidRPr="005941A4">
        <w:rPr>
          <w:rFonts w:cstheme="minorHAnsi"/>
          <w:color w:val="333333"/>
          <w:szCs w:val="24"/>
        </w:rPr>
        <w:t>that</w:t>
      </w:r>
      <w:r w:rsidRPr="005941A4">
        <w:rPr>
          <w:rFonts w:cstheme="minorHAnsi"/>
          <w:color w:val="333333"/>
          <w:szCs w:val="24"/>
        </w:rPr>
        <w:t xml:space="preserve"> teacher</w:t>
      </w:r>
      <w:r w:rsidR="00EB52DA" w:rsidRPr="005941A4">
        <w:rPr>
          <w:rFonts w:cstheme="minorHAnsi"/>
          <w:color w:val="333333"/>
          <w:szCs w:val="24"/>
        </w:rPr>
        <w:t>s</w:t>
      </w:r>
      <w:r w:rsidRPr="005941A4">
        <w:rPr>
          <w:rFonts w:cstheme="minorHAnsi"/>
          <w:color w:val="333333"/>
          <w:szCs w:val="24"/>
        </w:rPr>
        <w:t xml:space="preserve"> use digital technologies to complement their teaching, rather than regarding them as tools to replace existing pedagogical techniques.</w:t>
      </w:r>
    </w:p>
    <w:p w14:paraId="61CDC392" w14:textId="45AF6254" w:rsidR="007A4B81" w:rsidRPr="005941A4" w:rsidRDefault="007A4B81" w:rsidP="007A4B81">
      <w:pPr>
        <w:rPr>
          <w:rFonts w:cstheme="minorHAnsi"/>
          <w:szCs w:val="24"/>
        </w:rPr>
      </w:pPr>
    </w:p>
    <w:p w14:paraId="0786259D" w14:textId="135A6D20" w:rsidR="00C42F69" w:rsidRPr="005941A4" w:rsidRDefault="00811007" w:rsidP="00EB52DA">
      <w:pPr>
        <w:pStyle w:val="Heading2"/>
        <w:rPr>
          <w:rFonts w:asciiTheme="minorHAnsi" w:hAnsiTheme="minorHAnsi" w:cstheme="minorHAnsi"/>
          <w:sz w:val="24"/>
          <w:szCs w:val="24"/>
        </w:rPr>
      </w:pPr>
      <w:r w:rsidRPr="005941A4">
        <w:rPr>
          <w:rFonts w:asciiTheme="minorHAnsi" w:hAnsiTheme="minorHAnsi" w:cstheme="minorHAnsi"/>
          <w:sz w:val="24"/>
          <w:szCs w:val="24"/>
        </w:rPr>
        <w:lastRenderedPageBreak/>
        <w:t>Conclusion</w:t>
      </w:r>
      <w:r w:rsidR="00C673A7" w:rsidRPr="005941A4">
        <w:rPr>
          <w:rFonts w:asciiTheme="minorHAnsi" w:hAnsiTheme="minorHAnsi" w:cstheme="minorHAnsi"/>
          <w:sz w:val="24"/>
          <w:szCs w:val="24"/>
        </w:rPr>
        <w:t xml:space="preserve"> </w:t>
      </w:r>
    </w:p>
    <w:p w14:paraId="0F1926CA" w14:textId="55F421B3" w:rsidR="00EB52DA" w:rsidRPr="005941A4" w:rsidRDefault="00EB52DA" w:rsidP="00EB52DA">
      <w:pPr>
        <w:rPr>
          <w:rFonts w:cstheme="minorHAnsi"/>
          <w:szCs w:val="24"/>
        </w:rPr>
      </w:pPr>
    </w:p>
    <w:p w14:paraId="6A2644E7" w14:textId="42A12FFF" w:rsidR="00773862" w:rsidRPr="005941A4" w:rsidRDefault="00EB52DA" w:rsidP="00EB52DA">
      <w:pPr>
        <w:rPr>
          <w:rFonts w:cstheme="minorHAnsi"/>
          <w:szCs w:val="24"/>
        </w:rPr>
      </w:pPr>
      <w:r w:rsidRPr="005941A4">
        <w:rPr>
          <w:rFonts w:cstheme="minorHAnsi"/>
          <w:szCs w:val="24"/>
        </w:rPr>
        <w:t>The critical discussion into the importance of digital competency for educators, and its positive impacts upon learners, has provided me with justification for developing my own digital competen</w:t>
      </w:r>
      <w:r w:rsidR="00773862" w:rsidRPr="005941A4">
        <w:rPr>
          <w:rFonts w:cstheme="minorHAnsi"/>
          <w:szCs w:val="24"/>
        </w:rPr>
        <w:t xml:space="preserve">cy. Moreover, </w:t>
      </w:r>
      <w:r w:rsidR="00843CFC" w:rsidRPr="005941A4">
        <w:rPr>
          <w:rFonts w:cstheme="minorHAnsi"/>
          <w:szCs w:val="24"/>
        </w:rPr>
        <w:t xml:space="preserve">my study </w:t>
      </w:r>
      <w:r w:rsidR="005941A4">
        <w:rPr>
          <w:rFonts w:cstheme="minorHAnsi"/>
          <w:szCs w:val="24"/>
        </w:rPr>
        <w:t>i</w:t>
      </w:r>
      <w:r w:rsidR="00773862" w:rsidRPr="005941A4">
        <w:rPr>
          <w:rFonts w:cstheme="minorHAnsi"/>
          <w:szCs w:val="24"/>
        </w:rPr>
        <w:t xml:space="preserve">nto the positive relationship between the use of ICT and learner’s behaviour, attention, and achievement has implored me to strive to incorporate digital technologies in my future lessons. </w:t>
      </w:r>
    </w:p>
    <w:p w14:paraId="06B695F1" w14:textId="25A2FF82" w:rsidR="00773862" w:rsidRPr="005941A4" w:rsidRDefault="00773862" w:rsidP="00EB52DA">
      <w:pPr>
        <w:rPr>
          <w:rFonts w:cstheme="minorHAnsi"/>
          <w:szCs w:val="24"/>
        </w:rPr>
      </w:pPr>
    </w:p>
    <w:p w14:paraId="7930D4F3" w14:textId="7787326A" w:rsidR="00773862" w:rsidRPr="005941A4" w:rsidRDefault="00773862" w:rsidP="00EB52DA">
      <w:pPr>
        <w:rPr>
          <w:rFonts w:cstheme="minorHAnsi"/>
          <w:szCs w:val="24"/>
        </w:rPr>
      </w:pPr>
      <w:r w:rsidRPr="005941A4">
        <w:rPr>
          <w:rFonts w:cstheme="minorHAnsi"/>
          <w:szCs w:val="24"/>
        </w:rPr>
        <w:t xml:space="preserve">Specifically, I will endeavor to be a lifelong learner throughout my teaching career. I will take part in training courses relating to ICT in the </w:t>
      </w:r>
      <w:r w:rsidR="005941A4" w:rsidRPr="005941A4">
        <w:rPr>
          <w:rFonts w:cstheme="minorHAnsi"/>
          <w:szCs w:val="24"/>
        </w:rPr>
        <w:t>classroom and</w:t>
      </w:r>
      <w:r w:rsidRPr="005941A4">
        <w:rPr>
          <w:rFonts w:cstheme="minorHAnsi"/>
          <w:szCs w:val="24"/>
        </w:rPr>
        <w:t xml:space="preserve"> will continue to educate myself in emerging digital technologies. As technology is rapidly evolving in our ever-changing society, I believe this to be essential </w:t>
      </w:r>
      <w:r w:rsidR="005941A4" w:rsidRPr="005941A4">
        <w:rPr>
          <w:rFonts w:cstheme="minorHAnsi"/>
          <w:szCs w:val="24"/>
        </w:rPr>
        <w:t>to</w:t>
      </w:r>
      <w:r w:rsidRPr="005941A4">
        <w:rPr>
          <w:rFonts w:cstheme="minorHAnsi"/>
          <w:szCs w:val="24"/>
        </w:rPr>
        <w:t xml:space="preserve"> remain digitally competent. </w:t>
      </w:r>
      <w:r w:rsidR="00843CFC" w:rsidRPr="005941A4">
        <w:rPr>
          <w:rFonts w:cstheme="minorHAnsi"/>
          <w:szCs w:val="24"/>
        </w:rPr>
        <w:t xml:space="preserve">Due to my interaction with the literature of Cooper, I </w:t>
      </w:r>
      <w:r w:rsidRPr="005941A4">
        <w:rPr>
          <w:rFonts w:cstheme="minorHAnsi"/>
          <w:szCs w:val="24"/>
        </w:rPr>
        <w:t xml:space="preserve">will </w:t>
      </w:r>
      <w:r w:rsidR="007F340A" w:rsidRPr="005941A4">
        <w:rPr>
          <w:rFonts w:cstheme="minorHAnsi"/>
          <w:szCs w:val="24"/>
        </w:rPr>
        <w:t xml:space="preserve">also </w:t>
      </w:r>
      <w:r w:rsidRPr="005941A4">
        <w:rPr>
          <w:rFonts w:cstheme="minorHAnsi"/>
          <w:szCs w:val="24"/>
        </w:rPr>
        <w:t>pay close attention to assistive technologies</w:t>
      </w:r>
      <w:r w:rsidR="007F340A" w:rsidRPr="005941A4">
        <w:rPr>
          <w:rFonts w:cstheme="minorHAnsi"/>
          <w:szCs w:val="24"/>
        </w:rPr>
        <w:t xml:space="preserve">, </w:t>
      </w:r>
      <w:r w:rsidR="005941A4" w:rsidRPr="005941A4">
        <w:rPr>
          <w:rFonts w:cstheme="minorHAnsi"/>
          <w:szCs w:val="24"/>
        </w:rPr>
        <w:t>to</w:t>
      </w:r>
      <w:r w:rsidR="007F340A" w:rsidRPr="005941A4">
        <w:rPr>
          <w:rFonts w:cstheme="minorHAnsi"/>
          <w:szCs w:val="24"/>
        </w:rPr>
        <w:t xml:space="preserve"> make my future teaching accessible and inclusive for all students.</w:t>
      </w:r>
      <w:r w:rsidR="00843CFC" w:rsidRPr="005941A4">
        <w:rPr>
          <w:rFonts w:cstheme="minorHAnsi"/>
          <w:szCs w:val="24"/>
        </w:rPr>
        <w:t xml:space="preserve"> </w:t>
      </w:r>
    </w:p>
    <w:p w14:paraId="098AB115" w14:textId="28B8164C" w:rsidR="00773862" w:rsidRPr="005941A4" w:rsidRDefault="00773862" w:rsidP="00EB52DA">
      <w:pPr>
        <w:rPr>
          <w:rFonts w:cstheme="minorHAnsi"/>
          <w:szCs w:val="24"/>
        </w:rPr>
      </w:pPr>
    </w:p>
    <w:p w14:paraId="393C26C5" w14:textId="667E5A45" w:rsidR="00773862" w:rsidRPr="005941A4" w:rsidRDefault="00773862" w:rsidP="00EB52DA">
      <w:pPr>
        <w:rPr>
          <w:rFonts w:cstheme="minorHAnsi"/>
          <w:szCs w:val="24"/>
        </w:rPr>
      </w:pPr>
      <w:r w:rsidRPr="005941A4">
        <w:rPr>
          <w:rFonts w:cstheme="minorHAnsi"/>
          <w:szCs w:val="24"/>
        </w:rPr>
        <w:t xml:space="preserve">Another action I will take is to </w:t>
      </w:r>
      <w:r w:rsidR="007F340A" w:rsidRPr="005941A4">
        <w:rPr>
          <w:rFonts w:cstheme="minorHAnsi"/>
          <w:szCs w:val="24"/>
        </w:rPr>
        <w:t xml:space="preserve">incorporate digital technology into my future lessons in a meaningful way. This will take the form of using the interactive </w:t>
      </w:r>
      <w:r w:rsidR="005941A4" w:rsidRPr="005941A4">
        <w:rPr>
          <w:rFonts w:cstheme="minorHAnsi"/>
          <w:szCs w:val="24"/>
        </w:rPr>
        <w:t>whiteboard in</w:t>
      </w:r>
      <w:r w:rsidR="007F340A" w:rsidRPr="005941A4">
        <w:rPr>
          <w:rFonts w:cstheme="minorHAnsi"/>
          <w:szCs w:val="24"/>
        </w:rPr>
        <w:t xml:space="preserve"> lessons, using ICT games, and using apps like Class Dojo to set digital </w:t>
      </w:r>
      <w:r w:rsidR="005941A4" w:rsidRPr="005941A4">
        <w:rPr>
          <w:rFonts w:cstheme="minorHAnsi"/>
          <w:szCs w:val="24"/>
        </w:rPr>
        <w:t>homework</w:t>
      </w:r>
      <w:r w:rsidR="007F340A" w:rsidRPr="005941A4">
        <w:rPr>
          <w:rFonts w:cstheme="minorHAnsi"/>
          <w:szCs w:val="24"/>
        </w:rPr>
        <w:t xml:space="preserve">. I will ensure to use digital technology </w:t>
      </w:r>
      <w:r w:rsidR="005941A4" w:rsidRPr="005941A4">
        <w:rPr>
          <w:rFonts w:cstheme="minorHAnsi"/>
          <w:szCs w:val="24"/>
        </w:rPr>
        <w:t>to</w:t>
      </w:r>
      <w:r w:rsidR="007F340A" w:rsidRPr="005941A4">
        <w:rPr>
          <w:rFonts w:cstheme="minorHAnsi"/>
          <w:szCs w:val="24"/>
        </w:rPr>
        <w:t xml:space="preserve"> support my teaching, rather than replace existing teaching techniques. This will be achieved by providing real, authentic contexts to the lesson, and using technologies to compliment teaching, rather than simply using technology with the belief that it </w:t>
      </w:r>
      <w:r w:rsidR="00F51107" w:rsidRPr="005941A4">
        <w:rPr>
          <w:rFonts w:cstheme="minorHAnsi"/>
          <w:szCs w:val="24"/>
        </w:rPr>
        <w:t xml:space="preserve">alone </w:t>
      </w:r>
      <w:r w:rsidR="007F340A" w:rsidRPr="005941A4">
        <w:rPr>
          <w:rFonts w:cstheme="minorHAnsi"/>
          <w:szCs w:val="24"/>
        </w:rPr>
        <w:t>will further learning.</w:t>
      </w:r>
      <w:r w:rsidR="00843CFC" w:rsidRPr="005941A4">
        <w:rPr>
          <w:rFonts w:cstheme="minorHAnsi"/>
          <w:szCs w:val="24"/>
        </w:rPr>
        <w:t xml:space="preserve"> I have decided to make this priority after regarding Gillen’s research into previous ICT initiatives in UK Primary classrooms, and their potential to be mismanaged. </w:t>
      </w:r>
    </w:p>
    <w:p w14:paraId="7C4F2B79" w14:textId="0443CD01" w:rsidR="00F51107" w:rsidRPr="005941A4" w:rsidRDefault="00F51107" w:rsidP="00EB52DA">
      <w:pPr>
        <w:rPr>
          <w:rFonts w:cstheme="minorHAnsi"/>
          <w:szCs w:val="24"/>
        </w:rPr>
      </w:pPr>
    </w:p>
    <w:p w14:paraId="381C3F35" w14:textId="4F6201EA" w:rsidR="00F51107" w:rsidRPr="005941A4" w:rsidRDefault="00F51107" w:rsidP="00EB52DA">
      <w:pPr>
        <w:rPr>
          <w:rFonts w:cstheme="minorHAnsi"/>
          <w:szCs w:val="24"/>
        </w:rPr>
      </w:pPr>
      <w:r w:rsidRPr="005941A4">
        <w:rPr>
          <w:rFonts w:cstheme="minorHAnsi"/>
          <w:szCs w:val="24"/>
        </w:rPr>
        <w:t xml:space="preserve">Ultimately, I will strive to be digitally competent </w:t>
      </w:r>
      <w:r w:rsidR="005941A4" w:rsidRPr="005941A4">
        <w:rPr>
          <w:rFonts w:cstheme="minorHAnsi"/>
          <w:szCs w:val="24"/>
        </w:rPr>
        <w:t>to</w:t>
      </w:r>
      <w:r w:rsidRPr="005941A4">
        <w:rPr>
          <w:rFonts w:cstheme="minorHAnsi"/>
          <w:szCs w:val="24"/>
        </w:rPr>
        <w:t xml:space="preserve"> transfer my skills onto my future students. The use of technology in the classroom has been seen to improve learners’ behaviours and achievements, as well as preparing them for the future job market, which is becoming increasingly digitally based.</w:t>
      </w:r>
      <w:r w:rsidR="00843CFC" w:rsidRPr="005941A4">
        <w:rPr>
          <w:rFonts w:cstheme="minorHAnsi"/>
          <w:szCs w:val="24"/>
        </w:rPr>
        <w:t xml:space="preserve"> </w:t>
      </w:r>
      <w:r w:rsidRPr="005941A4">
        <w:rPr>
          <w:rFonts w:cstheme="minorHAnsi"/>
          <w:szCs w:val="24"/>
        </w:rPr>
        <w:t xml:space="preserve"> Thus, being digitally competent is an essential </w:t>
      </w:r>
      <w:r w:rsidR="00802B4C" w:rsidRPr="005941A4">
        <w:rPr>
          <w:rFonts w:cstheme="minorHAnsi"/>
          <w:szCs w:val="24"/>
        </w:rPr>
        <w:t>component of being a successful teacher.</w:t>
      </w:r>
    </w:p>
    <w:p w14:paraId="4BE17052" w14:textId="229EE77C" w:rsidR="00F51107" w:rsidRPr="005941A4" w:rsidRDefault="00F51107" w:rsidP="00EB52DA">
      <w:pPr>
        <w:rPr>
          <w:rFonts w:cstheme="minorHAnsi"/>
          <w:szCs w:val="24"/>
        </w:rPr>
      </w:pPr>
    </w:p>
    <w:p w14:paraId="452356E4" w14:textId="77777777" w:rsidR="00F51107" w:rsidRPr="005941A4" w:rsidRDefault="00F51107" w:rsidP="00EB52DA">
      <w:pPr>
        <w:rPr>
          <w:rFonts w:cstheme="minorHAnsi"/>
          <w:szCs w:val="24"/>
        </w:rPr>
      </w:pPr>
    </w:p>
    <w:p w14:paraId="22A2BDDC" w14:textId="77777777" w:rsidR="00EB52DA" w:rsidRPr="005941A4" w:rsidRDefault="00EB52DA" w:rsidP="00EB52DA">
      <w:pPr>
        <w:rPr>
          <w:rFonts w:cstheme="minorHAnsi"/>
          <w:szCs w:val="24"/>
        </w:rPr>
      </w:pPr>
    </w:p>
    <w:p w14:paraId="0469D6F8" w14:textId="2D6F1984" w:rsidR="00811007" w:rsidRPr="005941A4" w:rsidRDefault="00811007" w:rsidP="00811007">
      <w:pPr>
        <w:pStyle w:val="Heading1"/>
        <w:rPr>
          <w:rFonts w:asciiTheme="minorHAnsi" w:hAnsiTheme="minorHAnsi" w:cstheme="minorHAnsi"/>
          <w:sz w:val="24"/>
          <w:szCs w:val="24"/>
        </w:rPr>
      </w:pPr>
      <w:r w:rsidRPr="005941A4">
        <w:rPr>
          <w:rFonts w:asciiTheme="minorHAnsi" w:hAnsiTheme="minorHAnsi" w:cstheme="minorHAnsi"/>
          <w:sz w:val="24"/>
          <w:szCs w:val="24"/>
        </w:rPr>
        <w:t>Reference List</w:t>
      </w:r>
    </w:p>
    <w:p w14:paraId="03F5D034" w14:textId="77777777" w:rsidR="00C166B2" w:rsidRPr="005941A4" w:rsidRDefault="00C166B2" w:rsidP="0043670E">
      <w:pPr>
        <w:spacing w:line="240" w:lineRule="auto"/>
        <w:rPr>
          <w:rFonts w:eastAsia="Times New Roman" w:cstheme="minorHAnsi"/>
          <w:szCs w:val="24"/>
          <w:lang w:val="en-GB" w:eastAsia="en-GB"/>
        </w:rPr>
      </w:pPr>
    </w:p>
    <w:p w14:paraId="608C25C0" w14:textId="6A4FB328" w:rsidR="007A1B84" w:rsidRPr="0037483C" w:rsidRDefault="007A1B84" w:rsidP="0037483C">
      <w:pPr>
        <w:shd w:val="clear" w:color="auto" w:fill="FFFFFF"/>
        <w:spacing w:line="240" w:lineRule="auto"/>
        <w:ind w:left="360"/>
        <w:rPr>
          <w:rFonts w:ascii="Calibri" w:eastAsia="Times New Roman" w:hAnsi="Calibri" w:cs="Calibri"/>
          <w:color w:val="000000"/>
          <w:szCs w:val="24"/>
          <w:lang w:val="en-GB" w:eastAsia="en-GB"/>
        </w:rPr>
      </w:pPr>
      <w:r w:rsidRPr="0037483C">
        <w:rPr>
          <w:rFonts w:ascii="Calibri" w:eastAsia="Times New Roman" w:hAnsi="Calibri" w:cs="Calibri"/>
          <w:color w:val="000000"/>
          <w:szCs w:val="24"/>
          <w:lang w:val="nl-NL" w:eastAsia="en-GB"/>
        </w:rPr>
        <w:t xml:space="preserve">Aesaert, K., Vanderlinde, R., Tondeur, J., &amp; van Braak, J. (2013). </w:t>
      </w:r>
      <w:r w:rsidRPr="0037483C">
        <w:rPr>
          <w:rFonts w:ascii="Calibri" w:eastAsia="Times New Roman" w:hAnsi="Calibri" w:cs="Calibri"/>
          <w:color w:val="000000"/>
          <w:szCs w:val="24"/>
          <w:lang w:val="en-GB" w:eastAsia="en-GB"/>
        </w:rPr>
        <w:t xml:space="preserve">The Content of Educational Technology Curricula: A Cross-Curricular State of the Art. Educational Technology Research and Development, 61(1), 131-151.  </w:t>
      </w:r>
    </w:p>
    <w:p w14:paraId="4B2D813B" w14:textId="77777777" w:rsidR="007A1B84" w:rsidRDefault="007A1B84" w:rsidP="0037483C">
      <w:pPr>
        <w:pStyle w:val="ListParagraph"/>
        <w:tabs>
          <w:tab w:val="left" w:pos="1000"/>
        </w:tabs>
        <w:spacing w:beforeAutospacing="1" w:afterAutospacing="1" w:line="240" w:lineRule="auto"/>
        <w:outlineLvl w:val="0"/>
        <w:rPr>
          <w:rFonts w:cstheme="minorHAnsi"/>
          <w:szCs w:val="24"/>
        </w:rPr>
      </w:pPr>
    </w:p>
    <w:p w14:paraId="08410767" w14:textId="7A312A37" w:rsidR="00C166B2" w:rsidRPr="0037483C" w:rsidRDefault="00C166B2" w:rsidP="0037483C">
      <w:pPr>
        <w:tabs>
          <w:tab w:val="left" w:pos="1000"/>
        </w:tabs>
        <w:spacing w:beforeAutospacing="1" w:afterAutospacing="1" w:line="240" w:lineRule="auto"/>
        <w:ind w:left="360"/>
        <w:outlineLvl w:val="0"/>
        <w:rPr>
          <w:rFonts w:cstheme="minorHAnsi"/>
          <w:szCs w:val="24"/>
        </w:rPr>
      </w:pPr>
      <w:r w:rsidRPr="0037483C">
        <w:rPr>
          <w:rFonts w:cstheme="minorHAnsi"/>
          <w:szCs w:val="24"/>
        </w:rPr>
        <w:t>Baker, W., Hale, T., and Gifford, B. (1997). “From Theory of Information and Communication Technologies on Pupils to Implementation: The Mediated Learning Approach Learning and Attainment.</w:t>
      </w:r>
    </w:p>
    <w:p w14:paraId="0BE4F2FD" w14:textId="7A730437" w:rsidR="00A9204E" w:rsidRPr="005941A4" w:rsidRDefault="00A9204E" w:rsidP="0037483C">
      <w:pPr>
        <w:rPr>
          <w:rFonts w:cstheme="minorHAnsi"/>
          <w:szCs w:val="24"/>
        </w:rPr>
      </w:pPr>
    </w:p>
    <w:p w14:paraId="6E4F35A3" w14:textId="32047AD8" w:rsidR="00C166B2" w:rsidRPr="0037483C" w:rsidRDefault="00C166B2" w:rsidP="0037483C">
      <w:pPr>
        <w:ind w:left="360"/>
        <w:rPr>
          <w:rFonts w:cstheme="minorHAnsi"/>
          <w:color w:val="000000"/>
          <w:szCs w:val="24"/>
          <w:shd w:val="clear" w:color="auto" w:fill="FFFFFF"/>
        </w:rPr>
      </w:pPr>
      <w:r w:rsidRPr="0037483C">
        <w:rPr>
          <w:rFonts w:cstheme="minorHAnsi"/>
          <w:color w:val="000000"/>
          <w:szCs w:val="24"/>
          <w:shd w:val="clear" w:color="auto" w:fill="FFFFFF"/>
        </w:rPr>
        <w:t>Becta (2009) </w:t>
      </w:r>
      <w:r w:rsidRPr="0037483C">
        <w:rPr>
          <w:rFonts w:cstheme="minorHAnsi"/>
          <w:i/>
          <w:iCs/>
          <w:color w:val="000000"/>
          <w:szCs w:val="24"/>
          <w:shd w:val="clear" w:color="auto" w:fill="FFFFFF"/>
        </w:rPr>
        <w:t xml:space="preserve">The impact of digital technology A review of the evidence of the impact of digital technologies on formal </w:t>
      </w:r>
      <w:r w:rsidR="003F407F" w:rsidRPr="0037483C">
        <w:rPr>
          <w:rFonts w:cstheme="minorHAnsi"/>
          <w:i/>
          <w:iCs/>
          <w:color w:val="000000"/>
          <w:szCs w:val="24"/>
          <w:shd w:val="clear" w:color="auto" w:fill="FFFFFF"/>
        </w:rPr>
        <w:t>education.</w:t>
      </w:r>
      <w:r w:rsidRPr="0037483C">
        <w:rPr>
          <w:rFonts w:cstheme="minorHAnsi"/>
          <w:i/>
          <w:iCs/>
          <w:color w:val="000000"/>
          <w:szCs w:val="24"/>
          <w:shd w:val="clear" w:color="auto" w:fill="FFFFFF"/>
        </w:rPr>
        <w:t> </w:t>
      </w:r>
      <w:r w:rsidRPr="0037483C">
        <w:rPr>
          <w:rFonts w:cstheme="minorHAnsi"/>
          <w:color w:val="000000"/>
          <w:szCs w:val="24"/>
          <w:shd w:val="clear" w:color="auto" w:fill="FFFFFF"/>
        </w:rPr>
        <w:t>[Online]. Available at: </w:t>
      </w:r>
      <w:r w:rsidRPr="0037483C">
        <w:rPr>
          <w:rFonts w:cstheme="minorHAnsi"/>
          <w:i/>
          <w:iCs/>
          <w:color w:val="000000"/>
          <w:szCs w:val="24"/>
          <w:u w:val="single"/>
          <w:shd w:val="clear" w:color="auto" w:fill="FFFFFF"/>
        </w:rPr>
        <w:t>https://dera.ioe.ac.uk/10491/3/A9RF934_Redacted.pdf</w:t>
      </w:r>
      <w:r w:rsidRPr="0037483C">
        <w:rPr>
          <w:rFonts w:cstheme="minorHAnsi"/>
          <w:color w:val="000000"/>
          <w:szCs w:val="24"/>
          <w:shd w:val="clear" w:color="auto" w:fill="FFFFFF"/>
        </w:rPr>
        <w:t> (Accessed: 1st March 2021).</w:t>
      </w:r>
    </w:p>
    <w:p w14:paraId="33236581" w14:textId="057ED857" w:rsidR="00332632" w:rsidRPr="0037483C" w:rsidRDefault="00C166B2" w:rsidP="0037483C">
      <w:pPr>
        <w:ind w:left="360"/>
        <w:rPr>
          <w:rFonts w:cstheme="minorHAnsi"/>
          <w:color w:val="000000"/>
          <w:szCs w:val="24"/>
          <w:shd w:val="clear" w:color="auto" w:fill="FFFFFF"/>
        </w:rPr>
      </w:pPr>
      <w:r w:rsidRPr="0037483C">
        <w:rPr>
          <w:rFonts w:cstheme="minorHAnsi"/>
          <w:color w:val="000000"/>
          <w:szCs w:val="24"/>
        </w:rPr>
        <w:br/>
      </w:r>
      <w:r w:rsidRPr="0037483C">
        <w:rPr>
          <w:rFonts w:cstheme="minorHAnsi"/>
          <w:color w:val="000000"/>
          <w:szCs w:val="24"/>
          <w:shd w:val="clear" w:color="auto" w:fill="FFFFFF"/>
        </w:rPr>
        <w:t>Cooper, Martyn (2006) 'Making online learning accessible to disabled students: an institutional case study', </w:t>
      </w:r>
      <w:r w:rsidRPr="0037483C">
        <w:rPr>
          <w:rFonts w:cstheme="minorHAnsi"/>
          <w:i/>
          <w:iCs/>
          <w:color w:val="000000"/>
          <w:szCs w:val="24"/>
          <w:shd w:val="clear" w:color="auto" w:fill="FFFFFF"/>
        </w:rPr>
        <w:t>Research in Learning Technology, </w:t>
      </w:r>
      <w:r w:rsidRPr="0037483C">
        <w:rPr>
          <w:rFonts w:cstheme="minorHAnsi"/>
          <w:color w:val="000000"/>
          <w:szCs w:val="24"/>
          <w:shd w:val="clear" w:color="auto" w:fill="FFFFFF"/>
        </w:rPr>
        <w:t>14(1), pp. 103-115 [Online]. Available at: </w:t>
      </w:r>
      <w:r w:rsidRPr="0037483C">
        <w:rPr>
          <w:rFonts w:cstheme="minorHAnsi"/>
          <w:i/>
          <w:iCs/>
          <w:color w:val="000000"/>
          <w:szCs w:val="24"/>
          <w:u w:val="single"/>
          <w:shd w:val="clear" w:color="auto" w:fill="FFFFFF"/>
        </w:rPr>
        <w:t>https://core.ac.uk/download/pdf/148696409.pdf</w:t>
      </w:r>
      <w:r w:rsidRPr="0037483C">
        <w:rPr>
          <w:rFonts w:cstheme="minorHAnsi"/>
          <w:color w:val="000000"/>
          <w:szCs w:val="24"/>
          <w:shd w:val="clear" w:color="auto" w:fill="FFFFFF"/>
        </w:rPr>
        <w:t> (Accessed: 1st March 2021)</w:t>
      </w:r>
    </w:p>
    <w:p w14:paraId="6E3E27AB" w14:textId="77777777" w:rsidR="00C27A46" w:rsidRPr="005941A4" w:rsidRDefault="00C27A46" w:rsidP="0037483C">
      <w:pPr>
        <w:pStyle w:val="ListParagraph"/>
        <w:rPr>
          <w:rFonts w:cstheme="minorHAnsi"/>
          <w:color w:val="000000"/>
          <w:szCs w:val="24"/>
          <w:shd w:val="clear" w:color="auto" w:fill="FFFFFF"/>
        </w:rPr>
      </w:pPr>
    </w:p>
    <w:p w14:paraId="03FD2402" w14:textId="1FB52FB1" w:rsidR="00C166B2" w:rsidRPr="0037483C" w:rsidRDefault="00332632" w:rsidP="0037483C">
      <w:pPr>
        <w:ind w:left="360"/>
        <w:rPr>
          <w:rFonts w:cstheme="minorHAnsi"/>
          <w:color w:val="000000"/>
          <w:szCs w:val="24"/>
          <w:shd w:val="clear" w:color="auto" w:fill="FFFFFF"/>
        </w:rPr>
      </w:pPr>
      <w:r w:rsidRPr="0037483C">
        <w:rPr>
          <w:rFonts w:cstheme="minorHAnsi"/>
          <w:color w:val="000000"/>
          <w:szCs w:val="24"/>
          <w:shd w:val="clear" w:color="auto" w:fill="FFFFFF"/>
        </w:rPr>
        <w:t>Dawes, Lyn (1999) 'First connections: teachers and the National Grid for Learning', </w:t>
      </w:r>
      <w:r w:rsidRPr="0037483C">
        <w:rPr>
          <w:rFonts w:cstheme="minorHAnsi"/>
          <w:i/>
          <w:iCs/>
          <w:color w:val="000000"/>
          <w:szCs w:val="24"/>
          <w:shd w:val="clear" w:color="auto" w:fill="FFFFFF"/>
        </w:rPr>
        <w:t>Computers &amp; Education, </w:t>
      </w:r>
      <w:r w:rsidRPr="0037483C">
        <w:rPr>
          <w:rFonts w:cstheme="minorHAnsi"/>
          <w:color w:val="000000"/>
          <w:szCs w:val="24"/>
          <w:shd w:val="clear" w:color="auto" w:fill="FFFFFF"/>
        </w:rPr>
        <w:t>33(4), pp. 235-252 [Online]. Available at: </w:t>
      </w:r>
      <w:r w:rsidRPr="0037483C">
        <w:rPr>
          <w:rFonts w:cstheme="minorHAnsi"/>
          <w:i/>
          <w:iCs/>
          <w:color w:val="000000"/>
          <w:szCs w:val="24"/>
          <w:u w:val="single"/>
          <w:shd w:val="clear" w:color="auto" w:fill="FFFFFF"/>
        </w:rPr>
        <w:t>https://www.sciencedirect.com/science/article/abs/pii/S0360131599000214</w:t>
      </w:r>
      <w:r w:rsidRPr="0037483C">
        <w:rPr>
          <w:rFonts w:cstheme="minorHAnsi"/>
          <w:color w:val="000000"/>
          <w:szCs w:val="24"/>
          <w:shd w:val="clear" w:color="auto" w:fill="FFFFFF"/>
        </w:rPr>
        <w:t> (Accessed: 1st March 2021).</w:t>
      </w:r>
      <w:r w:rsidR="00C166B2" w:rsidRPr="0037483C">
        <w:rPr>
          <w:rFonts w:cstheme="minorHAnsi"/>
          <w:color w:val="000000"/>
          <w:szCs w:val="24"/>
        </w:rPr>
        <w:br/>
      </w:r>
    </w:p>
    <w:p w14:paraId="7C1DA16D" w14:textId="1B5B92C5" w:rsidR="00C166B2" w:rsidRPr="0037483C" w:rsidRDefault="00C166B2" w:rsidP="0037483C">
      <w:pPr>
        <w:spacing w:before="100" w:beforeAutospacing="1" w:after="100" w:afterAutospacing="1" w:line="240" w:lineRule="auto"/>
        <w:ind w:left="360"/>
        <w:rPr>
          <w:rFonts w:eastAsia="Times New Roman" w:cstheme="minorHAnsi"/>
          <w:color w:val="161616"/>
          <w:szCs w:val="24"/>
          <w:shd w:val="clear" w:color="auto" w:fill="FFFFFF"/>
          <w:lang w:val="en-GB" w:eastAsia="en-GB"/>
        </w:rPr>
      </w:pPr>
      <w:r w:rsidRPr="0037483C">
        <w:rPr>
          <w:rFonts w:eastAsia="Times New Roman" w:cstheme="minorHAnsi"/>
          <w:color w:val="161616"/>
          <w:szCs w:val="24"/>
          <w:shd w:val="clear" w:color="auto" w:fill="FFFFFF"/>
          <w:lang w:val="en-GB" w:eastAsia="en-GB"/>
        </w:rPr>
        <w:t>Donaldson, G. (2015) </w:t>
      </w:r>
      <w:r w:rsidRPr="0037483C">
        <w:rPr>
          <w:rFonts w:eastAsia="Times New Roman" w:cstheme="minorHAnsi"/>
          <w:i/>
          <w:iCs/>
          <w:color w:val="161616"/>
          <w:szCs w:val="24"/>
          <w:shd w:val="clear" w:color="auto" w:fill="FFFFFF"/>
          <w:lang w:val="en-GB" w:eastAsia="en-GB"/>
        </w:rPr>
        <w:t>Successful Futures</w:t>
      </w:r>
      <w:r w:rsidRPr="0037483C">
        <w:rPr>
          <w:rFonts w:eastAsia="Times New Roman" w:cstheme="minorHAnsi"/>
          <w:color w:val="161616"/>
          <w:szCs w:val="24"/>
          <w:shd w:val="clear" w:color="auto" w:fill="FFFFFF"/>
          <w:lang w:val="en-GB" w:eastAsia="en-GB"/>
        </w:rPr>
        <w:t>: </w:t>
      </w:r>
      <w:r w:rsidRPr="0037483C">
        <w:rPr>
          <w:rFonts w:eastAsia="Times New Roman" w:cstheme="minorHAnsi"/>
          <w:i/>
          <w:iCs/>
          <w:color w:val="000000"/>
          <w:szCs w:val="24"/>
          <w:shd w:val="clear" w:color="auto" w:fill="FFFFFF"/>
          <w:lang w:val="en-GB" w:eastAsia="en-GB"/>
        </w:rPr>
        <w:t>Independent Review of Curriculum and Assessment Arrangements in Wales</w:t>
      </w:r>
      <w:r w:rsidRPr="0037483C">
        <w:rPr>
          <w:rFonts w:eastAsia="Times New Roman" w:cstheme="minorHAnsi"/>
          <w:i/>
          <w:iCs/>
          <w:color w:val="161616"/>
          <w:szCs w:val="24"/>
          <w:shd w:val="clear" w:color="auto" w:fill="FFFFFF"/>
          <w:lang w:val="en-GB" w:eastAsia="en-GB"/>
        </w:rPr>
        <w:t>.</w:t>
      </w:r>
      <w:r w:rsidRPr="0037483C">
        <w:rPr>
          <w:rFonts w:eastAsia="Times New Roman" w:cstheme="minorHAnsi"/>
          <w:color w:val="161616"/>
          <w:szCs w:val="24"/>
          <w:shd w:val="clear" w:color="auto" w:fill="FFFFFF"/>
          <w:lang w:val="en-GB" w:eastAsia="en-GB"/>
        </w:rPr>
        <w:t> Available at: </w:t>
      </w:r>
      <w:hyperlink r:id="rId10" w:tgtFrame="_blank" w:history="1">
        <w:r w:rsidRPr="0037483C">
          <w:rPr>
            <w:rFonts w:eastAsia="Times New Roman" w:cstheme="minorHAnsi"/>
            <w:color w:val="0566A9"/>
            <w:szCs w:val="24"/>
            <w:u w:val="single"/>
            <w:shd w:val="clear" w:color="auto" w:fill="FFFFFF"/>
            <w:lang w:val="en-GB" w:eastAsia="en-GB"/>
          </w:rPr>
          <w:t>https://</w:t>
        </w:r>
      </w:hyperlink>
      <w:hyperlink r:id="rId11" w:tgtFrame="_blank" w:history="1">
        <w:r w:rsidRPr="0037483C">
          <w:rPr>
            <w:rFonts w:eastAsia="Times New Roman" w:cstheme="minorHAnsi"/>
            <w:color w:val="0566A9"/>
            <w:szCs w:val="24"/>
            <w:u w:val="single"/>
            <w:shd w:val="clear" w:color="auto" w:fill="FFFFFF"/>
            <w:lang w:val="en-GB" w:eastAsia="en-GB"/>
          </w:rPr>
          <w:t>gov.wales/sites/default/files/publications/2018-03/successful-futures.pdf</w:t>
        </w:r>
      </w:hyperlink>
      <w:r w:rsidRPr="0037483C">
        <w:rPr>
          <w:rFonts w:eastAsia="Times New Roman" w:cstheme="minorHAnsi"/>
          <w:color w:val="161616"/>
          <w:szCs w:val="24"/>
          <w:shd w:val="clear" w:color="auto" w:fill="FFFFFF"/>
          <w:lang w:val="en-GB" w:eastAsia="en-GB"/>
        </w:rPr>
        <w:t>  (Accessed: 4th of Jan 2021). </w:t>
      </w:r>
    </w:p>
    <w:p w14:paraId="05890F38" w14:textId="77777777" w:rsidR="00C27A46" w:rsidRPr="0037483C" w:rsidRDefault="00C27A46" w:rsidP="0037483C">
      <w:pPr>
        <w:shd w:val="clear" w:color="auto" w:fill="FFFFFF"/>
        <w:spacing w:line="240" w:lineRule="auto"/>
        <w:ind w:left="360"/>
        <w:rPr>
          <w:rFonts w:ascii="Segoe UI" w:eastAsia="Times New Roman" w:hAnsi="Segoe UI" w:cs="Segoe UI"/>
          <w:color w:val="212121"/>
          <w:szCs w:val="24"/>
          <w:lang w:val="en-GB" w:eastAsia="en-GB"/>
        </w:rPr>
      </w:pPr>
      <w:r w:rsidRPr="0037483C">
        <w:rPr>
          <w:rFonts w:ascii="Segoe UI" w:eastAsia="Times New Roman" w:hAnsi="Segoe UI" w:cs="Segoe UI"/>
          <w:color w:val="212121"/>
          <w:szCs w:val="24"/>
          <w:lang w:val="en-GB" w:eastAsia="en-GB"/>
        </w:rPr>
        <w:t xml:space="preserve">Eshet-Alkali Y, </w:t>
      </w:r>
      <w:proofErr w:type="spellStart"/>
      <w:r w:rsidRPr="0037483C">
        <w:rPr>
          <w:rFonts w:ascii="Segoe UI" w:eastAsia="Times New Roman" w:hAnsi="Segoe UI" w:cs="Segoe UI"/>
          <w:color w:val="212121"/>
          <w:szCs w:val="24"/>
          <w:lang w:val="en-GB" w:eastAsia="en-GB"/>
        </w:rPr>
        <w:t>Amichai</w:t>
      </w:r>
      <w:proofErr w:type="spellEnd"/>
      <w:r w:rsidRPr="0037483C">
        <w:rPr>
          <w:rFonts w:ascii="Segoe UI" w:eastAsia="Times New Roman" w:hAnsi="Segoe UI" w:cs="Segoe UI"/>
          <w:color w:val="212121"/>
          <w:szCs w:val="24"/>
          <w:lang w:val="en-GB" w:eastAsia="en-GB"/>
        </w:rPr>
        <w:t xml:space="preserve">-Hamburger Y. Experiments in digital literacy. </w:t>
      </w:r>
      <w:proofErr w:type="spellStart"/>
      <w:r w:rsidRPr="0037483C">
        <w:rPr>
          <w:rFonts w:ascii="Segoe UI" w:eastAsia="Times New Roman" w:hAnsi="Segoe UI" w:cs="Segoe UI"/>
          <w:color w:val="212121"/>
          <w:szCs w:val="24"/>
          <w:lang w:val="en-GB" w:eastAsia="en-GB"/>
        </w:rPr>
        <w:t>Cyberpsychol</w:t>
      </w:r>
      <w:proofErr w:type="spellEnd"/>
      <w:r w:rsidRPr="0037483C">
        <w:rPr>
          <w:rFonts w:ascii="Segoe UI" w:eastAsia="Times New Roman" w:hAnsi="Segoe UI" w:cs="Segoe UI"/>
          <w:color w:val="212121"/>
          <w:szCs w:val="24"/>
          <w:lang w:val="en-GB" w:eastAsia="en-GB"/>
        </w:rPr>
        <w:t xml:space="preserve"> </w:t>
      </w:r>
      <w:proofErr w:type="spellStart"/>
      <w:r w:rsidRPr="0037483C">
        <w:rPr>
          <w:rFonts w:ascii="Segoe UI" w:eastAsia="Times New Roman" w:hAnsi="Segoe UI" w:cs="Segoe UI"/>
          <w:color w:val="212121"/>
          <w:szCs w:val="24"/>
          <w:lang w:val="en-GB" w:eastAsia="en-GB"/>
        </w:rPr>
        <w:t>Behav</w:t>
      </w:r>
      <w:proofErr w:type="spellEnd"/>
      <w:r w:rsidRPr="0037483C">
        <w:rPr>
          <w:rFonts w:ascii="Segoe UI" w:eastAsia="Times New Roman" w:hAnsi="Segoe UI" w:cs="Segoe UI"/>
          <w:color w:val="212121"/>
          <w:szCs w:val="24"/>
          <w:lang w:val="en-GB" w:eastAsia="en-GB"/>
        </w:rPr>
        <w:t xml:space="preserve">. 2004 Aug;7(4):421-9. </w:t>
      </w:r>
      <w:proofErr w:type="spellStart"/>
      <w:r w:rsidRPr="0037483C">
        <w:rPr>
          <w:rFonts w:ascii="Segoe UI" w:eastAsia="Times New Roman" w:hAnsi="Segoe UI" w:cs="Segoe UI"/>
          <w:color w:val="212121"/>
          <w:szCs w:val="24"/>
          <w:lang w:val="en-GB" w:eastAsia="en-GB"/>
        </w:rPr>
        <w:t>doi</w:t>
      </w:r>
      <w:proofErr w:type="spellEnd"/>
      <w:r w:rsidRPr="0037483C">
        <w:rPr>
          <w:rFonts w:ascii="Segoe UI" w:eastAsia="Times New Roman" w:hAnsi="Segoe UI" w:cs="Segoe UI"/>
          <w:color w:val="212121"/>
          <w:szCs w:val="24"/>
          <w:lang w:val="en-GB" w:eastAsia="en-GB"/>
        </w:rPr>
        <w:t>: 10.1089/cpb.2004.7.421. PMID: 15331029.</w:t>
      </w:r>
    </w:p>
    <w:p w14:paraId="231A5507" w14:textId="77777777" w:rsidR="00C27A46" w:rsidRPr="005941A4" w:rsidRDefault="00C27A46" w:rsidP="0037483C">
      <w:pPr>
        <w:pStyle w:val="ListParagraph"/>
        <w:spacing w:before="100" w:beforeAutospacing="1" w:after="100" w:afterAutospacing="1" w:line="240" w:lineRule="auto"/>
        <w:rPr>
          <w:rFonts w:eastAsia="Times New Roman" w:cstheme="minorHAnsi"/>
          <w:color w:val="161616"/>
          <w:szCs w:val="24"/>
          <w:shd w:val="clear" w:color="auto" w:fill="FFFFFF"/>
          <w:lang w:val="en-GB" w:eastAsia="en-GB"/>
        </w:rPr>
      </w:pPr>
    </w:p>
    <w:p w14:paraId="3DD57702" w14:textId="41434EFC" w:rsidR="00C166B2" w:rsidRPr="005941A4" w:rsidRDefault="00C166B2" w:rsidP="0037483C">
      <w:pPr>
        <w:spacing w:before="100" w:beforeAutospacing="1" w:after="100" w:afterAutospacing="1" w:line="240" w:lineRule="auto"/>
        <w:rPr>
          <w:rFonts w:eastAsia="Times New Roman" w:cstheme="minorHAnsi"/>
          <w:color w:val="161616"/>
          <w:szCs w:val="24"/>
          <w:shd w:val="clear" w:color="auto" w:fill="FFFFFF"/>
          <w:lang w:val="en-GB" w:eastAsia="en-GB"/>
        </w:rPr>
      </w:pPr>
    </w:p>
    <w:p w14:paraId="454CB925" w14:textId="77777777" w:rsidR="00C166B2" w:rsidRPr="0037483C" w:rsidRDefault="00C166B2" w:rsidP="0037483C">
      <w:pPr>
        <w:spacing w:line="240" w:lineRule="auto"/>
        <w:ind w:left="360"/>
        <w:rPr>
          <w:rFonts w:eastAsia="Times New Roman" w:cstheme="minorHAnsi"/>
          <w:szCs w:val="24"/>
          <w:lang w:val="en-GB" w:eastAsia="en-GB"/>
        </w:rPr>
      </w:pPr>
      <w:r w:rsidRPr="0037483C">
        <w:rPr>
          <w:rFonts w:eastAsia="Arial" w:cstheme="minorHAnsi"/>
          <w:color w:val="161616"/>
          <w:szCs w:val="24"/>
          <w:lang w:val="en-GB" w:eastAsia="en-GB"/>
        </w:rPr>
        <w:t>Estyn. (2017) </w:t>
      </w:r>
      <w:r w:rsidRPr="0037483C">
        <w:rPr>
          <w:rFonts w:eastAsia="Arial" w:cstheme="minorHAnsi"/>
          <w:i/>
          <w:iCs/>
          <w:color w:val="000000"/>
          <w:szCs w:val="24"/>
          <w:lang w:val="en-GB" w:eastAsia="en-GB"/>
        </w:rPr>
        <w:t>A flexible curriculum that responds to the needs of individual learners.</w:t>
      </w:r>
    </w:p>
    <w:p w14:paraId="3160F0FA" w14:textId="77777777" w:rsidR="00C27A46" w:rsidRPr="0037483C" w:rsidRDefault="00C166B2" w:rsidP="0037483C">
      <w:pPr>
        <w:spacing w:line="240" w:lineRule="auto"/>
        <w:ind w:left="1080"/>
        <w:rPr>
          <w:rFonts w:eastAsia="Arial" w:cstheme="minorHAnsi"/>
          <w:color w:val="161616"/>
          <w:szCs w:val="24"/>
          <w:lang w:val="en-GB" w:eastAsia="en-GB"/>
        </w:rPr>
      </w:pPr>
      <w:r w:rsidRPr="0037483C">
        <w:rPr>
          <w:rFonts w:eastAsia="Arial" w:cstheme="minorHAnsi"/>
          <w:color w:val="161616"/>
          <w:szCs w:val="24"/>
          <w:lang w:val="en-GB" w:eastAsia="en-GB"/>
        </w:rPr>
        <w:t>Available at: </w:t>
      </w:r>
      <w:hyperlink r:id="rId12" w:history="1">
        <w:r w:rsidRPr="0037483C">
          <w:rPr>
            <w:rFonts w:eastAsia="Arial" w:cstheme="minorHAnsi"/>
            <w:color w:val="000000"/>
            <w:szCs w:val="24"/>
            <w:u w:val="single"/>
            <w:lang w:val="en-GB" w:eastAsia="en-GB"/>
          </w:rPr>
          <w:t xml:space="preserve"> https://www.estyn.gov.wales/effective-practice/flexible-curriculum-responds-needs-individual-learners </w:t>
        </w:r>
      </w:hyperlink>
      <w:r w:rsidRPr="0037483C">
        <w:rPr>
          <w:rFonts w:eastAsia="Arial" w:cstheme="minorHAnsi"/>
          <w:color w:val="161616"/>
          <w:szCs w:val="24"/>
          <w:lang w:val="en-GB" w:eastAsia="en-GB"/>
        </w:rPr>
        <w:t> (Accessed: 14th of January 2021). </w:t>
      </w:r>
    </w:p>
    <w:p w14:paraId="24A0EF26" w14:textId="77777777" w:rsidR="00C27A46" w:rsidRDefault="00C27A46" w:rsidP="0037483C">
      <w:pPr>
        <w:pStyle w:val="ListParagraph"/>
        <w:spacing w:line="240" w:lineRule="auto"/>
        <w:rPr>
          <w:rFonts w:cstheme="minorHAnsi"/>
          <w:color w:val="000000"/>
          <w:szCs w:val="24"/>
        </w:rPr>
      </w:pPr>
    </w:p>
    <w:p w14:paraId="1076099D" w14:textId="77777777" w:rsidR="00C27A46" w:rsidRDefault="00C27A46" w:rsidP="0037483C">
      <w:pPr>
        <w:pStyle w:val="ListParagraph"/>
        <w:spacing w:line="240" w:lineRule="auto"/>
        <w:rPr>
          <w:rFonts w:cstheme="minorHAnsi"/>
          <w:color w:val="000000"/>
          <w:szCs w:val="24"/>
        </w:rPr>
      </w:pPr>
    </w:p>
    <w:p w14:paraId="3427DAC1" w14:textId="4D033E33" w:rsidR="00C166B2" w:rsidRPr="0037483C" w:rsidRDefault="00C166B2" w:rsidP="0037483C">
      <w:pPr>
        <w:spacing w:line="240" w:lineRule="auto"/>
        <w:ind w:left="1080"/>
        <w:rPr>
          <w:rFonts w:eastAsia="Times New Roman" w:cstheme="minorHAnsi"/>
          <w:szCs w:val="24"/>
          <w:lang w:val="en-GB" w:eastAsia="en-GB"/>
        </w:rPr>
      </w:pPr>
      <w:r w:rsidRPr="0037483C">
        <w:rPr>
          <w:rFonts w:cstheme="minorHAnsi"/>
          <w:color w:val="000000"/>
          <w:szCs w:val="24"/>
          <w:shd w:val="clear" w:color="auto" w:fill="FFFFFF"/>
        </w:rPr>
        <w:t>Falloon, Garry (2020) 'From digital literacy to digital competence: the teacher digital competency (TDC) framework', </w:t>
      </w:r>
      <w:r w:rsidRPr="0037483C">
        <w:rPr>
          <w:rFonts w:cstheme="minorHAnsi"/>
          <w:i/>
          <w:iCs/>
          <w:color w:val="000000"/>
          <w:szCs w:val="24"/>
          <w:shd w:val="clear" w:color="auto" w:fill="FFFFFF"/>
        </w:rPr>
        <w:t xml:space="preserve">Education Tech Research </w:t>
      </w:r>
      <w:proofErr w:type="gramStart"/>
      <w:r w:rsidRPr="0037483C">
        <w:rPr>
          <w:rFonts w:cstheme="minorHAnsi"/>
          <w:i/>
          <w:iCs/>
          <w:color w:val="000000"/>
          <w:szCs w:val="24"/>
          <w:shd w:val="clear" w:color="auto" w:fill="FFFFFF"/>
        </w:rPr>
        <w:t>Dev ,</w:t>
      </w:r>
      <w:proofErr w:type="gramEnd"/>
      <w:r w:rsidRPr="0037483C">
        <w:rPr>
          <w:rFonts w:cstheme="minorHAnsi"/>
          <w:i/>
          <w:iCs/>
          <w:color w:val="000000"/>
          <w:szCs w:val="24"/>
          <w:shd w:val="clear" w:color="auto" w:fill="FFFFFF"/>
        </w:rPr>
        <w:t> </w:t>
      </w:r>
      <w:r w:rsidRPr="0037483C">
        <w:rPr>
          <w:rFonts w:cstheme="minorHAnsi"/>
          <w:color w:val="000000"/>
          <w:szCs w:val="24"/>
          <w:shd w:val="clear" w:color="auto" w:fill="FFFFFF"/>
        </w:rPr>
        <w:t>68(), pp. [Online]. Available at: </w:t>
      </w:r>
      <w:r w:rsidRPr="0037483C">
        <w:rPr>
          <w:rFonts w:cstheme="minorHAnsi"/>
          <w:i/>
          <w:iCs/>
          <w:color w:val="000000"/>
          <w:szCs w:val="24"/>
          <w:u w:val="single"/>
          <w:shd w:val="clear" w:color="auto" w:fill="FFFFFF"/>
        </w:rPr>
        <w:t>https://link.springer.com/article/10.1007/s11423-020-09767-43</w:t>
      </w:r>
      <w:r w:rsidRPr="0037483C">
        <w:rPr>
          <w:rFonts w:cstheme="minorHAnsi"/>
          <w:color w:val="000000"/>
          <w:szCs w:val="24"/>
          <w:shd w:val="clear" w:color="auto" w:fill="FFFFFF"/>
        </w:rPr>
        <w:t> (Accessed: 1st March 2021).</w:t>
      </w:r>
    </w:p>
    <w:p w14:paraId="323CB8CA" w14:textId="77777777" w:rsidR="00C166B2" w:rsidRPr="0037483C" w:rsidRDefault="00C166B2" w:rsidP="0037483C">
      <w:pPr>
        <w:ind w:left="360"/>
        <w:rPr>
          <w:rFonts w:cstheme="minorHAnsi"/>
          <w:color w:val="000000"/>
          <w:szCs w:val="24"/>
          <w:shd w:val="clear" w:color="auto" w:fill="FFFFFF"/>
        </w:rPr>
      </w:pPr>
      <w:r w:rsidRPr="0037483C">
        <w:rPr>
          <w:rFonts w:cstheme="minorHAnsi"/>
          <w:color w:val="000000"/>
          <w:szCs w:val="24"/>
        </w:rPr>
        <w:br/>
      </w:r>
      <w:r w:rsidRPr="0037483C">
        <w:rPr>
          <w:rFonts w:cstheme="minorHAnsi"/>
          <w:color w:val="000000"/>
          <w:szCs w:val="24"/>
          <w:shd w:val="clear" w:color="auto" w:fill="FFFFFF"/>
        </w:rPr>
        <w:t>Forzani, Elena and Leu, Donald J (2012) 'New Literacies for New Learners: The Need for Digital Technologies in Primary Classrooms', </w:t>
      </w:r>
      <w:r w:rsidRPr="0037483C">
        <w:rPr>
          <w:rFonts w:cstheme="minorHAnsi"/>
          <w:i/>
          <w:iCs/>
          <w:color w:val="000000"/>
          <w:szCs w:val="24"/>
          <w:shd w:val="clear" w:color="auto" w:fill="FFFFFF"/>
        </w:rPr>
        <w:t>The Educational Forum, </w:t>
      </w:r>
      <w:r w:rsidRPr="0037483C">
        <w:rPr>
          <w:rFonts w:cstheme="minorHAnsi"/>
          <w:color w:val="000000"/>
          <w:szCs w:val="24"/>
          <w:shd w:val="clear" w:color="auto" w:fill="FFFFFF"/>
        </w:rPr>
        <w:t>76(4), pp. 421-424 [Online]. Available at: </w:t>
      </w:r>
      <w:r w:rsidRPr="0037483C">
        <w:rPr>
          <w:rFonts w:cstheme="minorHAnsi"/>
          <w:i/>
          <w:iCs/>
          <w:color w:val="000000"/>
          <w:szCs w:val="24"/>
          <w:u w:val="single"/>
          <w:shd w:val="clear" w:color="auto" w:fill="FFFFFF"/>
        </w:rPr>
        <w:t>https://www.tandfonline.com/doi/full/10.1080/00131725.2012.708623?needAccess=true</w:t>
      </w:r>
      <w:r w:rsidRPr="0037483C">
        <w:rPr>
          <w:rFonts w:cstheme="minorHAnsi"/>
          <w:color w:val="000000"/>
          <w:szCs w:val="24"/>
          <w:shd w:val="clear" w:color="auto" w:fill="FFFFFF"/>
        </w:rPr>
        <w:t> (Accessed: 2nd March 2021).</w:t>
      </w:r>
    </w:p>
    <w:p w14:paraId="69718A55" w14:textId="3483CCC6" w:rsidR="00C166B2" w:rsidRDefault="00C166B2" w:rsidP="0037483C">
      <w:pPr>
        <w:ind w:left="360"/>
        <w:rPr>
          <w:rFonts w:cstheme="minorHAnsi"/>
          <w:color w:val="000000"/>
          <w:szCs w:val="24"/>
          <w:shd w:val="clear" w:color="auto" w:fill="FFFFFF"/>
        </w:rPr>
      </w:pPr>
      <w:r w:rsidRPr="0037483C">
        <w:rPr>
          <w:rFonts w:cstheme="minorHAnsi"/>
          <w:color w:val="000000"/>
          <w:szCs w:val="24"/>
        </w:rPr>
        <w:br/>
      </w:r>
      <w:r w:rsidRPr="0037483C">
        <w:rPr>
          <w:rFonts w:cstheme="minorHAnsi"/>
          <w:color w:val="000000"/>
          <w:szCs w:val="24"/>
          <w:shd w:val="clear" w:color="auto" w:fill="FFFFFF"/>
        </w:rPr>
        <w:t>Gillen, Julia (2007) 'A ‘learning revolution’? Investigating pedagogic practice around interactive whiteboards in British primary classrooms', </w:t>
      </w:r>
      <w:r w:rsidRPr="0037483C">
        <w:rPr>
          <w:rFonts w:cstheme="minorHAnsi"/>
          <w:i/>
          <w:iCs/>
          <w:color w:val="000000"/>
          <w:szCs w:val="24"/>
          <w:shd w:val="clear" w:color="auto" w:fill="FFFFFF"/>
        </w:rPr>
        <w:t xml:space="preserve">Learning, Media and </w:t>
      </w:r>
      <w:r w:rsidR="003F407F" w:rsidRPr="0037483C">
        <w:rPr>
          <w:rFonts w:cstheme="minorHAnsi"/>
          <w:i/>
          <w:iCs/>
          <w:color w:val="000000"/>
          <w:szCs w:val="24"/>
          <w:shd w:val="clear" w:color="auto" w:fill="FFFFFF"/>
        </w:rPr>
        <w:t>Technology,</w:t>
      </w:r>
      <w:r w:rsidRPr="0037483C">
        <w:rPr>
          <w:rFonts w:cstheme="minorHAnsi"/>
          <w:i/>
          <w:iCs/>
          <w:color w:val="000000"/>
          <w:szCs w:val="24"/>
          <w:shd w:val="clear" w:color="auto" w:fill="FFFFFF"/>
        </w:rPr>
        <w:t> </w:t>
      </w:r>
      <w:r w:rsidRPr="0037483C">
        <w:rPr>
          <w:rFonts w:cstheme="minorHAnsi"/>
          <w:color w:val="000000"/>
          <w:szCs w:val="24"/>
          <w:shd w:val="clear" w:color="auto" w:fill="FFFFFF"/>
        </w:rPr>
        <w:t>32(3), pp. 243-256 [Online]. Available at: </w:t>
      </w:r>
      <w:r w:rsidRPr="0037483C">
        <w:rPr>
          <w:rFonts w:cstheme="minorHAnsi"/>
          <w:i/>
          <w:iCs/>
          <w:color w:val="000000"/>
          <w:szCs w:val="24"/>
          <w:u w:val="single"/>
          <w:shd w:val="clear" w:color="auto" w:fill="FFFFFF"/>
        </w:rPr>
        <w:t>https://www.tandfonline.com/doi/abs/10.1080/17439880701511099</w:t>
      </w:r>
      <w:r w:rsidRPr="0037483C">
        <w:rPr>
          <w:rFonts w:cstheme="minorHAnsi"/>
          <w:color w:val="000000"/>
          <w:szCs w:val="24"/>
          <w:shd w:val="clear" w:color="auto" w:fill="FFFFFF"/>
        </w:rPr>
        <w:t> (Accessed: 1st March 2021).</w:t>
      </w:r>
    </w:p>
    <w:p w14:paraId="3F53AA03" w14:textId="655AC2C0" w:rsidR="00086BEA" w:rsidRDefault="00086BEA" w:rsidP="0037483C">
      <w:pPr>
        <w:ind w:left="360"/>
        <w:rPr>
          <w:rFonts w:cstheme="minorHAnsi"/>
          <w:color w:val="000000"/>
          <w:szCs w:val="24"/>
          <w:shd w:val="clear" w:color="auto" w:fill="FFFFFF"/>
        </w:rPr>
      </w:pPr>
    </w:p>
    <w:p w14:paraId="65EE2E1E" w14:textId="0748BA5F" w:rsidR="00086BEA" w:rsidRPr="0037483C" w:rsidRDefault="000D07CE" w:rsidP="0037483C">
      <w:pPr>
        <w:ind w:left="360"/>
        <w:rPr>
          <w:rFonts w:cstheme="minorHAnsi"/>
          <w:color w:val="000000"/>
          <w:szCs w:val="24"/>
          <w:shd w:val="clear" w:color="auto" w:fill="FFFFFF"/>
        </w:rPr>
      </w:pPr>
      <w:r>
        <w:rPr>
          <w:rFonts w:cstheme="minorHAnsi"/>
          <w:color w:val="000000"/>
          <w:szCs w:val="24"/>
          <w:shd w:val="clear" w:color="auto" w:fill="FFFFFF"/>
        </w:rPr>
        <w:t>Herman, L (1994) ‘Evaluating the Effects of Technology in School Reform’ In Barbara Means (ed.) Technology and Education Reform. San Francisco: Jossey-Bass 133-67</w:t>
      </w:r>
    </w:p>
    <w:p w14:paraId="548B27D3" w14:textId="0025CBF1" w:rsidR="00C166B2" w:rsidRPr="0037483C" w:rsidRDefault="00C166B2" w:rsidP="0037483C">
      <w:pPr>
        <w:ind w:left="360"/>
        <w:rPr>
          <w:rFonts w:cstheme="minorHAnsi"/>
          <w:color w:val="000000"/>
          <w:szCs w:val="24"/>
          <w:shd w:val="clear" w:color="auto" w:fill="FFFFFF"/>
        </w:rPr>
      </w:pPr>
      <w:r w:rsidRPr="0037483C">
        <w:rPr>
          <w:rFonts w:cstheme="minorHAnsi"/>
          <w:color w:val="000000"/>
          <w:szCs w:val="24"/>
        </w:rPr>
        <w:br/>
      </w:r>
      <w:r w:rsidRPr="0037483C">
        <w:rPr>
          <w:rFonts w:cstheme="minorHAnsi"/>
          <w:color w:val="000000"/>
          <w:szCs w:val="24"/>
          <w:shd w:val="clear" w:color="auto" w:fill="FFFFFF"/>
        </w:rPr>
        <w:t>Instefjord, Elen (2017) 'Educating digitally competent teachers: A study of integration of professional digital competence in teacher education', </w:t>
      </w:r>
      <w:r w:rsidRPr="0037483C">
        <w:rPr>
          <w:rFonts w:cstheme="minorHAnsi"/>
          <w:i/>
          <w:iCs/>
          <w:color w:val="000000"/>
          <w:szCs w:val="24"/>
          <w:shd w:val="clear" w:color="auto" w:fill="FFFFFF"/>
        </w:rPr>
        <w:t>Teaching and Teacher Education, </w:t>
      </w:r>
      <w:r w:rsidRPr="0037483C">
        <w:rPr>
          <w:rFonts w:cstheme="minorHAnsi"/>
          <w:color w:val="000000"/>
          <w:szCs w:val="24"/>
          <w:shd w:val="clear" w:color="auto" w:fill="FFFFFF"/>
        </w:rPr>
        <w:t>67(1), pp. 37-455 [Online]. Available at: </w:t>
      </w:r>
      <w:r w:rsidRPr="0037483C">
        <w:rPr>
          <w:rFonts w:cstheme="minorHAnsi"/>
          <w:i/>
          <w:iCs/>
          <w:color w:val="000000"/>
          <w:szCs w:val="24"/>
          <w:u w:val="single"/>
          <w:shd w:val="clear" w:color="auto" w:fill="FFFFFF"/>
        </w:rPr>
        <w:t>1st March 2021</w:t>
      </w:r>
      <w:r w:rsidRPr="0037483C">
        <w:rPr>
          <w:rFonts w:cstheme="minorHAnsi"/>
          <w:color w:val="000000"/>
          <w:szCs w:val="24"/>
          <w:shd w:val="clear" w:color="auto" w:fill="FFFFFF"/>
        </w:rPr>
        <w:t xml:space="preserve"> (Accessed: </w:t>
      </w:r>
      <w:hyperlink r:id="rId13" w:history="1">
        <w:r w:rsidRPr="0037483C">
          <w:rPr>
            <w:rStyle w:val="Hyperlink"/>
            <w:rFonts w:cstheme="minorHAnsi"/>
            <w:szCs w:val="24"/>
            <w:shd w:val="clear" w:color="auto" w:fill="FFFFFF"/>
          </w:rPr>
          <w:t>https://www.sciencedirect.com/science/article/abs/pii/S0742051X16302888</w:t>
        </w:r>
      </w:hyperlink>
      <w:r w:rsidRPr="0037483C">
        <w:rPr>
          <w:rFonts w:cstheme="minorHAnsi"/>
          <w:color w:val="000000"/>
          <w:szCs w:val="24"/>
          <w:shd w:val="clear" w:color="auto" w:fill="FFFFFF"/>
        </w:rPr>
        <w:t>).</w:t>
      </w:r>
    </w:p>
    <w:p w14:paraId="33C894D0" w14:textId="3779EB80" w:rsidR="00C166B2" w:rsidRPr="0037483C" w:rsidRDefault="00C166B2" w:rsidP="0037483C">
      <w:pPr>
        <w:ind w:left="360"/>
        <w:rPr>
          <w:rFonts w:cstheme="minorHAnsi"/>
          <w:color w:val="000000"/>
          <w:szCs w:val="24"/>
          <w:shd w:val="clear" w:color="auto" w:fill="FFFFFF"/>
        </w:rPr>
      </w:pPr>
      <w:r w:rsidRPr="0037483C">
        <w:rPr>
          <w:rFonts w:cstheme="minorHAnsi"/>
          <w:color w:val="000000"/>
          <w:szCs w:val="24"/>
        </w:rPr>
        <w:br/>
      </w:r>
      <w:r w:rsidRPr="0037483C">
        <w:rPr>
          <w:rFonts w:cstheme="minorHAnsi"/>
          <w:color w:val="000000"/>
          <w:szCs w:val="24"/>
          <w:shd w:val="clear" w:color="auto" w:fill="FFFFFF"/>
        </w:rPr>
        <w:t xml:space="preserve">Krumsvik, Rune Johan (2014) 'Development of Student Teachers’ Digital Competence in </w:t>
      </w:r>
      <w:r w:rsidRPr="0037483C">
        <w:rPr>
          <w:rFonts w:cstheme="minorHAnsi"/>
          <w:color w:val="000000"/>
          <w:szCs w:val="24"/>
          <w:shd w:val="clear" w:color="auto" w:fill="FFFFFF"/>
        </w:rPr>
        <w:lastRenderedPageBreak/>
        <w:t>Teacher Education - A Literature Review', </w:t>
      </w:r>
      <w:r w:rsidRPr="0037483C">
        <w:rPr>
          <w:rFonts w:cstheme="minorHAnsi"/>
          <w:i/>
          <w:iCs/>
          <w:color w:val="000000"/>
          <w:szCs w:val="24"/>
          <w:shd w:val="clear" w:color="auto" w:fill="FFFFFF"/>
        </w:rPr>
        <w:t>Nordic Journal of Digital Literacy, </w:t>
      </w:r>
      <w:r w:rsidRPr="0037483C">
        <w:rPr>
          <w:rFonts w:cstheme="minorHAnsi"/>
          <w:color w:val="000000"/>
          <w:szCs w:val="24"/>
          <w:shd w:val="clear" w:color="auto" w:fill="FFFFFF"/>
        </w:rPr>
        <w:t>9(04), pp. [Online]. Available at: </w:t>
      </w:r>
      <w:r w:rsidRPr="0037483C">
        <w:rPr>
          <w:rFonts w:cstheme="minorHAnsi"/>
          <w:i/>
          <w:iCs/>
          <w:color w:val="000000"/>
          <w:szCs w:val="24"/>
          <w:u w:val="single"/>
          <w:shd w:val="clear" w:color="auto" w:fill="FFFFFF"/>
        </w:rPr>
        <w:t>https://www.idunn.no/dk/2014/04/development_of_student_teachers_digital_competence_in_teac</w:t>
      </w:r>
      <w:r w:rsidRPr="0037483C">
        <w:rPr>
          <w:rFonts w:cstheme="minorHAnsi"/>
          <w:color w:val="000000"/>
          <w:szCs w:val="24"/>
          <w:shd w:val="clear" w:color="auto" w:fill="FFFFFF"/>
        </w:rPr>
        <w:t> (Accessed: 7th March 2021).</w:t>
      </w:r>
    </w:p>
    <w:p w14:paraId="5B4C5461" w14:textId="1A4E0700" w:rsidR="0037483C" w:rsidRDefault="0037483C" w:rsidP="0037483C">
      <w:pPr>
        <w:pStyle w:val="ListParagraph"/>
        <w:rPr>
          <w:rFonts w:cstheme="minorHAnsi"/>
          <w:color w:val="000000"/>
          <w:szCs w:val="24"/>
          <w:shd w:val="clear" w:color="auto" w:fill="FFFFFF"/>
        </w:rPr>
      </w:pPr>
    </w:p>
    <w:p w14:paraId="32B90F4A" w14:textId="77777777" w:rsidR="0037483C" w:rsidRPr="0037483C" w:rsidRDefault="0037483C" w:rsidP="0037483C">
      <w:pPr>
        <w:spacing w:line="240" w:lineRule="auto"/>
        <w:ind w:left="360"/>
        <w:rPr>
          <w:rFonts w:ascii="Calibri" w:eastAsia="Times New Roman" w:hAnsi="Calibri" w:cs="Calibri"/>
          <w:color w:val="000000"/>
          <w:szCs w:val="24"/>
          <w:lang w:val="en-GB" w:eastAsia="en-GB"/>
        </w:rPr>
      </w:pPr>
      <w:proofErr w:type="spellStart"/>
      <w:r w:rsidRPr="0037483C">
        <w:rPr>
          <w:rFonts w:ascii="Calibri" w:eastAsia="Times New Roman" w:hAnsi="Calibri" w:cs="Calibri"/>
          <w:color w:val="000000"/>
          <w:szCs w:val="24"/>
          <w:lang w:val="en-GB" w:eastAsia="en-GB"/>
        </w:rPr>
        <w:t>Kundi</w:t>
      </w:r>
      <w:proofErr w:type="spellEnd"/>
      <w:r w:rsidRPr="0037483C">
        <w:rPr>
          <w:rFonts w:ascii="Calibri" w:eastAsia="Times New Roman" w:hAnsi="Calibri" w:cs="Calibri"/>
          <w:color w:val="000000"/>
          <w:szCs w:val="24"/>
          <w:lang w:val="en-GB" w:eastAsia="en-GB"/>
        </w:rPr>
        <w:t>, Mohammad and Nawaz, Allah (2010) 'Digital literacy: An analysis of the contemporary paradigms', </w:t>
      </w:r>
      <w:r w:rsidRPr="0037483C">
        <w:rPr>
          <w:rFonts w:ascii="Calibri" w:eastAsia="Times New Roman" w:hAnsi="Calibri" w:cs="Calibri"/>
          <w:i/>
          <w:iCs/>
          <w:color w:val="000000"/>
          <w:szCs w:val="24"/>
          <w:lang w:val="en-GB" w:eastAsia="en-GB"/>
        </w:rPr>
        <w:t>African Journal of Research in Mathematics, Science and Technology Education, </w:t>
      </w:r>
      <w:r w:rsidRPr="0037483C">
        <w:rPr>
          <w:rFonts w:ascii="Calibri" w:eastAsia="Times New Roman" w:hAnsi="Calibri" w:cs="Calibri"/>
          <w:color w:val="000000"/>
          <w:szCs w:val="24"/>
          <w:lang w:val="en-GB" w:eastAsia="en-GB"/>
        </w:rPr>
        <w:t>1(), pp. 19-29 [Online]. Available at: </w:t>
      </w:r>
      <w:r w:rsidRPr="0037483C">
        <w:rPr>
          <w:rFonts w:ascii="Calibri" w:eastAsia="Times New Roman" w:hAnsi="Calibri" w:cs="Calibri"/>
          <w:i/>
          <w:iCs/>
          <w:color w:val="000000"/>
          <w:szCs w:val="24"/>
          <w:u w:val="single"/>
          <w:lang w:val="en-GB" w:eastAsia="en-GB"/>
        </w:rPr>
        <w:t>https://www.researchgate.net/publication/283316772_Digital_literacy_An_analysis_of_the_contemporary_paradigms</w:t>
      </w:r>
      <w:r w:rsidRPr="0037483C">
        <w:rPr>
          <w:rFonts w:ascii="Calibri" w:eastAsia="Times New Roman" w:hAnsi="Calibri" w:cs="Calibri"/>
          <w:color w:val="000000"/>
          <w:szCs w:val="24"/>
          <w:lang w:val="en-GB" w:eastAsia="en-GB"/>
        </w:rPr>
        <w:t> (Accessed: 1st March 2021).</w:t>
      </w:r>
    </w:p>
    <w:p w14:paraId="3E6F44D8" w14:textId="77777777" w:rsidR="0037483C" w:rsidRPr="0037483C" w:rsidRDefault="0037483C" w:rsidP="0037483C">
      <w:pPr>
        <w:pStyle w:val="ListParagraph"/>
        <w:rPr>
          <w:rFonts w:cstheme="minorHAnsi"/>
          <w:color w:val="000000"/>
          <w:szCs w:val="24"/>
          <w:shd w:val="clear" w:color="auto" w:fill="FFFFFF"/>
          <w:lang w:val="en-GB"/>
        </w:rPr>
      </w:pPr>
    </w:p>
    <w:p w14:paraId="2BAF7091" w14:textId="13C22F01" w:rsidR="00C166B2" w:rsidRPr="0037483C" w:rsidRDefault="00C166B2" w:rsidP="0037483C">
      <w:pPr>
        <w:ind w:left="360"/>
        <w:rPr>
          <w:rFonts w:cstheme="minorHAnsi"/>
          <w:color w:val="000000"/>
          <w:szCs w:val="24"/>
          <w:shd w:val="clear" w:color="auto" w:fill="FFFFFF"/>
        </w:rPr>
      </w:pPr>
      <w:r w:rsidRPr="0037483C">
        <w:rPr>
          <w:rFonts w:cstheme="minorHAnsi"/>
          <w:color w:val="000000"/>
          <w:szCs w:val="24"/>
        </w:rPr>
        <w:br/>
      </w:r>
      <w:proofErr w:type="spellStart"/>
      <w:r w:rsidRPr="0037483C">
        <w:rPr>
          <w:rFonts w:cstheme="minorHAnsi"/>
          <w:color w:val="000000"/>
          <w:szCs w:val="24"/>
          <w:shd w:val="clear" w:color="auto" w:fill="FFFFFF"/>
        </w:rPr>
        <w:t>McGarr</w:t>
      </w:r>
      <w:proofErr w:type="spellEnd"/>
      <w:r w:rsidRPr="0037483C">
        <w:rPr>
          <w:rFonts w:cstheme="minorHAnsi"/>
          <w:color w:val="000000"/>
          <w:szCs w:val="24"/>
          <w:shd w:val="clear" w:color="auto" w:fill="FFFFFF"/>
        </w:rPr>
        <w:t>, Oliver and McDonagh, Adrian (2017) </w:t>
      </w:r>
      <w:r w:rsidRPr="0037483C">
        <w:rPr>
          <w:rFonts w:cstheme="minorHAnsi"/>
          <w:i/>
          <w:iCs/>
          <w:color w:val="000000"/>
          <w:szCs w:val="24"/>
          <w:shd w:val="clear" w:color="auto" w:fill="FFFFFF"/>
        </w:rPr>
        <w:t xml:space="preserve">Digital Competence in Teacher </w:t>
      </w:r>
      <w:proofErr w:type="gramStart"/>
      <w:r w:rsidRPr="0037483C">
        <w:rPr>
          <w:rFonts w:cstheme="minorHAnsi"/>
          <w:i/>
          <w:iCs/>
          <w:color w:val="000000"/>
          <w:szCs w:val="24"/>
          <w:shd w:val="clear" w:color="auto" w:fill="FFFFFF"/>
        </w:rPr>
        <w:t>Education .</w:t>
      </w:r>
      <w:proofErr w:type="gramEnd"/>
      <w:r w:rsidRPr="0037483C">
        <w:rPr>
          <w:rFonts w:cstheme="minorHAnsi"/>
          <w:i/>
          <w:iCs/>
          <w:color w:val="000000"/>
          <w:szCs w:val="24"/>
          <w:shd w:val="clear" w:color="auto" w:fill="FFFFFF"/>
        </w:rPr>
        <w:t> </w:t>
      </w:r>
      <w:r w:rsidRPr="0037483C">
        <w:rPr>
          <w:rFonts w:cstheme="minorHAnsi"/>
          <w:color w:val="000000"/>
          <w:szCs w:val="24"/>
          <w:shd w:val="clear" w:color="auto" w:fill="FFFFFF"/>
        </w:rPr>
        <w:t>[Online]. Available at: </w:t>
      </w:r>
      <w:r w:rsidRPr="0037483C">
        <w:rPr>
          <w:rFonts w:cstheme="minorHAnsi"/>
          <w:i/>
          <w:iCs/>
          <w:color w:val="000000"/>
          <w:szCs w:val="24"/>
          <w:u w:val="single"/>
          <w:shd w:val="clear" w:color="auto" w:fill="FFFFFF"/>
        </w:rPr>
        <w:t>https://ulir.ul.ie/bitstream/handle/10344/7700/DICTE_-_Digital_Competence_in_Teacher_Ed._literature_review.pdf?sequence=4</w:t>
      </w:r>
      <w:r w:rsidRPr="0037483C">
        <w:rPr>
          <w:rFonts w:cstheme="minorHAnsi"/>
          <w:color w:val="000000"/>
          <w:szCs w:val="24"/>
          <w:shd w:val="clear" w:color="auto" w:fill="FFFFFF"/>
        </w:rPr>
        <w:t> (Accessed: 1st March).</w:t>
      </w:r>
    </w:p>
    <w:p w14:paraId="1B91EA4C" w14:textId="77777777" w:rsidR="005941A4" w:rsidRPr="005941A4" w:rsidRDefault="005941A4" w:rsidP="0037483C">
      <w:pPr>
        <w:pStyle w:val="ListParagraph"/>
        <w:rPr>
          <w:rFonts w:cstheme="minorHAnsi"/>
          <w:color w:val="000000"/>
          <w:szCs w:val="24"/>
          <w:shd w:val="clear" w:color="auto" w:fill="FFFFFF"/>
        </w:rPr>
      </w:pPr>
    </w:p>
    <w:p w14:paraId="588F2AC8" w14:textId="18FD56C0" w:rsidR="005941A4" w:rsidRPr="0037483C" w:rsidRDefault="005941A4" w:rsidP="0037483C">
      <w:pPr>
        <w:ind w:left="360"/>
        <w:rPr>
          <w:rFonts w:cstheme="minorHAnsi"/>
          <w:color w:val="000000"/>
          <w:szCs w:val="24"/>
          <w:shd w:val="clear" w:color="auto" w:fill="FFFFFF"/>
        </w:rPr>
      </w:pPr>
      <w:r w:rsidRPr="0037483C">
        <w:rPr>
          <w:rFonts w:cstheme="minorHAnsi"/>
          <w:color w:val="000000"/>
          <w:szCs w:val="24"/>
          <w:shd w:val="clear" w:color="auto" w:fill="FFFFFF"/>
        </w:rPr>
        <w:t xml:space="preserve">Moss, </w:t>
      </w:r>
      <w:proofErr w:type="spellStart"/>
      <w:r w:rsidRPr="0037483C">
        <w:rPr>
          <w:rFonts w:cstheme="minorHAnsi"/>
          <w:color w:val="000000"/>
          <w:szCs w:val="24"/>
          <w:shd w:val="clear" w:color="auto" w:fill="FFFFFF"/>
        </w:rPr>
        <w:t>Kewitt</w:t>
      </w:r>
      <w:proofErr w:type="spellEnd"/>
      <w:r w:rsidRPr="0037483C">
        <w:rPr>
          <w:rFonts w:cstheme="minorHAnsi"/>
          <w:color w:val="000000"/>
          <w:szCs w:val="24"/>
          <w:shd w:val="clear" w:color="auto" w:fill="FFFFFF"/>
        </w:rPr>
        <w:t xml:space="preserve">, Armstrong, R, Castle, F et al (2007). The Interactive Whiteboards, </w:t>
      </w:r>
      <w:r w:rsidR="009479A9" w:rsidRPr="0037483C">
        <w:rPr>
          <w:rFonts w:cstheme="minorHAnsi"/>
          <w:color w:val="000000"/>
          <w:szCs w:val="24"/>
          <w:shd w:val="clear" w:color="auto" w:fill="FFFFFF"/>
        </w:rPr>
        <w:t>5</w:t>
      </w:r>
      <w:r w:rsidRPr="0037483C">
        <w:rPr>
          <w:rFonts w:cstheme="minorHAnsi"/>
          <w:color w:val="000000"/>
          <w:szCs w:val="24"/>
          <w:shd w:val="clear" w:color="auto" w:fill="FFFFFF"/>
        </w:rPr>
        <w:t xml:space="preserve">Pedagogy and Pupil Performance Evaluation: An Evaluation of the Schools Whiteboard </w:t>
      </w:r>
      <w:proofErr w:type="spellStart"/>
      <w:r w:rsidRPr="0037483C">
        <w:rPr>
          <w:rFonts w:cstheme="minorHAnsi"/>
          <w:color w:val="000000"/>
          <w:szCs w:val="24"/>
          <w:shd w:val="clear" w:color="auto" w:fill="FFFFFF"/>
        </w:rPr>
        <w:t>Expanison</w:t>
      </w:r>
      <w:proofErr w:type="spellEnd"/>
      <w:r w:rsidRPr="0037483C">
        <w:rPr>
          <w:rFonts w:cstheme="minorHAnsi"/>
          <w:color w:val="000000"/>
          <w:szCs w:val="24"/>
          <w:shd w:val="clear" w:color="auto" w:fill="FFFFFF"/>
        </w:rPr>
        <w:t xml:space="preserve"> (SWE) Project: London Challenge. Institute of Education, University of London. DfES/Becta</w:t>
      </w:r>
    </w:p>
    <w:p w14:paraId="794E422F" w14:textId="77777777" w:rsidR="00C166B2" w:rsidRPr="005941A4" w:rsidRDefault="00C166B2" w:rsidP="0037483C">
      <w:pPr>
        <w:rPr>
          <w:rFonts w:cstheme="minorHAnsi"/>
          <w:color w:val="000000"/>
          <w:szCs w:val="24"/>
          <w:shd w:val="clear" w:color="auto" w:fill="FFFFFF"/>
        </w:rPr>
      </w:pPr>
    </w:p>
    <w:p w14:paraId="4A4E07E6" w14:textId="77777777" w:rsidR="00C166B2" w:rsidRPr="005941A4" w:rsidRDefault="00C166B2" w:rsidP="0037483C">
      <w:pPr>
        <w:pStyle w:val="NormalWeb"/>
        <w:ind w:left="360"/>
        <w:rPr>
          <w:rFonts w:asciiTheme="minorHAnsi" w:hAnsiTheme="minorHAnsi" w:cstheme="minorHAnsi"/>
        </w:rPr>
      </w:pPr>
      <w:r w:rsidRPr="005941A4">
        <w:rPr>
          <w:rFonts w:asciiTheme="minorHAnsi" w:hAnsiTheme="minorHAnsi" w:cstheme="minorHAnsi"/>
        </w:rPr>
        <w:t>(OECD (2013) Innovative Learning Environments Educational Research and Innovation, OECD Publishing)</w:t>
      </w:r>
    </w:p>
    <w:p w14:paraId="31E1DCA6" w14:textId="5CE5F5AD" w:rsidR="00C166B2" w:rsidRPr="0037483C" w:rsidRDefault="00C166B2" w:rsidP="0037483C">
      <w:pPr>
        <w:ind w:left="360"/>
        <w:rPr>
          <w:rFonts w:cstheme="minorHAnsi"/>
          <w:color w:val="000000"/>
          <w:szCs w:val="24"/>
          <w:shd w:val="clear" w:color="auto" w:fill="FFFFFF"/>
        </w:rPr>
      </w:pPr>
      <w:r w:rsidRPr="0037483C">
        <w:rPr>
          <w:rFonts w:cstheme="minorHAnsi"/>
          <w:color w:val="000000"/>
          <w:szCs w:val="24"/>
        </w:rPr>
        <w:br/>
      </w:r>
      <w:proofErr w:type="spellStart"/>
      <w:r w:rsidRPr="0037483C">
        <w:rPr>
          <w:rFonts w:cstheme="minorHAnsi"/>
          <w:color w:val="000000"/>
          <w:szCs w:val="24"/>
          <w:shd w:val="clear" w:color="auto" w:fill="FFFFFF"/>
        </w:rPr>
        <w:t>Olofsson</w:t>
      </w:r>
      <w:proofErr w:type="spellEnd"/>
      <w:r w:rsidRPr="0037483C">
        <w:rPr>
          <w:rFonts w:cstheme="minorHAnsi"/>
          <w:color w:val="000000"/>
          <w:szCs w:val="24"/>
          <w:shd w:val="clear" w:color="auto" w:fill="FFFFFF"/>
        </w:rPr>
        <w:t>, Anders (2015) 'Uptake and Use of Digital Technologies in Primary and Secondary Schools', </w:t>
      </w:r>
      <w:r w:rsidRPr="0037483C">
        <w:rPr>
          <w:rFonts w:cstheme="minorHAnsi"/>
          <w:i/>
          <w:iCs/>
          <w:color w:val="000000"/>
          <w:szCs w:val="24"/>
          <w:shd w:val="clear" w:color="auto" w:fill="FFFFFF"/>
        </w:rPr>
        <w:t>Nordic Journal of Digital Literacy, </w:t>
      </w:r>
      <w:r w:rsidRPr="0037483C">
        <w:rPr>
          <w:rFonts w:cstheme="minorHAnsi"/>
          <w:color w:val="000000"/>
          <w:szCs w:val="24"/>
          <w:shd w:val="clear" w:color="auto" w:fill="FFFFFF"/>
        </w:rPr>
        <w:t>(), pp. 103-121 [Online]. Available at: </w:t>
      </w:r>
      <w:r w:rsidRPr="0037483C">
        <w:rPr>
          <w:rFonts w:cstheme="minorHAnsi"/>
          <w:i/>
          <w:iCs/>
          <w:color w:val="000000"/>
          <w:szCs w:val="24"/>
          <w:u w:val="single"/>
          <w:shd w:val="clear" w:color="auto" w:fill="FFFFFF"/>
        </w:rPr>
        <w:t>https://www.idunn.no/file/pdf/66808577/#page=103</w:t>
      </w:r>
      <w:r w:rsidRPr="0037483C">
        <w:rPr>
          <w:rFonts w:cstheme="minorHAnsi"/>
          <w:color w:val="000000"/>
          <w:szCs w:val="24"/>
          <w:shd w:val="clear" w:color="auto" w:fill="FFFFFF"/>
        </w:rPr>
        <w:t> (Accessed: 1st March 2021).</w:t>
      </w:r>
    </w:p>
    <w:p w14:paraId="7D0EDC10" w14:textId="77777777" w:rsidR="00C166B2" w:rsidRPr="005941A4" w:rsidRDefault="00C166B2" w:rsidP="0037483C">
      <w:pPr>
        <w:pStyle w:val="ListParagraph"/>
        <w:rPr>
          <w:rFonts w:cstheme="minorHAnsi"/>
          <w:color w:val="000000"/>
          <w:szCs w:val="24"/>
          <w:shd w:val="clear" w:color="auto" w:fill="FFFFFF"/>
        </w:rPr>
      </w:pPr>
    </w:p>
    <w:p w14:paraId="7D0B7CF2" w14:textId="06FCC87A" w:rsidR="00C166B2" w:rsidRPr="0037483C" w:rsidRDefault="00C166B2" w:rsidP="0037483C">
      <w:pPr>
        <w:tabs>
          <w:tab w:val="left" w:pos="1000"/>
        </w:tabs>
        <w:spacing w:beforeAutospacing="1" w:afterAutospacing="1" w:line="240" w:lineRule="auto"/>
        <w:ind w:left="360"/>
        <w:outlineLvl w:val="0"/>
        <w:rPr>
          <w:rFonts w:cstheme="minorHAnsi"/>
          <w:szCs w:val="24"/>
        </w:rPr>
      </w:pPr>
      <w:r w:rsidRPr="0037483C">
        <w:rPr>
          <w:rFonts w:cstheme="minorHAnsi"/>
          <w:szCs w:val="24"/>
          <w:lang w:val="it-IT"/>
        </w:rPr>
        <w:t xml:space="preserve">Orlandi, MA., Greco, D. (2004, August). </w:t>
      </w:r>
      <w:r w:rsidRPr="0037483C">
        <w:rPr>
          <w:rFonts w:cstheme="minorHAnsi"/>
          <w:szCs w:val="24"/>
        </w:rPr>
        <w:t xml:space="preserve">A randomized </w:t>
      </w:r>
      <w:r w:rsidRPr="0037483C">
        <w:rPr>
          <w:rFonts w:ascii="Tahoma" w:hAnsi="Tahoma" w:cs="Tahoma"/>
          <w:szCs w:val="24"/>
        </w:rPr>
        <w:t>�</w:t>
      </w:r>
      <w:r w:rsidRPr="0037483C">
        <w:rPr>
          <w:rFonts w:cstheme="minorHAnsi"/>
          <w:szCs w:val="24"/>
        </w:rPr>
        <w:t xml:space="preserve"> double-blind clinical trial of EEG neurofeedback treatment for attention-deficit /hyperactivity disorder. </w:t>
      </w:r>
      <w:r w:rsidRPr="0037483C">
        <w:rPr>
          <w:rFonts w:ascii="Tahoma" w:hAnsi="Tahoma" w:cs="Tahoma"/>
          <w:szCs w:val="24"/>
        </w:rPr>
        <w:t>�</w:t>
      </w:r>
      <w:r w:rsidRPr="0037483C">
        <w:rPr>
          <w:rFonts w:cstheme="minorHAnsi"/>
          <w:szCs w:val="24"/>
        </w:rPr>
        <w:t xml:space="preserve"> Presented at the annual meeting of the International </w:t>
      </w:r>
      <w:r w:rsidRPr="0037483C">
        <w:rPr>
          <w:rFonts w:ascii="Tahoma" w:hAnsi="Tahoma" w:cs="Tahoma"/>
          <w:szCs w:val="24"/>
        </w:rPr>
        <w:t>�</w:t>
      </w:r>
      <w:r w:rsidRPr="0037483C">
        <w:rPr>
          <w:rFonts w:cstheme="minorHAnsi"/>
          <w:szCs w:val="24"/>
        </w:rPr>
        <w:t xml:space="preserve"> Society for Neuronal Regulation, Fort Lauderdale, FL6.</w:t>
      </w:r>
    </w:p>
    <w:p w14:paraId="612ECD88" w14:textId="77777777" w:rsidR="00C166B2" w:rsidRPr="005941A4" w:rsidRDefault="00C166B2" w:rsidP="0037483C">
      <w:pPr>
        <w:pStyle w:val="ListParagraph"/>
        <w:rPr>
          <w:rFonts w:cstheme="minorHAnsi"/>
          <w:szCs w:val="24"/>
        </w:rPr>
      </w:pPr>
    </w:p>
    <w:p w14:paraId="27CB3CA3" w14:textId="77777777" w:rsidR="00C166B2" w:rsidRPr="0037483C" w:rsidRDefault="00C166B2" w:rsidP="0037483C">
      <w:pPr>
        <w:tabs>
          <w:tab w:val="left" w:pos="1000"/>
        </w:tabs>
        <w:spacing w:beforeAutospacing="1" w:afterAutospacing="1" w:line="240" w:lineRule="auto"/>
        <w:ind w:left="360"/>
        <w:outlineLvl w:val="0"/>
        <w:rPr>
          <w:rFonts w:cstheme="minorHAnsi"/>
          <w:szCs w:val="24"/>
        </w:rPr>
      </w:pPr>
      <w:r w:rsidRPr="0037483C">
        <w:rPr>
          <w:rFonts w:cstheme="minorHAnsi"/>
          <w:szCs w:val="24"/>
        </w:rPr>
        <w:t xml:space="preserve">Somekh, B., </w:t>
      </w:r>
      <w:proofErr w:type="spellStart"/>
      <w:r w:rsidRPr="0037483C">
        <w:rPr>
          <w:rFonts w:cstheme="minorHAnsi"/>
          <w:szCs w:val="24"/>
        </w:rPr>
        <w:t>Haldene</w:t>
      </w:r>
      <w:proofErr w:type="spellEnd"/>
      <w:r w:rsidRPr="0037483C">
        <w:rPr>
          <w:rFonts w:cstheme="minorHAnsi"/>
          <w:szCs w:val="24"/>
        </w:rPr>
        <w:t xml:space="preserve">, M., Jones, K., Lewin, C., Steadman, S., Scrimshaw, P., Sing, S., Bird, K., Cummings, J., Downing, B., </w:t>
      </w:r>
      <w:proofErr w:type="spellStart"/>
      <w:r w:rsidRPr="0037483C">
        <w:rPr>
          <w:rFonts w:cstheme="minorHAnsi"/>
          <w:szCs w:val="24"/>
        </w:rPr>
        <w:t>Harber</w:t>
      </w:r>
      <w:proofErr w:type="spellEnd"/>
      <w:r w:rsidRPr="0037483C">
        <w:rPr>
          <w:rFonts w:cstheme="minorHAnsi"/>
          <w:szCs w:val="24"/>
        </w:rPr>
        <w:t xml:space="preserve"> Stuart, T., Jarvis, J., Mavers, D., and </w:t>
      </w:r>
      <w:proofErr w:type="spellStart"/>
      <w:r w:rsidRPr="0037483C">
        <w:rPr>
          <w:rFonts w:cstheme="minorHAnsi"/>
          <w:szCs w:val="24"/>
        </w:rPr>
        <w:t>Woodrew</w:t>
      </w:r>
      <w:proofErr w:type="spellEnd"/>
      <w:r w:rsidRPr="0037483C">
        <w:rPr>
          <w:rFonts w:cstheme="minorHAnsi"/>
          <w:szCs w:val="24"/>
        </w:rPr>
        <w:t>, D. (2007a), Evaluation of the Primary Schools Whiteboard Expansion Project. DfES.</w:t>
      </w:r>
    </w:p>
    <w:p w14:paraId="2AA398EF" w14:textId="77777777" w:rsidR="00C166B2" w:rsidRPr="005941A4" w:rsidRDefault="00C166B2" w:rsidP="0037483C">
      <w:pPr>
        <w:pStyle w:val="ListParagraph"/>
        <w:tabs>
          <w:tab w:val="left" w:pos="1000"/>
        </w:tabs>
        <w:spacing w:beforeAutospacing="1" w:afterAutospacing="1" w:line="240" w:lineRule="auto"/>
        <w:outlineLvl w:val="0"/>
        <w:rPr>
          <w:rFonts w:cstheme="minorHAnsi"/>
          <w:szCs w:val="24"/>
        </w:rPr>
      </w:pPr>
    </w:p>
    <w:p w14:paraId="7072BEB8" w14:textId="77777777" w:rsidR="00C166B2" w:rsidRPr="005941A4" w:rsidRDefault="00C166B2" w:rsidP="0037483C">
      <w:pPr>
        <w:pStyle w:val="ListParagraph"/>
        <w:rPr>
          <w:rFonts w:cstheme="minorHAnsi"/>
          <w:color w:val="000000"/>
          <w:szCs w:val="24"/>
          <w:shd w:val="clear" w:color="auto" w:fill="FFFFFF"/>
        </w:rPr>
      </w:pPr>
    </w:p>
    <w:p w14:paraId="1CE0FBBB" w14:textId="7E260122" w:rsidR="00C166B2" w:rsidRPr="005941A4" w:rsidRDefault="00C166B2" w:rsidP="0037483C">
      <w:pPr>
        <w:rPr>
          <w:rFonts w:cstheme="minorHAnsi"/>
          <w:color w:val="000000"/>
          <w:szCs w:val="24"/>
          <w:shd w:val="clear" w:color="auto" w:fill="FFFFFF"/>
        </w:rPr>
      </w:pPr>
    </w:p>
    <w:p w14:paraId="78490C3B" w14:textId="6C47293E" w:rsidR="00C166B2" w:rsidRPr="0037483C" w:rsidRDefault="00C166B2" w:rsidP="0037483C">
      <w:pPr>
        <w:spacing w:line="240" w:lineRule="auto"/>
        <w:ind w:left="360"/>
        <w:rPr>
          <w:rFonts w:eastAsia="Arial" w:cstheme="minorHAnsi"/>
          <w:color w:val="161616"/>
          <w:szCs w:val="24"/>
          <w:lang w:val="en-GB" w:eastAsia="en-GB"/>
        </w:rPr>
      </w:pPr>
      <w:r w:rsidRPr="0037483C">
        <w:rPr>
          <w:rFonts w:eastAsia="Arial" w:cstheme="minorHAnsi"/>
          <w:color w:val="161616"/>
          <w:szCs w:val="24"/>
          <w:lang w:val="en-GB" w:eastAsia="en-GB"/>
        </w:rPr>
        <w:t>Tomlinson, C.A. (2014) </w:t>
      </w:r>
      <w:r w:rsidRPr="0037483C">
        <w:rPr>
          <w:rFonts w:eastAsia="Arial" w:cstheme="minorHAnsi"/>
          <w:i/>
          <w:iCs/>
          <w:color w:val="161616"/>
          <w:szCs w:val="24"/>
          <w:lang w:val="en-GB" w:eastAsia="en-GB"/>
        </w:rPr>
        <w:t>The Differentiated Classroom: Responding to the Needs of All Learners. </w:t>
      </w:r>
      <w:r w:rsidRPr="0037483C">
        <w:rPr>
          <w:rFonts w:eastAsia="Arial" w:cstheme="minorHAnsi"/>
          <w:color w:val="161616"/>
          <w:szCs w:val="24"/>
          <w:lang w:val="en-GB" w:eastAsia="en-GB"/>
        </w:rPr>
        <w:t>2il 0Arg. Virginia: ASCD. </w:t>
      </w:r>
    </w:p>
    <w:p w14:paraId="631D1E70" w14:textId="77777777" w:rsidR="00C166B2" w:rsidRPr="005941A4" w:rsidRDefault="00C166B2" w:rsidP="0037483C">
      <w:pPr>
        <w:pStyle w:val="ListParagraph"/>
        <w:rPr>
          <w:rFonts w:eastAsia="Arial" w:cstheme="minorHAnsi"/>
          <w:color w:val="161616"/>
          <w:szCs w:val="24"/>
          <w:lang w:val="en-GB" w:eastAsia="en-GB"/>
        </w:rPr>
      </w:pPr>
    </w:p>
    <w:p w14:paraId="6FC8A4C3" w14:textId="77777777" w:rsidR="00C166B2" w:rsidRPr="0037483C" w:rsidRDefault="00C166B2" w:rsidP="0037483C">
      <w:pPr>
        <w:tabs>
          <w:tab w:val="left" w:pos="1000"/>
        </w:tabs>
        <w:spacing w:beforeAutospacing="1" w:afterAutospacing="1" w:line="240" w:lineRule="auto"/>
        <w:ind w:left="360"/>
        <w:outlineLvl w:val="0"/>
        <w:rPr>
          <w:rFonts w:cstheme="minorHAnsi"/>
          <w:szCs w:val="24"/>
        </w:rPr>
      </w:pPr>
      <w:r w:rsidRPr="0037483C">
        <w:rPr>
          <w:rFonts w:cstheme="minorHAnsi"/>
          <w:szCs w:val="24"/>
        </w:rPr>
        <w:t xml:space="preserve">Underwood. J. </w:t>
      </w:r>
      <w:proofErr w:type="spellStart"/>
      <w:r w:rsidRPr="0037483C">
        <w:rPr>
          <w:rFonts w:cstheme="minorHAnsi"/>
          <w:szCs w:val="24"/>
        </w:rPr>
        <w:t>Banyard</w:t>
      </w:r>
      <w:proofErr w:type="spellEnd"/>
      <w:r w:rsidRPr="0037483C">
        <w:rPr>
          <w:rFonts w:cstheme="minorHAnsi"/>
          <w:szCs w:val="24"/>
        </w:rPr>
        <w:t xml:space="preserve">, P. Betts, L. Farrington-Flint, L.,   </w:t>
      </w:r>
      <w:proofErr w:type="spellStart"/>
      <w:r w:rsidRPr="0037483C">
        <w:rPr>
          <w:rFonts w:cstheme="minorHAnsi"/>
          <w:szCs w:val="24"/>
        </w:rPr>
        <w:t>Kerlin</w:t>
      </w:r>
      <w:proofErr w:type="spellEnd"/>
      <w:r w:rsidRPr="0037483C">
        <w:rPr>
          <w:rFonts w:cstheme="minorHAnsi"/>
          <w:szCs w:val="24"/>
        </w:rPr>
        <w:t xml:space="preserve">, L. &amp; Stiller, J., (In press). Narrowing 5the Gap: The Evidence. Coventry: Becta. (In press)  </w:t>
      </w:r>
    </w:p>
    <w:p w14:paraId="01062098" w14:textId="77777777" w:rsidR="00C166B2" w:rsidRPr="005941A4" w:rsidRDefault="00C166B2" w:rsidP="0037483C">
      <w:pPr>
        <w:pStyle w:val="ListParagraph"/>
        <w:spacing w:line="240" w:lineRule="auto"/>
        <w:rPr>
          <w:rFonts w:eastAsia="Arial" w:cstheme="minorHAnsi"/>
          <w:color w:val="161616"/>
          <w:szCs w:val="24"/>
          <w:lang w:val="en-GB" w:eastAsia="en-GB"/>
        </w:rPr>
      </w:pPr>
    </w:p>
    <w:p w14:paraId="13066B24" w14:textId="77777777" w:rsidR="00C166B2" w:rsidRPr="005941A4" w:rsidRDefault="00C166B2" w:rsidP="00811007">
      <w:pPr>
        <w:rPr>
          <w:rFonts w:cstheme="minorHAnsi"/>
          <w:szCs w:val="24"/>
          <w:lang w:val="en-GB"/>
        </w:rPr>
      </w:pPr>
    </w:p>
    <w:sectPr w:rsidR="00C166B2" w:rsidRPr="005941A4" w:rsidSect="00446402">
      <w:headerReference w:type="default" r:id="rId14"/>
      <w:footerReference w:type="default" r:id="rId1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29BF9F" w14:textId="77777777" w:rsidR="0043670E" w:rsidRDefault="0043670E" w:rsidP="00446402">
      <w:pPr>
        <w:spacing w:line="240" w:lineRule="auto"/>
      </w:pPr>
      <w:r>
        <w:separator/>
      </w:r>
    </w:p>
  </w:endnote>
  <w:endnote w:type="continuationSeparator" w:id="0">
    <w:p w14:paraId="781C5C86" w14:textId="77777777" w:rsidR="0043670E" w:rsidRDefault="0043670E" w:rsidP="00446402">
      <w:pPr>
        <w:spacing w:line="240" w:lineRule="auto"/>
      </w:pPr>
      <w:r>
        <w:continuationSeparator/>
      </w:r>
    </w:p>
  </w:endnote>
  <w:endnote w:type="continuationNotice" w:id="1">
    <w:p w14:paraId="4235A605" w14:textId="77777777" w:rsidR="0043670E" w:rsidRDefault="0043670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3670E" w:rsidRDefault="0043670E">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3670E" w:rsidRDefault="00436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5FACC" w14:textId="77777777" w:rsidR="0043670E" w:rsidRDefault="0043670E" w:rsidP="00446402">
      <w:pPr>
        <w:spacing w:line="240" w:lineRule="auto"/>
      </w:pPr>
      <w:r>
        <w:separator/>
      </w:r>
    </w:p>
  </w:footnote>
  <w:footnote w:type="continuationSeparator" w:id="0">
    <w:p w14:paraId="033698FC" w14:textId="77777777" w:rsidR="0043670E" w:rsidRDefault="0043670E" w:rsidP="00446402">
      <w:pPr>
        <w:spacing w:line="240" w:lineRule="auto"/>
      </w:pPr>
      <w:r>
        <w:continuationSeparator/>
      </w:r>
    </w:p>
  </w:footnote>
  <w:footnote w:type="continuationNotice" w:id="1">
    <w:p w14:paraId="362AEA78" w14:textId="77777777" w:rsidR="0043670E" w:rsidRDefault="0043670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3670E" w:rsidRPr="00446402" w:rsidRDefault="0043670E">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7EB1974"/>
    <w:multiLevelType w:val="multilevel"/>
    <w:tmpl w:val="446A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19564A2"/>
    <w:multiLevelType w:val="hybridMultilevel"/>
    <w:tmpl w:val="ECEE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CF6C70"/>
    <w:multiLevelType w:val="multilevel"/>
    <w:tmpl w:val="8424E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440630D"/>
    <w:multiLevelType w:val="hybridMultilevel"/>
    <w:tmpl w:val="6ED092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3"/>
  </w:num>
  <w:num w:numId="2">
    <w:abstractNumId w:val="12"/>
  </w:num>
  <w:num w:numId="3">
    <w:abstractNumId w:val="10"/>
  </w:num>
  <w:num w:numId="4">
    <w:abstractNumId w:val="25"/>
  </w:num>
  <w:num w:numId="5">
    <w:abstractNumId w:val="13"/>
  </w:num>
  <w:num w:numId="6">
    <w:abstractNumId w:val="19"/>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4"/>
  </w:num>
  <w:num w:numId="21">
    <w:abstractNumId w:val="20"/>
  </w:num>
  <w:num w:numId="22">
    <w:abstractNumId w:val="11"/>
  </w:num>
  <w:num w:numId="23">
    <w:abstractNumId w:val="26"/>
  </w:num>
  <w:num w:numId="24">
    <w:abstractNumId w:val="14"/>
  </w:num>
  <w:num w:numId="25">
    <w:abstractNumId w:val="18"/>
  </w:num>
  <w:num w:numId="26">
    <w:abstractNumId w:val="17"/>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attachedTemplate r:id="rId1"/>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844E0"/>
    <w:rsid w:val="00086BEA"/>
    <w:rsid w:val="000B389F"/>
    <w:rsid w:val="000B50CC"/>
    <w:rsid w:val="000B6302"/>
    <w:rsid w:val="000D07CE"/>
    <w:rsid w:val="000D213D"/>
    <w:rsid w:val="000E5D60"/>
    <w:rsid w:val="000E5D96"/>
    <w:rsid w:val="000F2DD8"/>
    <w:rsid w:val="000F65B6"/>
    <w:rsid w:val="00103F5C"/>
    <w:rsid w:val="00124CA6"/>
    <w:rsid w:val="001305F9"/>
    <w:rsid w:val="00134F7E"/>
    <w:rsid w:val="001411B0"/>
    <w:rsid w:val="0014197B"/>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0F0B"/>
    <w:rsid w:val="00242AE5"/>
    <w:rsid w:val="00244FD3"/>
    <w:rsid w:val="002473E3"/>
    <w:rsid w:val="00292706"/>
    <w:rsid w:val="002952B4"/>
    <w:rsid w:val="002C1F5D"/>
    <w:rsid w:val="002D3811"/>
    <w:rsid w:val="002D7448"/>
    <w:rsid w:val="002E626B"/>
    <w:rsid w:val="002F4854"/>
    <w:rsid w:val="002F5491"/>
    <w:rsid w:val="003042C5"/>
    <w:rsid w:val="00320FA2"/>
    <w:rsid w:val="003268E8"/>
    <w:rsid w:val="003313A0"/>
    <w:rsid w:val="00332632"/>
    <w:rsid w:val="00334DF0"/>
    <w:rsid w:val="0033554E"/>
    <w:rsid w:val="00336A88"/>
    <w:rsid w:val="00347D92"/>
    <w:rsid w:val="003529C9"/>
    <w:rsid w:val="00362393"/>
    <w:rsid w:val="003710E8"/>
    <w:rsid w:val="00373964"/>
    <w:rsid w:val="0037483C"/>
    <w:rsid w:val="00374B80"/>
    <w:rsid w:val="00374CDA"/>
    <w:rsid w:val="0037651A"/>
    <w:rsid w:val="00393F31"/>
    <w:rsid w:val="003A356D"/>
    <w:rsid w:val="003C2E97"/>
    <w:rsid w:val="003D093A"/>
    <w:rsid w:val="003D369B"/>
    <w:rsid w:val="003F005A"/>
    <w:rsid w:val="003F1057"/>
    <w:rsid w:val="003F407F"/>
    <w:rsid w:val="00404D07"/>
    <w:rsid w:val="0042458A"/>
    <w:rsid w:val="00431B65"/>
    <w:rsid w:val="00432362"/>
    <w:rsid w:val="00433611"/>
    <w:rsid w:val="0043670E"/>
    <w:rsid w:val="004459D0"/>
    <w:rsid w:val="00446402"/>
    <w:rsid w:val="00446B14"/>
    <w:rsid w:val="004606FE"/>
    <w:rsid w:val="004645FA"/>
    <w:rsid w:val="0047355E"/>
    <w:rsid w:val="0049106B"/>
    <w:rsid w:val="004B6D47"/>
    <w:rsid w:val="004C0498"/>
    <w:rsid w:val="004D003F"/>
    <w:rsid w:val="0050000B"/>
    <w:rsid w:val="00505886"/>
    <w:rsid w:val="005127D7"/>
    <w:rsid w:val="00514992"/>
    <w:rsid w:val="005171FD"/>
    <w:rsid w:val="00531164"/>
    <w:rsid w:val="00534848"/>
    <w:rsid w:val="00552BF1"/>
    <w:rsid w:val="00566446"/>
    <w:rsid w:val="0057097E"/>
    <w:rsid w:val="005801FA"/>
    <w:rsid w:val="00581CF3"/>
    <w:rsid w:val="00583339"/>
    <w:rsid w:val="005941A4"/>
    <w:rsid w:val="0059686F"/>
    <w:rsid w:val="00597468"/>
    <w:rsid w:val="005A57BE"/>
    <w:rsid w:val="005B0DCC"/>
    <w:rsid w:val="005C36ED"/>
    <w:rsid w:val="005C660F"/>
    <w:rsid w:val="005E0588"/>
    <w:rsid w:val="005F614A"/>
    <w:rsid w:val="00601957"/>
    <w:rsid w:val="00603B55"/>
    <w:rsid w:val="00614A80"/>
    <w:rsid w:val="00633001"/>
    <w:rsid w:val="00636991"/>
    <w:rsid w:val="00645252"/>
    <w:rsid w:val="006673BB"/>
    <w:rsid w:val="00667EB2"/>
    <w:rsid w:val="0068351A"/>
    <w:rsid w:val="00687CD2"/>
    <w:rsid w:val="006D1606"/>
    <w:rsid w:val="006D3D74"/>
    <w:rsid w:val="006F788E"/>
    <w:rsid w:val="00726390"/>
    <w:rsid w:val="007615E5"/>
    <w:rsid w:val="00773862"/>
    <w:rsid w:val="00777F57"/>
    <w:rsid w:val="00794578"/>
    <w:rsid w:val="007A1B84"/>
    <w:rsid w:val="007A4B81"/>
    <w:rsid w:val="007B32B1"/>
    <w:rsid w:val="007C32AA"/>
    <w:rsid w:val="007D263C"/>
    <w:rsid w:val="007F340A"/>
    <w:rsid w:val="00802B4C"/>
    <w:rsid w:val="00805719"/>
    <w:rsid w:val="00811007"/>
    <w:rsid w:val="008236C9"/>
    <w:rsid w:val="0083569A"/>
    <w:rsid w:val="008356C7"/>
    <w:rsid w:val="00840603"/>
    <w:rsid w:val="00843CFC"/>
    <w:rsid w:val="00846548"/>
    <w:rsid w:val="008632A8"/>
    <w:rsid w:val="00865656"/>
    <w:rsid w:val="00875E6A"/>
    <w:rsid w:val="00884CAA"/>
    <w:rsid w:val="008873D6"/>
    <w:rsid w:val="0089220C"/>
    <w:rsid w:val="008E4CDD"/>
    <w:rsid w:val="008F713A"/>
    <w:rsid w:val="00901652"/>
    <w:rsid w:val="00903031"/>
    <w:rsid w:val="00927384"/>
    <w:rsid w:val="009449BE"/>
    <w:rsid w:val="009479A9"/>
    <w:rsid w:val="0096225F"/>
    <w:rsid w:val="00972162"/>
    <w:rsid w:val="0098227B"/>
    <w:rsid w:val="00983EFC"/>
    <w:rsid w:val="009903CE"/>
    <w:rsid w:val="009912EA"/>
    <w:rsid w:val="009B3825"/>
    <w:rsid w:val="009D2CD3"/>
    <w:rsid w:val="009D5399"/>
    <w:rsid w:val="009E100E"/>
    <w:rsid w:val="009F1049"/>
    <w:rsid w:val="00A05A9D"/>
    <w:rsid w:val="00A07E7F"/>
    <w:rsid w:val="00A10EAD"/>
    <w:rsid w:val="00A23192"/>
    <w:rsid w:val="00A35B41"/>
    <w:rsid w:val="00A41C53"/>
    <w:rsid w:val="00A42317"/>
    <w:rsid w:val="00A47FD7"/>
    <w:rsid w:val="00A60CD4"/>
    <w:rsid w:val="00A648C9"/>
    <w:rsid w:val="00A72199"/>
    <w:rsid w:val="00A77338"/>
    <w:rsid w:val="00A8699C"/>
    <w:rsid w:val="00A9204E"/>
    <w:rsid w:val="00A94D1D"/>
    <w:rsid w:val="00A95C95"/>
    <w:rsid w:val="00AA5D81"/>
    <w:rsid w:val="00AC19FF"/>
    <w:rsid w:val="00B32326"/>
    <w:rsid w:val="00B357D8"/>
    <w:rsid w:val="00B44623"/>
    <w:rsid w:val="00B5100D"/>
    <w:rsid w:val="00B668DF"/>
    <w:rsid w:val="00B70105"/>
    <w:rsid w:val="00B73E8D"/>
    <w:rsid w:val="00B76136"/>
    <w:rsid w:val="00B82747"/>
    <w:rsid w:val="00B9167E"/>
    <w:rsid w:val="00BB487E"/>
    <w:rsid w:val="00BC1623"/>
    <w:rsid w:val="00BD44B7"/>
    <w:rsid w:val="00BF6EA2"/>
    <w:rsid w:val="00BF7BA6"/>
    <w:rsid w:val="00C05D11"/>
    <w:rsid w:val="00C14875"/>
    <w:rsid w:val="00C166B2"/>
    <w:rsid w:val="00C16847"/>
    <w:rsid w:val="00C27A46"/>
    <w:rsid w:val="00C33A95"/>
    <w:rsid w:val="00C42F69"/>
    <w:rsid w:val="00C60096"/>
    <w:rsid w:val="00C66CE6"/>
    <w:rsid w:val="00C673A7"/>
    <w:rsid w:val="00C747AC"/>
    <w:rsid w:val="00C81073"/>
    <w:rsid w:val="00C82DA5"/>
    <w:rsid w:val="00C92AEE"/>
    <w:rsid w:val="00C961EE"/>
    <w:rsid w:val="00CA10E6"/>
    <w:rsid w:val="00CA492A"/>
    <w:rsid w:val="00CC0CA8"/>
    <w:rsid w:val="00CC5969"/>
    <w:rsid w:val="00CD1E5D"/>
    <w:rsid w:val="00CD53DB"/>
    <w:rsid w:val="00CD587F"/>
    <w:rsid w:val="00CD5D9F"/>
    <w:rsid w:val="00CD7B12"/>
    <w:rsid w:val="00D14447"/>
    <w:rsid w:val="00D52D80"/>
    <w:rsid w:val="00D53B47"/>
    <w:rsid w:val="00D545AA"/>
    <w:rsid w:val="00D54E80"/>
    <w:rsid w:val="00D733CC"/>
    <w:rsid w:val="00D73CF4"/>
    <w:rsid w:val="00D748C2"/>
    <w:rsid w:val="00D800F3"/>
    <w:rsid w:val="00D803B2"/>
    <w:rsid w:val="00D935CD"/>
    <w:rsid w:val="00DC3E26"/>
    <w:rsid w:val="00DD2369"/>
    <w:rsid w:val="00DD684F"/>
    <w:rsid w:val="00DD766B"/>
    <w:rsid w:val="00DE5494"/>
    <w:rsid w:val="00E02C5E"/>
    <w:rsid w:val="00E26350"/>
    <w:rsid w:val="00E543DF"/>
    <w:rsid w:val="00E6399C"/>
    <w:rsid w:val="00E80BF0"/>
    <w:rsid w:val="00E845BE"/>
    <w:rsid w:val="00E95D4E"/>
    <w:rsid w:val="00EA1B71"/>
    <w:rsid w:val="00EB52DA"/>
    <w:rsid w:val="00ED476F"/>
    <w:rsid w:val="00ED772D"/>
    <w:rsid w:val="00EE37F6"/>
    <w:rsid w:val="00EE7FF0"/>
    <w:rsid w:val="00F00D25"/>
    <w:rsid w:val="00F105EB"/>
    <w:rsid w:val="00F11B0E"/>
    <w:rsid w:val="00F12AF2"/>
    <w:rsid w:val="00F307A2"/>
    <w:rsid w:val="00F4780B"/>
    <w:rsid w:val="00F5076F"/>
    <w:rsid w:val="00F51107"/>
    <w:rsid w:val="00F51C20"/>
    <w:rsid w:val="00F6678C"/>
    <w:rsid w:val="00F673CE"/>
    <w:rsid w:val="00F72EDA"/>
    <w:rsid w:val="00F73165"/>
    <w:rsid w:val="00F778CF"/>
    <w:rsid w:val="00F86747"/>
    <w:rsid w:val="00FA2847"/>
    <w:rsid w:val="00FA356C"/>
    <w:rsid w:val="00FB2270"/>
    <w:rsid w:val="00FB40D8"/>
    <w:rsid w:val="00FC491B"/>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C166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396596">
      <w:bodyDiv w:val="1"/>
      <w:marLeft w:val="0"/>
      <w:marRight w:val="0"/>
      <w:marTop w:val="0"/>
      <w:marBottom w:val="0"/>
      <w:divBdr>
        <w:top w:val="none" w:sz="0" w:space="0" w:color="auto"/>
        <w:left w:val="none" w:sz="0" w:space="0" w:color="auto"/>
        <w:bottom w:val="none" w:sz="0" w:space="0" w:color="auto"/>
        <w:right w:val="none" w:sz="0" w:space="0" w:color="auto"/>
      </w:divBdr>
      <w:divsChild>
        <w:div w:id="618024512">
          <w:marLeft w:val="750"/>
          <w:marRight w:val="750"/>
          <w:marTop w:val="0"/>
          <w:marBottom w:val="0"/>
          <w:divBdr>
            <w:top w:val="none" w:sz="0" w:space="0" w:color="auto"/>
            <w:left w:val="none" w:sz="0" w:space="0" w:color="auto"/>
            <w:bottom w:val="none" w:sz="0" w:space="0" w:color="auto"/>
            <w:right w:val="none" w:sz="0" w:space="0" w:color="auto"/>
          </w:divBdr>
          <w:divsChild>
            <w:div w:id="935481858">
              <w:marLeft w:val="0"/>
              <w:marRight w:val="0"/>
              <w:marTop w:val="0"/>
              <w:marBottom w:val="0"/>
              <w:divBdr>
                <w:top w:val="none" w:sz="0" w:space="0" w:color="auto"/>
                <w:left w:val="none" w:sz="0" w:space="0" w:color="auto"/>
                <w:bottom w:val="none" w:sz="0" w:space="0" w:color="auto"/>
                <w:right w:val="none" w:sz="0" w:space="0" w:color="auto"/>
              </w:divBdr>
              <w:divsChild>
                <w:div w:id="882866873">
                  <w:marLeft w:val="0"/>
                  <w:marRight w:val="0"/>
                  <w:marTop w:val="0"/>
                  <w:marBottom w:val="0"/>
                  <w:divBdr>
                    <w:top w:val="none" w:sz="0" w:space="0" w:color="auto"/>
                    <w:left w:val="none" w:sz="0" w:space="0" w:color="auto"/>
                    <w:bottom w:val="none" w:sz="0" w:space="0" w:color="auto"/>
                    <w:right w:val="none" w:sz="0" w:space="0" w:color="auto"/>
                  </w:divBdr>
                  <w:divsChild>
                    <w:div w:id="112192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72923222">
      <w:bodyDiv w:val="1"/>
      <w:marLeft w:val="0"/>
      <w:marRight w:val="0"/>
      <w:marTop w:val="0"/>
      <w:marBottom w:val="0"/>
      <w:divBdr>
        <w:top w:val="none" w:sz="0" w:space="0" w:color="auto"/>
        <w:left w:val="none" w:sz="0" w:space="0" w:color="auto"/>
        <w:bottom w:val="none" w:sz="0" w:space="0" w:color="auto"/>
        <w:right w:val="none" w:sz="0" w:space="0" w:color="auto"/>
      </w:divBdr>
    </w:div>
    <w:div w:id="471673712">
      <w:bodyDiv w:val="1"/>
      <w:marLeft w:val="0"/>
      <w:marRight w:val="0"/>
      <w:marTop w:val="0"/>
      <w:marBottom w:val="0"/>
      <w:divBdr>
        <w:top w:val="none" w:sz="0" w:space="0" w:color="auto"/>
        <w:left w:val="none" w:sz="0" w:space="0" w:color="auto"/>
        <w:bottom w:val="none" w:sz="0" w:space="0" w:color="auto"/>
        <w:right w:val="none" w:sz="0" w:space="0" w:color="auto"/>
      </w:divBdr>
    </w:div>
    <w:div w:id="63799502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26902136">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27309886">
      <w:bodyDiv w:val="1"/>
      <w:marLeft w:val="0"/>
      <w:marRight w:val="0"/>
      <w:marTop w:val="0"/>
      <w:marBottom w:val="0"/>
      <w:divBdr>
        <w:top w:val="none" w:sz="0" w:space="0" w:color="auto"/>
        <w:left w:val="none" w:sz="0" w:space="0" w:color="auto"/>
        <w:bottom w:val="none" w:sz="0" w:space="0" w:color="auto"/>
        <w:right w:val="none" w:sz="0" w:space="0" w:color="auto"/>
      </w:divBdr>
    </w:div>
    <w:div w:id="1160344066">
      <w:bodyDiv w:val="1"/>
      <w:marLeft w:val="0"/>
      <w:marRight w:val="0"/>
      <w:marTop w:val="0"/>
      <w:marBottom w:val="0"/>
      <w:divBdr>
        <w:top w:val="none" w:sz="0" w:space="0" w:color="auto"/>
        <w:left w:val="none" w:sz="0" w:space="0" w:color="auto"/>
        <w:bottom w:val="none" w:sz="0" w:space="0" w:color="auto"/>
        <w:right w:val="none" w:sz="0" w:space="0" w:color="auto"/>
      </w:divBdr>
    </w:div>
    <w:div w:id="1175194353">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61452598">
      <w:bodyDiv w:val="1"/>
      <w:marLeft w:val="0"/>
      <w:marRight w:val="0"/>
      <w:marTop w:val="0"/>
      <w:marBottom w:val="0"/>
      <w:divBdr>
        <w:top w:val="none" w:sz="0" w:space="0" w:color="auto"/>
        <w:left w:val="none" w:sz="0" w:space="0" w:color="auto"/>
        <w:bottom w:val="none" w:sz="0" w:space="0" w:color="auto"/>
        <w:right w:val="none" w:sz="0" w:space="0" w:color="auto"/>
      </w:divBdr>
    </w:div>
    <w:div w:id="1268150240">
      <w:bodyDiv w:val="1"/>
      <w:marLeft w:val="0"/>
      <w:marRight w:val="0"/>
      <w:marTop w:val="0"/>
      <w:marBottom w:val="0"/>
      <w:divBdr>
        <w:top w:val="none" w:sz="0" w:space="0" w:color="auto"/>
        <w:left w:val="none" w:sz="0" w:space="0" w:color="auto"/>
        <w:bottom w:val="none" w:sz="0" w:space="0" w:color="auto"/>
        <w:right w:val="none" w:sz="0" w:space="0" w:color="auto"/>
      </w:divBdr>
    </w:div>
    <w:div w:id="1365521541">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58988543">
      <w:bodyDiv w:val="1"/>
      <w:marLeft w:val="0"/>
      <w:marRight w:val="0"/>
      <w:marTop w:val="0"/>
      <w:marBottom w:val="0"/>
      <w:divBdr>
        <w:top w:val="none" w:sz="0" w:space="0" w:color="auto"/>
        <w:left w:val="none" w:sz="0" w:space="0" w:color="auto"/>
        <w:bottom w:val="none" w:sz="0" w:space="0" w:color="auto"/>
        <w:right w:val="none" w:sz="0" w:space="0" w:color="auto"/>
      </w:divBdr>
    </w:div>
    <w:div w:id="153754165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2982020">
      <w:bodyDiv w:val="1"/>
      <w:marLeft w:val="0"/>
      <w:marRight w:val="0"/>
      <w:marTop w:val="0"/>
      <w:marBottom w:val="0"/>
      <w:divBdr>
        <w:top w:val="none" w:sz="0" w:space="0" w:color="auto"/>
        <w:left w:val="none" w:sz="0" w:space="0" w:color="auto"/>
        <w:bottom w:val="none" w:sz="0" w:space="0" w:color="auto"/>
        <w:right w:val="none" w:sz="0" w:space="0" w:color="auto"/>
      </w:divBdr>
    </w:div>
    <w:div w:id="1595481967">
      <w:bodyDiv w:val="1"/>
      <w:marLeft w:val="0"/>
      <w:marRight w:val="0"/>
      <w:marTop w:val="0"/>
      <w:marBottom w:val="0"/>
      <w:divBdr>
        <w:top w:val="none" w:sz="0" w:space="0" w:color="auto"/>
        <w:left w:val="none" w:sz="0" w:space="0" w:color="auto"/>
        <w:bottom w:val="none" w:sz="0" w:space="0" w:color="auto"/>
        <w:right w:val="none" w:sz="0" w:space="0" w:color="auto"/>
      </w:divBdr>
    </w:div>
    <w:div w:id="1630478117">
      <w:bodyDiv w:val="1"/>
      <w:marLeft w:val="0"/>
      <w:marRight w:val="0"/>
      <w:marTop w:val="0"/>
      <w:marBottom w:val="0"/>
      <w:divBdr>
        <w:top w:val="none" w:sz="0" w:space="0" w:color="auto"/>
        <w:left w:val="none" w:sz="0" w:space="0" w:color="auto"/>
        <w:bottom w:val="none" w:sz="0" w:space="0" w:color="auto"/>
        <w:right w:val="none" w:sz="0" w:space="0" w:color="auto"/>
      </w:divBdr>
    </w:div>
    <w:div w:id="1704743918">
      <w:bodyDiv w:val="1"/>
      <w:marLeft w:val="0"/>
      <w:marRight w:val="0"/>
      <w:marTop w:val="0"/>
      <w:marBottom w:val="0"/>
      <w:divBdr>
        <w:top w:val="none" w:sz="0" w:space="0" w:color="auto"/>
        <w:left w:val="none" w:sz="0" w:space="0" w:color="auto"/>
        <w:bottom w:val="none" w:sz="0" w:space="0" w:color="auto"/>
        <w:right w:val="none" w:sz="0" w:space="0" w:color="auto"/>
      </w:divBdr>
    </w:div>
    <w:div w:id="1856191272">
      <w:bodyDiv w:val="1"/>
      <w:marLeft w:val="0"/>
      <w:marRight w:val="0"/>
      <w:marTop w:val="0"/>
      <w:marBottom w:val="0"/>
      <w:divBdr>
        <w:top w:val="none" w:sz="0" w:space="0" w:color="auto"/>
        <w:left w:val="none" w:sz="0" w:space="0" w:color="auto"/>
        <w:bottom w:val="none" w:sz="0" w:space="0" w:color="auto"/>
        <w:right w:val="none" w:sz="0" w:space="0" w:color="auto"/>
      </w:divBdr>
    </w:div>
    <w:div w:id="1911891224">
      <w:bodyDiv w:val="1"/>
      <w:marLeft w:val="0"/>
      <w:marRight w:val="0"/>
      <w:marTop w:val="0"/>
      <w:marBottom w:val="0"/>
      <w:divBdr>
        <w:top w:val="none" w:sz="0" w:space="0" w:color="auto"/>
        <w:left w:val="none" w:sz="0" w:space="0" w:color="auto"/>
        <w:bottom w:val="none" w:sz="0" w:space="0" w:color="auto"/>
        <w:right w:val="none" w:sz="0" w:space="0" w:color="auto"/>
      </w:divBdr>
    </w:div>
    <w:div w:id="1914387708">
      <w:bodyDiv w:val="1"/>
      <w:marLeft w:val="0"/>
      <w:marRight w:val="0"/>
      <w:marTop w:val="0"/>
      <w:marBottom w:val="0"/>
      <w:divBdr>
        <w:top w:val="none" w:sz="0" w:space="0" w:color="auto"/>
        <w:left w:val="none" w:sz="0" w:space="0" w:color="auto"/>
        <w:bottom w:val="none" w:sz="0" w:space="0" w:color="auto"/>
        <w:right w:val="none" w:sz="0" w:space="0" w:color="auto"/>
      </w:divBdr>
    </w:div>
    <w:div w:id="1914925632">
      <w:bodyDiv w:val="1"/>
      <w:marLeft w:val="0"/>
      <w:marRight w:val="0"/>
      <w:marTop w:val="0"/>
      <w:marBottom w:val="0"/>
      <w:divBdr>
        <w:top w:val="none" w:sz="0" w:space="0" w:color="auto"/>
        <w:left w:val="none" w:sz="0" w:space="0" w:color="auto"/>
        <w:bottom w:val="none" w:sz="0" w:space="0" w:color="auto"/>
        <w:right w:val="none" w:sz="0" w:space="0" w:color="auto"/>
      </w:divBdr>
    </w:div>
    <w:div w:id="1945923065">
      <w:bodyDiv w:val="1"/>
      <w:marLeft w:val="0"/>
      <w:marRight w:val="0"/>
      <w:marTop w:val="0"/>
      <w:marBottom w:val="0"/>
      <w:divBdr>
        <w:top w:val="none" w:sz="0" w:space="0" w:color="auto"/>
        <w:left w:val="none" w:sz="0" w:space="0" w:color="auto"/>
        <w:bottom w:val="none" w:sz="0" w:space="0" w:color="auto"/>
        <w:right w:val="none" w:sz="0" w:space="0" w:color="auto"/>
      </w:divBdr>
      <w:divsChild>
        <w:div w:id="912666301">
          <w:marLeft w:val="750"/>
          <w:marRight w:val="750"/>
          <w:marTop w:val="0"/>
          <w:marBottom w:val="0"/>
          <w:divBdr>
            <w:top w:val="none" w:sz="0" w:space="0" w:color="auto"/>
            <w:left w:val="none" w:sz="0" w:space="0" w:color="auto"/>
            <w:bottom w:val="none" w:sz="0" w:space="0" w:color="auto"/>
            <w:right w:val="none" w:sz="0" w:space="0" w:color="auto"/>
          </w:divBdr>
          <w:divsChild>
            <w:div w:id="1965039723">
              <w:marLeft w:val="0"/>
              <w:marRight w:val="0"/>
              <w:marTop w:val="0"/>
              <w:marBottom w:val="0"/>
              <w:divBdr>
                <w:top w:val="none" w:sz="0" w:space="0" w:color="auto"/>
                <w:left w:val="none" w:sz="0" w:space="0" w:color="auto"/>
                <w:bottom w:val="none" w:sz="0" w:space="0" w:color="auto"/>
                <w:right w:val="none" w:sz="0" w:space="0" w:color="auto"/>
              </w:divBdr>
              <w:divsChild>
                <w:div w:id="1740328591">
                  <w:marLeft w:val="0"/>
                  <w:marRight w:val="0"/>
                  <w:marTop w:val="0"/>
                  <w:marBottom w:val="0"/>
                  <w:divBdr>
                    <w:top w:val="none" w:sz="0" w:space="0" w:color="auto"/>
                    <w:left w:val="none" w:sz="0" w:space="0" w:color="auto"/>
                    <w:bottom w:val="none" w:sz="0" w:space="0" w:color="auto"/>
                    <w:right w:val="none" w:sz="0" w:space="0" w:color="auto"/>
                  </w:divBdr>
                  <w:divsChild>
                    <w:div w:id="200982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940663">
      <w:bodyDiv w:val="1"/>
      <w:marLeft w:val="0"/>
      <w:marRight w:val="0"/>
      <w:marTop w:val="0"/>
      <w:marBottom w:val="0"/>
      <w:divBdr>
        <w:top w:val="none" w:sz="0" w:space="0" w:color="auto"/>
        <w:left w:val="none" w:sz="0" w:space="0" w:color="auto"/>
        <w:bottom w:val="none" w:sz="0" w:space="0" w:color="auto"/>
        <w:right w:val="none" w:sz="0" w:space="0" w:color="auto"/>
      </w:divBdr>
    </w:div>
    <w:div w:id="2097021336">
      <w:bodyDiv w:val="1"/>
      <w:marLeft w:val="0"/>
      <w:marRight w:val="0"/>
      <w:marTop w:val="0"/>
      <w:marBottom w:val="0"/>
      <w:divBdr>
        <w:top w:val="none" w:sz="0" w:space="0" w:color="auto"/>
        <w:left w:val="none" w:sz="0" w:space="0" w:color="auto"/>
        <w:bottom w:val="none" w:sz="0" w:space="0" w:color="auto"/>
        <w:right w:val="none" w:sz="0" w:space="0" w:color="auto"/>
      </w:divBdr>
      <w:divsChild>
        <w:div w:id="1739358056">
          <w:marLeft w:val="0"/>
          <w:marRight w:val="0"/>
          <w:marTop w:val="0"/>
          <w:marBottom w:val="0"/>
          <w:divBdr>
            <w:top w:val="single" w:sz="6" w:space="0" w:color="5B616B"/>
            <w:left w:val="single" w:sz="6" w:space="0" w:color="5B616B"/>
            <w:bottom w:val="single" w:sz="6" w:space="0" w:color="5B616B"/>
            <w:right w:val="single" w:sz="6" w:space="0" w:color="5B616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direct.com/science/article/abs/pii/S0742051X16302888"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styn.gov.wales/effective-practice/flexible-curriculum-responds-needs-individual-learner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gov.wales/sites/default/files/publications/2018-03/successful-futur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4608B9"/>
    <w:rsid w:val="005C36ED"/>
    <w:rsid w:val="00885C9F"/>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08B9"/>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2481BDA79A2F4F1FA4FB86299D79B47B">
    <w:name w:val="2481BDA79A2F4F1FA4FB86299D79B47B"/>
    <w:rsid w:val="004608B9"/>
    <w:rPr>
      <w:lang w:eastAsia="en-GB"/>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6b8f10f-f56e-4e87-af4a-2384ac144562"/>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0</TotalTime>
  <Pages>24</Pages>
  <Words>6412</Words>
  <Characters>36549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Carys Mae Copley (2004285)</cp:lastModifiedBy>
  <cp:revision>18</cp:revision>
  <dcterms:created xsi:type="dcterms:W3CDTF">2021-02-11T09:51:00Z</dcterms:created>
  <dcterms:modified xsi:type="dcterms:W3CDTF">2021-03-08T18:39:00Z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