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846E0" w:rsidR="00E80602" w:rsidP="070CEF3C" w:rsidRDefault="00E80602" w14:paraId="5BE3AC76" w14:textId="0F33D347">
      <w:pPr>
        <w:pStyle w:val="Normal"/>
        <w:spacing w:line="480" w:lineRule="auto"/>
        <w:jc w:val="center"/>
        <w:rPr>
          <w:rFonts w:ascii="Times New Roman" w:hAnsi="Times New Roman" w:cs="Times New Roman"/>
          <w:b w:val="1"/>
          <w:bCs w:val="1"/>
          <w:shd w:val="clear" w:color="auto" w:fill="FFFFFF"/>
          <w:lang w:val="en-GB"/>
        </w:rPr>
      </w:pPr>
      <w:bookmarkStart w:name="_Hlk99744698" w:id="0"/>
      <w:r w:rsidR="00E80602">
        <w:rPr>
          <w:rFonts w:ascii="Times New Roman" w:hAnsi="Times New Roman" w:cs="Times New Roman"/>
          <w:b w:val="1"/>
          <w:bCs w:val="1"/>
          <w:sz w:val="30"/>
          <w:szCs w:val="30"/>
          <w:shd w:val="clear" w:color="auto" w:fill="FFFFFF"/>
          <w:lang w:val="en-GB"/>
        </w:rPr>
        <w:t>DEMENTIA</w:t>
      </w:r>
    </w:p>
    <w:p w:rsidR="60CA3C11" w:rsidP="070CEF3C" w:rsidRDefault="60CA3C11" w14:paraId="578BD6B9" w14:textId="5AE05F93">
      <w:pPr>
        <w:pStyle w:val="Normal"/>
        <w:spacing w:line="480" w:lineRule="auto"/>
        <w:jc w:val="center"/>
        <w:rPr>
          <w:rFonts w:ascii="Times New Roman" w:hAnsi="Times New Roman" w:cs="Times New Roman"/>
          <w:b w:val="1"/>
          <w:bCs w:val="1"/>
          <w:sz w:val="30"/>
          <w:szCs w:val="30"/>
          <w:lang w:val="en-GB"/>
        </w:rPr>
      </w:pPr>
      <w:r w:rsidRPr="070CEF3C" w:rsidR="60CA3C11">
        <w:rPr>
          <w:rFonts w:ascii="Times New Roman" w:hAnsi="Times New Roman" w:cs="Times New Roman"/>
          <w:b w:val="1"/>
          <w:bCs w:val="1"/>
          <w:sz w:val="30"/>
          <w:szCs w:val="30"/>
          <w:lang w:val="en-GB"/>
        </w:rPr>
        <w:t>Student Name: Anoshia Zaheer</w:t>
      </w:r>
    </w:p>
    <w:p w:rsidR="60CA3C11" w:rsidP="070CEF3C" w:rsidRDefault="60CA3C11" w14:paraId="5623548E" w14:textId="3B93DFF4">
      <w:pPr>
        <w:pStyle w:val="Normal"/>
        <w:spacing w:line="480" w:lineRule="auto"/>
        <w:jc w:val="center"/>
        <w:rPr>
          <w:rFonts w:ascii="Times New Roman" w:hAnsi="Times New Roman" w:cs="Times New Roman"/>
          <w:b w:val="1"/>
          <w:bCs w:val="1"/>
          <w:sz w:val="30"/>
          <w:szCs w:val="30"/>
          <w:lang w:val="en-GB"/>
        </w:rPr>
      </w:pPr>
      <w:r w:rsidRPr="070CEF3C" w:rsidR="60CA3C11">
        <w:rPr>
          <w:rFonts w:ascii="Times New Roman" w:hAnsi="Times New Roman" w:cs="Times New Roman"/>
          <w:b w:val="1"/>
          <w:bCs w:val="1"/>
          <w:sz w:val="30"/>
          <w:szCs w:val="30"/>
          <w:lang w:val="en-GB"/>
        </w:rPr>
        <w:t>Student Number:2128010</w:t>
      </w:r>
    </w:p>
    <w:p w:rsidR="60CA3C11" w:rsidP="070CEF3C" w:rsidRDefault="60CA3C11" w14:paraId="34F4BFA7" w14:textId="2A533DFF">
      <w:pPr>
        <w:pStyle w:val="Normal"/>
        <w:spacing w:line="480" w:lineRule="auto"/>
        <w:jc w:val="center"/>
        <w:rPr>
          <w:rFonts w:ascii="Times New Roman" w:hAnsi="Times New Roman" w:cs="Times New Roman"/>
          <w:b w:val="1"/>
          <w:bCs w:val="1"/>
          <w:sz w:val="30"/>
          <w:szCs w:val="30"/>
          <w:lang w:val="en-GB"/>
        </w:rPr>
      </w:pPr>
      <w:r w:rsidRPr="070CEF3C" w:rsidR="60CA3C11">
        <w:rPr>
          <w:rFonts w:ascii="Times New Roman" w:hAnsi="Times New Roman" w:cs="Times New Roman"/>
          <w:b w:val="1"/>
          <w:bCs w:val="1"/>
          <w:sz w:val="30"/>
          <w:szCs w:val="30"/>
          <w:lang w:val="en-GB"/>
        </w:rPr>
        <w:t xml:space="preserve">Module </w:t>
      </w:r>
      <w:bookmarkStart w:name="_Int_BHDCiHZZ" w:id="1022640251"/>
      <w:r w:rsidRPr="070CEF3C" w:rsidR="703F655C">
        <w:rPr>
          <w:rFonts w:ascii="Times New Roman" w:hAnsi="Times New Roman" w:cs="Times New Roman"/>
          <w:b w:val="1"/>
          <w:bCs w:val="1"/>
          <w:sz w:val="30"/>
          <w:szCs w:val="30"/>
          <w:lang w:val="en-GB"/>
        </w:rPr>
        <w:t>Code: LCHS</w:t>
      </w:r>
      <w:bookmarkEnd w:id="1022640251"/>
      <w:r w:rsidRPr="070CEF3C" w:rsidR="60CA3C11">
        <w:rPr>
          <w:rFonts w:ascii="Times New Roman" w:hAnsi="Times New Roman" w:cs="Times New Roman"/>
          <w:b w:val="1"/>
          <w:bCs w:val="1"/>
          <w:sz w:val="30"/>
          <w:szCs w:val="30"/>
          <w:lang w:val="en-GB"/>
        </w:rPr>
        <w:t>4004</w:t>
      </w:r>
      <w:r w:rsidRPr="070CEF3C" w:rsidR="3656173A">
        <w:rPr>
          <w:rFonts w:ascii="Times New Roman" w:hAnsi="Times New Roman" w:cs="Times New Roman"/>
          <w:b w:val="1"/>
          <w:bCs w:val="1"/>
          <w:sz w:val="30"/>
          <w:szCs w:val="30"/>
          <w:lang w:val="en-GB"/>
        </w:rPr>
        <w:t>_BIRM</w:t>
      </w:r>
    </w:p>
    <w:p w:rsidR="3F4A355C" w:rsidP="070CEF3C" w:rsidRDefault="3F4A355C" w14:paraId="4B3E50C2" w14:textId="63B59505">
      <w:pPr>
        <w:pStyle w:val="Normal"/>
        <w:spacing w:line="480" w:lineRule="auto"/>
        <w:jc w:val="center"/>
        <w:rPr>
          <w:rFonts w:ascii="Times New Roman" w:hAnsi="Times New Roman" w:cs="Times New Roman"/>
          <w:b w:val="1"/>
          <w:bCs w:val="1"/>
          <w:sz w:val="30"/>
          <w:szCs w:val="30"/>
          <w:lang w:val="en-GB"/>
        </w:rPr>
      </w:pPr>
      <w:r w:rsidRPr="070CEF3C" w:rsidR="3F4A355C">
        <w:rPr>
          <w:rFonts w:ascii="Times New Roman" w:hAnsi="Times New Roman" w:cs="Times New Roman"/>
          <w:b w:val="1"/>
          <w:bCs w:val="1"/>
          <w:sz w:val="30"/>
          <w:szCs w:val="30"/>
          <w:lang w:val="en-GB"/>
        </w:rPr>
        <w:t xml:space="preserve">Module </w:t>
      </w:r>
      <w:bookmarkStart w:name="_Int_f8vqUx0I" w:id="1651729691"/>
      <w:r w:rsidRPr="070CEF3C" w:rsidR="3F4A355C">
        <w:rPr>
          <w:rFonts w:ascii="Times New Roman" w:hAnsi="Times New Roman" w:cs="Times New Roman"/>
          <w:b w:val="1"/>
          <w:bCs w:val="1"/>
          <w:sz w:val="30"/>
          <w:szCs w:val="30"/>
          <w:lang w:val="en-GB"/>
        </w:rPr>
        <w:t>Name: Public</w:t>
      </w:r>
      <w:bookmarkEnd w:id="1651729691"/>
      <w:r w:rsidRPr="070CEF3C" w:rsidR="3F4A355C">
        <w:rPr>
          <w:rFonts w:ascii="Times New Roman" w:hAnsi="Times New Roman" w:cs="Times New Roman"/>
          <w:b w:val="1"/>
          <w:bCs w:val="1"/>
          <w:sz w:val="30"/>
          <w:szCs w:val="30"/>
          <w:lang w:val="en-GB"/>
        </w:rPr>
        <w:t xml:space="preserve"> Health</w:t>
      </w:r>
    </w:p>
    <w:p w:rsidR="3F4A355C" w:rsidP="070CEF3C" w:rsidRDefault="3F4A355C" w14:paraId="4ED3BBE9" w14:textId="17D22AF4">
      <w:pPr>
        <w:pStyle w:val="Normal"/>
        <w:spacing w:line="480" w:lineRule="auto"/>
        <w:jc w:val="center"/>
        <w:rPr>
          <w:rFonts w:ascii="Times New Roman" w:hAnsi="Times New Roman" w:cs="Times New Roman"/>
          <w:b w:val="1"/>
          <w:bCs w:val="1"/>
          <w:sz w:val="30"/>
          <w:szCs w:val="30"/>
          <w:lang w:val="en-GB"/>
        </w:rPr>
      </w:pPr>
      <w:r w:rsidRPr="070CEF3C" w:rsidR="3F4A355C">
        <w:rPr>
          <w:rFonts w:ascii="Times New Roman" w:hAnsi="Times New Roman" w:cs="Times New Roman"/>
          <w:b w:val="1"/>
          <w:bCs w:val="1"/>
          <w:sz w:val="30"/>
          <w:szCs w:val="30"/>
          <w:lang w:val="en-GB"/>
        </w:rPr>
        <w:t xml:space="preserve">Lecturer Name: Dr Aishat </w:t>
      </w:r>
      <w:r w:rsidRPr="070CEF3C" w:rsidR="3F4A355C">
        <w:rPr>
          <w:rFonts w:ascii="Times New Roman" w:hAnsi="Times New Roman" w:cs="Times New Roman"/>
          <w:b w:val="1"/>
          <w:bCs w:val="1"/>
          <w:sz w:val="30"/>
          <w:szCs w:val="30"/>
          <w:lang w:val="en-GB"/>
        </w:rPr>
        <w:t>Bakre</w:t>
      </w:r>
    </w:p>
    <w:p w:rsidR="58A06ADC" w:rsidP="070CEF3C" w:rsidRDefault="58A06ADC" w14:paraId="15256283" w14:textId="7B8768E1">
      <w:pPr>
        <w:pStyle w:val="Normal"/>
        <w:spacing w:line="480" w:lineRule="auto"/>
        <w:jc w:val="center"/>
      </w:pPr>
      <w:r w:rsidR="58A06ADC">
        <w:drawing>
          <wp:inline wp14:editId="2DB0E784" wp14:anchorId="7E6FE14D">
            <wp:extent cx="4219575" cy="1754981"/>
            <wp:effectExtent l="0" t="0" r="0" b="0"/>
            <wp:docPr id="48627477" name="" title=""/>
            <wp:cNvGraphicFramePr>
              <a:graphicFrameLocks noChangeAspect="1"/>
            </wp:cNvGraphicFramePr>
            <a:graphic>
              <a:graphicData uri="http://schemas.openxmlformats.org/drawingml/2006/picture">
                <pic:pic>
                  <pic:nvPicPr>
                    <pic:cNvPr id="0" name=""/>
                    <pic:cNvPicPr/>
                  </pic:nvPicPr>
                  <pic:blipFill>
                    <a:blip r:embed="Ree1ee26d12074438">
                      <a:extLst>
                        <a:ext xmlns:a="http://schemas.openxmlformats.org/drawingml/2006/main" uri="{28A0092B-C50C-407E-A947-70E740481C1C}">
                          <a14:useLocalDpi val="0"/>
                        </a:ext>
                      </a:extLst>
                    </a:blip>
                    <a:stretch>
                      <a:fillRect/>
                    </a:stretch>
                  </pic:blipFill>
                  <pic:spPr>
                    <a:xfrm>
                      <a:off x="0" y="0"/>
                      <a:ext cx="4219575" cy="1754981"/>
                    </a:xfrm>
                    <a:prstGeom prst="rect">
                      <a:avLst/>
                    </a:prstGeom>
                  </pic:spPr>
                </pic:pic>
              </a:graphicData>
            </a:graphic>
          </wp:inline>
        </w:drawing>
      </w:r>
    </w:p>
    <w:p w:rsidR="070CEF3C" w:rsidP="070CEF3C" w:rsidRDefault="070CEF3C" w14:paraId="05F782D9" w14:textId="23B9028C">
      <w:pPr>
        <w:pStyle w:val="Normal"/>
        <w:spacing w:line="480" w:lineRule="auto"/>
        <w:jc w:val="center"/>
        <w:rPr>
          <w:rFonts w:ascii="Times New Roman" w:hAnsi="Times New Roman" w:cs="Times New Roman"/>
          <w:b w:val="1"/>
          <w:bCs w:val="1"/>
          <w:sz w:val="30"/>
          <w:szCs w:val="30"/>
          <w:lang w:val="en-GB"/>
        </w:rPr>
      </w:pPr>
    </w:p>
    <w:p w:rsidRPr="000846E0" w:rsidR="00E80602" w:rsidP="070CEF3C" w:rsidRDefault="00E80602" w14:paraId="521D8A08" w14:textId="77777777" w14:noSpellErr="1">
      <w:pPr>
        <w:spacing w:line="480" w:lineRule="auto"/>
        <w:jc w:val="center"/>
        <w:rPr>
          <w:rFonts w:ascii="Times New Roman" w:hAnsi="Times New Roman" w:cs="Times New Roman"/>
          <w:b w:val="1"/>
          <w:bCs w:val="1"/>
          <w:lang w:val="en-GB"/>
        </w:rPr>
      </w:pPr>
    </w:p>
    <w:p w:rsidRPr="000846E0" w:rsidR="00E80602" w:rsidP="070CEF3C" w:rsidRDefault="00E80602" w14:paraId="524536B0" w14:textId="77777777" w14:noSpellErr="1">
      <w:pPr>
        <w:spacing w:line="480" w:lineRule="auto"/>
        <w:jc w:val="center"/>
        <w:rPr>
          <w:rFonts w:ascii="Times New Roman" w:hAnsi="Times New Roman" w:cs="Times New Roman"/>
          <w:b w:val="1"/>
          <w:bCs w:val="1"/>
          <w:lang w:val="en-GB"/>
        </w:rPr>
      </w:pPr>
    </w:p>
    <w:p w:rsidRPr="000846E0" w:rsidR="00E80602" w:rsidP="070CEF3C" w:rsidRDefault="00E80602" w14:paraId="444FD95A" w14:textId="77777777" w14:noSpellErr="1">
      <w:pPr>
        <w:pStyle w:val="NormalWeb"/>
        <w:shd w:val="clear" w:color="auto" w:fill="FFFFFF" w:themeFill="background1"/>
        <w:spacing w:before="0" w:beforeAutospacing="off" w:after="150" w:afterAutospacing="off" w:line="480" w:lineRule="auto"/>
        <w:jc w:val="both"/>
        <w:rPr>
          <w:b w:val="1"/>
          <w:bCs w:val="1"/>
          <w:bdr w:val="none" w:color="auto" w:sz="0" w:space="0" w:frame="1"/>
          <w:lang w:val="en-GB"/>
        </w:rPr>
      </w:pPr>
    </w:p>
    <w:bookmarkEnd w:id="0"/>
    <w:p w:rsidRPr="000846E0" w:rsidR="00E80602" w:rsidP="070CEF3C" w:rsidRDefault="00E80602" w14:paraId="46521C40" w14:textId="77777777" w14:noSpellErr="1">
      <w:pPr>
        <w:rPr>
          <w:rFonts w:ascii="Times New Roman" w:hAnsi="Times New Roman" w:cs="Times New Roman"/>
          <w:b w:val="1"/>
          <w:bCs w:val="1"/>
          <w:lang w:val="en-GB"/>
        </w:rPr>
      </w:pPr>
    </w:p>
    <w:p w:rsidRPr="000846E0" w:rsidR="00E80602" w:rsidP="070CEF3C" w:rsidRDefault="00E80602" w14:paraId="571292D3" w14:textId="77777777" w14:noSpellErr="1">
      <w:pPr>
        <w:spacing w:line="480" w:lineRule="auto"/>
        <w:jc w:val="both"/>
        <w:rPr>
          <w:rFonts w:ascii="Times New Roman" w:hAnsi="Times New Roman" w:cs="Times New Roman"/>
          <w:b w:val="1"/>
          <w:bCs w:val="1"/>
        </w:rPr>
      </w:pPr>
    </w:p>
    <w:p w:rsidR="00187A79" w:rsidP="00E80602" w:rsidRDefault="00187A79" w14:paraId="1BD89D5E" w14:textId="15FFE4CC"/>
    <w:sdt>
      <w:sdtPr>
        <w:rPr>
          <w:rFonts w:ascii="Times New Roman" w:hAnsi="Times New Roman" w:cs="Times New Roman" w:eastAsiaTheme="minorHAnsi"/>
          <w:b/>
          <w:bCs/>
          <w:color w:val="auto"/>
          <w:sz w:val="22"/>
          <w:szCs w:val="22"/>
        </w:rPr>
        <w:id w:val="-1256968110"/>
        <w:docPartObj>
          <w:docPartGallery w:val="Table of Contents"/>
          <w:docPartUnique/>
        </w:docPartObj>
      </w:sdtPr>
      <w:sdtEndPr>
        <w:rPr>
          <w:rFonts w:asciiTheme="minorHAnsi" w:hAnsiTheme="minorHAnsi" w:cstheme="minorBidi"/>
          <w:noProof/>
        </w:rPr>
      </w:sdtEndPr>
      <w:sdtContent>
        <w:p w:rsidRPr="00AE0E97" w:rsidR="00AE0E97" w:rsidP="00AE0E97" w:rsidRDefault="00AE0E97" w14:paraId="4BE1D214" w14:textId="1222C275">
          <w:pPr>
            <w:pStyle w:val="TOCHeading"/>
            <w:spacing w:line="480" w:lineRule="auto"/>
            <w:jc w:val="center"/>
            <w:rPr>
              <w:rFonts w:ascii="Times New Roman" w:hAnsi="Times New Roman" w:cs="Times New Roman"/>
              <w:b/>
              <w:bCs/>
              <w:color w:val="auto"/>
            </w:rPr>
          </w:pPr>
          <w:r w:rsidRPr="00AE0E97">
            <w:rPr>
              <w:rFonts w:ascii="Times New Roman" w:hAnsi="Times New Roman" w:cs="Times New Roman"/>
              <w:b/>
              <w:bCs/>
              <w:color w:val="auto"/>
            </w:rPr>
            <w:t>Contents</w:t>
          </w:r>
        </w:p>
        <w:p w:rsidRPr="00AE0E97" w:rsidR="00AE0E97" w:rsidP="00AE0E97" w:rsidRDefault="00AE0E97" w14:paraId="45DE1516" w14:textId="3CFD3D21">
          <w:pPr>
            <w:pStyle w:val="TOC1"/>
            <w:tabs>
              <w:tab w:val="left" w:pos="440"/>
              <w:tab w:val="right" w:leader="dot" w:pos="9350"/>
            </w:tabs>
            <w:spacing w:line="480" w:lineRule="auto"/>
            <w:rPr>
              <w:rFonts w:ascii="Times New Roman" w:hAnsi="Times New Roman" w:cs="Times New Roman"/>
              <w:noProof/>
              <w:sz w:val="24"/>
              <w:szCs w:val="24"/>
            </w:rPr>
          </w:pPr>
          <w:r w:rsidRPr="00AE0E97">
            <w:rPr>
              <w:rFonts w:ascii="Times New Roman" w:hAnsi="Times New Roman" w:cs="Times New Roman"/>
              <w:sz w:val="24"/>
              <w:szCs w:val="24"/>
            </w:rPr>
            <w:fldChar w:fldCharType="begin"/>
          </w:r>
          <w:r w:rsidRPr="00AE0E97">
            <w:rPr>
              <w:rFonts w:ascii="Times New Roman" w:hAnsi="Times New Roman" w:cs="Times New Roman"/>
              <w:sz w:val="24"/>
              <w:szCs w:val="24"/>
            </w:rPr>
            <w:instrText xml:space="preserve"> TOC \o "1-3" \h \z \u </w:instrText>
          </w:r>
          <w:r w:rsidRPr="00AE0E97">
            <w:rPr>
              <w:rFonts w:ascii="Times New Roman" w:hAnsi="Times New Roman" w:cs="Times New Roman"/>
              <w:sz w:val="24"/>
              <w:szCs w:val="24"/>
            </w:rPr>
            <w:fldChar w:fldCharType="separate"/>
          </w:r>
          <w:hyperlink w:history="1" w:anchor="_Toc119712464">
            <w:r w:rsidRPr="00AE0E97">
              <w:rPr>
                <w:rStyle w:val="Hyperlink"/>
                <w:rFonts w:ascii="Times New Roman" w:hAnsi="Times New Roman" w:cs="Times New Roman"/>
                <w:noProof/>
                <w:sz w:val="24"/>
                <w:szCs w:val="24"/>
              </w:rPr>
              <w:t>1.</w:t>
            </w:r>
            <w:r w:rsidRPr="00AE0E97">
              <w:rPr>
                <w:rFonts w:ascii="Times New Roman" w:hAnsi="Times New Roman" w:cs="Times New Roman"/>
                <w:noProof/>
                <w:sz w:val="24"/>
                <w:szCs w:val="24"/>
              </w:rPr>
              <w:tab/>
            </w:r>
            <w:r w:rsidRPr="00AE0E97">
              <w:rPr>
                <w:rStyle w:val="Hyperlink"/>
                <w:rFonts w:ascii="Times New Roman" w:hAnsi="Times New Roman" w:cs="Times New Roman"/>
                <w:noProof/>
                <w:sz w:val="24"/>
                <w:szCs w:val="24"/>
              </w:rPr>
              <w:t>Introduction</w:t>
            </w:r>
            <w:r w:rsidRPr="00AE0E97">
              <w:rPr>
                <w:rFonts w:ascii="Times New Roman" w:hAnsi="Times New Roman" w:cs="Times New Roman"/>
                <w:noProof/>
                <w:webHidden/>
                <w:sz w:val="24"/>
                <w:szCs w:val="24"/>
              </w:rPr>
              <w:tab/>
            </w:r>
            <w:r w:rsidRPr="00AE0E97">
              <w:rPr>
                <w:rFonts w:ascii="Times New Roman" w:hAnsi="Times New Roman" w:cs="Times New Roman"/>
                <w:noProof/>
                <w:webHidden/>
                <w:sz w:val="24"/>
                <w:szCs w:val="24"/>
              </w:rPr>
              <w:fldChar w:fldCharType="begin"/>
            </w:r>
            <w:r w:rsidRPr="00AE0E97">
              <w:rPr>
                <w:rFonts w:ascii="Times New Roman" w:hAnsi="Times New Roman" w:cs="Times New Roman"/>
                <w:noProof/>
                <w:webHidden/>
                <w:sz w:val="24"/>
                <w:szCs w:val="24"/>
              </w:rPr>
              <w:instrText xml:space="preserve"> PAGEREF _Toc119712464 \h </w:instrText>
            </w:r>
            <w:r w:rsidRPr="00AE0E97">
              <w:rPr>
                <w:rFonts w:ascii="Times New Roman" w:hAnsi="Times New Roman" w:cs="Times New Roman"/>
                <w:noProof/>
                <w:webHidden/>
                <w:sz w:val="24"/>
                <w:szCs w:val="24"/>
              </w:rPr>
            </w:r>
            <w:r w:rsidRP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3</w:t>
            </w:r>
            <w:r w:rsidRPr="00AE0E97">
              <w:rPr>
                <w:rFonts w:ascii="Times New Roman" w:hAnsi="Times New Roman" w:cs="Times New Roman"/>
                <w:noProof/>
                <w:webHidden/>
                <w:sz w:val="24"/>
                <w:szCs w:val="24"/>
              </w:rPr>
              <w:fldChar w:fldCharType="end"/>
            </w:r>
          </w:hyperlink>
        </w:p>
        <w:p w:rsidRPr="00AE0E97" w:rsidR="00AE0E97" w:rsidP="00AE0E97" w:rsidRDefault="00C64139" w14:paraId="73DBBF43" w14:textId="7080BC3D">
          <w:pPr>
            <w:pStyle w:val="TOC1"/>
            <w:tabs>
              <w:tab w:val="left" w:pos="440"/>
              <w:tab w:val="right" w:leader="dot" w:pos="9350"/>
            </w:tabs>
            <w:spacing w:line="480" w:lineRule="auto"/>
            <w:rPr>
              <w:rFonts w:ascii="Times New Roman" w:hAnsi="Times New Roman" w:cs="Times New Roman"/>
              <w:noProof/>
              <w:sz w:val="24"/>
              <w:szCs w:val="24"/>
            </w:rPr>
          </w:pPr>
          <w:hyperlink w:history="1" w:anchor="_Toc119712465">
            <w:r w:rsidRPr="00AE0E97" w:rsidR="00AE0E97">
              <w:rPr>
                <w:rStyle w:val="Hyperlink"/>
                <w:rFonts w:ascii="Times New Roman" w:hAnsi="Times New Roman" w:cs="Times New Roman"/>
                <w:noProof/>
                <w:sz w:val="24"/>
                <w:szCs w:val="24"/>
              </w:rPr>
              <w:t>2.</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Public health measures</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_Toc119712465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4</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5045581D" w14:textId="5B35E162">
          <w:pPr>
            <w:pStyle w:val="TOC1"/>
            <w:tabs>
              <w:tab w:val="left" w:pos="440"/>
              <w:tab w:val="right" w:leader="dot" w:pos="9350"/>
            </w:tabs>
            <w:spacing w:line="480" w:lineRule="auto"/>
            <w:rPr>
              <w:rFonts w:ascii="Times New Roman" w:hAnsi="Times New Roman" w:cs="Times New Roman"/>
              <w:noProof/>
              <w:sz w:val="24"/>
              <w:szCs w:val="24"/>
            </w:rPr>
          </w:pPr>
          <w:hyperlink w:history="1" w:anchor="_Toc119712466">
            <w:r w:rsidRPr="00AE0E97" w:rsidR="00AE0E97">
              <w:rPr>
                <w:rStyle w:val="Hyperlink"/>
                <w:rFonts w:ascii="Times New Roman" w:hAnsi="Times New Roman" w:cs="Times New Roman"/>
                <w:noProof/>
                <w:sz w:val="24"/>
                <w:szCs w:val="24"/>
              </w:rPr>
              <w:t>3.</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Risk factors</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_Toc119712466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5</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0F52243C" w14:textId="4D639448">
          <w:pPr>
            <w:pStyle w:val="TOC2"/>
            <w:tabs>
              <w:tab w:val="left" w:pos="880"/>
              <w:tab w:val="right" w:leader="dot" w:pos="9350"/>
            </w:tabs>
            <w:spacing w:line="480" w:lineRule="auto"/>
            <w:rPr>
              <w:rFonts w:ascii="Times New Roman" w:hAnsi="Times New Roman" w:cs="Times New Roman"/>
              <w:noProof/>
              <w:sz w:val="24"/>
              <w:szCs w:val="24"/>
            </w:rPr>
          </w:pPr>
          <w:hyperlink w:history="1" w:anchor="_Toc119712467">
            <w:r w:rsidRPr="00AE0E97" w:rsidR="00AE0E97">
              <w:rPr>
                <w:rStyle w:val="Hyperlink"/>
                <w:rFonts w:ascii="Times New Roman" w:hAnsi="Times New Roman" w:cs="Times New Roman"/>
                <w:noProof/>
                <w:sz w:val="24"/>
                <w:szCs w:val="24"/>
              </w:rPr>
              <w:t>3.1.</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Diet and dementia</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_Toc119712467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6</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5D44C126" w14:textId="2BEC6B17">
          <w:pPr>
            <w:pStyle w:val="TOC2"/>
            <w:tabs>
              <w:tab w:val="left" w:pos="880"/>
              <w:tab w:val="right" w:leader="dot" w:pos="9350"/>
            </w:tabs>
            <w:spacing w:line="480" w:lineRule="auto"/>
            <w:rPr>
              <w:rFonts w:ascii="Times New Roman" w:hAnsi="Times New Roman" w:cs="Times New Roman"/>
              <w:noProof/>
              <w:sz w:val="24"/>
              <w:szCs w:val="24"/>
            </w:rPr>
          </w:pPr>
          <w:hyperlink w:history="1" w:anchor="_Toc119712468">
            <w:r w:rsidRPr="00AE0E97" w:rsidR="00AE0E97">
              <w:rPr>
                <w:rStyle w:val="Hyperlink"/>
                <w:rFonts w:ascii="Times New Roman" w:hAnsi="Times New Roman" w:cs="Times New Roman"/>
                <w:noProof/>
                <w:sz w:val="24"/>
                <w:szCs w:val="24"/>
              </w:rPr>
              <w:t>3.2.</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Weight and dementia</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_Toc119712468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6</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31B2C737" w14:textId="357CF907">
          <w:pPr>
            <w:pStyle w:val="TOC2"/>
            <w:tabs>
              <w:tab w:val="left" w:pos="880"/>
              <w:tab w:val="right" w:leader="dot" w:pos="9350"/>
            </w:tabs>
            <w:spacing w:line="480" w:lineRule="auto"/>
            <w:rPr>
              <w:rFonts w:ascii="Times New Roman" w:hAnsi="Times New Roman" w:cs="Times New Roman"/>
              <w:noProof/>
              <w:sz w:val="24"/>
              <w:szCs w:val="24"/>
            </w:rPr>
          </w:pPr>
          <w:hyperlink w:history="1" w:anchor="_Toc119712469">
            <w:r w:rsidRPr="00AE0E97" w:rsidR="00AE0E97">
              <w:rPr>
                <w:rStyle w:val="Hyperlink"/>
                <w:rFonts w:ascii="Times New Roman" w:hAnsi="Times New Roman" w:cs="Times New Roman"/>
                <w:noProof/>
                <w:sz w:val="24"/>
                <w:szCs w:val="24"/>
              </w:rPr>
              <w:t>3.3.</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Depression and dementia</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_Toc119712469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6</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32915ED9" w14:textId="090432FE">
          <w:pPr>
            <w:pStyle w:val="TOC2"/>
            <w:tabs>
              <w:tab w:val="left" w:pos="880"/>
              <w:tab w:val="right" w:leader="dot" w:pos="9350"/>
            </w:tabs>
            <w:spacing w:line="480" w:lineRule="auto"/>
            <w:rPr>
              <w:rFonts w:ascii="Times New Roman" w:hAnsi="Times New Roman" w:cs="Times New Roman"/>
              <w:noProof/>
              <w:sz w:val="24"/>
              <w:szCs w:val="24"/>
            </w:rPr>
          </w:pPr>
          <w:hyperlink w:history="1" w:anchor="_Toc119712470">
            <w:r w:rsidRPr="00AE0E97" w:rsidR="00AE0E97">
              <w:rPr>
                <w:rStyle w:val="Hyperlink"/>
                <w:rFonts w:ascii="Times New Roman" w:hAnsi="Times New Roman" w:cs="Times New Roman"/>
                <w:noProof/>
                <w:sz w:val="24"/>
                <w:szCs w:val="24"/>
              </w:rPr>
              <w:t>3.4.</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Family history and ethnicity</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_Toc119712470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7</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0DF08AD2" w14:textId="02290043">
          <w:pPr>
            <w:pStyle w:val="TOC1"/>
            <w:tabs>
              <w:tab w:val="left" w:pos="440"/>
              <w:tab w:val="right" w:leader="dot" w:pos="9350"/>
            </w:tabs>
            <w:spacing w:line="480" w:lineRule="auto"/>
            <w:rPr>
              <w:rFonts w:ascii="Times New Roman" w:hAnsi="Times New Roman" w:cs="Times New Roman"/>
              <w:noProof/>
              <w:sz w:val="24"/>
              <w:szCs w:val="24"/>
            </w:rPr>
          </w:pPr>
          <w:hyperlink w:history="1" w:anchor="_Toc119712471">
            <w:r w:rsidRPr="00AE0E97" w:rsidR="00AE0E97">
              <w:rPr>
                <w:rStyle w:val="Hyperlink"/>
                <w:rFonts w:ascii="Times New Roman" w:hAnsi="Times New Roman" w:cs="Times New Roman"/>
                <w:noProof/>
                <w:sz w:val="24"/>
                <w:szCs w:val="24"/>
              </w:rPr>
              <w:t>4.</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Short term consequences</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_Toc119712471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7</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600A418D" w14:textId="47271532">
          <w:pPr>
            <w:pStyle w:val="TOC1"/>
            <w:tabs>
              <w:tab w:val="left" w:pos="440"/>
              <w:tab w:val="right" w:leader="dot" w:pos="9350"/>
            </w:tabs>
            <w:spacing w:line="480" w:lineRule="auto"/>
            <w:rPr>
              <w:rFonts w:ascii="Times New Roman" w:hAnsi="Times New Roman" w:cs="Times New Roman"/>
              <w:noProof/>
              <w:sz w:val="24"/>
              <w:szCs w:val="24"/>
            </w:rPr>
          </w:pPr>
          <w:hyperlink w:history="1" w:anchor="_Toc119712472">
            <w:r w:rsidRPr="00AE0E97" w:rsidR="00AE0E97">
              <w:rPr>
                <w:rStyle w:val="Hyperlink"/>
                <w:rFonts w:ascii="Times New Roman" w:hAnsi="Times New Roman" w:cs="Times New Roman"/>
                <w:noProof/>
                <w:sz w:val="24"/>
                <w:szCs w:val="24"/>
              </w:rPr>
              <w:t>5.</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Long term consequences</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_Toc119712472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8</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04819EF6" w14:textId="595B30EA">
          <w:pPr>
            <w:pStyle w:val="TOC1"/>
            <w:tabs>
              <w:tab w:val="left" w:pos="440"/>
              <w:tab w:val="right" w:leader="dot" w:pos="9350"/>
            </w:tabs>
            <w:spacing w:line="480" w:lineRule="auto"/>
            <w:rPr>
              <w:rFonts w:ascii="Times New Roman" w:hAnsi="Times New Roman" w:cs="Times New Roman"/>
              <w:noProof/>
              <w:sz w:val="24"/>
              <w:szCs w:val="24"/>
            </w:rPr>
          </w:pPr>
          <w:hyperlink w:history="1" w:anchor="_Toc119712473">
            <w:r w:rsidRPr="00AE0E97" w:rsidR="00AE0E97">
              <w:rPr>
                <w:rStyle w:val="Hyperlink"/>
                <w:rFonts w:ascii="Times New Roman" w:hAnsi="Times New Roman" w:cs="Times New Roman"/>
                <w:noProof/>
                <w:sz w:val="24"/>
                <w:szCs w:val="24"/>
              </w:rPr>
              <w:t>6.</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Conclusion</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_Toc119712473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10</w:t>
            </w:r>
            <w:r w:rsidRPr="00AE0E97" w:rsidR="00AE0E97">
              <w:rPr>
                <w:rFonts w:ascii="Times New Roman" w:hAnsi="Times New Roman" w:cs="Times New Roman"/>
                <w:noProof/>
                <w:webHidden/>
                <w:sz w:val="24"/>
                <w:szCs w:val="24"/>
              </w:rPr>
              <w:fldChar w:fldCharType="end"/>
            </w:r>
          </w:hyperlink>
        </w:p>
        <w:p w:rsidRPr="00AE0E97" w:rsidR="00AE0E97" w:rsidP="00AE0E97" w:rsidRDefault="00C64139" w14:paraId="7BBBE395" w14:textId="64907A89">
          <w:pPr>
            <w:pStyle w:val="TOC1"/>
            <w:tabs>
              <w:tab w:val="left" w:pos="440"/>
              <w:tab w:val="right" w:leader="dot" w:pos="9350"/>
            </w:tabs>
            <w:spacing w:line="480" w:lineRule="auto"/>
            <w:rPr>
              <w:rFonts w:ascii="Times New Roman" w:hAnsi="Times New Roman" w:cs="Times New Roman"/>
              <w:noProof/>
              <w:sz w:val="24"/>
              <w:szCs w:val="24"/>
            </w:rPr>
          </w:pPr>
          <w:hyperlink w:history="1" w:anchor="_Toc119712474">
            <w:r w:rsidRPr="00AE0E97" w:rsidR="00AE0E97">
              <w:rPr>
                <w:rStyle w:val="Hyperlink"/>
                <w:rFonts w:ascii="Times New Roman" w:hAnsi="Times New Roman" w:cs="Times New Roman"/>
                <w:noProof/>
                <w:sz w:val="24"/>
                <w:szCs w:val="24"/>
              </w:rPr>
              <w:t>7.</w:t>
            </w:r>
            <w:r w:rsidRPr="00AE0E97" w:rsidR="00AE0E97">
              <w:rPr>
                <w:rFonts w:ascii="Times New Roman" w:hAnsi="Times New Roman" w:cs="Times New Roman"/>
                <w:noProof/>
                <w:sz w:val="24"/>
                <w:szCs w:val="24"/>
              </w:rPr>
              <w:tab/>
            </w:r>
            <w:r w:rsidRPr="00AE0E97" w:rsidR="00AE0E97">
              <w:rPr>
                <w:rStyle w:val="Hyperlink"/>
                <w:rFonts w:ascii="Times New Roman" w:hAnsi="Times New Roman" w:cs="Times New Roman"/>
                <w:noProof/>
                <w:sz w:val="24"/>
                <w:szCs w:val="24"/>
              </w:rPr>
              <w:t>References</w:t>
            </w:r>
            <w:r w:rsidRPr="00AE0E97" w:rsidR="00AE0E97">
              <w:rPr>
                <w:rFonts w:ascii="Times New Roman" w:hAnsi="Times New Roman" w:cs="Times New Roman"/>
                <w:noProof/>
                <w:webHidden/>
                <w:sz w:val="24"/>
                <w:szCs w:val="24"/>
              </w:rPr>
              <w:tab/>
            </w:r>
            <w:r w:rsidRPr="00AE0E97" w:rsidR="00AE0E97">
              <w:rPr>
                <w:rFonts w:ascii="Times New Roman" w:hAnsi="Times New Roman" w:cs="Times New Roman"/>
                <w:noProof/>
                <w:webHidden/>
                <w:sz w:val="24"/>
                <w:szCs w:val="24"/>
              </w:rPr>
              <w:fldChar w:fldCharType="begin"/>
            </w:r>
            <w:r w:rsidRPr="00AE0E97" w:rsidR="00AE0E97">
              <w:rPr>
                <w:rFonts w:ascii="Times New Roman" w:hAnsi="Times New Roman" w:cs="Times New Roman"/>
                <w:noProof/>
                <w:webHidden/>
                <w:sz w:val="24"/>
                <w:szCs w:val="24"/>
              </w:rPr>
              <w:instrText xml:space="preserve"> PAGEREF _Toc119712474 \h </w:instrText>
            </w:r>
            <w:r w:rsidRPr="00AE0E97" w:rsidR="00AE0E97">
              <w:rPr>
                <w:rFonts w:ascii="Times New Roman" w:hAnsi="Times New Roman" w:cs="Times New Roman"/>
                <w:noProof/>
                <w:webHidden/>
                <w:sz w:val="24"/>
                <w:szCs w:val="24"/>
              </w:rPr>
            </w:r>
            <w:r w:rsidRPr="00AE0E97" w:rsidR="00AE0E97">
              <w:rPr>
                <w:rFonts w:ascii="Times New Roman" w:hAnsi="Times New Roman" w:cs="Times New Roman"/>
                <w:noProof/>
                <w:webHidden/>
                <w:sz w:val="24"/>
                <w:szCs w:val="24"/>
              </w:rPr>
              <w:fldChar w:fldCharType="separate"/>
            </w:r>
            <w:r w:rsidR="00047334">
              <w:rPr>
                <w:rFonts w:ascii="Times New Roman" w:hAnsi="Times New Roman" w:cs="Times New Roman"/>
                <w:noProof/>
                <w:webHidden/>
                <w:sz w:val="24"/>
                <w:szCs w:val="24"/>
              </w:rPr>
              <w:t>11</w:t>
            </w:r>
            <w:r w:rsidRPr="00AE0E97" w:rsidR="00AE0E97">
              <w:rPr>
                <w:rFonts w:ascii="Times New Roman" w:hAnsi="Times New Roman" w:cs="Times New Roman"/>
                <w:noProof/>
                <w:webHidden/>
                <w:sz w:val="24"/>
                <w:szCs w:val="24"/>
              </w:rPr>
              <w:fldChar w:fldCharType="end"/>
            </w:r>
          </w:hyperlink>
        </w:p>
        <w:p w:rsidR="00AE0E97" w:rsidP="00AE0E97" w:rsidRDefault="00AE0E97" w14:paraId="3145255B" w14:textId="715CD9F7">
          <w:pPr>
            <w:spacing w:line="480" w:lineRule="auto"/>
          </w:pPr>
          <w:r w:rsidRPr="00AE0E97">
            <w:rPr>
              <w:rFonts w:ascii="Times New Roman" w:hAnsi="Times New Roman" w:cs="Times New Roman"/>
              <w:b/>
              <w:bCs/>
              <w:noProof/>
              <w:sz w:val="24"/>
              <w:szCs w:val="24"/>
            </w:rPr>
            <w:fldChar w:fldCharType="end"/>
          </w:r>
        </w:p>
      </w:sdtContent>
    </w:sdt>
    <w:p w:rsidR="00E646C7" w:rsidP="00E80602" w:rsidRDefault="00E646C7" w14:paraId="14F9202F" w14:textId="321D4316"/>
    <w:p w:rsidR="000C1A1E" w:rsidP="00E80602" w:rsidRDefault="000C1A1E" w14:paraId="27A36FB8" w14:textId="74494046"/>
    <w:p w:rsidR="000C1A1E" w:rsidP="00E80602" w:rsidRDefault="000C1A1E" w14:paraId="3933B205" w14:textId="45A7F056"/>
    <w:p w:rsidR="000C1A1E" w:rsidP="00E80602" w:rsidRDefault="000C1A1E" w14:paraId="56BBE7C3" w14:textId="5336069E"/>
    <w:p w:rsidR="000C1A1E" w:rsidP="00E80602" w:rsidRDefault="000C1A1E" w14:paraId="5AA8ABA5" w14:textId="002F53D7"/>
    <w:p w:rsidR="000C1A1E" w:rsidP="00E80602" w:rsidRDefault="000C1A1E" w14:paraId="32B02145" w14:textId="37864F6C"/>
    <w:p w:rsidR="000C1A1E" w:rsidP="00E80602" w:rsidRDefault="000C1A1E" w14:paraId="36A1BCAC" w14:textId="445041AB"/>
    <w:p w:rsidR="000C1A1E" w:rsidP="00E80602" w:rsidRDefault="000C1A1E" w14:paraId="55F41A08" w14:textId="31DCB6B8"/>
    <w:p w:rsidR="000C1A1E" w:rsidP="00E80602" w:rsidRDefault="000C1A1E" w14:paraId="7B5A85A9" w14:textId="20918B4E"/>
    <w:p w:rsidR="000C1A1E" w:rsidP="00E80602" w:rsidRDefault="000C1A1E" w14:paraId="0A99FCBE" w14:textId="77777777"/>
    <w:p w:rsidRPr="00D06F08" w:rsidR="00FD44EC" w:rsidP="070CEF3C" w:rsidRDefault="00250632" w14:paraId="6DC515E9" w14:textId="618E7EF8" w14:noSpellErr="1">
      <w:pPr>
        <w:pStyle w:val="Heading1"/>
        <w:numPr>
          <w:numId w:val="0"/>
        </w:numPr>
        <w:ind w:left="0"/>
        <w:rPr>
          <w:sz w:val="32"/>
          <w:szCs w:val="32"/>
        </w:rPr>
      </w:pPr>
      <w:bookmarkStart w:name="_Toc119712464" w:id="1"/>
      <w:r w:rsidRPr="070CEF3C" w:rsidR="00250632">
        <w:rPr>
          <w:sz w:val="32"/>
          <w:szCs w:val="32"/>
        </w:rPr>
        <w:t>Introduction</w:t>
      </w:r>
      <w:bookmarkEnd w:id="1"/>
    </w:p>
    <w:p w:rsidRPr="00DC712F" w:rsidR="00250632" w:rsidP="070CEF3C" w:rsidRDefault="00250632" w14:paraId="58FB8A9C" w14:textId="785E95DB" w14:noSpellErr="1">
      <w:pPr>
        <w:spacing w:line="276" w:lineRule="auto"/>
        <w:jc w:val="both"/>
        <w:rPr>
          <w:rFonts w:ascii="Arial" w:hAnsi="Arial" w:eastAsia="Arial" w:cs="Arial"/>
          <w:sz w:val="22"/>
          <w:szCs w:val="22"/>
          <w:lang w:val="en-GB"/>
        </w:rPr>
      </w:pPr>
      <w:r w:rsidRPr="070CEF3C" w:rsidR="00250632">
        <w:rPr>
          <w:rFonts w:ascii="Arial" w:hAnsi="Arial" w:eastAsia="Arial" w:cs="Arial"/>
          <w:sz w:val="22"/>
          <w:szCs w:val="22"/>
          <w:lang w:val="en-GB"/>
        </w:rPr>
        <w:t>Dementia</w:t>
      </w:r>
      <w:r w:rsidRPr="070CEF3C" w:rsidR="00F82D53">
        <w:rPr>
          <w:rFonts w:ascii="Arial" w:hAnsi="Arial" w:eastAsia="Arial" w:cs="Arial"/>
          <w:sz w:val="22"/>
          <w:szCs w:val="22"/>
          <w:lang w:val="en-GB"/>
        </w:rPr>
        <w:t>,</w:t>
      </w:r>
      <w:r w:rsidRPr="070CEF3C" w:rsidR="00250632">
        <w:rPr>
          <w:rFonts w:ascii="Arial" w:hAnsi="Arial" w:eastAsia="Arial" w:cs="Arial"/>
          <w:sz w:val="22"/>
          <w:szCs w:val="22"/>
          <w:lang w:val="en-GB"/>
        </w:rPr>
        <w:t xml:space="preserve"> if defined in simple terms</w:t>
      </w:r>
      <w:r w:rsidRPr="070CEF3C" w:rsidR="00F82D53">
        <w:rPr>
          <w:rFonts w:ascii="Arial" w:hAnsi="Arial" w:eastAsia="Arial" w:cs="Arial"/>
          <w:sz w:val="22"/>
          <w:szCs w:val="22"/>
          <w:lang w:val="en-GB"/>
        </w:rPr>
        <w:t>,</w:t>
      </w:r>
      <w:r w:rsidRPr="070CEF3C" w:rsidR="00250632">
        <w:rPr>
          <w:rFonts w:ascii="Arial" w:hAnsi="Arial" w:eastAsia="Arial" w:cs="Arial"/>
          <w:sz w:val="22"/>
          <w:szCs w:val="22"/>
          <w:lang w:val="en-GB"/>
        </w:rPr>
        <w:t xml:space="preserve"> can be termed as the loss of brain functioning for people in which they start forgetting different things. Forgetting things</w:t>
      </w:r>
      <w:r w:rsidRPr="070CEF3C" w:rsidR="00F82D53">
        <w:rPr>
          <w:rFonts w:ascii="Arial" w:hAnsi="Arial" w:eastAsia="Arial" w:cs="Arial"/>
          <w:sz w:val="22"/>
          <w:szCs w:val="22"/>
          <w:lang w:val="en-GB"/>
        </w:rPr>
        <w:t>, in general,</w:t>
      </w:r>
      <w:r w:rsidRPr="070CEF3C" w:rsidR="00250632">
        <w:rPr>
          <w:rFonts w:ascii="Arial" w:hAnsi="Arial" w:eastAsia="Arial" w:cs="Arial"/>
          <w:sz w:val="22"/>
          <w:szCs w:val="22"/>
          <w:lang w:val="en-GB"/>
        </w:rPr>
        <w:t xml:space="preserve"> is not dementia because there are factors such as tiredness, stress, </w:t>
      </w:r>
      <w:r w:rsidRPr="070CEF3C" w:rsidR="00F82D53">
        <w:rPr>
          <w:rFonts w:ascii="Arial" w:hAnsi="Arial" w:eastAsia="Arial" w:cs="Arial"/>
          <w:sz w:val="22"/>
          <w:szCs w:val="22"/>
          <w:lang w:val="en-GB"/>
        </w:rPr>
        <w:t xml:space="preserve">and </w:t>
      </w:r>
      <w:r w:rsidRPr="070CEF3C" w:rsidR="00250632">
        <w:rPr>
          <w:rFonts w:ascii="Arial" w:hAnsi="Arial" w:eastAsia="Arial" w:cs="Arial"/>
          <w:sz w:val="22"/>
          <w:szCs w:val="22"/>
          <w:lang w:val="en-GB"/>
        </w:rPr>
        <w:t>certain medications that could affect memory loss</w:t>
      </w:r>
      <w:r w:rsidRPr="070CEF3C" w:rsidR="00F82D53">
        <w:rPr>
          <w:rFonts w:ascii="Arial" w:hAnsi="Arial" w:eastAsia="Arial" w:cs="Arial"/>
          <w:sz w:val="22"/>
          <w:szCs w:val="22"/>
          <w:lang w:val="en-GB"/>
        </w:rPr>
        <w:t>,</w:t>
      </w:r>
      <w:r w:rsidRPr="070CEF3C" w:rsidR="00250632">
        <w:rPr>
          <w:rFonts w:ascii="Arial" w:hAnsi="Arial" w:eastAsia="Arial" w:cs="Arial"/>
          <w:sz w:val="22"/>
          <w:szCs w:val="22"/>
          <w:lang w:val="en-GB"/>
        </w:rPr>
        <w:t xml:space="preserve"> but if this condition becomes frequent and the age is also over sixty-five</w:t>
      </w:r>
      <w:r w:rsidRPr="070CEF3C" w:rsidR="00F82D53">
        <w:rPr>
          <w:rFonts w:ascii="Arial" w:hAnsi="Arial" w:eastAsia="Arial" w:cs="Arial"/>
          <w:sz w:val="22"/>
          <w:szCs w:val="22"/>
          <w:lang w:val="en-GB"/>
        </w:rPr>
        <w:t>,</w:t>
      </w:r>
      <w:r w:rsidRPr="070CEF3C" w:rsidR="00250632">
        <w:rPr>
          <w:rFonts w:ascii="Arial" w:hAnsi="Arial" w:eastAsia="Arial" w:cs="Arial"/>
          <w:sz w:val="22"/>
          <w:szCs w:val="22"/>
          <w:lang w:val="en-GB"/>
        </w:rPr>
        <w:t xml:space="preserve"> then general physicians should be consulted at the earliest to identify the symptoms and signs of any dementia</w:t>
      </w:r>
      <w:r w:rsidRPr="070CEF3C" w:rsidR="00F82D53">
        <w:rPr>
          <w:rFonts w:ascii="Arial" w:hAnsi="Arial" w:eastAsia="Arial" w:cs="Arial"/>
          <w:sz w:val="22"/>
          <w:szCs w:val="22"/>
          <w:lang w:val="en-GB"/>
        </w:rPr>
        <w:t>-</w:t>
      </w:r>
      <w:r w:rsidRPr="070CEF3C" w:rsidR="00250632">
        <w:rPr>
          <w:rFonts w:ascii="Arial" w:hAnsi="Arial" w:eastAsia="Arial" w:cs="Arial"/>
          <w:sz w:val="22"/>
          <w:szCs w:val="22"/>
          <w:lang w:val="en-GB"/>
        </w:rPr>
        <w:t>related disease</w:t>
      </w:r>
      <w:r w:rsidRPr="070CEF3C" w:rsidR="000F7FEA">
        <w:rPr>
          <w:rFonts w:ascii="Arial" w:hAnsi="Arial" w:eastAsia="Arial" w:cs="Arial"/>
          <w:sz w:val="22"/>
          <w:szCs w:val="22"/>
          <w:lang w:val="en-GB"/>
        </w:rPr>
        <w:t xml:space="preserve"> (</w:t>
      </w:r>
      <w:r w:rsidRPr="070CEF3C" w:rsidR="000F7FEA">
        <w:rPr>
          <w:rFonts w:ascii="Arial" w:hAnsi="Arial" w:eastAsia="Arial" w:cs="Arial"/>
          <w:sz w:val="22"/>
          <w:szCs w:val="22"/>
        </w:rPr>
        <w:t>NHS choices, 2020)</w:t>
      </w:r>
      <w:r w:rsidRPr="070CEF3C" w:rsidR="00250632">
        <w:rPr>
          <w:rFonts w:ascii="Arial" w:hAnsi="Arial" w:eastAsia="Arial" w:cs="Arial"/>
          <w:sz w:val="22"/>
          <w:szCs w:val="22"/>
          <w:lang w:val="en-GB"/>
        </w:rPr>
        <w:t>.</w:t>
      </w:r>
      <w:r w:rsidRPr="070CEF3C" w:rsidR="00855698">
        <w:rPr>
          <w:rFonts w:ascii="Arial" w:hAnsi="Arial" w:eastAsia="Arial" w:cs="Arial"/>
          <w:sz w:val="22"/>
          <w:szCs w:val="22"/>
          <w:lang w:val="en-GB"/>
        </w:rPr>
        <w:t xml:space="preserve"> It has been proven that dementia is an illness that </w:t>
      </w:r>
      <w:r w:rsidRPr="070CEF3C" w:rsidR="00855698">
        <w:rPr>
          <w:rFonts w:ascii="Arial" w:hAnsi="Arial" w:eastAsia="Arial" w:cs="Arial"/>
          <w:sz w:val="22"/>
          <w:szCs w:val="22"/>
          <w:lang w:val="en-GB"/>
        </w:rPr>
        <w:t>mainly affects</w:t>
      </w:r>
      <w:r w:rsidRPr="070CEF3C" w:rsidR="00855698">
        <w:rPr>
          <w:rFonts w:ascii="Arial" w:hAnsi="Arial" w:eastAsia="Arial" w:cs="Arial"/>
          <w:sz w:val="22"/>
          <w:szCs w:val="22"/>
          <w:lang w:val="en-GB"/>
        </w:rPr>
        <w:t xml:space="preserve"> older people, but it is not something that is inherently part of ag</w:t>
      </w:r>
      <w:r w:rsidRPr="070CEF3C" w:rsidR="00F82D53">
        <w:rPr>
          <w:rFonts w:ascii="Arial" w:hAnsi="Arial" w:eastAsia="Arial" w:cs="Arial"/>
          <w:sz w:val="22"/>
          <w:szCs w:val="22"/>
          <w:lang w:val="en-GB"/>
        </w:rPr>
        <w:t>e</w:t>
      </w:r>
      <w:r w:rsidRPr="070CEF3C" w:rsidR="00855698">
        <w:rPr>
          <w:rFonts w:ascii="Arial" w:hAnsi="Arial" w:eastAsia="Arial" w:cs="Arial"/>
          <w:sz w:val="22"/>
          <w:szCs w:val="22"/>
          <w:lang w:val="en-GB"/>
        </w:rPr>
        <w:t xml:space="preserve">ing. </w:t>
      </w:r>
      <w:r w:rsidRPr="070CEF3C" w:rsidR="00AF2F2C">
        <w:rPr>
          <w:rFonts w:ascii="Arial" w:hAnsi="Arial" w:eastAsia="Arial" w:cs="Arial"/>
          <w:sz w:val="22"/>
          <w:szCs w:val="22"/>
          <w:lang w:val="en-GB"/>
        </w:rPr>
        <w:t>M</w:t>
      </w:r>
      <w:r w:rsidRPr="070CEF3C" w:rsidR="00F82D53">
        <w:rPr>
          <w:rFonts w:ascii="Arial" w:hAnsi="Arial" w:eastAsia="Arial" w:cs="Arial"/>
          <w:sz w:val="22"/>
          <w:szCs w:val="22"/>
          <w:lang w:val="en-GB"/>
        </w:rPr>
        <w:t>ore than 55 million people worldwide</w:t>
      </w:r>
      <w:r w:rsidRPr="070CEF3C" w:rsidR="00855698">
        <w:rPr>
          <w:rFonts w:ascii="Arial" w:hAnsi="Arial" w:eastAsia="Arial" w:cs="Arial"/>
          <w:sz w:val="22"/>
          <w:szCs w:val="22"/>
          <w:lang w:val="en-GB"/>
        </w:rPr>
        <w:t xml:space="preserve"> suffer from dementia, and this number is set to increase by </w:t>
      </w:r>
      <w:r w:rsidRPr="070CEF3C" w:rsidR="00855698">
        <w:rPr>
          <w:rFonts w:ascii="Arial" w:hAnsi="Arial" w:eastAsia="Arial" w:cs="Arial"/>
          <w:sz w:val="22"/>
          <w:szCs w:val="22"/>
          <w:lang w:val="en-GB"/>
        </w:rPr>
        <w:t>nearly 10</w:t>
      </w:r>
      <w:r w:rsidRPr="070CEF3C" w:rsidR="00855698">
        <w:rPr>
          <w:rFonts w:ascii="Arial" w:hAnsi="Arial" w:eastAsia="Arial" w:cs="Arial"/>
          <w:sz w:val="22"/>
          <w:szCs w:val="22"/>
          <w:lang w:val="en-GB"/>
        </w:rPr>
        <w:t xml:space="preserve"> million in the coming year. The number of people living with dementia in the UK is currently estimated to be around 900,000</w:t>
      </w:r>
      <w:r w:rsidRPr="070CEF3C" w:rsidR="000F7FEA">
        <w:rPr>
          <w:rFonts w:ascii="Arial" w:hAnsi="Arial" w:eastAsia="Arial" w:cs="Arial"/>
          <w:sz w:val="22"/>
          <w:szCs w:val="22"/>
          <w:lang w:val="en-GB"/>
        </w:rPr>
        <w:t xml:space="preserve"> (</w:t>
      </w:r>
      <w:r w:rsidRPr="070CEF3C" w:rsidR="000F7FEA">
        <w:rPr>
          <w:rFonts w:ascii="Arial" w:hAnsi="Arial" w:eastAsia="Arial" w:cs="Arial"/>
          <w:sz w:val="22"/>
          <w:szCs w:val="22"/>
        </w:rPr>
        <w:t>NHS, 2021)</w:t>
      </w:r>
      <w:r w:rsidRPr="070CEF3C" w:rsidR="00855698">
        <w:rPr>
          <w:rFonts w:ascii="Arial" w:hAnsi="Arial" w:eastAsia="Arial" w:cs="Arial"/>
          <w:sz w:val="22"/>
          <w:szCs w:val="22"/>
          <w:lang w:val="en-GB"/>
        </w:rPr>
        <w:t xml:space="preserve">. In the upcoming years, there is an expectation that this number will rise sharply. According to projections, </w:t>
      </w:r>
      <w:r w:rsidRPr="070CEF3C" w:rsidR="00F82D53">
        <w:rPr>
          <w:rFonts w:ascii="Arial" w:hAnsi="Arial" w:eastAsia="Arial" w:cs="Arial"/>
          <w:sz w:val="22"/>
          <w:szCs w:val="22"/>
          <w:lang w:val="en-GB"/>
        </w:rPr>
        <w:t>more than 1 million people in the UK</w:t>
      </w:r>
      <w:r w:rsidRPr="070CEF3C" w:rsidR="00855698">
        <w:rPr>
          <w:rFonts w:ascii="Arial" w:hAnsi="Arial" w:eastAsia="Arial" w:cs="Arial"/>
          <w:sz w:val="22"/>
          <w:szCs w:val="22"/>
          <w:lang w:val="en-GB"/>
        </w:rPr>
        <w:t xml:space="preserve"> will have dementia by the year 2025. There is a projection that by 2040, the number of people will increase to </w:t>
      </w:r>
      <w:r w:rsidRPr="070CEF3C" w:rsidR="00855698">
        <w:rPr>
          <w:rFonts w:ascii="Arial" w:hAnsi="Arial" w:eastAsia="Arial" w:cs="Arial"/>
          <w:sz w:val="22"/>
          <w:szCs w:val="22"/>
          <w:lang w:val="en-GB"/>
        </w:rPr>
        <w:t>nearly 1.6</w:t>
      </w:r>
      <w:r w:rsidRPr="070CEF3C" w:rsidR="00855698">
        <w:rPr>
          <w:rFonts w:ascii="Arial" w:hAnsi="Arial" w:eastAsia="Arial" w:cs="Arial"/>
          <w:sz w:val="22"/>
          <w:szCs w:val="22"/>
          <w:lang w:val="en-GB"/>
        </w:rPr>
        <w:t xml:space="preserve"> million.</w:t>
      </w:r>
    </w:p>
    <w:p w:rsidRPr="00DC712F" w:rsidR="00855698" w:rsidP="00DC712F" w:rsidRDefault="00855698" w14:paraId="20CC5D41" w14:textId="77777777">
      <w:pPr>
        <w:keepNext/>
        <w:spacing w:line="480" w:lineRule="auto"/>
        <w:jc w:val="center"/>
        <w:rPr>
          <w:rFonts w:ascii="Times New Roman" w:hAnsi="Times New Roman" w:cs="Times New Roman"/>
          <w:sz w:val="24"/>
          <w:szCs w:val="24"/>
          <w:lang w:val="en-GB"/>
        </w:rPr>
      </w:pPr>
      <w:r w:rsidRPr="00DC712F">
        <w:rPr>
          <w:rFonts w:ascii="Times New Roman" w:hAnsi="Times New Roman" w:cs="Times New Roman"/>
          <w:noProof/>
          <w:sz w:val="24"/>
          <w:szCs w:val="24"/>
          <w:lang w:val="en-GB"/>
        </w:rPr>
        <w:drawing>
          <wp:inline distT="0" distB="0" distL="0" distR="0" wp14:anchorId="2D34CB91" wp14:editId="0D3FE3EE">
            <wp:extent cx="5202193" cy="2645229"/>
            <wp:effectExtent l="0" t="0" r="0" b="3175"/>
            <wp:docPr id="1" name="Picture 1" descr="BBC News - Q&amp;A: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News - Q&amp;A: Dementia"/>
                    <pic:cNvPicPr>
                      <a:picLocks noChangeAspect="1" noChangeArrowheads="1"/>
                    </pic:cNvPicPr>
                  </pic:nvPicPr>
                  <pic:blipFill rotWithShape="1">
                    <a:blip r:embed="rId8">
                      <a:extLst>
                        <a:ext uri="{28A0092B-C50C-407E-A947-70E740481C1C}">
                          <a14:useLocalDpi xmlns:a14="http://schemas.microsoft.com/office/drawing/2010/main" val="0"/>
                        </a:ext>
                      </a:extLst>
                    </a:blip>
                    <a:srcRect t="6921"/>
                    <a:stretch/>
                  </pic:blipFill>
                  <pic:spPr bwMode="auto">
                    <a:xfrm>
                      <a:off x="0" y="0"/>
                      <a:ext cx="5216808" cy="2652660"/>
                    </a:xfrm>
                    <a:prstGeom prst="rect">
                      <a:avLst/>
                    </a:prstGeom>
                    <a:noFill/>
                    <a:ln>
                      <a:noFill/>
                    </a:ln>
                    <a:extLst>
                      <a:ext uri="{53640926-AAD7-44D8-BBD7-CCE9431645EC}">
                        <a14:shadowObscured xmlns:a14="http://schemas.microsoft.com/office/drawing/2010/main"/>
                      </a:ext>
                    </a:extLst>
                  </pic:spPr>
                </pic:pic>
              </a:graphicData>
            </a:graphic>
          </wp:inline>
        </w:drawing>
      </w:r>
    </w:p>
    <w:p w:rsidRPr="00DC712F" w:rsidR="00855698" w:rsidP="00DC712F" w:rsidRDefault="00855698" w14:paraId="7A482F47" w14:textId="574F043F">
      <w:pPr>
        <w:pStyle w:val="Caption"/>
        <w:spacing w:line="480" w:lineRule="auto"/>
        <w:jc w:val="center"/>
        <w:rPr>
          <w:rFonts w:ascii="Times New Roman" w:hAnsi="Times New Roman" w:cs="Times New Roman"/>
          <w:noProof/>
          <w:color w:val="auto"/>
          <w:sz w:val="24"/>
          <w:szCs w:val="24"/>
          <w:lang w:val="en-GB"/>
        </w:rPr>
      </w:pPr>
      <w:r w:rsidRPr="00DC712F">
        <w:rPr>
          <w:rFonts w:ascii="Times New Roman" w:hAnsi="Times New Roman" w:cs="Times New Roman"/>
          <w:color w:val="auto"/>
          <w:sz w:val="24"/>
          <w:szCs w:val="24"/>
          <w:lang w:val="en-GB"/>
        </w:rPr>
        <w:t xml:space="preserve">Figure </w:t>
      </w:r>
      <w:r w:rsidRPr="00DC712F">
        <w:rPr>
          <w:rFonts w:ascii="Times New Roman" w:hAnsi="Times New Roman" w:cs="Times New Roman"/>
          <w:color w:val="auto"/>
          <w:sz w:val="24"/>
          <w:szCs w:val="24"/>
          <w:lang w:val="en-GB"/>
        </w:rPr>
        <w:fldChar w:fldCharType="begin"/>
      </w:r>
      <w:r w:rsidRPr="00DC712F">
        <w:rPr>
          <w:rFonts w:ascii="Times New Roman" w:hAnsi="Times New Roman" w:cs="Times New Roman"/>
          <w:color w:val="auto"/>
          <w:sz w:val="24"/>
          <w:szCs w:val="24"/>
          <w:lang w:val="en-GB"/>
        </w:rPr>
        <w:instrText xml:space="preserve"> SEQ Figure \* ARABIC </w:instrText>
      </w:r>
      <w:r w:rsidRPr="00DC712F">
        <w:rPr>
          <w:rFonts w:ascii="Times New Roman" w:hAnsi="Times New Roman" w:cs="Times New Roman"/>
          <w:color w:val="auto"/>
          <w:sz w:val="24"/>
          <w:szCs w:val="24"/>
          <w:lang w:val="en-GB"/>
        </w:rPr>
        <w:fldChar w:fldCharType="separate"/>
      </w:r>
      <w:r w:rsidRPr="00DC712F" w:rsidR="00DE299D">
        <w:rPr>
          <w:rFonts w:ascii="Times New Roman" w:hAnsi="Times New Roman" w:cs="Times New Roman"/>
          <w:noProof/>
          <w:color w:val="auto"/>
          <w:sz w:val="24"/>
          <w:szCs w:val="24"/>
          <w:lang w:val="en-GB"/>
        </w:rPr>
        <w:t>1</w:t>
      </w:r>
      <w:r w:rsidRPr="00DC712F">
        <w:rPr>
          <w:rFonts w:ascii="Times New Roman" w:hAnsi="Times New Roman" w:cs="Times New Roman"/>
          <w:color w:val="auto"/>
          <w:sz w:val="24"/>
          <w:szCs w:val="24"/>
          <w:lang w:val="en-GB"/>
        </w:rPr>
        <w:fldChar w:fldCharType="end"/>
      </w:r>
      <w:r w:rsidRPr="00DC712F">
        <w:rPr>
          <w:rFonts w:ascii="Times New Roman" w:hAnsi="Times New Roman" w:cs="Times New Roman"/>
          <w:color w:val="auto"/>
          <w:sz w:val="24"/>
          <w:szCs w:val="24"/>
          <w:lang w:val="en-GB"/>
        </w:rPr>
        <w:t xml:space="preserve">. </w:t>
      </w:r>
      <w:r w:rsidRPr="00DC712F" w:rsidR="00F82D53">
        <w:rPr>
          <w:rFonts w:ascii="Times New Roman" w:hAnsi="Times New Roman" w:cs="Times New Roman"/>
          <w:color w:val="auto"/>
          <w:sz w:val="24"/>
          <w:szCs w:val="24"/>
          <w:lang w:val="en-GB"/>
        </w:rPr>
        <w:t>The e</w:t>
      </w:r>
      <w:r w:rsidRPr="00DC712F">
        <w:rPr>
          <w:rFonts w:ascii="Times New Roman" w:hAnsi="Times New Roman" w:cs="Times New Roman"/>
          <w:color w:val="auto"/>
          <w:sz w:val="24"/>
          <w:szCs w:val="24"/>
          <w:lang w:val="en-GB"/>
        </w:rPr>
        <w:t xml:space="preserve">xpected </w:t>
      </w:r>
      <w:r w:rsidRPr="00DC712F">
        <w:rPr>
          <w:rFonts w:ascii="Times New Roman" w:hAnsi="Times New Roman" w:cs="Times New Roman"/>
          <w:noProof/>
          <w:color w:val="auto"/>
          <w:sz w:val="24"/>
          <w:szCs w:val="24"/>
          <w:lang w:val="en-GB"/>
        </w:rPr>
        <w:t>rise in d</w:t>
      </w:r>
      <w:r w:rsidRPr="00DC712F" w:rsidR="00F82D53">
        <w:rPr>
          <w:rFonts w:ascii="Times New Roman" w:hAnsi="Times New Roman" w:cs="Times New Roman"/>
          <w:noProof/>
          <w:color w:val="auto"/>
          <w:sz w:val="24"/>
          <w:szCs w:val="24"/>
          <w:lang w:val="en-GB"/>
        </w:rPr>
        <w:t>e</w:t>
      </w:r>
      <w:r w:rsidRPr="00DC712F">
        <w:rPr>
          <w:rFonts w:ascii="Times New Roman" w:hAnsi="Times New Roman" w:cs="Times New Roman"/>
          <w:noProof/>
          <w:color w:val="auto"/>
          <w:sz w:val="24"/>
          <w:szCs w:val="24"/>
          <w:lang w:val="en-GB"/>
        </w:rPr>
        <w:t xml:space="preserve">mentia cases </w:t>
      </w:r>
      <w:r w:rsidRPr="00DC712F" w:rsidR="00F82D53">
        <w:rPr>
          <w:rFonts w:ascii="Times New Roman" w:hAnsi="Times New Roman" w:cs="Times New Roman"/>
          <w:noProof/>
          <w:color w:val="auto"/>
          <w:sz w:val="24"/>
          <w:szCs w:val="24"/>
          <w:lang w:val="en-GB"/>
        </w:rPr>
        <w:t>in</w:t>
      </w:r>
      <w:r w:rsidRPr="00DC712F">
        <w:rPr>
          <w:rFonts w:ascii="Times New Roman" w:hAnsi="Times New Roman" w:cs="Times New Roman"/>
          <w:noProof/>
          <w:color w:val="auto"/>
          <w:sz w:val="24"/>
          <w:szCs w:val="24"/>
          <w:lang w:val="en-GB"/>
        </w:rPr>
        <w:t xml:space="preserve"> </w:t>
      </w:r>
      <w:r w:rsidRPr="00DC712F" w:rsidR="00F82D53">
        <w:rPr>
          <w:rFonts w:ascii="Times New Roman" w:hAnsi="Times New Roman" w:cs="Times New Roman"/>
          <w:noProof/>
          <w:color w:val="auto"/>
          <w:sz w:val="24"/>
          <w:szCs w:val="24"/>
          <w:lang w:val="en-GB"/>
        </w:rPr>
        <w:t xml:space="preserve">the </w:t>
      </w:r>
      <w:r w:rsidRPr="00DC712F">
        <w:rPr>
          <w:rFonts w:ascii="Times New Roman" w:hAnsi="Times New Roman" w:cs="Times New Roman"/>
          <w:noProof/>
          <w:color w:val="auto"/>
          <w:sz w:val="24"/>
          <w:szCs w:val="24"/>
          <w:lang w:val="en-GB"/>
        </w:rPr>
        <w:t>UK</w:t>
      </w:r>
      <w:r w:rsidRPr="00DC712F" w:rsidR="000F7FEA">
        <w:rPr>
          <w:rFonts w:ascii="Times New Roman" w:hAnsi="Times New Roman" w:cs="Times New Roman"/>
          <w:noProof/>
          <w:color w:val="auto"/>
          <w:sz w:val="24"/>
          <w:szCs w:val="24"/>
          <w:lang w:val="en-GB"/>
        </w:rPr>
        <w:t xml:space="preserve"> (</w:t>
      </w:r>
      <w:r w:rsidRPr="00DC712F" w:rsidR="000F7FEA">
        <w:rPr>
          <w:rFonts w:ascii="Times New Roman" w:hAnsi="Times New Roman" w:cs="Times New Roman"/>
          <w:color w:val="auto"/>
          <w:sz w:val="24"/>
          <w:szCs w:val="24"/>
        </w:rPr>
        <w:t>BBC News, 2021)</w:t>
      </w:r>
    </w:p>
    <w:p w:rsidRPr="00DC712F" w:rsidR="00250632" w:rsidP="070CEF3C" w:rsidRDefault="00372E2C" w14:paraId="04B1D1AD" w14:textId="38A764AB" w14:noSpellErr="1">
      <w:pPr>
        <w:spacing w:line="360" w:lineRule="auto"/>
        <w:jc w:val="both"/>
        <w:rPr>
          <w:rFonts w:ascii="Arial" w:hAnsi="Arial" w:eastAsia="Arial" w:cs="Arial"/>
          <w:sz w:val="22"/>
          <w:szCs w:val="22"/>
          <w:lang w:val="en-GB"/>
        </w:rPr>
      </w:pPr>
      <w:r w:rsidRPr="070CEF3C" w:rsidR="00372E2C">
        <w:rPr>
          <w:rFonts w:ascii="Arial" w:hAnsi="Arial" w:eastAsia="Arial" w:cs="Arial"/>
          <w:sz w:val="22"/>
          <w:szCs w:val="22"/>
          <w:lang w:val="en-GB"/>
        </w:rPr>
        <w:t xml:space="preserve">There is no one size fits all approach to dementia. It is </w:t>
      </w:r>
      <w:r w:rsidRPr="070CEF3C" w:rsidR="00372E2C">
        <w:rPr>
          <w:rFonts w:ascii="Arial" w:hAnsi="Arial" w:eastAsia="Arial" w:cs="Arial"/>
          <w:sz w:val="22"/>
          <w:szCs w:val="22"/>
          <w:lang w:val="en-GB"/>
        </w:rPr>
        <w:t>determined</w:t>
      </w:r>
      <w:r w:rsidRPr="070CEF3C" w:rsidR="00372E2C">
        <w:rPr>
          <w:rFonts w:ascii="Arial" w:hAnsi="Arial" w:eastAsia="Arial" w:cs="Arial"/>
          <w:sz w:val="22"/>
          <w:szCs w:val="22"/>
          <w:lang w:val="en-GB"/>
        </w:rPr>
        <w:t xml:space="preserve"> based on the underlying cause of the illness, </w:t>
      </w:r>
      <w:r w:rsidRPr="070CEF3C" w:rsidR="00F82D53">
        <w:rPr>
          <w:rFonts w:ascii="Arial" w:hAnsi="Arial" w:eastAsia="Arial" w:cs="Arial"/>
          <w:sz w:val="22"/>
          <w:szCs w:val="22"/>
          <w:lang w:val="en-GB"/>
        </w:rPr>
        <w:t>the person's cognitive ability</w:t>
      </w:r>
      <w:r w:rsidRPr="070CEF3C" w:rsidR="00372E2C">
        <w:rPr>
          <w:rFonts w:ascii="Arial" w:hAnsi="Arial" w:eastAsia="Arial" w:cs="Arial"/>
          <w:sz w:val="22"/>
          <w:szCs w:val="22"/>
          <w:lang w:val="en-GB"/>
        </w:rPr>
        <w:t xml:space="preserve"> and other health conditions. A dementia diagnosis can be divided into three stages based on the signs and symptoms that are associated with it. The symptoms of stage 1 include forgetfulness </w:t>
      </w:r>
      <w:r w:rsidRPr="070CEF3C" w:rsidR="00F82D53">
        <w:rPr>
          <w:rFonts w:ascii="Arial" w:hAnsi="Arial" w:eastAsia="Arial" w:cs="Arial"/>
          <w:sz w:val="22"/>
          <w:szCs w:val="22"/>
          <w:lang w:val="en-GB"/>
        </w:rPr>
        <w:t xml:space="preserve">and </w:t>
      </w:r>
      <w:r w:rsidRPr="070CEF3C" w:rsidR="00372E2C">
        <w:rPr>
          <w:rFonts w:ascii="Arial" w:hAnsi="Arial" w:eastAsia="Arial" w:cs="Arial"/>
          <w:sz w:val="22"/>
          <w:szCs w:val="22"/>
          <w:lang w:val="en-GB"/>
        </w:rPr>
        <w:t>losing track of time</w:t>
      </w:r>
      <w:r w:rsidRPr="070CEF3C" w:rsidR="00F82D53">
        <w:rPr>
          <w:rFonts w:ascii="Arial" w:hAnsi="Arial" w:eastAsia="Arial" w:cs="Arial"/>
          <w:sz w:val="22"/>
          <w:szCs w:val="22"/>
          <w:lang w:val="en-GB"/>
        </w:rPr>
        <w:t>;</w:t>
      </w:r>
      <w:r w:rsidRPr="070CEF3C" w:rsidR="00372E2C">
        <w:rPr>
          <w:rFonts w:ascii="Arial" w:hAnsi="Arial" w:eastAsia="Arial" w:cs="Arial"/>
          <w:sz w:val="22"/>
          <w:szCs w:val="22"/>
          <w:lang w:val="en-GB"/>
        </w:rPr>
        <w:t xml:space="preserve"> the symptoms of stage 2 include confused behaviour, help with personal care, difficulty in communication, and the symptoms of stage 3 include difficulty in recognizing closed ones, difficulty in walking, losing awareness of time and place etc</w:t>
      </w:r>
      <w:r w:rsidRPr="070CEF3C" w:rsidR="00264127">
        <w:rPr>
          <w:rFonts w:ascii="Arial" w:hAnsi="Arial" w:eastAsia="Arial" w:cs="Arial"/>
          <w:sz w:val="22"/>
          <w:szCs w:val="22"/>
          <w:lang w:val="en-GB"/>
        </w:rPr>
        <w:t>.</w:t>
      </w:r>
      <w:r w:rsidRPr="070CEF3C" w:rsidR="00A27E04">
        <w:rPr>
          <w:rFonts w:ascii="Arial" w:hAnsi="Arial" w:eastAsia="Arial" w:cs="Arial"/>
          <w:sz w:val="22"/>
          <w:szCs w:val="22"/>
          <w:lang w:val="en-GB"/>
        </w:rPr>
        <w:t xml:space="preserve"> (</w:t>
      </w:r>
      <w:r w:rsidRPr="070CEF3C" w:rsidR="00A27E04">
        <w:rPr>
          <w:rFonts w:ascii="Arial" w:hAnsi="Arial" w:eastAsia="Arial" w:cs="Arial"/>
          <w:sz w:val="22"/>
          <w:szCs w:val="22"/>
        </w:rPr>
        <w:t>Centers for Disease Control and Prevention, 2019)</w:t>
      </w:r>
      <w:r w:rsidRPr="070CEF3C" w:rsidR="00372E2C">
        <w:rPr>
          <w:rFonts w:ascii="Arial" w:hAnsi="Arial" w:eastAsia="Arial" w:cs="Arial"/>
          <w:sz w:val="22"/>
          <w:szCs w:val="22"/>
          <w:lang w:val="en-GB"/>
        </w:rPr>
        <w:t xml:space="preserve">. The main of this study is to </w:t>
      </w:r>
      <w:r w:rsidRPr="070CEF3C" w:rsidR="00372E2C">
        <w:rPr>
          <w:rFonts w:ascii="Arial" w:hAnsi="Arial" w:eastAsia="Arial" w:cs="Arial"/>
          <w:sz w:val="22"/>
          <w:szCs w:val="22"/>
          <w:lang w:val="en-GB"/>
        </w:rPr>
        <w:t>identify</w:t>
      </w:r>
      <w:r w:rsidRPr="070CEF3C" w:rsidR="00372E2C">
        <w:rPr>
          <w:rFonts w:ascii="Arial" w:hAnsi="Arial" w:eastAsia="Arial" w:cs="Arial"/>
          <w:sz w:val="22"/>
          <w:szCs w:val="22"/>
          <w:lang w:val="en-GB"/>
        </w:rPr>
        <w:t xml:space="preserve"> and highlight the details related to </w:t>
      </w:r>
      <w:r w:rsidRPr="070CEF3C" w:rsidR="00F82D53">
        <w:rPr>
          <w:rFonts w:ascii="Arial" w:hAnsi="Arial" w:eastAsia="Arial" w:cs="Arial"/>
          <w:sz w:val="22"/>
          <w:szCs w:val="22"/>
          <w:lang w:val="en-GB"/>
        </w:rPr>
        <w:t>d</w:t>
      </w:r>
      <w:r w:rsidRPr="070CEF3C" w:rsidR="00372E2C">
        <w:rPr>
          <w:rFonts w:ascii="Arial" w:hAnsi="Arial" w:eastAsia="Arial" w:cs="Arial"/>
          <w:sz w:val="22"/>
          <w:szCs w:val="22"/>
          <w:lang w:val="en-GB"/>
        </w:rPr>
        <w:t xml:space="preserve">ementia which is a major issue in </w:t>
      </w:r>
      <w:r w:rsidRPr="070CEF3C" w:rsidR="00F82D53">
        <w:rPr>
          <w:rFonts w:ascii="Arial" w:hAnsi="Arial" w:eastAsia="Arial" w:cs="Arial"/>
          <w:sz w:val="22"/>
          <w:szCs w:val="22"/>
          <w:lang w:val="en-GB"/>
        </w:rPr>
        <w:t xml:space="preserve">the </w:t>
      </w:r>
      <w:r w:rsidRPr="070CEF3C" w:rsidR="00372E2C">
        <w:rPr>
          <w:rFonts w:ascii="Arial" w:hAnsi="Arial" w:eastAsia="Arial" w:cs="Arial"/>
          <w:sz w:val="22"/>
          <w:szCs w:val="22"/>
          <w:lang w:val="en-GB"/>
        </w:rPr>
        <w:t>United Kingdom as in the world. It will include the preventive health measures, risk factors and the consequences of the disease.</w:t>
      </w:r>
    </w:p>
    <w:p w:rsidRPr="00DC712F" w:rsidR="00051E82" w:rsidP="070CEF3C" w:rsidRDefault="00051E82" w14:paraId="0BECD565" w14:textId="72AC36CE" w14:noSpellErr="1">
      <w:pPr>
        <w:pStyle w:val="Heading1"/>
        <w:numPr>
          <w:numId w:val="0"/>
        </w:numPr>
        <w:ind w:left="0"/>
        <w:rPr>
          <w:sz w:val="32"/>
          <w:szCs w:val="32"/>
        </w:rPr>
      </w:pPr>
      <w:bookmarkStart w:name="_Toc119712465" w:id="2"/>
      <w:r w:rsidRPr="070CEF3C" w:rsidR="00051E82">
        <w:rPr>
          <w:sz w:val="32"/>
          <w:szCs w:val="32"/>
        </w:rPr>
        <w:t>Public health measures</w:t>
      </w:r>
      <w:bookmarkEnd w:id="2"/>
    </w:p>
    <w:p w:rsidRPr="00DC712F" w:rsidR="00051E82" w:rsidP="070CEF3C" w:rsidRDefault="005B14FA" w14:paraId="53BF74DF" w14:textId="08CDC81F" w14:noSpellErr="1">
      <w:pPr>
        <w:spacing w:line="360" w:lineRule="auto"/>
        <w:jc w:val="both"/>
        <w:rPr>
          <w:rFonts w:ascii="Arial" w:hAnsi="Arial" w:eastAsia="Arial" w:cs="Arial"/>
          <w:sz w:val="22"/>
          <w:szCs w:val="22"/>
          <w:lang w:val="en-GB"/>
        </w:rPr>
      </w:pPr>
      <w:r w:rsidRPr="070CEF3C" w:rsidR="005B14FA">
        <w:rPr>
          <w:rFonts w:ascii="Arial" w:hAnsi="Arial" w:eastAsia="Arial" w:cs="Arial"/>
          <w:sz w:val="22"/>
          <w:szCs w:val="22"/>
          <w:lang w:val="en-GB"/>
        </w:rPr>
        <w:t>Public health aim</w:t>
      </w:r>
      <w:r w:rsidRPr="070CEF3C" w:rsidR="00E7555A">
        <w:rPr>
          <w:rFonts w:ascii="Arial" w:hAnsi="Arial" w:eastAsia="Arial" w:cs="Arial"/>
          <w:sz w:val="22"/>
          <w:szCs w:val="22"/>
          <w:lang w:val="en-GB"/>
        </w:rPr>
        <w:t>s to help people and their communities stay healthy by protecting and improving their well-being. The 3 Ps of public health</w:t>
      </w:r>
      <w:r w:rsidRPr="070CEF3C" w:rsidR="002F1F68">
        <w:rPr>
          <w:rFonts w:ascii="Arial" w:hAnsi="Arial" w:eastAsia="Arial" w:cs="Arial"/>
          <w:sz w:val="22"/>
          <w:szCs w:val="22"/>
          <w:lang w:val="en-GB"/>
        </w:rPr>
        <w:t>,</w:t>
      </w:r>
      <w:r w:rsidRPr="070CEF3C" w:rsidR="00E7555A">
        <w:rPr>
          <w:rFonts w:ascii="Arial" w:hAnsi="Arial" w:eastAsia="Arial" w:cs="Arial"/>
          <w:sz w:val="22"/>
          <w:szCs w:val="22"/>
          <w:lang w:val="en-GB"/>
        </w:rPr>
        <w:t xml:space="preserve"> which should be heavily focussed </w:t>
      </w:r>
      <w:r w:rsidRPr="070CEF3C" w:rsidR="00E7555A">
        <w:rPr>
          <w:rFonts w:ascii="Arial" w:hAnsi="Arial" w:eastAsia="Arial" w:cs="Arial"/>
          <w:sz w:val="22"/>
          <w:szCs w:val="22"/>
          <w:lang w:val="en-GB"/>
        </w:rPr>
        <w:t>in</w:t>
      </w:r>
      <w:r w:rsidRPr="070CEF3C" w:rsidR="00E7555A">
        <w:rPr>
          <w:rFonts w:ascii="Arial" w:hAnsi="Arial" w:eastAsia="Arial" w:cs="Arial"/>
          <w:sz w:val="22"/>
          <w:szCs w:val="22"/>
          <w:lang w:val="en-GB"/>
        </w:rPr>
        <w:t xml:space="preserve"> society</w:t>
      </w:r>
      <w:r w:rsidRPr="070CEF3C" w:rsidR="002F1F68">
        <w:rPr>
          <w:rFonts w:ascii="Arial" w:hAnsi="Arial" w:eastAsia="Arial" w:cs="Arial"/>
          <w:sz w:val="22"/>
          <w:szCs w:val="22"/>
          <w:lang w:val="en-GB"/>
        </w:rPr>
        <w:t>,</w:t>
      </w:r>
      <w:r w:rsidRPr="070CEF3C" w:rsidR="00E7555A">
        <w:rPr>
          <w:rFonts w:ascii="Arial" w:hAnsi="Arial" w:eastAsia="Arial" w:cs="Arial"/>
          <w:sz w:val="22"/>
          <w:szCs w:val="22"/>
          <w:lang w:val="en-GB"/>
        </w:rPr>
        <w:t xml:space="preserve"> include prevention from disease, health promotion and health protection</w:t>
      </w:r>
      <w:r w:rsidRPr="070CEF3C" w:rsidR="004D61C6">
        <w:rPr>
          <w:rFonts w:ascii="Arial" w:hAnsi="Arial" w:eastAsia="Arial" w:cs="Arial"/>
          <w:sz w:val="22"/>
          <w:szCs w:val="22"/>
          <w:lang w:val="en-GB"/>
        </w:rPr>
        <w:t xml:space="preserve"> (</w:t>
      </w:r>
      <w:r w:rsidRPr="070CEF3C" w:rsidR="004D61C6">
        <w:rPr>
          <w:rFonts w:ascii="Arial" w:hAnsi="Arial" w:eastAsia="Arial" w:cs="Arial"/>
          <w:sz w:val="22"/>
          <w:szCs w:val="22"/>
        </w:rPr>
        <w:t>CDC Foundation, 2022)</w:t>
      </w:r>
      <w:r w:rsidRPr="070CEF3C" w:rsidR="00E7555A">
        <w:rPr>
          <w:rFonts w:ascii="Arial" w:hAnsi="Arial" w:eastAsia="Arial" w:cs="Arial"/>
          <w:sz w:val="22"/>
          <w:szCs w:val="22"/>
          <w:lang w:val="en-GB"/>
        </w:rPr>
        <w:t xml:space="preserve">. Overall, public health aims to protect the health of populations as a whole </w:t>
      </w:r>
      <w:r w:rsidRPr="070CEF3C" w:rsidR="00E7555A">
        <w:rPr>
          <w:rFonts w:ascii="Arial" w:hAnsi="Arial" w:eastAsia="Arial" w:cs="Arial"/>
          <w:sz w:val="22"/>
          <w:szCs w:val="22"/>
          <w:lang w:val="en-GB"/>
        </w:rPr>
        <w:t>in order to</w:t>
      </w:r>
      <w:r w:rsidRPr="070CEF3C" w:rsidR="00E7555A">
        <w:rPr>
          <w:rFonts w:ascii="Arial" w:hAnsi="Arial" w:eastAsia="Arial" w:cs="Arial"/>
          <w:sz w:val="22"/>
          <w:szCs w:val="22"/>
          <w:lang w:val="en-GB"/>
        </w:rPr>
        <w:t xml:space="preserve"> prevent epidemics and disease outbreaks. Depending on the size of the population, they could range from a small </w:t>
      </w:r>
      <w:r w:rsidRPr="070CEF3C" w:rsidR="00AF1FCA">
        <w:rPr>
          <w:rFonts w:ascii="Arial" w:hAnsi="Arial" w:eastAsia="Arial" w:cs="Arial"/>
          <w:sz w:val="22"/>
          <w:szCs w:val="22"/>
          <w:lang w:val="en-GB"/>
        </w:rPr>
        <w:t>neighbourhood</w:t>
      </w:r>
      <w:r w:rsidRPr="070CEF3C" w:rsidR="00E7555A">
        <w:rPr>
          <w:rFonts w:ascii="Arial" w:hAnsi="Arial" w:eastAsia="Arial" w:cs="Arial"/>
          <w:sz w:val="22"/>
          <w:szCs w:val="22"/>
          <w:lang w:val="en-GB"/>
        </w:rPr>
        <w:t xml:space="preserve"> in one area to an entire nation or region across the </w:t>
      </w:r>
      <w:r w:rsidRPr="070CEF3C" w:rsidR="00E7555A">
        <w:rPr>
          <w:rFonts w:ascii="Arial" w:hAnsi="Arial" w:eastAsia="Arial" w:cs="Arial"/>
          <w:sz w:val="22"/>
          <w:szCs w:val="22"/>
          <w:lang w:val="en-GB"/>
        </w:rPr>
        <w:t>whole world</w:t>
      </w:r>
      <w:r w:rsidRPr="070CEF3C" w:rsidR="00E7555A">
        <w:rPr>
          <w:rFonts w:ascii="Arial" w:hAnsi="Arial" w:eastAsia="Arial" w:cs="Arial"/>
          <w:sz w:val="22"/>
          <w:szCs w:val="22"/>
          <w:lang w:val="en-GB"/>
        </w:rPr>
        <w:t>.</w:t>
      </w:r>
      <w:r w:rsidRPr="070CEF3C" w:rsidR="00874FB1">
        <w:rPr>
          <w:rFonts w:ascii="Arial" w:hAnsi="Arial" w:eastAsia="Arial" w:cs="Arial"/>
          <w:sz w:val="22"/>
          <w:szCs w:val="22"/>
          <w:lang w:val="en-GB"/>
        </w:rPr>
        <w:t xml:space="preserve"> Dementia and diseases </w:t>
      </w:r>
      <w:r w:rsidRPr="070CEF3C" w:rsidR="002F1F68">
        <w:rPr>
          <w:rFonts w:ascii="Arial" w:hAnsi="Arial" w:eastAsia="Arial" w:cs="Arial"/>
          <w:sz w:val="22"/>
          <w:szCs w:val="22"/>
          <w:lang w:val="en-GB"/>
        </w:rPr>
        <w:t>that fall under this umbrella have become important to consider because of the impact of the diseases in society, the burden they put and the difference that proper interventions</w:t>
      </w:r>
      <w:r w:rsidRPr="070CEF3C" w:rsidR="00874FB1">
        <w:rPr>
          <w:rFonts w:ascii="Arial" w:hAnsi="Arial" w:eastAsia="Arial" w:cs="Arial"/>
          <w:sz w:val="22"/>
          <w:szCs w:val="22"/>
          <w:lang w:val="en-GB"/>
        </w:rPr>
        <w:t xml:space="preserve"> make in a country.</w:t>
      </w:r>
    </w:p>
    <w:p w:rsidRPr="00DC712F" w:rsidR="009C263A" w:rsidP="070CEF3C" w:rsidRDefault="009C263A" w14:paraId="6214A3DD" w14:textId="7F255731" w14:noSpellErr="1">
      <w:pPr>
        <w:spacing w:line="360" w:lineRule="auto"/>
        <w:jc w:val="both"/>
        <w:rPr>
          <w:rFonts w:ascii="Arial" w:hAnsi="Arial" w:eastAsia="Arial" w:cs="Arial"/>
          <w:sz w:val="22"/>
          <w:szCs w:val="22"/>
          <w:lang w:val="en-GB"/>
        </w:rPr>
      </w:pPr>
      <w:r w:rsidRPr="070CEF3C" w:rsidR="009C263A">
        <w:rPr>
          <w:rFonts w:ascii="Arial" w:hAnsi="Arial" w:eastAsia="Arial" w:cs="Arial"/>
          <w:sz w:val="22"/>
          <w:szCs w:val="22"/>
          <w:lang w:val="en-GB"/>
        </w:rPr>
        <w:t xml:space="preserve">The policies should be ambitious </w:t>
      </w:r>
      <w:r w:rsidRPr="070CEF3C" w:rsidR="009C263A">
        <w:rPr>
          <w:rFonts w:ascii="Arial" w:hAnsi="Arial" w:eastAsia="Arial" w:cs="Arial"/>
          <w:sz w:val="22"/>
          <w:szCs w:val="22"/>
          <w:lang w:val="en-GB"/>
        </w:rPr>
        <w:t>regarding</w:t>
      </w:r>
      <w:r w:rsidRPr="070CEF3C" w:rsidR="009C263A">
        <w:rPr>
          <w:rFonts w:ascii="Arial" w:hAnsi="Arial" w:eastAsia="Arial" w:cs="Arial"/>
          <w:sz w:val="22"/>
          <w:szCs w:val="22"/>
          <w:lang w:val="en-GB"/>
        </w:rPr>
        <w:t xml:space="preserve"> the prevention of dementia diseases in the people. Policies and individuals play a significant role in prevention. A public health program</w:t>
      </w:r>
      <w:r w:rsidRPr="070CEF3C" w:rsidR="002F1F68">
        <w:rPr>
          <w:rFonts w:ascii="Arial" w:hAnsi="Arial" w:eastAsia="Arial" w:cs="Arial"/>
          <w:sz w:val="22"/>
          <w:szCs w:val="22"/>
          <w:lang w:val="en-GB"/>
        </w:rPr>
        <w:t xml:space="preserve"> and interventions tailored to the individual</w:t>
      </w:r>
      <w:r w:rsidRPr="070CEF3C" w:rsidR="009C263A">
        <w:rPr>
          <w:rFonts w:ascii="Arial" w:hAnsi="Arial" w:eastAsia="Arial" w:cs="Arial"/>
          <w:sz w:val="22"/>
          <w:szCs w:val="22"/>
          <w:lang w:val="en-GB"/>
        </w:rPr>
        <w:t xml:space="preserve"> </w:t>
      </w:r>
      <w:r w:rsidRPr="070CEF3C" w:rsidR="009C263A">
        <w:rPr>
          <w:rFonts w:ascii="Arial" w:hAnsi="Arial" w:eastAsia="Arial" w:cs="Arial"/>
          <w:sz w:val="22"/>
          <w:szCs w:val="22"/>
          <w:lang w:val="en-GB"/>
        </w:rPr>
        <w:t>are required to</w:t>
      </w:r>
      <w:r w:rsidRPr="070CEF3C" w:rsidR="009C263A">
        <w:rPr>
          <w:rFonts w:ascii="Arial" w:hAnsi="Arial" w:eastAsia="Arial" w:cs="Arial"/>
          <w:sz w:val="22"/>
          <w:szCs w:val="22"/>
          <w:lang w:val="en-GB"/>
        </w:rPr>
        <w:t xml:space="preserve"> implement these actions</w:t>
      </w:r>
      <w:r w:rsidRPr="070CEF3C" w:rsidR="00E0555E">
        <w:rPr>
          <w:rFonts w:ascii="Arial" w:hAnsi="Arial" w:eastAsia="Arial" w:cs="Arial"/>
          <w:sz w:val="22"/>
          <w:szCs w:val="22"/>
          <w:lang w:val="en-GB"/>
        </w:rPr>
        <w:t xml:space="preserve"> (</w:t>
      </w:r>
      <w:r w:rsidRPr="070CEF3C" w:rsidR="00E0555E">
        <w:rPr>
          <w:rFonts w:ascii="Arial" w:hAnsi="Arial" w:eastAsia="Arial" w:cs="Arial"/>
          <w:sz w:val="22"/>
          <w:szCs w:val="22"/>
        </w:rPr>
        <w:t>World Health Organization, 2022)</w:t>
      </w:r>
      <w:r w:rsidRPr="070CEF3C" w:rsidR="009C263A">
        <w:rPr>
          <w:rFonts w:ascii="Arial" w:hAnsi="Arial" w:eastAsia="Arial" w:cs="Arial"/>
          <w:sz w:val="22"/>
          <w:szCs w:val="22"/>
          <w:lang w:val="en-GB"/>
        </w:rPr>
        <w:t xml:space="preserve">. Besides population strategies, policy should be designed </w:t>
      </w:r>
      <w:r w:rsidRPr="070CEF3C" w:rsidR="002F1F68">
        <w:rPr>
          <w:rFonts w:ascii="Arial" w:hAnsi="Arial" w:eastAsia="Arial" w:cs="Arial"/>
          <w:sz w:val="22"/>
          <w:szCs w:val="22"/>
          <w:lang w:val="en-GB"/>
        </w:rPr>
        <w:t>to enhance social, cognitive, and physical activities in high-risk groups and</w:t>
      </w:r>
      <w:r w:rsidRPr="070CEF3C" w:rsidR="009C263A">
        <w:rPr>
          <w:rFonts w:ascii="Arial" w:hAnsi="Arial" w:eastAsia="Arial" w:cs="Arial"/>
          <w:sz w:val="22"/>
          <w:szCs w:val="22"/>
          <w:lang w:val="en-GB"/>
        </w:rPr>
        <w:t xml:space="preserve"> improve the health of individuals in high-risk groups. </w:t>
      </w:r>
      <w:r w:rsidRPr="070CEF3C" w:rsidR="009C263A">
        <w:rPr>
          <w:rFonts w:ascii="Arial" w:hAnsi="Arial" w:eastAsia="Arial" w:cs="Arial"/>
          <w:sz w:val="22"/>
          <w:szCs w:val="22"/>
          <w:lang w:val="en-GB"/>
        </w:rPr>
        <w:t>In order to</w:t>
      </w:r>
      <w:r w:rsidRPr="070CEF3C" w:rsidR="009C263A">
        <w:rPr>
          <w:rFonts w:ascii="Arial" w:hAnsi="Arial" w:eastAsia="Arial" w:cs="Arial"/>
          <w:sz w:val="22"/>
          <w:szCs w:val="22"/>
          <w:lang w:val="en-GB"/>
        </w:rPr>
        <w:t xml:space="preserve"> achieve success in addressing dementia in a public health context, education is one of the most </w:t>
      </w:r>
      <w:r w:rsidRPr="070CEF3C" w:rsidR="009C263A">
        <w:rPr>
          <w:rFonts w:ascii="Arial" w:hAnsi="Arial" w:eastAsia="Arial" w:cs="Arial"/>
          <w:sz w:val="22"/>
          <w:szCs w:val="22"/>
          <w:lang w:val="en-GB"/>
        </w:rPr>
        <w:t>important elements</w:t>
      </w:r>
      <w:r w:rsidRPr="070CEF3C" w:rsidR="00C77E0A">
        <w:rPr>
          <w:rFonts w:ascii="Arial" w:hAnsi="Arial" w:eastAsia="Arial" w:cs="Arial"/>
          <w:sz w:val="22"/>
          <w:szCs w:val="22"/>
          <w:lang w:val="en-GB"/>
        </w:rPr>
        <w:t xml:space="preserve"> (</w:t>
      </w:r>
      <w:r w:rsidRPr="070CEF3C" w:rsidR="00C77E0A">
        <w:rPr>
          <w:rFonts w:ascii="Arial" w:hAnsi="Arial" w:eastAsia="Arial" w:cs="Arial"/>
          <w:sz w:val="22"/>
          <w:szCs w:val="22"/>
        </w:rPr>
        <w:t>CDC Foundation, 2022)</w:t>
      </w:r>
      <w:r w:rsidRPr="070CEF3C" w:rsidR="009C263A">
        <w:rPr>
          <w:rFonts w:ascii="Arial" w:hAnsi="Arial" w:eastAsia="Arial" w:cs="Arial"/>
          <w:sz w:val="22"/>
          <w:szCs w:val="22"/>
          <w:lang w:val="en-GB"/>
        </w:rPr>
        <w:t xml:space="preserve">. A strategy for educating the public to shift attitudes towards cognitive health can lead to a shift in attitudes towards discussions about how to reduce </w:t>
      </w:r>
      <w:r w:rsidRPr="070CEF3C" w:rsidR="002F1F68">
        <w:rPr>
          <w:rFonts w:ascii="Arial" w:hAnsi="Arial" w:eastAsia="Arial" w:cs="Arial"/>
          <w:sz w:val="22"/>
          <w:szCs w:val="22"/>
          <w:lang w:val="en-GB"/>
        </w:rPr>
        <w:t xml:space="preserve">the </w:t>
      </w:r>
      <w:r w:rsidRPr="070CEF3C" w:rsidR="009C263A">
        <w:rPr>
          <w:rFonts w:ascii="Arial" w:hAnsi="Arial" w:eastAsia="Arial" w:cs="Arial"/>
          <w:sz w:val="22"/>
          <w:szCs w:val="22"/>
          <w:lang w:val="en-GB"/>
        </w:rPr>
        <w:t xml:space="preserve">risk of memory problems and whether to detect them early by developing an early detection system. </w:t>
      </w:r>
    </w:p>
    <w:p w:rsidRPr="00DC712F" w:rsidR="00AF1FCA" w:rsidP="070CEF3C" w:rsidRDefault="009C263A" w14:paraId="5F09DEF6" w14:textId="2363B8AA" w14:noSpellErr="1">
      <w:pPr>
        <w:spacing w:line="360" w:lineRule="auto"/>
        <w:jc w:val="both"/>
        <w:rPr>
          <w:rFonts w:ascii="Arial" w:hAnsi="Arial" w:eastAsia="Arial" w:cs="Arial"/>
          <w:sz w:val="22"/>
          <w:szCs w:val="22"/>
          <w:lang w:val="en-GB"/>
        </w:rPr>
      </w:pPr>
      <w:r w:rsidRPr="070CEF3C" w:rsidR="009C263A">
        <w:rPr>
          <w:rFonts w:ascii="Arial" w:hAnsi="Arial" w:eastAsia="Arial" w:cs="Arial"/>
          <w:sz w:val="22"/>
          <w:szCs w:val="22"/>
          <w:lang w:val="en-GB"/>
        </w:rPr>
        <w:t xml:space="preserve">A family member or health care professional may find it difficult to </w:t>
      </w:r>
      <w:r w:rsidRPr="070CEF3C" w:rsidR="009C263A">
        <w:rPr>
          <w:rFonts w:ascii="Arial" w:hAnsi="Arial" w:eastAsia="Arial" w:cs="Arial"/>
          <w:sz w:val="22"/>
          <w:szCs w:val="22"/>
          <w:lang w:val="en-GB"/>
        </w:rPr>
        <w:t>initiate</w:t>
      </w:r>
      <w:r w:rsidRPr="070CEF3C" w:rsidR="009C263A">
        <w:rPr>
          <w:rFonts w:ascii="Arial" w:hAnsi="Arial" w:eastAsia="Arial" w:cs="Arial"/>
          <w:sz w:val="22"/>
          <w:szCs w:val="22"/>
          <w:lang w:val="en-GB"/>
        </w:rPr>
        <w:t xml:space="preserve"> a conversation about deteriorating memory issues with a loved one due to the difficulty in </w:t>
      </w:r>
      <w:r w:rsidRPr="070CEF3C" w:rsidR="009C263A">
        <w:rPr>
          <w:rFonts w:ascii="Arial" w:hAnsi="Arial" w:eastAsia="Arial" w:cs="Arial"/>
          <w:sz w:val="22"/>
          <w:szCs w:val="22"/>
          <w:lang w:val="en-GB"/>
        </w:rPr>
        <w:t>initiating</w:t>
      </w:r>
      <w:r w:rsidRPr="070CEF3C" w:rsidR="009C263A">
        <w:rPr>
          <w:rFonts w:ascii="Arial" w:hAnsi="Arial" w:eastAsia="Arial" w:cs="Arial"/>
          <w:sz w:val="22"/>
          <w:szCs w:val="22"/>
          <w:lang w:val="en-GB"/>
        </w:rPr>
        <w:t xml:space="preserve"> them. Also, it is important to educate the public so that false beliefs and stigmas about dementia can be reduced. A common misconception among people who experience cognitive challenges is that these issues are due to normal ag</w:t>
      </w:r>
      <w:r w:rsidRPr="070CEF3C" w:rsidR="002F1F68">
        <w:rPr>
          <w:rFonts w:ascii="Arial" w:hAnsi="Arial" w:eastAsia="Arial" w:cs="Arial"/>
          <w:sz w:val="22"/>
          <w:szCs w:val="22"/>
          <w:lang w:val="en-GB"/>
        </w:rPr>
        <w:t>e</w:t>
      </w:r>
      <w:r w:rsidRPr="070CEF3C" w:rsidR="009C263A">
        <w:rPr>
          <w:rFonts w:ascii="Arial" w:hAnsi="Arial" w:eastAsia="Arial" w:cs="Arial"/>
          <w:sz w:val="22"/>
          <w:szCs w:val="22"/>
          <w:lang w:val="en-GB"/>
        </w:rPr>
        <w:t>ing processes as they age and/or that there are no steps they can take to combat them</w:t>
      </w:r>
      <w:r w:rsidRPr="070CEF3C" w:rsidR="00F41D9B">
        <w:rPr>
          <w:rFonts w:ascii="Arial" w:hAnsi="Arial" w:eastAsia="Arial" w:cs="Arial"/>
          <w:sz w:val="22"/>
          <w:szCs w:val="22"/>
          <w:lang w:val="en-GB"/>
        </w:rPr>
        <w:t xml:space="preserve"> (</w:t>
      </w:r>
      <w:r w:rsidRPr="070CEF3C" w:rsidR="00F41D9B">
        <w:rPr>
          <w:rFonts w:ascii="Arial" w:hAnsi="Arial" w:eastAsia="Arial" w:cs="Arial"/>
          <w:sz w:val="22"/>
          <w:szCs w:val="22"/>
        </w:rPr>
        <w:t>NHS, 2020)</w:t>
      </w:r>
      <w:r w:rsidRPr="070CEF3C" w:rsidR="009C263A">
        <w:rPr>
          <w:rFonts w:ascii="Arial" w:hAnsi="Arial" w:eastAsia="Arial" w:cs="Arial"/>
          <w:sz w:val="22"/>
          <w:szCs w:val="22"/>
          <w:lang w:val="en-GB"/>
        </w:rPr>
        <w:t>. Inequalities are a significant factor in causing many risk factors in a population. These factors are prevalent most often in Asian</w:t>
      </w:r>
      <w:r w:rsidRPr="070CEF3C" w:rsidR="002F1F68">
        <w:rPr>
          <w:rFonts w:ascii="Arial" w:hAnsi="Arial" w:eastAsia="Arial" w:cs="Arial"/>
          <w:sz w:val="22"/>
          <w:szCs w:val="22"/>
          <w:lang w:val="en-GB"/>
        </w:rPr>
        <w:t xml:space="preserve">, </w:t>
      </w:r>
      <w:r w:rsidRPr="070CEF3C" w:rsidR="009C263A">
        <w:rPr>
          <w:rFonts w:ascii="Arial" w:hAnsi="Arial" w:eastAsia="Arial" w:cs="Arial"/>
          <w:sz w:val="22"/>
          <w:szCs w:val="22"/>
          <w:lang w:val="en-GB"/>
        </w:rPr>
        <w:t>Black</w:t>
      </w:r>
      <w:r w:rsidRPr="070CEF3C" w:rsidR="002F1F68">
        <w:rPr>
          <w:rFonts w:ascii="Arial" w:hAnsi="Arial" w:eastAsia="Arial" w:cs="Arial"/>
          <w:sz w:val="22"/>
          <w:szCs w:val="22"/>
          <w:lang w:val="en-GB"/>
        </w:rPr>
        <w:t xml:space="preserve">, </w:t>
      </w:r>
      <w:r w:rsidRPr="070CEF3C" w:rsidR="009C263A">
        <w:rPr>
          <w:rFonts w:ascii="Arial" w:hAnsi="Arial" w:eastAsia="Arial" w:cs="Arial"/>
          <w:sz w:val="22"/>
          <w:szCs w:val="22"/>
          <w:lang w:val="en-GB"/>
        </w:rPr>
        <w:t>vulnerable groups and minority population</w:t>
      </w:r>
      <w:r w:rsidRPr="070CEF3C" w:rsidR="002F1F68">
        <w:rPr>
          <w:rFonts w:ascii="Arial" w:hAnsi="Arial" w:eastAsia="Arial" w:cs="Arial"/>
          <w:sz w:val="22"/>
          <w:szCs w:val="22"/>
          <w:lang w:val="en-GB"/>
        </w:rPr>
        <w:t>s</w:t>
      </w:r>
      <w:r w:rsidRPr="070CEF3C" w:rsidR="009C263A">
        <w:rPr>
          <w:rFonts w:ascii="Arial" w:hAnsi="Arial" w:eastAsia="Arial" w:cs="Arial"/>
          <w:sz w:val="22"/>
          <w:szCs w:val="22"/>
          <w:lang w:val="en-GB"/>
        </w:rPr>
        <w:t>. As a result of these factors, it will be necessary for us to put our efforts into promoting health and improving societal conditions so that people can live healthier lives</w:t>
      </w:r>
      <w:r w:rsidRPr="070CEF3C" w:rsidR="00F41D9B">
        <w:rPr>
          <w:rFonts w:ascii="Arial" w:hAnsi="Arial" w:eastAsia="Arial" w:cs="Arial"/>
          <w:sz w:val="22"/>
          <w:szCs w:val="22"/>
          <w:lang w:val="en-GB"/>
        </w:rPr>
        <w:t xml:space="preserve"> (</w:t>
      </w:r>
      <w:r w:rsidRPr="070CEF3C" w:rsidR="00F41D9B">
        <w:rPr>
          <w:rFonts w:ascii="Arial" w:hAnsi="Arial" w:eastAsia="Arial" w:cs="Arial"/>
          <w:sz w:val="22"/>
          <w:szCs w:val="22"/>
          <w:shd w:val="clear" w:color="auto" w:fill="FFFFFF"/>
        </w:rPr>
        <w:t>Livingston et al., 2020)</w:t>
      </w:r>
      <w:r w:rsidRPr="070CEF3C" w:rsidR="009C263A">
        <w:rPr>
          <w:rFonts w:ascii="Arial" w:hAnsi="Arial" w:eastAsia="Arial" w:cs="Arial"/>
          <w:sz w:val="22"/>
          <w:szCs w:val="22"/>
          <w:lang w:val="en-GB"/>
        </w:rPr>
        <w:t xml:space="preserve">. Through better nutrition patterns, we can reduce the possibility of excessive noise exposure, decrease the profile of people whose blood pressure rises with age, and create environments that encourage physical activity. Family caregivers will </w:t>
      </w:r>
      <w:r w:rsidRPr="070CEF3C" w:rsidR="009C263A">
        <w:rPr>
          <w:rFonts w:ascii="Arial" w:hAnsi="Arial" w:eastAsia="Arial" w:cs="Arial"/>
          <w:sz w:val="22"/>
          <w:szCs w:val="22"/>
          <w:lang w:val="en-GB"/>
        </w:rPr>
        <w:t xml:space="preserve">benefit</w:t>
      </w:r>
      <w:r w:rsidRPr="070CEF3C" w:rsidR="009C263A">
        <w:rPr>
          <w:rFonts w:ascii="Arial" w:hAnsi="Arial" w:eastAsia="Arial" w:cs="Arial"/>
          <w:sz w:val="22"/>
          <w:szCs w:val="22"/>
          <w:lang w:val="en-GB"/>
        </w:rPr>
        <w:t xml:space="preserve"> from specific interventions that are cost-effective, increase </w:t>
      </w:r>
      <w:r w:rsidRPr="070CEF3C" w:rsidR="002F1F68">
        <w:rPr>
          <w:rFonts w:ascii="Arial" w:hAnsi="Arial" w:eastAsia="Arial" w:cs="Arial"/>
          <w:sz w:val="22"/>
          <w:szCs w:val="22"/>
          <w:lang w:val="en-GB"/>
        </w:rPr>
        <w:t xml:space="preserve">the </w:t>
      </w:r>
      <w:r w:rsidRPr="070CEF3C" w:rsidR="009C263A">
        <w:rPr>
          <w:rFonts w:ascii="Arial" w:hAnsi="Arial" w:eastAsia="Arial" w:cs="Arial"/>
          <w:sz w:val="22"/>
          <w:szCs w:val="22"/>
          <w:lang w:val="en-GB"/>
        </w:rPr>
        <w:t>quality of life, and reduce depression and anxiety symptoms.</w:t>
      </w:r>
    </w:p>
    <w:p w:rsidRPr="00DC712F" w:rsidR="0003280F" w:rsidP="070CEF3C" w:rsidRDefault="003A4399" w14:paraId="5C0A3479" w14:textId="57624493" w14:noSpellErr="1">
      <w:pPr>
        <w:pStyle w:val="Heading1"/>
        <w:numPr>
          <w:numId w:val="0"/>
        </w:numPr>
        <w:spacing w:line="360" w:lineRule="auto"/>
        <w:ind w:left="0"/>
        <w:rPr>
          <w:rFonts w:ascii="Arial" w:hAnsi="Arial" w:eastAsia="Arial" w:cs="Arial"/>
          <w:sz w:val="32"/>
          <w:szCs w:val="32"/>
        </w:rPr>
      </w:pPr>
      <w:bookmarkStart w:name="_Toc119712466" w:id="3"/>
      <w:r w:rsidRPr="070CEF3C" w:rsidR="003A4399">
        <w:rPr>
          <w:rFonts w:ascii="Arial" w:hAnsi="Arial" w:eastAsia="Arial" w:cs="Arial"/>
          <w:sz w:val="32"/>
          <w:szCs w:val="32"/>
        </w:rPr>
        <w:t>Risk factors</w:t>
      </w:r>
      <w:bookmarkEnd w:id="3"/>
    </w:p>
    <w:p w:rsidRPr="00DC712F" w:rsidR="00A14A3A" w:rsidP="070CEF3C" w:rsidRDefault="00A14A3A" w14:paraId="3E7CF346" w14:textId="5352E5E6" w14:noSpellErr="1">
      <w:pPr>
        <w:spacing w:line="360" w:lineRule="auto"/>
        <w:jc w:val="both"/>
        <w:rPr>
          <w:rFonts w:ascii="Arial" w:hAnsi="Arial" w:eastAsia="Arial" w:cs="Arial"/>
          <w:sz w:val="22"/>
          <w:szCs w:val="22"/>
          <w:lang w:val="en-GB"/>
        </w:rPr>
      </w:pPr>
      <w:r w:rsidRPr="070CEF3C" w:rsidR="00A14A3A">
        <w:rPr>
          <w:rFonts w:ascii="Arial" w:hAnsi="Arial" w:eastAsia="Arial" w:cs="Arial"/>
          <w:sz w:val="22"/>
          <w:szCs w:val="22"/>
          <w:lang w:val="en-GB"/>
        </w:rPr>
        <w:t xml:space="preserve">There are many different risk factors associated with certain conditions of dementia, which makes it more likely to develop them. </w:t>
      </w:r>
      <w:r w:rsidRPr="070CEF3C" w:rsidR="00C40BAC">
        <w:rPr>
          <w:rFonts w:ascii="Arial" w:hAnsi="Arial" w:eastAsia="Arial" w:cs="Arial"/>
          <w:sz w:val="22"/>
          <w:szCs w:val="22"/>
          <w:lang w:val="en-GB"/>
        </w:rPr>
        <w:t>Changing some dementia risk factors, including the ageing process and genetics, is difficult</w:t>
      </w:r>
      <w:r w:rsidRPr="070CEF3C" w:rsidR="00A14A3A">
        <w:rPr>
          <w:rFonts w:ascii="Arial" w:hAnsi="Arial" w:eastAsia="Arial" w:cs="Arial"/>
          <w:sz w:val="22"/>
          <w:szCs w:val="22"/>
          <w:lang w:val="en-GB"/>
        </w:rPr>
        <w:t xml:space="preserve">, which can cause the disease to progress. Other risk factors which are </w:t>
      </w:r>
      <w:r w:rsidRPr="070CEF3C" w:rsidR="00A14A3A">
        <w:rPr>
          <w:rFonts w:ascii="Arial" w:hAnsi="Arial" w:eastAsia="Arial" w:cs="Arial"/>
          <w:sz w:val="22"/>
          <w:szCs w:val="22"/>
          <w:lang w:val="en-GB"/>
        </w:rPr>
        <w:t>generally disregarded</w:t>
      </w:r>
      <w:r w:rsidRPr="070CEF3C" w:rsidR="00A14A3A">
        <w:rPr>
          <w:rFonts w:ascii="Arial" w:hAnsi="Arial" w:eastAsia="Arial" w:cs="Arial"/>
          <w:sz w:val="22"/>
          <w:szCs w:val="22"/>
          <w:lang w:val="en-GB"/>
        </w:rPr>
        <w:t xml:space="preserve"> in this aspect include hearing loss, social isolation, unattended </w:t>
      </w:r>
      <w:r w:rsidRPr="070CEF3C" w:rsidR="00A14A3A">
        <w:rPr>
          <w:rFonts w:ascii="Arial" w:hAnsi="Arial" w:eastAsia="Arial" w:cs="Arial"/>
          <w:sz w:val="22"/>
          <w:szCs w:val="22"/>
          <w:lang w:val="en-GB"/>
        </w:rPr>
        <w:t>depression</w:t>
      </w:r>
      <w:r w:rsidRPr="070CEF3C" w:rsidR="00A14A3A">
        <w:rPr>
          <w:rFonts w:ascii="Arial" w:hAnsi="Arial" w:eastAsia="Arial" w:cs="Arial"/>
          <w:sz w:val="22"/>
          <w:szCs w:val="22"/>
          <w:lang w:val="en-GB"/>
        </w:rPr>
        <w:t xml:space="preserve"> and physical inactivity in normal life. Following are the major risk factors with recommendations to deal with them.</w:t>
      </w:r>
    </w:p>
    <w:p w:rsidRPr="00197C82" w:rsidR="00B559B0" w:rsidP="070CEF3C" w:rsidRDefault="00B559B0" w14:paraId="16EC6682" w14:textId="42A53669" w14:noSpellErr="1">
      <w:pPr>
        <w:pStyle w:val="Heading2"/>
        <w:spacing w:line="360" w:lineRule="auto"/>
        <w:rPr>
          <w:rFonts w:ascii="Arial" w:hAnsi="Arial" w:eastAsia="Arial" w:cs="Arial"/>
          <w:sz w:val="22"/>
          <w:szCs w:val="22"/>
        </w:rPr>
      </w:pPr>
      <w:bookmarkStart w:name="_Toc119712467" w:id="4"/>
      <w:r w:rsidRPr="070CEF3C" w:rsidR="00B559B0">
        <w:rPr>
          <w:rFonts w:ascii="Arial" w:hAnsi="Arial" w:eastAsia="Arial" w:cs="Arial"/>
          <w:sz w:val="22"/>
          <w:szCs w:val="22"/>
        </w:rPr>
        <w:t>Diet and dementia</w:t>
      </w:r>
      <w:bookmarkEnd w:id="4"/>
    </w:p>
    <w:p w:rsidRPr="00DC712F" w:rsidR="00B559B0" w:rsidP="070CEF3C" w:rsidRDefault="00B559B0" w14:paraId="2EADB5E2" w14:textId="139C0198" w14:noSpellErr="1">
      <w:pPr>
        <w:spacing w:line="360" w:lineRule="auto"/>
        <w:jc w:val="both"/>
        <w:rPr>
          <w:rFonts w:ascii="Arial" w:hAnsi="Arial" w:eastAsia="Arial" w:cs="Arial"/>
          <w:sz w:val="22"/>
          <w:szCs w:val="22"/>
          <w:lang w:val="en-GB"/>
        </w:rPr>
      </w:pPr>
      <w:r w:rsidRPr="070CEF3C" w:rsidR="00B559B0">
        <w:rPr>
          <w:rFonts w:ascii="Arial" w:hAnsi="Arial" w:eastAsia="Arial" w:cs="Arial"/>
          <w:sz w:val="22"/>
          <w:szCs w:val="22"/>
          <w:lang w:val="en-GB"/>
        </w:rPr>
        <w:t>A person w</w:t>
      </w:r>
      <w:r w:rsidRPr="070CEF3C" w:rsidR="00C40BAC">
        <w:rPr>
          <w:rFonts w:ascii="Arial" w:hAnsi="Arial" w:eastAsia="Arial" w:cs="Arial"/>
          <w:sz w:val="22"/>
          <w:szCs w:val="22"/>
          <w:lang w:val="en-GB"/>
        </w:rPr>
        <w:t>ith the constant habit of taking an unhealthy diet</w:t>
      </w:r>
      <w:r w:rsidRPr="070CEF3C" w:rsidR="00B559B0">
        <w:rPr>
          <w:rFonts w:ascii="Arial" w:hAnsi="Arial" w:eastAsia="Arial" w:cs="Arial"/>
          <w:sz w:val="22"/>
          <w:szCs w:val="22"/>
          <w:lang w:val="en-GB"/>
        </w:rPr>
        <w:t xml:space="preserve"> high in salt, sugar and saturated fat is developing risk factors for dementia. </w:t>
      </w:r>
      <w:r w:rsidRPr="070CEF3C" w:rsidR="00FB17A2">
        <w:rPr>
          <w:rFonts w:ascii="Arial" w:hAnsi="Arial" w:eastAsia="Arial" w:cs="Arial"/>
          <w:sz w:val="22"/>
          <w:szCs w:val="22"/>
          <w:lang w:val="en-GB"/>
        </w:rPr>
        <w:t>Furthermore,</w:t>
      </w:r>
      <w:r w:rsidRPr="070CEF3C" w:rsidR="00B559B0">
        <w:rPr>
          <w:rFonts w:ascii="Arial" w:hAnsi="Arial" w:eastAsia="Arial" w:cs="Arial"/>
          <w:sz w:val="22"/>
          <w:szCs w:val="22"/>
          <w:lang w:val="en-GB"/>
        </w:rPr>
        <w:t xml:space="preserve"> such food also </w:t>
      </w:r>
      <w:r w:rsidRPr="070CEF3C" w:rsidR="008D020B">
        <w:rPr>
          <w:rFonts w:ascii="Arial" w:hAnsi="Arial" w:eastAsia="Arial" w:cs="Arial"/>
          <w:sz w:val="22"/>
          <w:szCs w:val="22"/>
          <w:lang w:val="en-GB"/>
        </w:rPr>
        <w:t>has</w:t>
      </w:r>
      <w:r w:rsidRPr="070CEF3C" w:rsidR="00B559B0">
        <w:rPr>
          <w:rFonts w:ascii="Arial" w:hAnsi="Arial" w:eastAsia="Arial" w:cs="Arial"/>
          <w:sz w:val="22"/>
          <w:szCs w:val="22"/>
          <w:lang w:val="en-GB"/>
        </w:rPr>
        <w:t xml:space="preserve"> low fibre content</w:t>
      </w:r>
      <w:r w:rsidRPr="070CEF3C" w:rsidR="00264127">
        <w:rPr>
          <w:rFonts w:ascii="Arial" w:hAnsi="Arial" w:eastAsia="Arial" w:cs="Arial"/>
          <w:sz w:val="22"/>
          <w:szCs w:val="22"/>
          <w:lang w:val="en-GB"/>
        </w:rPr>
        <w:t>,</w:t>
      </w:r>
      <w:r w:rsidRPr="070CEF3C" w:rsidR="00B559B0">
        <w:rPr>
          <w:rFonts w:ascii="Arial" w:hAnsi="Arial" w:eastAsia="Arial" w:cs="Arial"/>
          <w:sz w:val="22"/>
          <w:szCs w:val="22"/>
          <w:lang w:val="en-GB"/>
        </w:rPr>
        <w:t xml:space="preserve"> </w:t>
      </w:r>
      <w:r w:rsidRPr="070CEF3C" w:rsidR="00264127">
        <w:rPr>
          <w:rFonts w:ascii="Arial" w:hAnsi="Arial" w:eastAsia="Arial" w:cs="Arial"/>
          <w:sz w:val="22"/>
          <w:szCs w:val="22"/>
          <w:lang w:val="en-GB"/>
        </w:rPr>
        <w:t>which</w:t>
      </w:r>
      <w:r w:rsidRPr="070CEF3C" w:rsidR="00B559B0">
        <w:rPr>
          <w:rFonts w:ascii="Arial" w:hAnsi="Arial" w:eastAsia="Arial" w:cs="Arial"/>
          <w:sz w:val="22"/>
          <w:szCs w:val="22"/>
          <w:lang w:val="en-GB"/>
        </w:rPr>
        <w:t xml:space="preserve"> can lead to becoming overweight because of high cholesterol and blood pressure</w:t>
      </w:r>
      <w:r w:rsidRPr="070CEF3C" w:rsidR="0035726D">
        <w:rPr>
          <w:rFonts w:ascii="Arial" w:hAnsi="Arial" w:eastAsia="Arial" w:cs="Arial"/>
          <w:sz w:val="22"/>
          <w:szCs w:val="22"/>
          <w:lang w:val="en-GB"/>
        </w:rPr>
        <w:t xml:space="preserve"> (</w:t>
      </w:r>
      <w:r w:rsidRPr="070CEF3C" w:rsidR="0035726D">
        <w:rPr>
          <w:rFonts w:ascii="Arial" w:hAnsi="Arial" w:eastAsia="Arial" w:cs="Arial"/>
          <w:sz w:val="22"/>
          <w:szCs w:val="22"/>
        </w:rPr>
        <w:t>Alzheimer's Association, 2022)</w:t>
      </w:r>
      <w:r w:rsidRPr="070CEF3C" w:rsidR="00B559B0">
        <w:rPr>
          <w:rFonts w:ascii="Arial" w:hAnsi="Arial" w:eastAsia="Arial" w:cs="Arial"/>
          <w:sz w:val="22"/>
          <w:szCs w:val="22"/>
          <w:lang w:val="en-GB"/>
        </w:rPr>
        <w:t xml:space="preserve">. This can result in developing diabetes in patients. </w:t>
      </w:r>
      <w:r w:rsidRPr="070CEF3C" w:rsidR="00DE1EBE">
        <w:rPr>
          <w:rFonts w:ascii="Arial" w:hAnsi="Arial" w:eastAsia="Arial" w:cs="Arial"/>
          <w:sz w:val="22"/>
          <w:szCs w:val="22"/>
          <w:lang w:val="en-GB"/>
        </w:rPr>
        <w:t>P</w:t>
      </w:r>
      <w:r w:rsidRPr="070CEF3C" w:rsidR="00B559B0">
        <w:rPr>
          <w:rFonts w:ascii="Arial" w:hAnsi="Arial" w:eastAsia="Arial" w:cs="Arial"/>
          <w:sz w:val="22"/>
          <w:szCs w:val="22"/>
          <w:lang w:val="en-GB"/>
        </w:rPr>
        <w:t xml:space="preserve">eople should follow a healthy diet regime and consume </w:t>
      </w:r>
      <w:r w:rsidRPr="070CEF3C" w:rsidR="00DE1EBE">
        <w:rPr>
          <w:rFonts w:ascii="Arial" w:hAnsi="Arial" w:eastAsia="Arial" w:cs="Arial"/>
          <w:sz w:val="22"/>
          <w:szCs w:val="22"/>
          <w:lang w:val="en-GB"/>
        </w:rPr>
        <w:t xml:space="preserve">a </w:t>
      </w:r>
      <w:r w:rsidRPr="070CEF3C" w:rsidR="00B559B0">
        <w:rPr>
          <w:rFonts w:ascii="Arial" w:hAnsi="Arial" w:eastAsia="Arial" w:cs="Arial"/>
          <w:sz w:val="22"/>
          <w:szCs w:val="22"/>
          <w:lang w:val="en-GB"/>
        </w:rPr>
        <w:t>balance</w:t>
      </w:r>
      <w:r w:rsidRPr="070CEF3C" w:rsidR="00DE1EBE">
        <w:rPr>
          <w:rFonts w:ascii="Arial" w:hAnsi="Arial" w:eastAsia="Arial" w:cs="Arial"/>
          <w:sz w:val="22"/>
          <w:szCs w:val="22"/>
          <w:lang w:val="en-GB"/>
        </w:rPr>
        <w:t>d</w:t>
      </w:r>
      <w:r w:rsidRPr="070CEF3C" w:rsidR="00B559B0">
        <w:rPr>
          <w:rFonts w:ascii="Arial" w:hAnsi="Arial" w:eastAsia="Arial" w:cs="Arial"/>
          <w:sz w:val="22"/>
          <w:szCs w:val="22"/>
          <w:lang w:val="en-GB"/>
        </w:rPr>
        <w:t xml:space="preserve"> diet to avoid such issues.</w:t>
      </w:r>
    </w:p>
    <w:p w:rsidRPr="00DC712F" w:rsidR="00B559B0" w:rsidP="070CEF3C" w:rsidRDefault="00B559B0" w14:paraId="7D11BB48" w14:textId="1C66CC06" w14:noSpellErr="1">
      <w:pPr>
        <w:pStyle w:val="Heading2"/>
        <w:spacing w:line="360" w:lineRule="auto"/>
        <w:rPr>
          <w:rFonts w:ascii="Arial" w:hAnsi="Arial" w:eastAsia="Arial" w:cs="Arial"/>
          <w:sz w:val="22"/>
          <w:szCs w:val="22"/>
        </w:rPr>
      </w:pPr>
      <w:bookmarkStart w:name="_Toc119712468" w:id="5"/>
      <w:r w:rsidRPr="070CEF3C" w:rsidR="00B559B0">
        <w:rPr>
          <w:rFonts w:ascii="Arial" w:hAnsi="Arial" w:eastAsia="Arial" w:cs="Arial"/>
          <w:sz w:val="22"/>
          <w:szCs w:val="22"/>
        </w:rPr>
        <w:t>Weight and dementia</w:t>
      </w:r>
      <w:bookmarkEnd w:id="5"/>
    </w:p>
    <w:p w:rsidRPr="00DC712F" w:rsidR="00B559B0" w:rsidP="070CEF3C" w:rsidRDefault="00FB17A2" w14:paraId="17EDE494" w14:textId="60D4A07D" w14:noSpellErr="1">
      <w:pPr>
        <w:spacing w:line="360" w:lineRule="auto"/>
        <w:jc w:val="both"/>
        <w:rPr>
          <w:rFonts w:ascii="Arial" w:hAnsi="Arial" w:eastAsia="Arial" w:cs="Arial"/>
          <w:sz w:val="22"/>
          <w:szCs w:val="22"/>
          <w:lang w:val="en-GB"/>
        </w:rPr>
      </w:pPr>
      <w:r w:rsidRPr="070CEF3C" w:rsidR="00FB17A2">
        <w:rPr>
          <w:rFonts w:ascii="Arial" w:hAnsi="Arial" w:eastAsia="Arial" w:cs="Arial"/>
          <w:sz w:val="22"/>
          <w:szCs w:val="22"/>
          <w:lang w:val="en-GB"/>
        </w:rPr>
        <w:t>The risk of type 2 diabetes</w:t>
      </w:r>
      <w:r w:rsidRPr="070CEF3C" w:rsidR="00C40BAC">
        <w:rPr>
          <w:rFonts w:ascii="Arial" w:hAnsi="Arial" w:eastAsia="Arial" w:cs="Arial"/>
          <w:sz w:val="22"/>
          <w:szCs w:val="22"/>
          <w:lang w:val="en-GB"/>
        </w:rPr>
        <w:t xml:space="preserve"> and blood pressure</w:t>
      </w:r>
      <w:r w:rsidRPr="070CEF3C" w:rsidR="00FB17A2">
        <w:rPr>
          <w:rFonts w:ascii="Arial" w:hAnsi="Arial" w:eastAsia="Arial" w:cs="Arial"/>
          <w:sz w:val="22"/>
          <w:szCs w:val="22"/>
          <w:lang w:val="en-GB"/>
        </w:rPr>
        <w:t xml:space="preserve"> can be increased by being overweight or obese. Alzheimer's </w:t>
      </w:r>
      <w:r w:rsidRPr="070CEF3C" w:rsidR="006612D6">
        <w:rPr>
          <w:rFonts w:ascii="Arial" w:hAnsi="Arial" w:eastAsia="Arial" w:cs="Arial"/>
          <w:sz w:val="22"/>
          <w:szCs w:val="22"/>
          <w:lang w:val="en-GB"/>
        </w:rPr>
        <w:t>and vascular dementia are linked to a higher risk of both</w:t>
      </w:r>
      <w:r w:rsidRPr="070CEF3C" w:rsidR="00FB17A2">
        <w:rPr>
          <w:rFonts w:ascii="Arial" w:hAnsi="Arial" w:eastAsia="Arial" w:cs="Arial"/>
          <w:sz w:val="22"/>
          <w:szCs w:val="22"/>
          <w:lang w:val="en-GB"/>
        </w:rPr>
        <w:t xml:space="preserve"> conditions. </w:t>
      </w:r>
      <w:r w:rsidRPr="070CEF3C" w:rsidR="00C40BAC">
        <w:rPr>
          <w:rFonts w:ascii="Arial" w:hAnsi="Arial" w:eastAsia="Arial" w:cs="Arial"/>
          <w:sz w:val="22"/>
          <w:szCs w:val="22"/>
          <w:lang w:val="en-GB"/>
        </w:rPr>
        <w:t>An individual's weight</w:t>
      </w:r>
      <w:r w:rsidRPr="070CEF3C" w:rsidR="00FB17A2">
        <w:rPr>
          <w:rFonts w:ascii="Arial" w:hAnsi="Arial" w:eastAsia="Arial" w:cs="Arial"/>
          <w:sz w:val="22"/>
          <w:szCs w:val="22"/>
          <w:lang w:val="en-GB"/>
        </w:rPr>
        <w:t xml:space="preserve"> needs to be checked to ensure that it is within a healthy range. Taking even a 5% to 10% reduction in excess weight can significantly reduce the risk of dementia if they are overweight or obese</w:t>
      </w:r>
      <w:r w:rsidRPr="070CEF3C" w:rsidR="00CC4C7F">
        <w:rPr>
          <w:rFonts w:ascii="Arial" w:hAnsi="Arial" w:eastAsia="Arial" w:cs="Arial"/>
          <w:sz w:val="22"/>
          <w:szCs w:val="22"/>
          <w:lang w:val="en-GB"/>
        </w:rPr>
        <w:t xml:space="preserve"> (</w:t>
      </w:r>
      <w:r w:rsidRPr="070CEF3C" w:rsidR="00CC4C7F">
        <w:rPr>
          <w:rFonts w:ascii="Arial" w:hAnsi="Arial" w:eastAsia="Arial" w:cs="Arial"/>
          <w:sz w:val="22"/>
          <w:szCs w:val="22"/>
        </w:rPr>
        <w:t>BBC News, 2021)</w:t>
      </w:r>
      <w:r w:rsidRPr="070CEF3C" w:rsidR="00FB17A2">
        <w:rPr>
          <w:rFonts w:ascii="Arial" w:hAnsi="Arial" w:eastAsia="Arial" w:cs="Arial"/>
          <w:sz w:val="22"/>
          <w:szCs w:val="22"/>
          <w:lang w:val="en-GB"/>
        </w:rPr>
        <w:t>.</w:t>
      </w:r>
    </w:p>
    <w:p w:rsidRPr="00DC712F" w:rsidR="00FB17A2" w:rsidP="070CEF3C" w:rsidRDefault="00FB17A2" w14:paraId="26A05E01" w14:textId="67C9B0D1" w14:noSpellErr="1">
      <w:pPr>
        <w:pStyle w:val="Heading2"/>
        <w:spacing w:line="360" w:lineRule="auto"/>
        <w:rPr>
          <w:rFonts w:ascii="Arial" w:hAnsi="Arial" w:eastAsia="Arial" w:cs="Arial"/>
          <w:sz w:val="22"/>
          <w:szCs w:val="22"/>
        </w:rPr>
      </w:pPr>
      <w:bookmarkStart w:name="_Toc119712469" w:id="6"/>
      <w:r w:rsidRPr="070CEF3C" w:rsidR="00FB17A2">
        <w:rPr>
          <w:rFonts w:ascii="Arial" w:hAnsi="Arial" w:eastAsia="Arial" w:cs="Arial"/>
          <w:sz w:val="22"/>
          <w:szCs w:val="22"/>
        </w:rPr>
        <w:t>Depression and dementia</w:t>
      </w:r>
      <w:bookmarkEnd w:id="6"/>
    </w:p>
    <w:p w:rsidRPr="00DC712F" w:rsidR="00FB17A2" w:rsidP="070CEF3C" w:rsidRDefault="00FB17A2" w14:paraId="3F9138FD" w14:textId="30D15301" w14:noSpellErr="1">
      <w:pPr>
        <w:spacing w:line="360" w:lineRule="auto"/>
        <w:jc w:val="both"/>
        <w:rPr>
          <w:rFonts w:ascii="Arial" w:hAnsi="Arial" w:eastAsia="Arial" w:cs="Arial"/>
          <w:sz w:val="22"/>
          <w:szCs w:val="22"/>
          <w:lang w:val="en-GB"/>
        </w:rPr>
      </w:pPr>
      <w:r w:rsidRPr="070CEF3C" w:rsidR="00FB17A2">
        <w:rPr>
          <w:rFonts w:ascii="Arial" w:hAnsi="Arial" w:eastAsia="Arial" w:cs="Arial"/>
          <w:sz w:val="22"/>
          <w:szCs w:val="22"/>
          <w:lang w:val="en-GB"/>
        </w:rPr>
        <w:t xml:space="preserve">In the context of dementia, depression can play a significant role in the pathophysiology of dementia. Dementia development </w:t>
      </w:r>
      <w:r w:rsidRPr="070CEF3C" w:rsidR="00FB17A2">
        <w:rPr>
          <w:rFonts w:ascii="Arial" w:hAnsi="Arial" w:eastAsia="Arial" w:cs="Arial"/>
          <w:sz w:val="22"/>
          <w:szCs w:val="22"/>
          <w:lang w:val="en-GB"/>
        </w:rPr>
        <w:t>appears to be</w:t>
      </w:r>
      <w:r w:rsidRPr="070CEF3C" w:rsidR="00FB17A2">
        <w:rPr>
          <w:rFonts w:ascii="Arial" w:hAnsi="Arial" w:eastAsia="Arial" w:cs="Arial"/>
          <w:sz w:val="22"/>
          <w:szCs w:val="22"/>
          <w:lang w:val="en-GB"/>
        </w:rPr>
        <w:t xml:space="preserve"> associated with untreated depression, and there is a significant correlation between the two. There is, however, the possibility that depression can occur alongside or as a side effect of the overall symptoms of dementia</w:t>
      </w:r>
      <w:r w:rsidRPr="070CEF3C" w:rsidR="004326CA">
        <w:rPr>
          <w:rFonts w:ascii="Arial" w:hAnsi="Arial" w:eastAsia="Arial" w:cs="Arial"/>
          <w:sz w:val="22"/>
          <w:szCs w:val="22"/>
          <w:lang w:val="en-GB"/>
        </w:rPr>
        <w:t xml:space="preserve"> (</w:t>
      </w:r>
      <w:r w:rsidRPr="070CEF3C" w:rsidR="004326CA">
        <w:rPr>
          <w:rFonts w:ascii="Arial" w:hAnsi="Arial" w:eastAsia="Arial" w:cs="Arial"/>
          <w:sz w:val="22"/>
          <w:szCs w:val="22"/>
        </w:rPr>
        <w:t>NHS choices, 2021)</w:t>
      </w:r>
      <w:r w:rsidRPr="070CEF3C" w:rsidR="00FB17A2">
        <w:rPr>
          <w:rFonts w:ascii="Arial" w:hAnsi="Arial" w:eastAsia="Arial" w:cs="Arial"/>
          <w:sz w:val="22"/>
          <w:szCs w:val="22"/>
          <w:lang w:val="en-GB"/>
        </w:rPr>
        <w:t xml:space="preserve">. </w:t>
      </w:r>
      <w:r w:rsidRPr="070CEF3C" w:rsidR="00C40BAC">
        <w:rPr>
          <w:rFonts w:ascii="Arial" w:hAnsi="Arial" w:eastAsia="Arial" w:cs="Arial"/>
          <w:sz w:val="22"/>
          <w:szCs w:val="22"/>
          <w:lang w:val="en-GB"/>
        </w:rPr>
        <w:t>Several factors</w:t>
      </w:r>
      <w:r w:rsidRPr="070CEF3C" w:rsidR="00FB17A2">
        <w:rPr>
          <w:rFonts w:ascii="Arial" w:hAnsi="Arial" w:eastAsia="Arial" w:cs="Arial"/>
          <w:sz w:val="22"/>
          <w:szCs w:val="22"/>
          <w:lang w:val="en-GB"/>
        </w:rPr>
        <w:t xml:space="preserve"> may </w:t>
      </w:r>
      <w:r w:rsidRPr="070CEF3C" w:rsidR="00C40BAC">
        <w:rPr>
          <w:rFonts w:ascii="Arial" w:hAnsi="Arial" w:eastAsia="Arial" w:cs="Arial"/>
          <w:sz w:val="22"/>
          <w:szCs w:val="22"/>
          <w:lang w:val="en-GB"/>
        </w:rPr>
        <w:t>impact</w:t>
      </w:r>
      <w:r w:rsidRPr="070CEF3C" w:rsidR="00C40BAC">
        <w:rPr>
          <w:rFonts w:ascii="Arial" w:hAnsi="Arial" w:eastAsia="Arial" w:cs="Arial"/>
          <w:sz w:val="22"/>
          <w:szCs w:val="22"/>
          <w:lang w:val="en-GB"/>
        </w:rPr>
        <w:t xml:space="preserve"> a person's ability</w:t>
      </w:r>
      <w:r w:rsidRPr="070CEF3C" w:rsidR="00FB17A2">
        <w:rPr>
          <w:rFonts w:ascii="Arial" w:hAnsi="Arial" w:eastAsia="Arial" w:cs="Arial"/>
          <w:sz w:val="22"/>
          <w:szCs w:val="22"/>
          <w:lang w:val="en-GB"/>
        </w:rPr>
        <w:t xml:space="preserve"> to engage in mentally stimulating activities, including low mood, anxiety, or depression. Whenever someone is concerned about the possibility that they themselves, a relative, or a friend might be depressed, the best thing they can do is to contact their physician, who can provide </w:t>
      </w:r>
      <w:r w:rsidRPr="070CEF3C" w:rsidR="00DE1EBE">
        <w:rPr>
          <w:rFonts w:ascii="Arial" w:hAnsi="Arial" w:eastAsia="Arial" w:cs="Arial"/>
          <w:sz w:val="22"/>
          <w:szCs w:val="22"/>
          <w:lang w:val="en-GB"/>
        </w:rPr>
        <w:t xml:space="preserve">them </w:t>
      </w:r>
      <w:r w:rsidRPr="070CEF3C" w:rsidR="00FB17A2">
        <w:rPr>
          <w:rFonts w:ascii="Arial" w:hAnsi="Arial" w:eastAsia="Arial" w:cs="Arial"/>
          <w:sz w:val="22"/>
          <w:szCs w:val="22"/>
          <w:lang w:val="en-GB"/>
        </w:rPr>
        <w:t>with the necessary treatment. They may refer to talking therapy or cognitive behavioural therapy (CBT).</w:t>
      </w:r>
    </w:p>
    <w:p w:rsidRPr="00DC712F" w:rsidR="008D020B" w:rsidP="070CEF3C" w:rsidRDefault="008D020B" w14:paraId="60BD77CC" w14:textId="25BE1F0D" w14:noSpellErr="1">
      <w:pPr>
        <w:pStyle w:val="Heading2"/>
        <w:spacing w:line="360" w:lineRule="auto"/>
        <w:rPr>
          <w:rFonts w:ascii="Arial" w:hAnsi="Arial" w:eastAsia="Arial" w:cs="Arial"/>
          <w:sz w:val="22"/>
          <w:szCs w:val="22"/>
        </w:rPr>
      </w:pPr>
      <w:bookmarkStart w:name="_Toc119712470" w:id="7"/>
      <w:r w:rsidRPr="070CEF3C" w:rsidR="008D020B">
        <w:rPr>
          <w:rFonts w:ascii="Arial" w:hAnsi="Arial" w:eastAsia="Arial" w:cs="Arial"/>
          <w:sz w:val="22"/>
          <w:szCs w:val="22"/>
        </w:rPr>
        <w:t>Family history and ethnicity</w:t>
      </w:r>
      <w:bookmarkEnd w:id="7"/>
    </w:p>
    <w:p w:rsidRPr="00DC712F" w:rsidR="008D020B" w:rsidP="070CEF3C" w:rsidRDefault="008D020B" w14:paraId="09B9EE72" w14:textId="65DC5583" w14:noSpellErr="1">
      <w:pPr>
        <w:spacing w:line="360" w:lineRule="auto"/>
        <w:jc w:val="both"/>
        <w:rPr>
          <w:rFonts w:ascii="Arial" w:hAnsi="Arial" w:eastAsia="Arial" w:cs="Arial"/>
          <w:sz w:val="22"/>
          <w:szCs w:val="22"/>
          <w:lang w:val="en-GB"/>
        </w:rPr>
      </w:pPr>
      <w:r w:rsidRPr="070CEF3C" w:rsidR="008D020B">
        <w:rPr>
          <w:rFonts w:ascii="Arial" w:hAnsi="Arial" w:eastAsia="Arial" w:cs="Arial"/>
          <w:sz w:val="22"/>
          <w:szCs w:val="22"/>
          <w:lang w:val="en-GB"/>
        </w:rPr>
        <w:t>People w</w:t>
      </w:r>
      <w:r w:rsidRPr="070CEF3C" w:rsidR="00C40BAC">
        <w:rPr>
          <w:rFonts w:ascii="Arial" w:hAnsi="Arial" w:eastAsia="Arial" w:cs="Arial"/>
          <w:sz w:val="22"/>
          <w:szCs w:val="22"/>
          <w:lang w:val="en-GB"/>
        </w:rPr>
        <w:t>ith parents or siblings who suffer from dementia have an increased risk of developing the disease themselves due to</w:t>
      </w:r>
      <w:r w:rsidRPr="070CEF3C" w:rsidR="008D020B">
        <w:rPr>
          <w:rFonts w:ascii="Arial" w:hAnsi="Arial" w:eastAsia="Arial" w:cs="Arial"/>
          <w:sz w:val="22"/>
          <w:szCs w:val="22"/>
          <w:lang w:val="en-GB"/>
        </w:rPr>
        <w:t xml:space="preserve"> similar genetic material. There is also a doubled risk of dementia among older African Americans than among older whites. Because of the housing conditions in which Hispanics live, they have a 1.5 times greater risk of developing dementia than whites</w:t>
      </w:r>
      <w:r w:rsidRPr="070CEF3C" w:rsidR="000C533F">
        <w:rPr>
          <w:rFonts w:ascii="Arial" w:hAnsi="Arial" w:eastAsia="Arial" w:cs="Arial"/>
          <w:sz w:val="22"/>
          <w:szCs w:val="22"/>
          <w:lang w:val="en-GB"/>
        </w:rPr>
        <w:t xml:space="preserve"> (</w:t>
      </w:r>
      <w:r w:rsidRPr="070CEF3C" w:rsidR="000C533F">
        <w:rPr>
          <w:rFonts w:ascii="Arial" w:hAnsi="Arial" w:eastAsia="Arial" w:cs="Arial"/>
          <w:sz w:val="22"/>
          <w:szCs w:val="22"/>
        </w:rPr>
        <w:t>NHS, 2021)</w:t>
      </w:r>
      <w:r w:rsidRPr="070CEF3C" w:rsidR="008D020B">
        <w:rPr>
          <w:rFonts w:ascii="Arial" w:hAnsi="Arial" w:eastAsia="Arial" w:cs="Arial"/>
          <w:sz w:val="22"/>
          <w:szCs w:val="22"/>
          <w:lang w:val="en-GB"/>
        </w:rPr>
        <w:t>.</w:t>
      </w:r>
    </w:p>
    <w:p w:rsidRPr="00DC712F" w:rsidR="00EE428B" w:rsidP="070CEF3C" w:rsidRDefault="00BF7414" w14:paraId="3C856CCD" w14:textId="2BC51DEE" w14:noSpellErr="1">
      <w:pPr>
        <w:pStyle w:val="Heading1"/>
        <w:numPr>
          <w:numId w:val="0"/>
        </w:numPr>
        <w:spacing w:line="360" w:lineRule="auto"/>
        <w:ind w:left="0"/>
        <w:rPr>
          <w:rFonts w:ascii="Arial" w:hAnsi="Arial" w:eastAsia="Arial" w:cs="Arial"/>
          <w:sz w:val="32"/>
          <w:szCs w:val="32"/>
        </w:rPr>
      </w:pPr>
      <w:bookmarkStart w:name="_Toc119712471" w:id="8"/>
      <w:r w:rsidRPr="070CEF3C" w:rsidR="00BF7414">
        <w:rPr>
          <w:rFonts w:ascii="Arial" w:hAnsi="Arial" w:eastAsia="Arial" w:cs="Arial"/>
          <w:sz w:val="32"/>
          <w:szCs w:val="32"/>
        </w:rPr>
        <w:t>Short term consequences</w:t>
      </w:r>
      <w:bookmarkEnd w:id="8"/>
    </w:p>
    <w:p w:rsidRPr="00DC712F" w:rsidR="00AC6D17" w:rsidP="070CEF3C" w:rsidRDefault="00AC6D17" w14:paraId="217F87ED" w14:textId="50DA28B0" w14:noSpellErr="1">
      <w:pPr>
        <w:spacing w:line="360" w:lineRule="auto"/>
        <w:jc w:val="both"/>
        <w:rPr>
          <w:rFonts w:ascii="Arial" w:hAnsi="Arial" w:eastAsia="Arial" w:cs="Arial"/>
          <w:sz w:val="22"/>
          <w:szCs w:val="22"/>
          <w:lang w:val="en-GB"/>
        </w:rPr>
      </w:pPr>
      <w:r w:rsidRPr="070CEF3C" w:rsidR="00AC6D17">
        <w:rPr>
          <w:rFonts w:ascii="Arial" w:hAnsi="Arial" w:eastAsia="Arial" w:cs="Arial"/>
          <w:sz w:val="22"/>
          <w:szCs w:val="22"/>
          <w:lang w:val="en-GB"/>
        </w:rPr>
        <w:t>When a person with dementia loses interest in the usual things in their life and is unable to manage their emotions or behaviour, they may experience cognitive decline. Also, they may find social situations difficult and become disinterested in certain aspects of their relationships and social lives.  They may develop changes in their personality</w:t>
      </w:r>
      <w:r w:rsidRPr="070CEF3C" w:rsidR="00C40BAC">
        <w:rPr>
          <w:rFonts w:ascii="Arial" w:hAnsi="Arial" w:eastAsia="Arial" w:cs="Arial"/>
          <w:sz w:val="22"/>
          <w:szCs w:val="22"/>
          <w:lang w:val="en-GB"/>
        </w:rPr>
        <w:t xml:space="preserve"> and</w:t>
      </w:r>
      <w:r w:rsidRPr="070CEF3C" w:rsidR="00AC6D17">
        <w:rPr>
          <w:rFonts w:ascii="Arial" w:hAnsi="Arial" w:eastAsia="Arial" w:cs="Arial"/>
          <w:sz w:val="22"/>
          <w:szCs w:val="22"/>
          <w:lang w:val="en-GB"/>
        </w:rPr>
        <w:t xml:space="preserve"> lose empathy (understanding and compassion) in certain areas of their life. People who suffer from Alzheimer's may experience hallucinations, which </w:t>
      </w:r>
      <w:r w:rsidRPr="070CEF3C" w:rsidR="00DE1EBE">
        <w:rPr>
          <w:rFonts w:ascii="Arial" w:hAnsi="Arial" w:eastAsia="Arial" w:cs="Arial"/>
          <w:sz w:val="22"/>
          <w:szCs w:val="22"/>
          <w:lang w:val="en-GB"/>
        </w:rPr>
        <w:t>are</w:t>
      </w:r>
      <w:r w:rsidRPr="070CEF3C" w:rsidR="00AC6D17">
        <w:rPr>
          <w:rFonts w:ascii="Arial" w:hAnsi="Arial" w:eastAsia="Arial" w:cs="Arial"/>
          <w:sz w:val="22"/>
          <w:szCs w:val="22"/>
          <w:lang w:val="en-GB"/>
        </w:rPr>
        <w:t xml:space="preserve"> the ability to see and hear things that others are not able to</w:t>
      </w:r>
      <w:r w:rsidRPr="070CEF3C" w:rsidR="000F7FFA">
        <w:rPr>
          <w:rFonts w:ascii="Arial" w:hAnsi="Arial" w:eastAsia="Arial" w:cs="Arial"/>
          <w:sz w:val="22"/>
          <w:szCs w:val="22"/>
          <w:lang w:val="en-GB"/>
        </w:rPr>
        <w:t xml:space="preserve"> (</w:t>
      </w:r>
      <w:r w:rsidRPr="070CEF3C" w:rsidR="000F7FFA">
        <w:rPr>
          <w:rFonts w:ascii="Arial" w:hAnsi="Arial" w:eastAsia="Arial" w:cs="Arial"/>
          <w:sz w:val="22"/>
          <w:szCs w:val="22"/>
        </w:rPr>
        <w:t>Alzheimer's Society, 2021)</w:t>
      </w:r>
      <w:r w:rsidRPr="070CEF3C" w:rsidR="00AC6D17">
        <w:rPr>
          <w:rFonts w:ascii="Arial" w:hAnsi="Arial" w:eastAsia="Arial" w:cs="Arial"/>
          <w:sz w:val="22"/>
          <w:szCs w:val="22"/>
          <w:lang w:val="en-GB"/>
        </w:rPr>
        <w:t xml:space="preserve">.  In dementia patients, </w:t>
      </w:r>
      <w:r w:rsidRPr="070CEF3C" w:rsidR="00C40BAC">
        <w:rPr>
          <w:rFonts w:ascii="Arial" w:hAnsi="Arial" w:eastAsia="Arial" w:cs="Arial"/>
          <w:sz w:val="22"/>
          <w:szCs w:val="22"/>
          <w:lang w:val="en-GB"/>
        </w:rPr>
        <w:t xml:space="preserve">it is possible that their memory will become impaired or that they </w:t>
      </w:r>
      <w:r w:rsidRPr="070CEF3C" w:rsidR="00C40BAC">
        <w:rPr>
          <w:rFonts w:ascii="Arial" w:hAnsi="Arial" w:eastAsia="Arial" w:cs="Arial"/>
          <w:sz w:val="22"/>
          <w:szCs w:val="22"/>
          <w:lang w:val="en-GB"/>
        </w:rPr>
        <w:t>won't</w:t>
      </w:r>
      <w:r w:rsidRPr="070CEF3C" w:rsidR="00C40BAC">
        <w:rPr>
          <w:rFonts w:ascii="Arial" w:hAnsi="Arial" w:eastAsia="Arial" w:cs="Arial"/>
          <w:sz w:val="22"/>
          <w:szCs w:val="22"/>
          <w:lang w:val="en-GB"/>
        </w:rPr>
        <w:t xml:space="preserve"> fully </w:t>
      </w:r>
      <w:r w:rsidRPr="070CEF3C" w:rsidR="00C40BAC">
        <w:rPr>
          <w:rFonts w:ascii="Arial" w:hAnsi="Arial" w:eastAsia="Arial" w:cs="Arial"/>
          <w:sz w:val="22"/>
          <w:szCs w:val="22"/>
          <w:lang w:val="en-GB"/>
        </w:rPr>
        <w:t>comprehend</w:t>
      </w:r>
      <w:r w:rsidRPr="070CEF3C" w:rsidR="00C40BAC">
        <w:rPr>
          <w:rFonts w:ascii="Arial" w:hAnsi="Arial" w:eastAsia="Arial" w:cs="Arial"/>
          <w:sz w:val="22"/>
          <w:szCs w:val="22"/>
          <w:lang w:val="en-GB"/>
        </w:rPr>
        <w:t xml:space="preserve"> their environment o</w:t>
      </w:r>
      <w:r w:rsidRPr="070CEF3C" w:rsidR="00AC6D17">
        <w:rPr>
          <w:rFonts w:ascii="Arial" w:hAnsi="Arial" w:eastAsia="Arial" w:cs="Arial"/>
          <w:sz w:val="22"/>
          <w:szCs w:val="22"/>
          <w:lang w:val="en-GB"/>
        </w:rPr>
        <w:t xml:space="preserve">r situations, causing them to appear as if they are lying or refusing to deal with problems </w:t>
      </w:r>
      <w:r w:rsidRPr="070CEF3C" w:rsidR="00AC6D17">
        <w:rPr>
          <w:rFonts w:ascii="Arial" w:hAnsi="Arial" w:eastAsia="Arial" w:cs="Arial"/>
          <w:sz w:val="22"/>
          <w:szCs w:val="22"/>
          <w:lang w:val="en-GB"/>
        </w:rPr>
        <w:t>despite the fact that</w:t>
      </w:r>
      <w:r w:rsidRPr="070CEF3C" w:rsidR="00AC6D17">
        <w:rPr>
          <w:rFonts w:ascii="Arial" w:hAnsi="Arial" w:eastAsia="Arial" w:cs="Arial"/>
          <w:sz w:val="22"/>
          <w:szCs w:val="22"/>
          <w:lang w:val="en-GB"/>
        </w:rPr>
        <w:t xml:space="preserve"> they are not. The mental ability of a person affected by dementia may affect their ability to plan and organize effectively since their memory is affected. Additionally, it may also become increasingly difficult to </w:t>
      </w:r>
      <w:r w:rsidRPr="070CEF3C" w:rsidR="00AC6D17">
        <w:rPr>
          <w:rFonts w:ascii="Arial" w:hAnsi="Arial" w:eastAsia="Arial" w:cs="Arial"/>
          <w:sz w:val="22"/>
          <w:szCs w:val="22"/>
          <w:lang w:val="en-GB"/>
        </w:rPr>
        <w:t>maintain</w:t>
      </w:r>
      <w:r w:rsidRPr="070CEF3C" w:rsidR="00AC6D17">
        <w:rPr>
          <w:rFonts w:ascii="Arial" w:hAnsi="Arial" w:eastAsia="Arial" w:cs="Arial"/>
          <w:sz w:val="22"/>
          <w:szCs w:val="22"/>
          <w:lang w:val="en-GB"/>
        </w:rPr>
        <w:t xml:space="preserve"> their independence as time goes on. Dementia patients usually need the </w:t>
      </w:r>
      <w:r w:rsidRPr="070CEF3C" w:rsidR="00AC6D17">
        <w:rPr>
          <w:rFonts w:ascii="Arial" w:hAnsi="Arial" w:eastAsia="Arial" w:cs="Arial"/>
          <w:sz w:val="22"/>
          <w:szCs w:val="22"/>
          <w:lang w:val="en-GB"/>
        </w:rPr>
        <w:t>assistance</w:t>
      </w:r>
      <w:r w:rsidRPr="070CEF3C" w:rsidR="00AC6D17">
        <w:rPr>
          <w:rFonts w:ascii="Arial" w:hAnsi="Arial" w:eastAsia="Arial" w:cs="Arial"/>
          <w:sz w:val="22"/>
          <w:szCs w:val="22"/>
          <w:lang w:val="en-GB"/>
        </w:rPr>
        <w:t xml:space="preserve"> of friends and relatives in making decisions, including the </w:t>
      </w:r>
      <w:r w:rsidRPr="070CEF3C" w:rsidR="00AC6D17">
        <w:rPr>
          <w:rFonts w:ascii="Arial" w:hAnsi="Arial" w:eastAsia="Arial" w:cs="Arial"/>
          <w:sz w:val="22"/>
          <w:szCs w:val="22"/>
          <w:lang w:val="en-GB"/>
        </w:rPr>
        <w:t>assistance</w:t>
      </w:r>
      <w:r w:rsidRPr="070CEF3C" w:rsidR="00AC6D17">
        <w:rPr>
          <w:rFonts w:ascii="Arial" w:hAnsi="Arial" w:eastAsia="Arial" w:cs="Arial"/>
          <w:sz w:val="22"/>
          <w:szCs w:val="22"/>
          <w:lang w:val="en-GB"/>
        </w:rPr>
        <w:t xml:space="preserve"> of decision-making experts. </w:t>
      </w:r>
      <w:r w:rsidRPr="070CEF3C" w:rsidR="00C40BAC">
        <w:rPr>
          <w:rFonts w:ascii="Arial" w:hAnsi="Arial" w:eastAsia="Arial" w:cs="Arial"/>
          <w:sz w:val="22"/>
          <w:szCs w:val="22"/>
          <w:lang w:val="en-GB"/>
        </w:rPr>
        <w:t>An increase in the severity of the symptoms over time typically characterizes dementia</w:t>
      </w:r>
      <w:r w:rsidRPr="070CEF3C" w:rsidR="00AC6D17">
        <w:rPr>
          <w:rFonts w:ascii="Arial" w:hAnsi="Arial" w:eastAsia="Arial" w:cs="Arial"/>
          <w:sz w:val="22"/>
          <w:szCs w:val="22"/>
          <w:lang w:val="en-GB"/>
        </w:rPr>
        <w:t>. Dementia is a chronic disease that causes individuals to become incapable of taking care of themselves and may even cause them to lose their communication abilities in the late stages. The government</w:t>
      </w:r>
      <w:r w:rsidRPr="070CEF3C" w:rsidR="00C40BAC">
        <w:rPr>
          <w:rFonts w:ascii="Arial" w:hAnsi="Arial" w:eastAsia="Arial" w:cs="Arial"/>
          <w:sz w:val="22"/>
          <w:szCs w:val="22"/>
          <w:lang w:val="en-GB"/>
        </w:rPr>
        <w:t xml:space="preserve"> and NHS England</w:t>
      </w:r>
      <w:r w:rsidRPr="070CEF3C" w:rsidR="00AC6D17">
        <w:rPr>
          <w:rFonts w:ascii="Arial" w:hAnsi="Arial" w:eastAsia="Arial" w:cs="Arial"/>
          <w:sz w:val="22"/>
          <w:szCs w:val="22"/>
          <w:lang w:val="en-GB"/>
        </w:rPr>
        <w:t xml:space="preserve"> have a strong commitment to understanding, </w:t>
      </w:r>
      <w:r w:rsidRPr="070CEF3C" w:rsidR="00AC6D17">
        <w:rPr>
          <w:rFonts w:ascii="Arial" w:hAnsi="Arial" w:eastAsia="Arial" w:cs="Arial"/>
          <w:sz w:val="22"/>
          <w:szCs w:val="22"/>
          <w:lang w:val="en-GB"/>
        </w:rPr>
        <w:t>treating</w:t>
      </w:r>
      <w:r w:rsidRPr="070CEF3C" w:rsidR="00AC6D17">
        <w:rPr>
          <w:rFonts w:ascii="Arial" w:hAnsi="Arial" w:eastAsia="Arial" w:cs="Arial"/>
          <w:sz w:val="22"/>
          <w:szCs w:val="22"/>
          <w:lang w:val="en-GB"/>
        </w:rPr>
        <w:t xml:space="preserve"> and preventing dementia. With the launch of the Prime Minister's Challenge on Dementia 2020 in February 2015, the Prime Minister hoped to achieve a greater impact on dementia than had been achieved through the Prime Minister's Challenge on Dementia in 2012-2015</w:t>
      </w:r>
      <w:r w:rsidRPr="070CEF3C" w:rsidR="00B1005D">
        <w:rPr>
          <w:rFonts w:ascii="Arial" w:hAnsi="Arial" w:eastAsia="Arial" w:cs="Arial"/>
          <w:sz w:val="22"/>
          <w:szCs w:val="22"/>
          <w:lang w:val="en-GB"/>
        </w:rPr>
        <w:t xml:space="preserve"> (</w:t>
      </w:r>
      <w:r w:rsidRPr="070CEF3C" w:rsidR="00B1005D">
        <w:rPr>
          <w:rFonts w:ascii="Arial" w:hAnsi="Arial" w:eastAsia="Arial" w:cs="Arial"/>
          <w:sz w:val="22"/>
          <w:szCs w:val="22"/>
        </w:rPr>
        <w:t>NHS choices, 2021)</w:t>
      </w:r>
      <w:r w:rsidRPr="070CEF3C" w:rsidR="00AC6D17">
        <w:rPr>
          <w:rFonts w:ascii="Arial" w:hAnsi="Arial" w:eastAsia="Arial" w:cs="Arial"/>
          <w:sz w:val="22"/>
          <w:szCs w:val="22"/>
          <w:lang w:val="en-GB"/>
        </w:rPr>
        <w:t>. By 2020, NHS England aims to achieve the following goals as part of its strategic plan:</w:t>
      </w:r>
    </w:p>
    <w:p w:rsidRPr="00DC712F" w:rsidR="00AC6D17" w:rsidP="070CEF3C" w:rsidRDefault="00AC6D17" w14:paraId="51FE632B" w14:textId="658A1B98" w14:noSpellErr="1">
      <w:pPr>
        <w:pStyle w:val="ListParagraph"/>
        <w:numPr>
          <w:ilvl w:val="0"/>
          <w:numId w:val="2"/>
        </w:numPr>
        <w:spacing w:line="360" w:lineRule="auto"/>
        <w:jc w:val="both"/>
        <w:rPr>
          <w:rFonts w:ascii="Arial" w:hAnsi="Arial" w:eastAsia="Arial" w:cs="Arial"/>
          <w:sz w:val="22"/>
          <w:szCs w:val="22"/>
          <w:lang w:val="en-GB"/>
        </w:rPr>
      </w:pPr>
      <w:r w:rsidRPr="070CEF3C" w:rsidR="00AC6D17">
        <w:rPr>
          <w:rFonts w:ascii="Arial" w:hAnsi="Arial" w:eastAsia="Arial" w:cs="Arial"/>
          <w:sz w:val="22"/>
          <w:szCs w:val="22"/>
          <w:lang w:val="en-GB"/>
        </w:rPr>
        <w:t>As a result of our caring for and supporting individuals with dementia and their carers for more than 50 years, we are the best country in the world in terms of dementia care and support;</w:t>
      </w:r>
    </w:p>
    <w:p w:rsidRPr="00DC712F" w:rsidR="00AC6D17" w:rsidP="070CEF3C" w:rsidRDefault="00AC6D17" w14:paraId="2FD51503" w14:textId="0F5E964B" w14:noSpellErr="1">
      <w:pPr>
        <w:pStyle w:val="ListParagraph"/>
        <w:numPr>
          <w:ilvl w:val="0"/>
          <w:numId w:val="2"/>
        </w:numPr>
        <w:spacing w:line="360" w:lineRule="auto"/>
        <w:jc w:val="both"/>
        <w:rPr>
          <w:rFonts w:ascii="Arial" w:hAnsi="Arial" w:eastAsia="Arial" w:cs="Arial"/>
          <w:sz w:val="22"/>
          <w:szCs w:val="22"/>
          <w:lang w:val="en-GB"/>
        </w:rPr>
      </w:pPr>
      <w:r w:rsidRPr="070CEF3C" w:rsidR="00AC6D17">
        <w:rPr>
          <w:rFonts w:ascii="Arial" w:hAnsi="Arial" w:eastAsia="Arial" w:cs="Arial"/>
          <w:sz w:val="22"/>
          <w:szCs w:val="22"/>
          <w:lang w:val="en-GB"/>
        </w:rPr>
        <w:t>In terms of dementia research</w:t>
      </w:r>
      <w:r w:rsidRPr="070CEF3C" w:rsidR="00C40BAC">
        <w:rPr>
          <w:rFonts w:ascii="Arial" w:hAnsi="Arial" w:eastAsia="Arial" w:cs="Arial"/>
          <w:sz w:val="22"/>
          <w:szCs w:val="22"/>
          <w:lang w:val="en-GB"/>
        </w:rPr>
        <w:t xml:space="preserve"> and</w:t>
      </w:r>
      <w:r w:rsidRPr="070CEF3C" w:rsidR="00AC6D17">
        <w:rPr>
          <w:rFonts w:ascii="Arial" w:hAnsi="Arial" w:eastAsia="Arial" w:cs="Arial"/>
          <w:sz w:val="22"/>
          <w:szCs w:val="22"/>
          <w:lang w:val="en-GB"/>
        </w:rPr>
        <w:t xml:space="preserve"> other neurodegenerative diseases, it has consistently been ranked as one of the best places in the world.</w:t>
      </w:r>
    </w:p>
    <w:p w:rsidRPr="00DC712F" w:rsidR="00AC6D17" w:rsidP="070CEF3C" w:rsidRDefault="002860C6" w14:paraId="72DF0C56" w14:textId="75E4F394" w14:noSpellErr="1">
      <w:pPr>
        <w:pStyle w:val="Heading1"/>
        <w:numPr>
          <w:numId w:val="0"/>
        </w:numPr>
        <w:spacing w:line="360" w:lineRule="auto"/>
        <w:ind w:left="0"/>
        <w:rPr>
          <w:rFonts w:ascii="Arial" w:hAnsi="Arial" w:eastAsia="Arial" w:cs="Arial"/>
          <w:sz w:val="32"/>
          <w:szCs w:val="32"/>
        </w:rPr>
      </w:pPr>
      <w:bookmarkStart w:name="_Toc119712472" w:id="9"/>
      <w:r w:rsidRPr="070CEF3C" w:rsidR="002860C6">
        <w:rPr>
          <w:rFonts w:ascii="Arial" w:hAnsi="Arial" w:eastAsia="Arial" w:cs="Arial"/>
          <w:sz w:val="32"/>
          <w:szCs w:val="32"/>
        </w:rPr>
        <w:t>Long term consequences</w:t>
      </w:r>
      <w:bookmarkEnd w:id="9"/>
    </w:p>
    <w:p w:rsidRPr="00DC712F" w:rsidR="002860C6" w:rsidP="070CEF3C" w:rsidRDefault="002860C6" w14:paraId="06F2D60D" w14:textId="1F1BD5F5" w14:noSpellErr="1">
      <w:pPr>
        <w:spacing w:line="360" w:lineRule="auto"/>
        <w:jc w:val="both"/>
        <w:rPr>
          <w:rFonts w:ascii="Arial" w:hAnsi="Arial" w:eastAsia="Arial" w:cs="Arial"/>
          <w:sz w:val="22"/>
          <w:szCs w:val="22"/>
          <w:lang w:val="en-GB"/>
        </w:rPr>
      </w:pPr>
      <w:r w:rsidRPr="070CEF3C" w:rsidR="002860C6">
        <w:rPr>
          <w:rFonts w:ascii="Arial" w:hAnsi="Arial" w:eastAsia="Arial" w:cs="Arial"/>
          <w:sz w:val="22"/>
          <w:szCs w:val="22"/>
          <w:lang w:val="en-GB"/>
        </w:rPr>
        <w:t>Long</w:t>
      </w:r>
      <w:r w:rsidRPr="070CEF3C" w:rsidR="00DE1EBE">
        <w:rPr>
          <w:rFonts w:ascii="Arial" w:hAnsi="Arial" w:eastAsia="Arial" w:cs="Arial"/>
          <w:sz w:val="22"/>
          <w:szCs w:val="22"/>
          <w:lang w:val="en-GB"/>
        </w:rPr>
        <w:t>-</w:t>
      </w:r>
      <w:r w:rsidRPr="070CEF3C" w:rsidR="002860C6">
        <w:rPr>
          <w:rFonts w:ascii="Arial" w:hAnsi="Arial" w:eastAsia="Arial" w:cs="Arial"/>
          <w:sz w:val="22"/>
          <w:szCs w:val="22"/>
          <w:lang w:val="en-GB"/>
        </w:rPr>
        <w:t xml:space="preserve">term consequences of dementia include complete memory loss and the disturbed lives of the people with the disease and everyone around them. It is quite common for people to experience </w:t>
      </w:r>
      <w:r w:rsidRPr="070CEF3C" w:rsidR="002860C6">
        <w:rPr>
          <w:rFonts w:ascii="Arial" w:hAnsi="Arial" w:eastAsia="Arial" w:cs="Arial"/>
          <w:sz w:val="22"/>
          <w:szCs w:val="22"/>
          <w:lang w:val="en-GB"/>
        </w:rPr>
        <w:t>a number of</w:t>
      </w:r>
      <w:r w:rsidRPr="070CEF3C" w:rsidR="002860C6">
        <w:rPr>
          <w:rFonts w:ascii="Arial" w:hAnsi="Arial" w:eastAsia="Arial" w:cs="Arial"/>
          <w:sz w:val="22"/>
          <w:szCs w:val="22"/>
          <w:lang w:val="en-GB"/>
        </w:rPr>
        <w:t xml:space="preserve"> troublesome behaviours, such as wandering, getting lost, </w:t>
      </w:r>
      <w:r w:rsidRPr="070CEF3C" w:rsidR="00A67A0F">
        <w:rPr>
          <w:rFonts w:ascii="Arial" w:hAnsi="Arial" w:eastAsia="Arial" w:cs="Arial"/>
          <w:sz w:val="22"/>
          <w:szCs w:val="22"/>
          <w:lang w:val="en-GB"/>
        </w:rPr>
        <w:t xml:space="preserve">repeating questions, </w:t>
      </w:r>
      <w:r w:rsidRPr="070CEF3C" w:rsidR="002860C6">
        <w:rPr>
          <w:rFonts w:ascii="Arial" w:hAnsi="Arial" w:eastAsia="Arial" w:cs="Arial"/>
          <w:sz w:val="22"/>
          <w:szCs w:val="22"/>
          <w:lang w:val="en-GB"/>
        </w:rPr>
        <w:t xml:space="preserve">having difficulty handling money and paying bills, taking a long time to finish simple tasks, and </w:t>
      </w:r>
      <w:r w:rsidRPr="070CEF3C" w:rsidR="002860C6">
        <w:rPr>
          <w:rFonts w:ascii="Arial" w:hAnsi="Arial" w:eastAsia="Arial" w:cs="Arial"/>
          <w:sz w:val="22"/>
          <w:szCs w:val="22"/>
          <w:lang w:val="en-GB"/>
        </w:rPr>
        <w:t>exhibiting</w:t>
      </w:r>
      <w:r w:rsidRPr="070CEF3C" w:rsidR="002860C6">
        <w:rPr>
          <w:rFonts w:ascii="Arial" w:hAnsi="Arial" w:eastAsia="Arial" w:cs="Arial"/>
          <w:sz w:val="22"/>
          <w:szCs w:val="22"/>
          <w:lang w:val="en-GB"/>
        </w:rPr>
        <w:t xml:space="preserve"> changes in behaviour and personality</w:t>
      </w:r>
      <w:r w:rsidRPr="070CEF3C" w:rsidR="00651054">
        <w:rPr>
          <w:rFonts w:ascii="Arial" w:hAnsi="Arial" w:eastAsia="Arial" w:cs="Arial"/>
          <w:sz w:val="22"/>
          <w:szCs w:val="22"/>
          <w:lang w:val="en-GB"/>
        </w:rPr>
        <w:t xml:space="preserve"> (</w:t>
      </w:r>
      <w:r w:rsidRPr="070CEF3C" w:rsidR="00651054">
        <w:rPr>
          <w:rFonts w:ascii="Arial" w:hAnsi="Arial" w:eastAsia="Arial" w:cs="Arial"/>
          <w:sz w:val="22"/>
          <w:szCs w:val="22"/>
        </w:rPr>
        <w:t>Hersh, 2018)</w:t>
      </w:r>
      <w:r w:rsidRPr="070CEF3C" w:rsidR="002860C6">
        <w:rPr>
          <w:rFonts w:ascii="Arial" w:hAnsi="Arial" w:eastAsia="Arial" w:cs="Arial"/>
          <w:sz w:val="22"/>
          <w:szCs w:val="22"/>
          <w:lang w:val="en-GB"/>
        </w:rPr>
        <w:t xml:space="preserve">. The damage occurs in the </w:t>
      </w:r>
      <w:r w:rsidRPr="070CEF3C" w:rsidR="00C14123">
        <w:rPr>
          <w:rFonts w:ascii="Arial" w:hAnsi="Arial" w:eastAsia="Arial" w:cs="Arial"/>
          <w:sz w:val="22"/>
          <w:szCs w:val="22"/>
          <w:lang w:val="en-GB"/>
        </w:rPr>
        <w:t>brain's areas</w:t>
      </w:r>
      <w:r w:rsidRPr="070CEF3C" w:rsidR="002860C6">
        <w:rPr>
          <w:rFonts w:ascii="Arial" w:hAnsi="Arial" w:eastAsia="Arial" w:cs="Arial"/>
          <w:sz w:val="22"/>
          <w:szCs w:val="22"/>
          <w:lang w:val="en-GB"/>
        </w:rPr>
        <w:t xml:space="preserve"> responsible for </w:t>
      </w:r>
      <w:r w:rsidRPr="070CEF3C" w:rsidR="00A67A0F">
        <w:rPr>
          <w:rFonts w:ascii="Arial" w:hAnsi="Arial" w:eastAsia="Arial" w:cs="Arial"/>
          <w:sz w:val="22"/>
          <w:szCs w:val="22"/>
          <w:lang w:val="en-GB"/>
        </w:rPr>
        <w:t xml:space="preserve">reasoning, conscious thought, </w:t>
      </w:r>
      <w:r w:rsidRPr="070CEF3C" w:rsidR="002860C6">
        <w:rPr>
          <w:rFonts w:ascii="Arial" w:hAnsi="Arial" w:eastAsia="Arial" w:cs="Arial"/>
          <w:sz w:val="22"/>
          <w:szCs w:val="22"/>
          <w:lang w:val="en-GB"/>
        </w:rPr>
        <w:t xml:space="preserve">language, and sensory perception, such as the ability to send and receive sounds and even smells, if the damage is severe enough. A person's memory loss, confusion, and difficulty recognizing family and friends become worse, as well as their fear of losing their memory. Depending on the severity of the situation, some people may </w:t>
      </w:r>
      <w:r w:rsidRPr="070CEF3C" w:rsidR="00C14123">
        <w:rPr>
          <w:rFonts w:ascii="Arial" w:hAnsi="Arial" w:eastAsia="Arial" w:cs="Arial"/>
          <w:sz w:val="22"/>
          <w:szCs w:val="22"/>
          <w:lang w:val="en-GB"/>
        </w:rPr>
        <w:t>be unable to cope with new situations, cannot handle multistep tasks, or</w:t>
      </w:r>
      <w:r w:rsidRPr="070CEF3C" w:rsidR="002860C6">
        <w:rPr>
          <w:rFonts w:ascii="Arial" w:hAnsi="Arial" w:eastAsia="Arial" w:cs="Arial"/>
          <w:sz w:val="22"/>
          <w:szCs w:val="22"/>
          <w:lang w:val="en-GB"/>
        </w:rPr>
        <w:t xml:space="preserve"> have difficulty learning new things</w:t>
      </w:r>
      <w:r w:rsidRPr="070CEF3C" w:rsidR="007177EF">
        <w:rPr>
          <w:rFonts w:ascii="Arial" w:hAnsi="Arial" w:eastAsia="Arial" w:cs="Arial"/>
          <w:sz w:val="22"/>
          <w:szCs w:val="22"/>
          <w:lang w:val="en-GB"/>
        </w:rPr>
        <w:t xml:space="preserve"> (</w:t>
      </w:r>
      <w:r w:rsidRPr="070CEF3C" w:rsidR="007177EF">
        <w:rPr>
          <w:rFonts w:ascii="Arial" w:hAnsi="Arial" w:eastAsia="Arial" w:cs="Arial"/>
          <w:sz w:val="22"/>
          <w:szCs w:val="22"/>
        </w:rPr>
        <w:t>NHS choices, 2020)</w:t>
      </w:r>
      <w:r w:rsidRPr="070CEF3C" w:rsidR="002860C6">
        <w:rPr>
          <w:rFonts w:ascii="Arial" w:hAnsi="Arial" w:eastAsia="Arial" w:cs="Arial"/>
          <w:sz w:val="22"/>
          <w:szCs w:val="22"/>
          <w:lang w:val="en-GB"/>
        </w:rPr>
        <w:t xml:space="preserve">. There is a loss of brain tissue </w:t>
      </w:r>
      <w:r w:rsidRPr="070CEF3C" w:rsidR="002860C6">
        <w:rPr>
          <w:rFonts w:ascii="Arial" w:hAnsi="Arial" w:eastAsia="Arial" w:cs="Arial"/>
          <w:sz w:val="22"/>
          <w:szCs w:val="22"/>
          <w:lang w:val="en-GB"/>
        </w:rPr>
        <w:t>as a result of</w:t>
      </w:r>
      <w:r w:rsidRPr="070CEF3C" w:rsidR="002860C6">
        <w:rPr>
          <w:rFonts w:ascii="Arial" w:hAnsi="Arial" w:eastAsia="Arial" w:cs="Arial"/>
          <w:sz w:val="22"/>
          <w:szCs w:val="22"/>
          <w:lang w:val="en-GB"/>
        </w:rPr>
        <w:t xml:space="preserve"> plaques and tangles spreading throughout the brain, which </w:t>
      </w:r>
      <w:r w:rsidRPr="070CEF3C" w:rsidR="002860C6">
        <w:rPr>
          <w:rFonts w:ascii="Arial" w:hAnsi="Arial" w:eastAsia="Arial" w:cs="Arial"/>
          <w:sz w:val="22"/>
          <w:szCs w:val="22"/>
          <w:lang w:val="en-GB"/>
        </w:rPr>
        <w:t>ultimately causes</w:t>
      </w:r>
      <w:r w:rsidRPr="070CEF3C" w:rsidR="002860C6">
        <w:rPr>
          <w:rFonts w:ascii="Arial" w:hAnsi="Arial" w:eastAsia="Arial" w:cs="Arial"/>
          <w:sz w:val="22"/>
          <w:szCs w:val="22"/>
          <w:lang w:val="en-GB"/>
        </w:rPr>
        <w:t xml:space="preserve"> the brain to shrink. A person </w:t>
      </w:r>
      <w:r w:rsidRPr="070CEF3C" w:rsidR="00C40BAC">
        <w:rPr>
          <w:rFonts w:ascii="Arial" w:hAnsi="Arial" w:eastAsia="Arial" w:cs="Arial"/>
          <w:sz w:val="22"/>
          <w:szCs w:val="22"/>
          <w:lang w:val="en-GB"/>
        </w:rPr>
        <w:t>suffering from severe Alzheimer's disease cannot</w:t>
      </w:r>
      <w:r w:rsidRPr="070CEF3C" w:rsidR="002860C6">
        <w:rPr>
          <w:rFonts w:ascii="Arial" w:hAnsi="Arial" w:eastAsia="Arial" w:cs="Arial"/>
          <w:sz w:val="22"/>
          <w:szCs w:val="22"/>
          <w:lang w:val="en-GB"/>
        </w:rPr>
        <w:t xml:space="preserve"> </w:t>
      </w:r>
      <w:r w:rsidRPr="070CEF3C" w:rsidR="002860C6">
        <w:rPr>
          <w:rFonts w:ascii="Arial" w:hAnsi="Arial" w:eastAsia="Arial" w:cs="Arial"/>
          <w:sz w:val="22"/>
          <w:szCs w:val="22"/>
          <w:lang w:val="en-GB"/>
        </w:rPr>
        <w:t>communicate and requires the care of others at all times</w:t>
      </w:r>
      <w:r w:rsidRPr="070CEF3C" w:rsidR="002860C6">
        <w:rPr>
          <w:rFonts w:ascii="Arial" w:hAnsi="Arial" w:eastAsia="Arial" w:cs="Arial"/>
          <w:sz w:val="22"/>
          <w:szCs w:val="22"/>
          <w:lang w:val="en-GB"/>
        </w:rPr>
        <w:t xml:space="preserve"> to </w:t>
      </w:r>
      <w:r w:rsidRPr="070CEF3C" w:rsidR="002860C6">
        <w:rPr>
          <w:rFonts w:ascii="Arial" w:hAnsi="Arial" w:eastAsia="Arial" w:cs="Arial"/>
          <w:sz w:val="22"/>
          <w:szCs w:val="22"/>
          <w:lang w:val="en-GB"/>
        </w:rPr>
        <w:t>maintain</w:t>
      </w:r>
      <w:r w:rsidRPr="070CEF3C" w:rsidR="002860C6">
        <w:rPr>
          <w:rFonts w:ascii="Arial" w:hAnsi="Arial" w:eastAsia="Arial" w:cs="Arial"/>
          <w:sz w:val="22"/>
          <w:szCs w:val="22"/>
          <w:lang w:val="en-GB"/>
        </w:rPr>
        <w:t xml:space="preserve"> their health. Towards the end of life, as the body begins to shut down, a person may spend most of the time in bed as he or she approaches death.</w:t>
      </w:r>
    </w:p>
    <w:p w:rsidRPr="00DC712F" w:rsidR="00AC6D17" w:rsidP="070CEF3C" w:rsidRDefault="002860C6" w14:paraId="74268F8B" w14:textId="1B7DAA5E" w14:noSpellErr="1">
      <w:pPr>
        <w:spacing w:line="360" w:lineRule="auto"/>
        <w:jc w:val="both"/>
        <w:rPr>
          <w:rFonts w:ascii="Arial" w:hAnsi="Arial" w:eastAsia="Arial" w:cs="Arial"/>
          <w:sz w:val="22"/>
          <w:szCs w:val="22"/>
          <w:lang w:val="en-GB"/>
        </w:rPr>
      </w:pPr>
      <w:r w:rsidRPr="070CEF3C" w:rsidR="002860C6">
        <w:rPr>
          <w:rFonts w:ascii="Arial" w:hAnsi="Arial" w:eastAsia="Arial" w:cs="Arial"/>
          <w:sz w:val="22"/>
          <w:szCs w:val="22"/>
          <w:lang w:val="en-GB"/>
        </w:rPr>
        <w:t>Aside from the devastating effects of dementia on individuals, there are also enormous economic costs associated with dementia. As a result of the social care, informal care, health care, and productivity loss associated with dementia care, the cost of dementia care is spread over four main sectors. Most of the dementia costs are incurred by social care, which costs £12.5 billion per year (50%) of all dementia costs in the UK</w:t>
      </w:r>
      <w:r w:rsidRPr="070CEF3C" w:rsidR="002012C8">
        <w:rPr>
          <w:rFonts w:ascii="Arial" w:hAnsi="Arial" w:eastAsia="Arial" w:cs="Arial"/>
          <w:sz w:val="22"/>
          <w:szCs w:val="22"/>
          <w:lang w:val="en-GB"/>
        </w:rPr>
        <w:t xml:space="preserve"> (</w:t>
      </w:r>
      <w:r w:rsidRPr="070CEF3C" w:rsidR="002012C8">
        <w:rPr>
          <w:rFonts w:ascii="Arial" w:hAnsi="Arial" w:eastAsia="Arial" w:cs="Arial"/>
          <w:sz w:val="22"/>
          <w:szCs w:val="22"/>
        </w:rPr>
        <w:t>Dementia Statistics, 2022)</w:t>
      </w:r>
      <w:r w:rsidRPr="070CEF3C" w:rsidR="002860C6">
        <w:rPr>
          <w:rFonts w:ascii="Arial" w:hAnsi="Arial" w:eastAsia="Arial" w:cs="Arial"/>
          <w:sz w:val="22"/>
          <w:szCs w:val="22"/>
          <w:lang w:val="en-GB"/>
        </w:rPr>
        <w:t>. The costs of informal care are £10.2bn (41%)</w:t>
      </w:r>
      <w:r w:rsidRPr="070CEF3C" w:rsidR="00DE1EBE">
        <w:rPr>
          <w:rFonts w:ascii="Arial" w:hAnsi="Arial" w:eastAsia="Arial" w:cs="Arial"/>
          <w:sz w:val="22"/>
          <w:szCs w:val="22"/>
          <w:lang w:val="en-GB"/>
        </w:rPr>
        <w:t>,</w:t>
      </w:r>
      <w:r w:rsidRPr="070CEF3C" w:rsidR="002860C6">
        <w:rPr>
          <w:rFonts w:ascii="Arial" w:hAnsi="Arial" w:eastAsia="Arial" w:cs="Arial"/>
          <w:sz w:val="22"/>
          <w:szCs w:val="22"/>
          <w:lang w:val="en-GB"/>
        </w:rPr>
        <w:t xml:space="preserve"> and those of healthcare are £1.7bn (7%). There is an estimated cost of around £25 billion in total for the project. There are estimates that informal dementia care costs in the UK amount to £10.2 billion. </w:t>
      </w:r>
      <w:r w:rsidRPr="070CEF3C" w:rsidR="00C40BAC">
        <w:rPr>
          <w:rFonts w:ascii="Arial" w:hAnsi="Arial" w:eastAsia="Arial" w:cs="Arial"/>
          <w:sz w:val="22"/>
          <w:szCs w:val="22"/>
          <w:lang w:val="en-GB"/>
        </w:rPr>
        <w:t xml:space="preserve">An estimated 180,000 people </w:t>
      </w:r>
      <w:r w:rsidRPr="070CEF3C" w:rsidR="009417C8">
        <w:rPr>
          <w:rFonts w:ascii="Arial" w:hAnsi="Arial" w:eastAsia="Arial" w:cs="Arial"/>
          <w:sz w:val="22"/>
          <w:szCs w:val="22"/>
          <w:lang w:val="en-GB"/>
        </w:rPr>
        <w:t>live in care homes</w:t>
      </w:r>
      <w:r w:rsidRPr="070CEF3C" w:rsidR="002860C6">
        <w:rPr>
          <w:rFonts w:ascii="Arial" w:hAnsi="Arial" w:eastAsia="Arial" w:cs="Arial"/>
          <w:sz w:val="22"/>
          <w:szCs w:val="22"/>
          <w:lang w:val="en-GB"/>
        </w:rPr>
        <w:t xml:space="preserve"> with dementia, and the cost of paid care for these people amounts to £10.8bn</w:t>
      </w:r>
      <w:r w:rsidRPr="070CEF3C" w:rsidR="002012C8">
        <w:rPr>
          <w:rFonts w:ascii="Arial" w:hAnsi="Arial" w:eastAsia="Arial" w:cs="Arial"/>
          <w:sz w:val="22"/>
          <w:szCs w:val="22"/>
          <w:lang w:val="en-GB"/>
        </w:rPr>
        <w:t xml:space="preserve"> (</w:t>
      </w:r>
      <w:r w:rsidRPr="070CEF3C" w:rsidR="002012C8">
        <w:rPr>
          <w:rFonts w:ascii="Arial" w:hAnsi="Arial" w:eastAsia="Arial" w:cs="Arial"/>
          <w:sz w:val="22"/>
          <w:szCs w:val="22"/>
        </w:rPr>
        <w:t>Dementia Statistics, 2022)</w:t>
      </w:r>
      <w:r w:rsidRPr="070CEF3C" w:rsidR="002860C6">
        <w:rPr>
          <w:rFonts w:ascii="Arial" w:hAnsi="Arial" w:eastAsia="Arial" w:cs="Arial"/>
          <w:sz w:val="22"/>
          <w:szCs w:val="22"/>
          <w:lang w:val="en-GB"/>
        </w:rPr>
        <w:t>. Health and social care costs due to dementia are higher (14.2billion) than the sum of the costs of cancer (12.35billion) and coronary heart disease (11.6billion).</w:t>
      </w:r>
    </w:p>
    <w:p w:rsidRPr="00DC712F" w:rsidR="00DE299D" w:rsidP="00DC712F" w:rsidRDefault="00DE299D" w14:paraId="3AB1E62E" w14:textId="77777777">
      <w:pPr>
        <w:keepNext/>
        <w:spacing w:line="480" w:lineRule="auto"/>
        <w:jc w:val="center"/>
        <w:rPr>
          <w:rFonts w:ascii="Times New Roman" w:hAnsi="Times New Roman" w:cs="Times New Roman"/>
          <w:sz w:val="24"/>
          <w:szCs w:val="24"/>
        </w:rPr>
      </w:pPr>
      <w:r w:rsidRPr="00DC712F">
        <w:rPr>
          <w:rFonts w:ascii="Times New Roman" w:hAnsi="Times New Roman" w:cs="Times New Roman"/>
          <w:bCs/>
          <w:noProof/>
          <w:sz w:val="24"/>
          <w:szCs w:val="24"/>
          <w:lang w:val="en-GB"/>
        </w:rPr>
        <w:drawing>
          <wp:inline distT="0" distB="0" distL="0" distR="0" wp14:anchorId="35048DF2" wp14:editId="5AB4E9ED">
            <wp:extent cx="5232400" cy="293484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37887" cy="2937918"/>
                    </a:xfrm>
                    <a:prstGeom prst="rect">
                      <a:avLst/>
                    </a:prstGeom>
                  </pic:spPr>
                </pic:pic>
              </a:graphicData>
            </a:graphic>
          </wp:inline>
        </w:drawing>
      </w:r>
    </w:p>
    <w:p w:rsidRPr="00DC712F" w:rsidR="00DE299D" w:rsidP="00DC712F" w:rsidRDefault="00DE299D" w14:paraId="387FE6A9" w14:textId="57FFA8B6">
      <w:pPr>
        <w:pStyle w:val="Caption"/>
        <w:spacing w:line="480" w:lineRule="auto"/>
        <w:jc w:val="center"/>
        <w:rPr>
          <w:rFonts w:ascii="Times New Roman" w:hAnsi="Times New Roman" w:cs="Times New Roman"/>
          <w:color w:val="auto"/>
          <w:sz w:val="24"/>
          <w:szCs w:val="24"/>
        </w:rPr>
      </w:pPr>
      <w:r w:rsidRPr="00DC712F">
        <w:rPr>
          <w:rFonts w:ascii="Times New Roman" w:hAnsi="Times New Roman" w:cs="Times New Roman"/>
          <w:color w:val="auto"/>
          <w:sz w:val="24"/>
          <w:szCs w:val="24"/>
        </w:rPr>
        <w:t xml:space="preserve">Figure </w:t>
      </w:r>
      <w:r w:rsidRPr="00DC712F">
        <w:rPr>
          <w:rFonts w:ascii="Times New Roman" w:hAnsi="Times New Roman" w:cs="Times New Roman"/>
          <w:color w:val="auto"/>
          <w:sz w:val="24"/>
          <w:szCs w:val="24"/>
        </w:rPr>
        <w:fldChar w:fldCharType="begin"/>
      </w:r>
      <w:r w:rsidRPr="00DC712F">
        <w:rPr>
          <w:rFonts w:ascii="Times New Roman" w:hAnsi="Times New Roman" w:cs="Times New Roman"/>
          <w:color w:val="auto"/>
          <w:sz w:val="24"/>
          <w:szCs w:val="24"/>
        </w:rPr>
        <w:instrText xml:space="preserve"> SEQ Figure \* ARABIC </w:instrText>
      </w:r>
      <w:r w:rsidRPr="00DC712F">
        <w:rPr>
          <w:rFonts w:ascii="Times New Roman" w:hAnsi="Times New Roman" w:cs="Times New Roman"/>
          <w:color w:val="auto"/>
          <w:sz w:val="24"/>
          <w:szCs w:val="24"/>
        </w:rPr>
        <w:fldChar w:fldCharType="separate"/>
      </w:r>
      <w:r w:rsidRPr="00DC712F">
        <w:rPr>
          <w:rFonts w:ascii="Times New Roman" w:hAnsi="Times New Roman" w:cs="Times New Roman"/>
          <w:noProof/>
          <w:color w:val="auto"/>
          <w:sz w:val="24"/>
          <w:szCs w:val="24"/>
        </w:rPr>
        <w:t>2</w:t>
      </w:r>
      <w:r w:rsidRPr="00DC712F">
        <w:rPr>
          <w:rFonts w:ascii="Times New Roman" w:hAnsi="Times New Roman" w:cs="Times New Roman"/>
          <w:color w:val="auto"/>
          <w:sz w:val="24"/>
          <w:szCs w:val="24"/>
        </w:rPr>
        <w:fldChar w:fldCharType="end"/>
      </w:r>
      <w:r w:rsidRPr="00DC712F">
        <w:rPr>
          <w:rFonts w:ascii="Times New Roman" w:hAnsi="Times New Roman" w:cs="Times New Roman"/>
          <w:color w:val="auto"/>
          <w:sz w:val="24"/>
          <w:szCs w:val="24"/>
        </w:rPr>
        <w:t xml:space="preserve">. </w:t>
      </w:r>
      <w:r w:rsidR="00264127">
        <w:rPr>
          <w:rFonts w:ascii="Times New Roman" w:hAnsi="Times New Roman" w:cs="Times New Roman"/>
          <w:color w:val="auto"/>
          <w:sz w:val="24"/>
          <w:szCs w:val="24"/>
        </w:rPr>
        <w:t>The p</w:t>
      </w:r>
      <w:r w:rsidRPr="00DC712F">
        <w:rPr>
          <w:rFonts w:ascii="Times New Roman" w:hAnsi="Times New Roman" w:cs="Times New Roman"/>
          <w:color w:val="auto"/>
          <w:sz w:val="24"/>
          <w:szCs w:val="24"/>
        </w:rPr>
        <w:t xml:space="preserve">rojected cost of </w:t>
      </w:r>
      <w:r w:rsidR="00264127">
        <w:rPr>
          <w:rFonts w:ascii="Times New Roman" w:hAnsi="Times New Roman" w:cs="Times New Roman"/>
          <w:color w:val="auto"/>
          <w:sz w:val="24"/>
          <w:szCs w:val="24"/>
        </w:rPr>
        <w:t>d</w:t>
      </w:r>
      <w:r w:rsidRPr="00DC712F">
        <w:rPr>
          <w:rFonts w:ascii="Times New Roman" w:hAnsi="Times New Roman" w:cs="Times New Roman"/>
          <w:color w:val="auto"/>
          <w:sz w:val="24"/>
          <w:szCs w:val="24"/>
        </w:rPr>
        <w:t xml:space="preserve">ementia in </w:t>
      </w:r>
      <w:r w:rsidR="00264127">
        <w:rPr>
          <w:rFonts w:ascii="Times New Roman" w:hAnsi="Times New Roman" w:cs="Times New Roman"/>
          <w:color w:val="auto"/>
          <w:sz w:val="24"/>
          <w:szCs w:val="24"/>
        </w:rPr>
        <w:t xml:space="preserve">the </w:t>
      </w:r>
      <w:r w:rsidRPr="00DC712F">
        <w:rPr>
          <w:rFonts w:ascii="Times New Roman" w:hAnsi="Times New Roman" w:cs="Times New Roman"/>
          <w:color w:val="auto"/>
          <w:sz w:val="24"/>
          <w:szCs w:val="24"/>
        </w:rPr>
        <w:t>UK</w:t>
      </w:r>
      <w:r w:rsidRPr="00DC712F" w:rsidR="002012C8">
        <w:rPr>
          <w:rFonts w:ascii="Times New Roman" w:hAnsi="Times New Roman" w:cs="Times New Roman"/>
          <w:color w:val="auto"/>
          <w:sz w:val="24"/>
          <w:szCs w:val="24"/>
        </w:rPr>
        <w:t xml:space="preserve"> (Dementia Statistics, 2022)</w:t>
      </w:r>
    </w:p>
    <w:p w:rsidRPr="00DC712F" w:rsidR="00ED03A2" w:rsidP="070CEF3C" w:rsidRDefault="00ED03A2" w14:paraId="5C503C60" w14:textId="001D526D" w14:noSpellErr="1">
      <w:pPr>
        <w:pStyle w:val="Heading1"/>
        <w:numPr>
          <w:numId w:val="0"/>
        </w:numPr>
        <w:ind w:left="0"/>
        <w:rPr>
          <w:sz w:val="32"/>
          <w:szCs w:val="32"/>
        </w:rPr>
      </w:pPr>
      <w:bookmarkStart w:name="_Toc119712473" w:id="10"/>
      <w:r w:rsidRPr="070CEF3C" w:rsidR="00ED03A2">
        <w:rPr>
          <w:sz w:val="32"/>
          <w:szCs w:val="32"/>
        </w:rPr>
        <w:t>Conclusion</w:t>
      </w:r>
      <w:bookmarkEnd w:id="10"/>
    </w:p>
    <w:p w:rsidR="00ED03A2" w:rsidP="070CEF3C" w:rsidRDefault="00C2047E" w14:paraId="7FEFC1B0" w14:textId="04F63204" w14:noSpellErr="1">
      <w:pPr>
        <w:spacing w:line="360" w:lineRule="auto"/>
        <w:jc w:val="both"/>
        <w:rPr>
          <w:rFonts w:ascii="Arial" w:hAnsi="Arial" w:eastAsia="Arial" w:cs="Arial"/>
          <w:sz w:val="22"/>
          <w:szCs w:val="22"/>
          <w:lang w:val="en-GB"/>
        </w:rPr>
      </w:pPr>
      <w:r w:rsidRPr="070CEF3C" w:rsidR="00C2047E">
        <w:rPr>
          <w:rFonts w:ascii="Arial" w:hAnsi="Arial" w:eastAsia="Arial" w:cs="Arial"/>
          <w:sz w:val="22"/>
          <w:szCs w:val="22"/>
          <w:lang w:val="en-GB"/>
        </w:rPr>
        <w:t>In conclusion</w:t>
      </w:r>
      <w:r w:rsidRPr="070CEF3C" w:rsidR="00264127">
        <w:rPr>
          <w:rFonts w:ascii="Arial" w:hAnsi="Arial" w:eastAsia="Arial" w:cs="Arial"/>
          <w:sz w:val="22"/>
          <w:szCs w:val="22"/>
          <w:lang w:val="en-GB"/>
        </w:rPr>
        <w:t>,</w:t>
      </w:r>
      <w:r w:rsidRPr="070CEF3C" w:rsidR="00C2047E">
        <w:rPr>
          <w:rFonts w:ascii="Arial" w:hAnsi="Arial" w:eastAsia="Arial" w:cs="Arial"/>
          <w:sz w:val="22"/>
          <w:szCs w:val="22"/>
          <w:lang w:val="en-GB"/>
        </w:rPr>
        <w:t xml:space="preserve"> it can be said that dementia is a </w:t>
      </w:r>
      <w:r w:rsidRPr="070CEF3C" w:rsidR="00264127">
        <w:rPr>
          <w:rFonts w:ascii="Arial" w:hAnsi="Arial" w:eastAsia="Arial" w:cs="Arial"/>
          <w:sz w:val="22"/>
          <w:szCs w:val="22"/>
          <w:lang w:val="en-GB"/>
        </w:rPr>
        <w:t>non-infectious disease,</w:t>
      </w:r>
      <w:r w:rsidRPr="070CEF3C" w:rsidR="00C2047E">
        <w:rPr>
          <w:rFonts w:ascii="Arial" w:hAnsi="Arial" w:eastAsia="Arial" w:cs="Arial"/>
          <w:sz w:val="22"/>
          <w:szCs w:val="22"/>
          <w:lang w:val="en-GB"/>
        </w:rPr>
        <w:t xml:space="preserve"> but it is increasing </w:t>
      </w:r>
      <w:r w:rsidRPr="070CEF3C" w:rsidR="008F14E9">
        <w:rPr>
          <w:rFonts w:ascii="Arial" w:hAnsi="Arial" w:eastAsia="Arial" w:cs="Arial"/>
          <w:sz w:val="22"/>
          <w:szCs w:val="22"/>
          <w:lang w:val="en-GB"/>
        </w:rPr>
        <w:t>exponentially in the United Kingdom and</w:t>
      </w:r>
      <w:r w:rsidRPr="070CEF3C" w:rsidR="00C2047E">
        <w:rPr>
          <w:rFonts w:ascii="Arial" w:hAnsi="Arial" w:eastAsia="Arial" w:cs="Arial"/>
          <w:sz w:val="22"/>
          <w:szCs w:val="22"/>
          <w:lang w:val="en-GB"/>
        </w:rPr>
        <w:t xml:space="preserve"> the world.</w:t>
      </w:r>
      <w:r w:rsidRPr="070CEF3C" w:rsidR="007448A3">
        <w:rPr>
          <w:rFonts w:ascii="Arial" w:hAnsi="Arial" w:eastAsia="Arial" w:cs="Arial"/>
          <w:sz w:val="22"/>
          <w:szCs w:val="22"/>
          <w:lang w:val="en-GB"/>
        </w:rPr>
        <w:t xml:space="preserve"> Any disorder </w:t>
      </w:r>
      <w:r w:rsidRPr="070CEF3C" w:rsidR="00264127">
        <w:rPr>
          <w:rFonts w:ascii="Arial" w:hAnsi="Arial" w:eastAsia="Arial" w:cs="Arial"/>
          <w:sz w:val="22"/>
          <w:szCs w:val="22"/>
          <w:lang w:val="en-GB"/>
        </w:rPr>
        <w:t>related to the brain's dis</w:t>
      </w:r>
      <w:r w:rsidRPr="070CEF3C" w:rsidR="006612D6">
        <w:rPr>
          <w:rFonts w:ascii="Arial" w:hAnsi="Arial" w:eastAsia="Arial" w:cs="Arial"/>
          <w:sz w:val="22"/>
          <w:szCs w:val="22"/>
          <w:lang w:val="en-GB"/>
        </w:rPr>
        <w:t>-</w:t>
      </w:r>
      <w:r w:rsidRPr="070CEF3C" w:rsidR="00264127">
        <w:rPr>
          <w:rFonts w:ascii="Arial" w:hAnsi="Arial" w:eastAsia="Arial" w:cs="Arial"/>
          <w:sz w:val="22"/>
          <w:szCs w:val="22"/>
          <w:lang w:val="en-GB"/>
        </w:rPr>
        <w:t>functioning</w:t>
      </w:r>
      <w:r w:rsidRPr="070CEF3C" w:rsidR="007448A3">
        <w:rPr>
          <w:rFonts w:ascii="Arial" w:hAnsi="Arial" w:eastAsia="Arial" w:cs="Arial"/>
          <w:sz w:val="22"/>
          <w:szCs w:val="22"/>
          <w:lang w:val="en-GB"/>
        </w:rPr>
        <w:t xml:space="preserve"> is termed dementia. </w:t>
      </w:r>
      <w:r w:rsidRPr="070CEF3C" w:rsidR="005E0FA7">
        <w:rPr>
          <w:rFonts w:ascii="Arial" w:hAnsi="Arial" w:eastAsia="Arial" w:cs="Arial"/>
          <w:sz w:val="22"/>
          <w:szCs w:val="22"/>
          <w:lang w:val="en-GB"/>
        </w:rPr>
        <w:t xml:space="preserve">Although there are preventive public health measures that are present to detect the disease in its </w:t>
      </w:r>
      <w:r w:rsidRPr="070CEF3C" w:rsidR="005E0FA7">
        <w:rPr>
          <w:rFonts w:ascii="Arial" w:hAnsi="Arial" w:eastAsia="Arial" w:cs="Arial"/>
          <w:sz w:val="22"/>
          <w:szCs w:val="22"/>
          <w:lang w:val="en-GB"/>
        </w:rPr>
        <w:t>early stages</w:t>
      </w:r>
      <w:r w:rsidRPr="070CEF3C" w:rsidR="005E0FA7">
        <w:rPr>
          <w:rFonts w:ascii="Arial" w:hAnsi="Arial" w:eastAsia="Arial" w:cs="Arial"/>
          <w:sz w:val="22"/>
          <w:szCs w:val="22"/>
          <w:lang w:val="en-GB"/>
        </w:rPr>
        <w:t xml:space="preserve"> and methods to avoid this disease</w:t>
      </w:r>
      <w:r w:rsidRPr="070CEF3C" w:rsidR="00264127">
        <w:rPr>
          <w:rFonts w:ascii="Arial" w:hAnsi="Arial" w:eastAsia="Arial" w:cs="Arial"/>
          <w:sz w:val="22"/>
          <w:szCs w:val="22"/>
          <w:lang w:val="en-GB"/>
        </w:rPr>
        <w:t>,</w:t>
      </w:r>
      <w:r w:rsidRPr="070CEF3C" w:rsidR="005E0FA7">
        <w:rPr>
          <w:rFonts w:ascii="Arial" w:hAnsi="Arial" w:eastAsia="Arial" w:cs="Arial"/>
          <w:sz w:val="22"/>
          <w:szCs w:val="22"/>
          <w:lang w:val="en-GB"/>
        </w:rPr>
        <w:t xml:space="preserve"> there is </w:t>
      </w:r>
      <w:r w:rsidRPr="070CEF3C" w:rsidR="00264127">
        <w:rPr>
          <w:rFonts w:ascii="Arial" w:hAnsi="Arial" w:eastAsia="Arial" w:cs="Arial"/>
          <w:sz w:val="22"/>
          <w:szCs w:val="22"/>
          <w:lang w:val="en-GB"/>
        </w:rPr>
        <w:t xml:space="preserve">a </w:t>
      </w:r>
      <w:r w:rsidRPr="070CEF3C" w:rsidR="005E0FA7">
        <w:rPr>
          <w:rFonts w:ascii="Arial" w:hAnsi="Arial" w:eastAsia="Arial" w:cs="Arial"/>
          <w:sz w:val="22"/>
          <w:szCs w:val="22"/>
          <w:lang w:val="en-GB"/>
        </w:rPr>
        <w:t xml:space="preserve">lack of awareness in society </w:t>
      </w:r>
      <w:r w:rsidRPr="070CEF3C" w:rsidR="005E0FA7">
        <w:rPr>
          <w:rFonts w:ascii="Arial" w:hAnsi="Arial" w:eastAsia="Arial" w:cs="Arial"/>
          <w:sz w:val="22"/>
          <w:szCs w:val="22"/>
          <w:lang w:val="en-GB"/>
        </w:rPr>
        <w:t>regarding</w:t>
      </w:r>
      <w:r w:rsidRPr="070CEF3C" w:rsidR="005E0FA7">
        <w:rPr>
          <w:rFonts w:ascii="Arial" w:hAnsi="Arial" w:eastAsia="Arial" w:cs="Arial"/>
          <w:sz w:val="22"/>
          <w:szCs w:val="22"/>
          <w:lang w:val="en-GB"/>
        </w:rPr>
        <w:t xml:space="preserve"> the general symptoms of the disease. In some </w:t>
      </w:r>
      <w:r w:rsidRPr="070CEF3C" w:rsidR="00E43F76">
        <w:rPr>
          <w:rFonts w:ascii="Arial" w:hAnsi="Arial" w:eastAsia="Arial" w:cs="Arial"/>
          <w:sz w:val="22"/>
          <w:szCs w:val="22"/>
          <w:lang w:val="en-GB"/>
        </w:rPr>
        <w:t>instances,</w:t>
      </w:r>
      <w:r w:rsidRPr="070CEF3C" w:rsidR="005E0FA7">
        <w:rPr>
          <w:rFonts w:ascii="Arial" w:hAnsi="Arial" w:eastAsia="Arial" w:cs="Arial"/>
          <w:sz w:val="22"/>
          <w:szCs w:val="22"/>
          <w:lang w:val="en-GB"/>
        </w:rPr>
        <w:t xml:space="preserve"> </w:t>
      </w:r>
      <w:r w:rsidRPr="070CEF3C" w:rsidR="00264127">
        <w:rPr>
          <w:rFonts w:ascii="Arial" w:hAnsi="Arial" w:eastAsia="Arial" w:cs="Arial"/>
          <w:sz w:val="22"/>
          <w:szCs w:val="22"/>
          <w:lang w:val="en-GB"/>
        </w:rPr>
        <w:t>mentioning the disease is also considered taboo and</w:t>
      </w:r>
      <w:r w:rsidRPr="070CEF3C" w:rsidR="005E0FA7">
        <w:rPr>
          <w:rFonts w:ascii="Arial" w:hAnsi="Arial" w:eastAsia="Arial" w:cs="Arial"/>
          <w:sz w:val="22"/>
          <w:szCs w:val="22"/>
          <w:lang w:val="en-GB"/>
        </w:rPr>
        <w:t xml:space="preserve"> needs to be changed. </w:t>
      </w:r>
      <w:r w:rsidRPr="070CEF3C" w:rsidR="00671F91">
        <w:rPr>
          <w:rFonts w:ascii="Arial" w:hAnsi="Arial" w:eastAsia="Arial" w:cs="Arial"/>
          <w:sz w:val="22"/>
          <w:szCs w:val="22"/>
          <w:lang w:val="en-GB"/>
        </w:rPr>
        <w:t xml:space="preserve">The way in which we contribute to the risk of dementia and how we mitigate it begins early and continues throughout our lives, which is why it is never too late or too early to act. </w:t>
      </w:r>
      <w:r w:rsidRPr="070CEF3C" w:rsidR="00E43F76">
        <w:rPr>
          <w:rFonts w:ascii="Arial" w:hAnsi="Arial" w:eastAsia="Arial" w:cs="Arial"/>
          <w:sz w:val="22"/>
          <w:szCs w:val="22"/>
          <w:lang w:val="en-GB"/>
        </w:rPr>
        <w:t>The risk factors of the disease must be taken seriously by all family members</w:t>
      </w:r>
      <w:r w:rsidRPr="070CEF3C" w:rsidR="00264127">
        <w:rPr>
          <w:rFonts w:ascii="Arial" w:hAnsi="Arial" w:eastAsia="Arial" w:cs="Arial"/>
          <w:sz w:val="22"/>
          <w:szCs w:val="22"/>
          <w:lang w:val="en-GB"/>
        </w:rPr>
        <w:t>,</w:t>
      </w:r>
      <w:r w:rsidRPr="070CEF3C" w:rsidR="00E43F76">
        <w:rPr>
          <w:rFonts w:ascii="Arial" w:hAnsi="Arial" w:eastAsia="Arial" w:cs="Arial"/>
          <w:sz w:val="22"/>
          <w:szCs w:val="22"/>
          <w:lang w:val="en-GB"/>
        </w:rPr>
        <w:t xml:space="preserve"> and in case of any identification of risk factors</w:t>
      </w:r>
      <w:r w:rsidRPr="070CEF3C" w:rsidR="00264127">
        <w:rPr>
          <w:rFonts w:ascii="Arial" w:hAnsi="Arial" w:eastAsia="Arial" w:cs="Arial"/>
          <w:sz w:val="22"/>
          <w:szCs w:val="22"/>
          <w:lang w:val="en-GB"/>
        </w:rPr>
        <w:t>,</w:t>
      </w:r>
      <w:r w:rsidRPr="070CEF3C" w:rsidR="00E43F76">
        <w:rPr>
          <w:rFonts w:ascii="Arial" w:hAnsi="Arial" w:eastAsia="Arial" w:cs="Arial"/>
          <w:sz w:val="22"/>
          <w:szCs w:val="22"/>
          <w:lang w:val="en-GB"/>
        </w:rPr>
        <w:t xml:space="preserve"> </w:t>
      </w:r>
      <w:r w:rsidRPr="070CEF3C" w:rsidR="00264127">
        <w:rPr>
          <w:rFonts w:ascii="Arial" w:hAnsi="Arial" w:eastAsia="Arial" w:cs="Arial"/>
          <w:sz w:val="22"/>
          <w:szCs w:val="22"/>
          <w:lang w:val="en-GB"/>
        </w:rPr>
        <w:t xml:space="preserve">a </w:t>
      </w:r>
      <w:r w:rsidRPr="070CEF3C" w:rsidR="00E43F76">
        <w:rPr>
          <w:rFonts w:ascii="Arial" w:hAnsi="Arial" w:eastAsia="Arial" w:cs="Arial"/>
          <w:sz w:val="22"/>
          <w:szCs w:val="22"/>
          <w:lang w:val="en-GB"/>
        </w:rPr>
        <w:t>general physician must be contacted to go for a solution rather than just prolonging the disease</w:t>
      </w:r>
      <w:r w:rsidRPr="070CEF3C" w:rsidR="00264127">
        <w:rPr>
          <w:rFonts w:ascii="Arial" w:hAnsi="Arial" w:eastAsia="Arial" w:cs="Arial"/>
          <w:sz w:val="22"/>
          <w:szCs w:val="22"/>
          <w:lang w:val="en-GB"/>
        </w:rPr>
        <w:t>,</w:t>
      </w:r>
      <w:r w:rsidRPr="070CEF3C" w:rsidR="00E43F76">
        <w:rPr>
          <w:rFonts w:ascii="Arial" w:hAnsi="Arial" w:eastAsia="Arial" w:cs="Arial"/>
          <w:sz w:val="22"/>
          <w:szCs w:val="22"/>
          <w:lang w:val="en-GB"/>
        </w:rPr>
        <w:t xml:space="preserve"> which might lead to long</w:t>
      </w:r>
      <w:r w:rsidRPr="070CEF3C" w:rsidR="00264127">
        <w:rPr>
          <w:rFonts w:ascii="Arial" w:hAnsi="Arial" w:eastAsia="Arial" w:cs="Arial"/>
          <w:sz w:val="22"/>
          <w:szCs w:val="22"/>
          <w:lang w:val="en-GB"/>
        </w:rPr>
        <w:t>-</w:t>
      </w:r>
      <w:r w:rsidRPr="070CEF3C" w:rsidR="00E43F76">
        <w:rPr>
          <w:rFonts w:ascii="Arial" w:hAnsi="Arial" w:eastAsia="Arial" w:cs="Arial"/>
          <w:sz w:val="22"/>
          <w:szCs w:val="22"/>
          <w:lang w:val="en-GB"/>
        </w:rPr>
        <w:t>term consequences such as complete memory loss.</w:t>
      </w:r>
    </w:p>
    <w:p w:rsidR="070CEF3C" w:rsidP="070CEF3C" w:rsidRDefault="070CEF3C" w14:paraId="3C4B236D" w14:textId="05C39FD1">
      <w:pPr>
        <w:pStyle w:val="Heading1"/>
        <w:numPr>
          <w:numId w:val="0"/>
        </w:numPr>
        <w:ind w:left="0"/>
        <w:rPr>
          <w:sz w:val="32"/>
          <w:szCs w:val="32"/>
        </w:rPr>
      </w:pPr>
    </w:p>
    <w:p w:rsidR="070CEF3C" w:rsidP="070CEF3C" w:rsidRDefault="070CEF3C" w14:paraId="442BB221" w14:textId="79C53E88">
      <w:pPr>
        <w:pStyle w:val="Heading1"/>
        <w:numPr>
          <w:numId w:val="0"/>
        </w:numPr>
        <w:ind w:left="0"/>
        <w:rPr>
          <w:sz w:val="32"/>
          <w:szCs w:val="32"/>
        </w:rPr>
      </w:pPr>
    </w:p>
    <w:p w:rsidR="00291BB2" w:rsidP="070CEF3C" w:rsidRDefault="00291BB2" w14:paraId="73E97F3E" w14:textId="0C299E3F" w14:noSpellErr="1">
      <w:pPr>
        <w:pStyle w:val="Heading1"/>
        <w:numPr>
          <w:numId w:val="0"/>
        </w:numPr>
        <w:ind w:left="0"/>
        <w:rPr>
          <w:sz w:val="32"/>
          <w:szCs w:val="32"/>
        </w:rPr>
      </w:pPr>
      <w:bookmarkStart w:name="_Toc119712474" w:id="11"/>
      <w:r w:rsidRPr="070CEF3C" w:rsidR="00291BB2">
        <w:rPr>
          <w:sz w:val="32"/>
          <w:szCs w:val="32"/>
        </w:rPr>
        <w:t>References</w:t>
      </w:r>
      <w:bookmarkEnd w:id="11"/>
    </w:p>
    <w:p w:rsidRPr="006A2995" w:rsidR="00E316B9" w:rsidP="00E316B9" w:rsidRDefault="00E316B9" w14:paraId="5F1DECD8" w14:textId="77777777">
      <w:pPr>
        <w:pStyle w:val="NormalWeb"/>
        <w:spacing w:line="480" w:lineRule="auto"/>
        <w:jc w:val="both"/>
      </w:pPr>
      <w:r w:rsidRPr="006A2995">
        <w:t xml:space="preserve">Alzheimer's Society, 2021. </w:t>
      </w:r>
      <w:r w:rsidRPr="006A2995">
        <w:rPr>
          <w:i/>
          <w:iCs/>
        </w:rPr>
        <w:t>How many people have dementia in the UK?</w:t>
      </w:r>
      <w:r w:rsidRPr="006A2995">
        <w:t xml:space="preserve"> [online]. Available at: &lt;https://www.alzheimers.org.uk/blog/how-many-people-have-dementia-uk&gt; [Accessed 19 Nov. 2022]. </w:t>
      </w:r>
    </w:p>
    <w:p w:rsidRPr="006A2995" w:rsidR="00E316B9" w:rsidP="00E316B9" w:rsidRDefault="00E316B9" w14:paraId="1A1403F8" w14:textId="77777777">
      <w:pPr>
        <w:pStyle w:val="NormalWeb"/>
        <w:spacing w:line="480" w:lineRule="auto"/>
        <w:jc w:val="both"/>
      </w:pPr>
      <w:r w:rsidRPr="006A2995">
        <w:t xml:space="preserve">Alzheimer's Association, 2022. </w:t>
      </w:r>
      <w:r w:rsidRPr="006A2995">
        <w:rPr>
          <w:i/>
          <w:iCs/>
        </w:rPr>
        <w:t xml:space="preserve">Public Health Approach to </w:t>
      </w:r>
      <w:proofErr w:type="spellStart"/>
      <w:r w:rsidRPr="006A2995">
        <w:rPr>
          <w:i/>
          <w:iCs/>
        </w:rPr>
        <w:t>alzheimer's</w:t>
      </w:r>
      <w:proofErr w:type="spellEnd"/>
      <w:r w:rsidRPr="006A2995">
        <w:t xml:space="preserve">. [online]. Available at: &lt;https://www.alz.org/professionals/public-health/public-health-approach&gt; [Accessed 19 Nov. 2022]. </w:t>
      </w:r>
    </w:p>
    <w:p w:rsidRPr="006A2995" w:rsidR="00E316B9" w:rsidP="00E316B9" w:rsidRDefault="00E316B9" w14:paraId="0CE91158" w14:textId="77777777">
      <w:pPr>
        <w:pStyle w:val="NormalWeb"/>
        <w:spacing w:line="480" w:lineRule="auto"/>
        <w:jc w:val="both"/>
      </w:pPr>
      <w:r w:rsidRPr="006A2995">
        <w:t xml:space="preserve">BBC News, 2021. </w:t>
      </w:r>
      <w:r w:rsidRPr="006A2995">
        <w:rPr>
          <w:i/>
          <w:iCs/>
        </w:rPr>
        <w:t>Q&amp;A: Dementia</w:t>
      </w:r>
      <w:r w:rsidRPr="006A2995">
        <w:t xml:space="preserve">. [online]. Available at: &lt;http://news.bbc.co.uk/2/hi/health/8485916.stm&gt; [Accessed 19 Nov. 2022]. </w:t>
      </w:r>
    </w:p>
    <w:p w:rsidRPr="006A2995" w:rsidR="00E316B9" w:rsidP="00E316B9" w:rsidRDefault="00E316B9" w14:paraId="644B250C" w14:textId="77777777">
      <w:pPr>
        <w:pStyle w:val="NormalWeb"/>
        <w:spacing w:line="480" w:lineRule="auto"/>
        <w:jc w:val="both"/>
      </w:pPr>
      <w:r w:rsidRPr="006A2995">
        <w:t xml:space="preserve">CDC Foundation, 2022. </w:t>
      </w:r>
      <w:r w:rsidRPr="006A2995">
        <w:rPr>
          <w:i/>
          <w:iCs/>
        </w:rPr>
        <w:t>What is public health?</w:t>
      </w:r>
      <w:r w:rsidRPr="006A2995">
        <w:t xml:space="preserve"> [online]. Available at: &lt;https://www.cdcfoundation.org/what-public-health&gt; [Accessed 19 Nov. 2022]. </w:t>
      </w:r>
    </w:p>
    <w:p w:rsidRPr="006A2995" w:rsidR="00E316B9" w:rsidP="00E316B9" w:rsidRDefault="00E316B9" w14:paraId="31D93386" w14:textId="77777777">
      <w:pPr>
        <w:pStyle w:val="NormalWeb"/>
        <w:spacing w:line="480" w:lineRule="auto"/>
        <w:jc w:val="both"/>
      </w:pPr>
      <w:r w:rsidRPr="006A2995">
        <w:t xml:space="preserve">Centers for Disease Control and Prevention, 2019. </w:t>
      </w:r>
      <w:r w:rsidRPr="006A2995">
        <w:rPr>
          <w:i/>
          <w:iCs/>
        </w:rPr>
        <w:t>What is dementia?</w:t>
      </w:r>
      <w:r w:rsidRPr="006A2995">
        <w:t xml:space="preserve"> [online]. Available at: &lt;https://www.cdc.gov/aging/dementia/index.html&gt; [Accessed 19 Nov. 2022]. </w:t>
      </w:r>
    </w:p>
    <w:p w:rsidRPr="006A2995" w:rsidR="00E316B9" w:rsidP="00E316B9" w:rsidRDefault="00E316B9" w14:paraId="749A6050" w14:textId="77777777">
      <w:pPr>
        <w:pStyle w:val="NormalWeb"/>
        <w:spacing w:line="480" w:lineRule="auto"/>
        <w:jc w:val="both"/>
      </w:pPr>
      <w:r w:rsidRPr="006A2995">
        <w:t xml:space="preserve">Dementia Statistics, 2022. </w:t>
      </w:r>
      <w:r w:rsidRPr="006A2995">
        <w:rPr>
          <w:i/>
          <w:iCs/>
        </w:rPr>
        <w:t>Cost by sector in the UK</w:t>
      </w:r>
      <w:r w:rsidRPr="006A2995">
        <w:t xml:space="preserve">. [online]. Available at: &lt;https://www.dementiastatistics.org/statistics/cost-by-sector-in-the-uk-2/#:~:text=The%20majority%20of%20dementia%20costs,cost%20is%20almost%20%C2%A325bn.&gt; [Accessed 19 Nov. 2022]. </w:t>
      </w:r>
    </w:p>
    <w:p w:rsidRPr="006A2995" w:rsidR="00E316B9" w:rsidP="00E316B9" w:rsidRDefault="00E316B9" w14:paraId="616DC596" w14:textId="77777777">
      <w:pPr>
        <w:pStyle w:val="NormalWeb"/>
        <w:spacing w:line="480" w:lineRule="auto"/>
        <w:jc w:val="both"/>
      </w:pPr>
      <w:r w:rsidRPr="006A2995">
        <w:t xml:space="preserve">Hersh, E., 2018. </w:t>
      </w:r>
      <w:r w:rsidRPr="006A2995">
        <w:rPr>
          <w:i/>
          <w:iCs/>
        </w:rPr>
        <w:t>Long-term memory loss: Causes, symptoms, treatment, and more</w:t>
      </w:r>
      <w:r w:rsidRPr="006A2995">
        <w:t xml:space="preserve">. [online] Healthline. Available at: &lt;https://www.healthline.com/health/long-term-memory-loss&gt; [Accessed 19 Nov. 2022]. </w:t>
      </w:r>
    </w:p>
    <w:p w:rsidRPr="006A2995" w:rsidR="00E316B9" w:rsidP="00E316B9" w:rsidRDefault="00E316B9" w14:paraId="4B41F451" w14:textId="77777777">
      <w:pPr>
        <w:spacing w:line="480" w:lineRule="auto"/>
        <w:jc w:val="both"/>
        <w:rPr>
          <w:rFonts w:ascii="Times New Roman" w:hAnsi="Times New Roman" w:cs="Times New Roman"/>
          <w:color w:val="222222"/>
          <w:sz w:val="24"/>
          <w:szCs w:val="24"/>
          <w:shd w:val="clear" w:color="auto" w:fill="FFFFFF"/>
        </w:rPr>
      </w:pPr>
      <w:r w:rsidRPr="006A2995">
        <w:rPr>
          <w:rFonts w:ascii="Times New Roman" w:hAnsi="Times New Roman" w:cs="Times New Roman"/>
          <w:color w:val="222222"/>
          <w:sz w:val="24"/>
          <w:szCs w:val="24"/>
          <w:shd w:val="clear" w:color="auto" w:fill="FFFFFF"/>
        </w:rPr>
        <w:t xml:space="preserve">Livingston, G., Huntley, J., </w:t>
      </w:r>
      <w:proofErr w:type="spellStart"/>
      <w:r w:rsidRPr="006A2995">
        <w:rPr>
          <w:rFonts w:ascii="Times New Roman" w:hAnsi="Times New Roman" w:cs="Times New Roman"/>
          <w:color w:val="222222"/>
          <w:sz w:val="24"/>
          <w:szCs w:val="24"/>
          <w:shd w:val="clear" w:color="auto" w:fill="FFFFFF"/>
        </w:rPr>
        <w:t>Sommerlad</w:t>
      </w:r>
      <w:proofErr w:type="spellEnd"/>
      <w:r w:rsidRPr="006A2995">
        <w:rPr>
          <w:rFonts w:ascii="Times New Roman" w:hAnsi="Times New Roman" w:cs="Times New Roman"/>
          <w:color w:val="222222"/>
          <w:sz w:val="24"/>
          <w:szCs w:val="24"/>
          <w:shd w:val="clear" w:color="auto" w:fill="FFFFFF"/>
        </w:rPr>
        <w:t xml:space="preserve">, A., Ames, D., Ballard, C., Banerjee, S., </w:t>
      </w:r>
      <w:proofErr w:type="spellStart"/>
      <w:r w:rsidRPr="006A2995">
        <w:rPr>
          <w:rFonts w:ascii="Times New Roman" w:hAnsi="Times New Roman" w:cs="Times New Roman"/>
          <w:color w:val="222222"/>
          <w:sz w:val="24"/>
          <w:szCs w:val="24"/>
          <w:shd w:val="clear" w:color="auto" w:fill="FFFFFF"/>
        </w:rPr>
        <w:t>Brayne</w:t>
      </w:r>
      <w:proofErr w:type="spellEnd"/>
      <w:r w:rsidRPr="006A2995">
        <w:rPr>
          <w:rFonts w:ascii="Times New Roman" w:hAnsi="Times New Roman" w:cs="Times New Roman"/>
          <w:color w:val="222222"/>
          <w:sz w:val="24"/>
          <w:szCs w:val="24"/>
          <w:shd w:val="clear" w:color="auto" w:fill="FFFFFF"/>
        </w:rPr>
        <w:t xml:space="preserve">, C., Burns, A., Cohen-Mansfield, J., Cooper, C. and </w:t>
      </w:r>
      <w:proofErr w:type="spellStart"/>
      <w:r w:rsidRPr="006A2995">
        <w:rPr>
          <w:rFonts w:ascii="Times New Roman" w:hAnsi="Times New Roman" w:cs="Times New Roman"/>
          <w:color w:val="222222"/>
          <w:sz w:val="24"/>
          <w:szCs w:val="24"/>
          <w:shd w:val="clear" w:color="auto" w:fill="FFFFFF"/>
        </w:rPr>
        <w:t>Costafreda</w:t>
      </w:r>
      <w:proofErr w:type="spellEnd"/>
      <w:r w:rsidRPr="006A2995">
        <w:rPr>
          <w:rFonts w:ascii="Times New Roman" w:hAnsi="Times New Roman" w:cs="Times New Roman"/>
          <w:color w:val="222222"/>
          <w:sz w:val="24"/>
          <w:szCs w:val="24"/>
          <w:shd w:val="clear" w:color="auto" w:fill="FFFFFF"/>
        </w:rPr>
        <w:t>, S.G., 2020. Dementia prevention, intervention, and care: 2020 report of the Lancet Commission. </w:t>
      </w:r>
      <w:r w:rsidRPr="006A2995">
        <w:rPr>
          <w:rFonts w:ascii="Times New Roman" w:hAnsi="Times New Roman" w:cs="Times New Roman"/>
          <w:i/>
          <w:iCs/>
          <w:color w:val="222222"/>
          <w:sz w:val="24"/>
          <w:szCs w:val="24"/>
          <w:shd w:val="clear" w:color="auto" w:fill="FFFFFF"/>
        </w:rPr>
        <w:t>The Lancet</w:t>
      </w:r>
      <w:r w:rsidRPr="006A2995">
        <w:rPr>
          <w:rFonts w:ascii="Times New Roman" w:hAnsi="Times New Roman" w:cs="Times New Roman"/>
          <w:color w:val="222222"/>
          <w:sz w:val="24"/>
          <w:szCs w:val="24"/>
          <w:shd w:val="clear" w:color="auto" w:fill="FFFFFF"/>
        </w:rPr>
        <w:t>, </w:t>
      </w:r>
      <w:r w:rsidRPr="006A2995">
        <w:rPr>
          <w:rFonts w:ascii="Times New Roman" w:hAnsi="Times New Roman" w:cs="Times New Roman"/>
          <w:i/>
          <w:iCs/>
          <w:color w:val="222222"/>
          <w:sz w:val="24"/>
          <w:szCs w:val="24"/>
          <w:shd w:val="clear" w:color="auto" w:fill="FFFFFF"/>
        </w:rPr>
        <w:t>396</w:t>
      </w:r>
      <w:r w:rsidRPr="006A2995">
        <w:rPr>
          <w:rFonts w:ascii="Times New Roman" w:hAnsi="Times New Roman" w:cs="Times New Roman"/>
          <w:color w:val="222222"/>
          <w:sz w:val="24"/>
          <w:szCs w:val="24"/>
          <w:shd w:val="clear" w:color="auto" w:fill="FFFFFF"/>
        </w:rPr>
        <w:t>(10248), pp.413-446.</w:t>
      </w:r>
    </w:p>
    <w:p w:rsidRPr="006A2995" w:rsidR="00E316B9" w:rsidP="00E316B9" w:rsidRDefault="00E316B9" w14:paraId="3C46A5B0" w14:textId="77777777">
      <w:pPr>
        <w:pStyle w:val="NormalWeb"/>
        <w:spacing w:line="480" w:lineRule="auto"/>
        <w:jc w:val="both"/>
      </w:pPr>
      <w:r w:rsidRPr="006A2995">
        <w:t xml:space="preserve">NHS choices, 2021. </w:t>
      </w:r>
      <w:r w:rsidRPr="006A2995">
        <w:rPr>
          <w:i/>
          <w:iCs/>
        </w:rPr>
        <w:t>Living well with dementia</w:t>
      </w:r>
      <w:r w:rsidRPr="006A2995">
        <w:t xml:space="preserve">. [online]. Available at: &lt;https://www.nhs.uk/conditions/dementia/living-well-with-dementia/&gt; [Accessed 19 Nov. 2022]. </w:t>
      </w:r>
    </w:p>
    <w:p w:rsidRPr="006A2995" w:rsidR="00E316B9" w:rsidP="00E316B9" w:rsidRDefault="00E316B9" w14:paraId="7D4F17BE" w14:textId="77777777">
      <w:pPr>
        <w:pStyle w:val="NormalWeb"/>
        <w:spacing w:line="480" w:lineRule="auto"/>
        <w:jc w:val="both"/>
      </w:pPr>
      <w:r w:rsidRPr="006A2995">
        <w:t xml:space="preserve">NHS, 2021. </w:t>
      </w:r>
      <w:r w:rsidRPr="006A2995">
        <w:rPr>
          <w:i/>
          <w:iCs/>
        </w:rPr>
        <w:t>Dementia</w:t>
      </w:r>
      <w:r w:rsidRPr="006A2995">
        <w:t xml:space="preserve">. [online]. Available at: &lt;https://www.england.nhs.uk/mental-health/dementia/&gt; [Accessed 19 Nov. 2022]. </w:t>
      </w:r>
    </w:p>
    <w:p w:rsidRPr="006A2995" w:rsidR="00E316B9" w:rsidP="00E316B9" w:rsidRDefault="00E316B9" w14:paraId="5E4EC6D0" w14:textId="77777777">
      <w:pPr>
        <w:pStyle w:val="NormalWeb"/>
        <w:spacing w:line="480" w:lineRule="auto"/>
        <w:jc w:val="both"/>
      </w:pPr>
      <w:r w:rsidRPr="006A2995">
        <w:t xml:space="preserve">NHS, 2020. </w:t>
      </w:r>
      <w:r w:rsidRPr="006A2995">
        <w:rPr>
          <w:i/>
          <w:iCs/>
        </w:rPr>
        <w:t>Can dementia be prevented?</w:t>
      </w:r>
      <w:r w:rsidRPr="006A2995">
        <w:t xml:space="preserve"> [online]. Available at: &lt;https://www.nhs.uk/conditions/dementia/dementia-prevention/&gt; [Accessed 19 Nov. 2022]. </w:t>
      </w:r>
    </w:p>
    <w:p w:rsidRPr="006A2995" w:rsidR="00E316B9" w:rsidP="00E316B9" w:rsidRDefault="00E316B9" w14:paraId="0F2DFDE5" w14:textId="77777777">
      <w:pPr>
        <w:pStyle w:val="NormalWeb"/>
        <w:spacing w:line="480" w:lineRule="auto"/>
        <w:jc w:val="both"/>
      </w:pPr>
      <w:r w:rsidRPr="006A2995">
        <w:t xml:space="preserve">NHS choices, 2020. </w:t>
      </w:r>
      <w:r w:rsidRPr="006A2995">
        <w:rPr>
          <w:i/>
          <w:iCs/>
        </w:rPr>
        <w:t>Dementia guide</w:t>
      </w:r>
      <w:r w:rsidRPr="006A2995">
        <w:t xml:space="preserve">. [online]. Available at: &lt;https://www.nhs.uk/conditions/dementia/about/&gt; [Accessed 19 Nov. 2022]. </w:t>
      </w:r>
    </w:p>
    <w:p w:rsidRPr="00E316B9" w:rsidR="00291BB2" w:rsidP="00E316B9" w:rsidRDefault="00E316B9" w14:paraId="33A87EE6" w14:textId="155447EB">
      <w:pPr>
        <w:pStyle w:val="NormalWeb"/>
        <w:spacing w:line="480" w:lineRule="auto"/>
        <w:jc w:val="both"/>
      </w:pPr>
      <w:r w:rsidRPr="006A2995">
        <w:t xml:space="preserve">World Health Organization, 2022. </w:t>
      </w:r>
      <w:r w:rsidRPr="006A2995">
        <w:rPr>
          <w:i/>
          <w:iCs/>
        </w:rPr>
        <w:t>Dementia</w:t>
      </w:r>
      <w:r w:rsidRPr="006A2995">
        <w:t>. [online]. Available at: &lt;https://www.who.int/news-room/fact-sheets/detail/dementia&gt; [Accessed 19 Nov. 2022].</w:t>
      </w:r>
    </w:p>
    <w:sectPr w:rsidRPr="00E316B9" w:rsidR="00291BB2">
      <w:head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7144" w:rsidP="00B74440" w:rsidRDefault="00787144" w14:paraId="653C615C" w14:textId="77777777">
      <w:pPr>
        <w:spacing w:after="0" w:line="240" w:lineRule="auto"/>
      </w:pPr>
      <w:r>
        <w:separator/>
      </w:r>
    </w:p>
  </w:endnote>
  <w:endnote w:type="continuationSeparator" w:id="0">
    <w:p w:rsidR="00787144" w:rsidP="00B74440" w:rsidRDefault="00787144" w14:paraId="59E97A4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7144" w:rsidP="00B74440" w:rsidRDefault="00787144" w14:paraId="0941CE31" w14:textId="77777777">
      <w:pPr>
        <w:spacing w:after="0" w:line="240" w:lineRule="auto"/>
      </w:pPr>
      <w:r>
        <w:separator/>
      </w:r>
    </w:p>
  </w:footnote>
  <w:footnote w:type="continuationSeparator" w:id="0">
    <w:p w:rsidR="00787144" w:rsidP="00B74440" w:rsidRDefault="00787144" w14:paraId="7729ADC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31884619"/>
      <w:docPartObj>
        <w:docPartGallery w:val="Page Numbers (Top of Page)"/>
        <w:docPartUnique/>
      </w:docPartObj>
    </w:sdtPr>
    <w:sdtEndPr>
      <w:rPr>
        <w:noProof/>
      </w:rPr>
    </w:sdtEndPr>
    <w:sdtContent>
      <w:p w:rsidRPr="00B74440" w:rsidR="00B74440" w:rsidRDefault="00B74440" w14:paraId="37D92C8E" w14:textId="0817E6A7">
        <w:pPr>
          <w:pStyle w:val="Header"/>
          <w:jc w:val="right"/>
          <w:rPr>
            <w:rFonts w:ascii="Times New Roman" w:hAnsi="Times New Roman" w:cs="Times New Roman"/>
            <w:sz w:val="24"/>
            <w:szCs w:val="24"/>
          </w:rPr>
        </w:pPr>
        <w:r w:rsidRPr="00B74440">
          <w:rPr>
            <w:rFonts w:ascii="Times New Roman" w:hAnsi="Times New Roman" w:cs="Times New Roman"/>
            <w:sz w:val="24"/>
            <w:szCs w:val="24"/>
          </w:rPr>
          <w:fldChar w:fldCharType="begin"/>
        </w:r>
        <w:r w:rsidRPr="00B74440">
          <w:rPr>
            <w:rFonts w:ascii="Times New Roman" w:hAnsi="Times New Roman" w:cs="Times New Roman"/>
            <w:sz w:val="24"/>
            <w:szCs w:val="24"/>
          </w:rPr>
          <w:instrText xml:space="preserve"> PAGE   \* MERGEFORMAT </w:instrText>
        </w:r>
        <w:r w:rsidRPr="00B74440">
          <w:rPr>
            <w:rFonts w:ascii="Times New Roman" w:hAnsi="Times New Roman" w:cs="Times New Roman"/>
            <w:sz w:val="24"/>
            <w:szCs w:val="24"/>
          </w:rPr>
          <w:fldChar w:fldCharType="separate"/>
        </w:r>
        <w:r w:rsidRPr="00B74440">
          <w:rPr>
            <w:rFonts w:ascii="Times New Roman" w:hAnsi="Times New Roman" w:cs="Times New Roman"/>
            <w:noProof/>
            <w:sz w:val="24"/>
            <w:szCs w:val="24"/>
          </w:rPr>
          <w:t>2</w:t>
        </w:r>
        <w:r w:rsidRPr="00B74440">
          <w:rPr>
            <w:rFonts w:ascii="Times New Roman" w:hAnsi="Times New Roman" w:cs="Times New Roman"/>
            <w:noProof/>
            <w:sz w:val="24"/>
            <w:szCs w:val="24"/>
          </w:rPr>
          <w:fldChar w:fldCharType="end"/>
        </w:r>
      </w:p>
    </w:sdtContent>
  </w:sdt>
  <w:p w:rsidRPr="00B74440" w:rsidR="00B74440" w:rsidRDefault="00B74440" w14:paraId="647F9425" w14:textId="77777777">
    <w:pPr>
      <w:pStyle w:val="Header"/>
      <w:rPr>
        <w:rFonts w:ascii="Times New Roman" w:hAnsi="Times New Roman" w:cs="Times New Roman"/>
        <w:sz w:val="24"/>
        <w:szCs w:val="24"/>
      </w:rPr>
    </w:pPr>
  </w:p>
</w:hdr>
</file>

<file path=word/intelligence2.xml><?xml version="1.0" encoding="utf-8"?>
<int2:intelligence xmlns:int2="http://schemas.microsoft.com/office/intelligence/2020/intelligence">
  <int2:observations>
    <int2:bookmark int2:bookmarkName="_Int_f8vqUx0I" int2:invalidationBookmarkName="" int2:hashCode="Q8KXFQwZRTW4Rf" int2:id="8Ko8OhoZ"/>
    <int2:bookmark int2:bookmarkName="_Int_BHDCiHZZ" int2:invalidationBookmarkName="" int2:hashCode="TL/OAaDynG12x+" int2:id="afkMgrKf"/>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B0946"/>
    <w:multiLevelType w:val="multilevel"/>
    <w:tmpl w:val="4BF44B32"/>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8A47D10"/>
    <w:multiLevelType w:val="hybridMultilevel"/>
    <w:tmpl w:val="43AA4C0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752E2A6B"/>
    <w:multiLevelType w:val="hybridMultilevel"/>
    <w:tmpl w:val="1E90CC4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540826645">
    <w:abstractNumId w:val="1"/>
  </w:num>
  <w:num w:numId="2" w16cid:durableId="1509835045">
    <w:abstractNumId w:val="2"/>
  </w:num>
  <w:num w:numId="3" w16cid:durableId="417865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yMjM1MzAzNTC1NDNW0lEKTi0uzszPAykwrAUAPpfcoSwAAAA="/>
  </w:docVars>
  <w:rsids>
    <w:rsidRoot w:val="00250632"/>
    <w:rsid w:val="0003280F"/>
    <w:rsid w:val="00047334"/>
    <w:rsid w:val="00051E82"/>
    <w:rsid w:val="000C1982"/>
    <w:rsid w:val="000C1A1E"/>
    <w:rsid w:val="000C533F"/>
    <w:rsid w:val="000F7FEA"/>
    <w:rsid w:val="000F7FFA"/>
    <w:rsid w:val="0012010F"/>
    <w:rsid w:val="00187A79"/>
    <w:rsid w:val="00197C82"/>
    <w:rsid w:val="001F6C67"/>
    <w:rsid w:val="002012C8"/>
    <w:rsid w:val="00250632"/>
    <w:rsid w:val="00264127"/>
    <w:rsid w:val="00282E0F"/>
    <w:rsid w:val="002860C6"/>
    <w:rsid w:val="00291BB2"/>
    <w:rsid w:val="002A4498"/>
    <w:rsid w:val="002F1F68"/>
    <w:rsid w:val="002F7474"/>
    <w:rsid w:val="0033726B"/>
    <w:rsid w:val="0035726D"/>
    <w:rsid w:val="00372E2C"/>
    <w:rsid w:val="003A4399"/>
    <w:rsid w:val="003C6DD0"/>
    <w:rsid w:val="004326CA"/>
    <w:rsid w:val="004A58E6"/>
    <w:rsid w:val="004B15E4"/>
    <w:rsid w:val="004C4459"/>
    <w:rsid w:val="004D61C6"/>
    <w:rsid w:val="00592294"/>
    <w:rsid w:val="005B14FA"/>
    <w:rsid w:val="005E0FA7"/>
    <w:rsid w:val="00651054"/>
    <w:rsid w:val="006612D6"/>
    <w:rsid w:val="00671F91"/>
    <w:rsid w:val="007177EF"/>
    <w:rsid w:val="007448A3"/>
    <w:rsid w:val="00787144"/>
    <w:rsid w:val="00796C39"/>
    <w:rsid w:val="00855698"/>
    <w:rsid w:val="00874FB1"/>
    <w:rsid w:val="008D020B"/>
    <w:rsid w:val="008D42B8"/>
    <w:rsid w:val="008F14E9"/>
    <w:rsid w:val="009417C8"/>
    <w:rsid w:val="00964E7F"/>
    <w:rsid w:val="009A4136"/>
    <w:rsid w:val="009C263A"/>
    <w:rsid w:val="00A14A3A"/>
    <w:rsid w:val="00A14C7B"/>
    <w:rsid w:val="00A27E04"/>
    <w:rsid w:val="00A335A2"/>
    <w:rsid w:val="00A67A0F"/>
    <w:rsid w:val="00AC6D17"/>
    <w:rsid w:val="00AE0E97"/>
    <w:rsid w:val="00AF1FCA"/>
    <w:rsid w:val="00AF2F2C"/>
    <w:rsid w:val="00B1005D"/>
    <w:rsid w:val="00B559B0"/>
    <w:rsid w:val="00B74440"/>
    <w:rsid w:val="00BF7414"/>
    <w:rsid w:val="00C14123"/>
    <w:rsid w:val="00C2047E"/>
    <w:rsid w:val="00C40BAC"/>
    <w:rsid w:val="00C60267"/>
    <w:rsid w:val="00C64139"/>
    <w:rsid w:val="00C77865"/>
    <w:rsid w:val="00C77E0A"/>
    <w:rsid w:val="00CC4C7F"/>
    <w:rsid w:val="00CD3095"/>
    <w:rsid w:val="00D06F08"/>
    <w:rsid w:val="00DA0E75"/>
    <w:rsid w:val="00DC712F"/>
    <w:rsid w:val="00DE1EBE"/>
    <w:rsid w:val="00DE299D"/>
    <w:rsid w:val="00E0555E"/>
    <w:rsid w:val="00E316B9"/>
    <w:rsid w:val="00E43F76"/>
    <w:rsid w:val="00E646C7"/>
    <w:rsid w:val="00E7555A"/>
    <w:rsid w:val="00E80602"/>
    <w:rsid w:val="00ED03A2"/>
    <w:rsid w:val="00EE428B"/>
    <w:rsid w:val="00F41D9B"/>
    <w:rsid w:val="00F54006"/>
    <w:rsid w:val="00F82D53"/>
    <w:rsid w:val="00FB17A2"/>
    <w:rsid w:val="00FD44EC"/>
    <w:rsid w:val="070CEF3C"/>
    <w:rsid w:val="07D97629"/>
    <w:rsid w:val="08B4A837"/>
    <w:rsid w:val="0A507898"/>
    <w:rsid w:val="0BEC48F9"/>
    <w:rsid w:val="0CACE74C"/>
    <w:rsid w:val="0E48B7AD"/>
    <w:rsid w:val="0FE4880E"/>
    <w:rsid w:val="1E920017"/>
    <w:rsid w:val="2683E99F"/>
    <w:rsid w:val="2733E493"/>
    <w:rsid w:val="3656173A"/>
    <w:rsid w:val="394231A2"/>
    <w:rsid w:val="3F4A355C"/>
    <w:rsid w:val="58A06ADC"/>
    <w:rsid w:val="60CA3C11"/>
    <w:rsid w:val="61369702"/>
    <w:rsid w:val="6C78B231"/>
    <w:rsid w:val="6E148292"/>
    <w:rsid w:val="703F655C"/>
    <w:rsid w:val="70797644"/>
    <w:rsid w:val="714C2354"/>
    <w:rsid w:val="72407DBF"/>
    <w:rsid w:val="73DC4E20"/>
    <w:rsid w:val="761F9477"/>
    <w:rsid w:val="7C8ED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07310"/>
  <w15:chartTrackingRefBased/>
  <w15:docId w15:val="{B4160245-118A-44EE-8ACC-C5736F956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197C82"/>
    <w:pPr>
      <w:numPr>
        <w:numId w:val="3"/>
      </w:numPr>
      <w:spacing w:line="480" w:lineRule="auto"/>
      <w:outlineLvl w:val="0"/>
    </w:pPr>
    <w:rPr>
      <w:rFonts w:ascii="Times New Roman" w:hAnsi="Times New Roman" w:cs="Times New Roman"/>
      <w:b/>
      <w:bCs/>
      <w:sz w:val="24"/>
      <w:szCs w:val="24"/>
      <w:lang w:val="en-GB"/>
    </w:rPr>
  </w:style>
  <w:style w:type="paragraph" w:styleId="Heading2">
    <w:name w:val="heading 2"/>
    <w:basedOn w:val="ListParagraph"/>
    <w:next w:val="Normal"/>
    <w:link w:val="Heading2Char"/>
    <w:uiPriority w:val="9"/>
    <w:unhideWhenUsed/>
    <w:qFormat/>
    <w:rsid w:val="00291BB2"/>
    <w:pPr>
      <w:numPr>
        <w:ilvl w:val="1"/>
        <w:numId w:val="3"/>
      </w:numPr>
      <w:spacing w:line="480" w:lineRule="auto"/>
      <w:jc w:val="both"/>
      <w:outlineLvl w:val="1"/>
    </w:pPr>
    <w:rPr>
      <w:rFonts w:ascii="Times New Roman" w:hAnsi="Times New Roman" w:cs="Times New Roman"/>
      <w:b/>
      <w:bCs/>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aption">
    <w:name w:val="caption"/>
    <w:basedOn w:val="Normal"/>
    <w:next w:val="Normal"/>
    <w:uiPriority w:val="35"/>
    <w:unhideWhenUsed/>
    <w:qFormat/>
    <w:rsid w:val="00855698"/>
    <w:pPr>
      <w:spacing w:after="200" w:line="240" w:lineRule="auto"/>
    </w:pPr>
    <w:rPr>
      <w:i/>
      <w:iCs/>
      <w:color w:val="44546A" w:themeColor="text2"/>
      <w:sz w:val="18"/>
      <w:szCs w:val="18"/>
    </w:rPr>
  </w:style>
  <w:style w:type="paragraph" w:styleId="ListParagraph">
    <w:name w:val="List Paragraph"/>
    <w:basedOn w:val="Normal"/>
    <w:uiPriority w:val="34"/>
    <w:qFormat/>
    <w:rsid w:val="00AC6D17"/>
    <w:pPr>
      <w:ind w:left="720"/>
      <w:contextualSpacing/>
    </w:pPr>
  </w:style>
  <w:style w:type="paragraph" w:styleId="NormalWeb">
    <w:name w:val="Normal (Web)"/>
    <w:basedOn w:val="Normal"/>
    <w:uiPriority w:val="99"/>
    <w:unhideWhenUsed/>
    <w:rsid w:val="00E80602"/>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197C82"/>
    <w:rPr>
      <w:rFonts w:ascii="Times New Roman" w:hAnsi="Times New Roman" w:cs="Times New Roman"/>
      <w:b/>
      <w:bCs/>
      <w:sz w:val="24"/>
      <w:szCs w:val="24"/>
      <w:lang w:val="en-GB"/>
    </w:rPr>
  </w:style>
  <w:style w:type="character" w:styleId="Heading2Char" w:customStyle="1">
    <w:name w:val="Heading 2 Char"/>
    <w:basedOn w:val="DefaultParagraphFont"/>
    <w:link w:val="Heading2"/>
    <w:uiPriority w:val="9"/>
    <w:rsid w:val="00291BB2"/>
    <w:rPr>
      <w:rFonts w:ascii="Times New Roman" w:hAnsi="Times New Roman" w:cs="Times New Roman"/>
      <w:b/>
      <w:bCs/>
      <w:sz w:val="24"/>
      <w:szCs w:val="24"/>
      <w:lang w:val="en-GB"/>
    </w:rPr>
  </w:style>
  <w:style w:type="paragraph" w:styleId="Header">
    <w:name w:val="header"/>
    <w:basedOn w:val="Normal"/>
    <w:link w:val="HeaderChar"/>
    <w:uiPriority w:val="99"/>
    <w:unhideWhenUsed/>
    <w:rsid w:val="00B74440"/>
    <w:pPr>
      <w:tabs>
        <w:tab w:val="center" w:pos="4680"/>
        <w:tab w:val="right" w:pos="9360"/>
      </w:tabs>
      <w:spacing w:after="0" w:line="240" w:lineRule="auto"/>
    </w:pPr>
  </w:style>
  <w:style w:type="character" w:styleId="HeaderChar" w:customStyle="1">
    <w:name w:val="Header Char"/>
    <w:basedOn w:val="DefaultParagraphFont"/>
    <w:link w:val="Header"/>
    <w:uiPriority w:val="99"/>
    <w:rsid w:val="00B74440"/>
  </w:style>
  <w:style w:type="paragraph" w:styleId="Footer">
    <w:name w:val="footer"/>
    <w:basedOn w:val="Normal"/>
    <w:link w:val="FooterChar"/>
    <w:uiPriority w:val="99"/>
    <w:unhideWhenUsed/>
    <w:rsid w:val="00B74440"/>
    <w:pPr>
      <w:tabs>
        <w:tab w:val="center" w:pos="4680"/>
        <w:tab w:val="right" w:pos="9360"/>
      </w:tabs>
      <w:spacing w:after="0" w:line="240" w:lineRule="auto"/>
    </w:pPr>
  </w:style>
  <w:style w:type="character" w:styleId="FooterChar" w:customStyle="1">
    <w:name w:val="Footer Char"/>
    <w:basedOn w:val="DefaultParagraphFont"/>
    <w:link w:val="Footer"/>
    <w:uiPriority w:val="99"/>
    <w:rsid w:val="00B74440"/>
  </w:style>
  <w:style w:type="paragraph" w:styleId="TOCHeading">
    <w:name w:val="TOC Heading"/>
    <w:basedOn w:val="Heading1"/>
    <w:next w:val="Normal"/>
    <w:uiPriority w:val="39"/>
    <w:unhideWhenUsed/>
    <w:qFormat/>
    <w:rsid w:val="00AE0E97"/>
    <w:pPr>
      <w:keepNext/>
      <w:keepLines/>
      <w:numPr>
        <w:numId w:val="0"/>
      </w:numPr>
      <w:spacing w:before="240" w:after="0" w:line="259" w:lineRule="auto"/>
      <w:contextualSpacing w:val="0"/>
      <w:outlineLvl w:val="9"/>
    </w:pPr>
    <w:rPr>
      <w:rFonts w:asciiTheme="majorHAnsi" w:hAnsiTheme="majorHAnsi" w:eastAsiaTheme="majorEastAsia"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AE0E97"/>
    <w:pPr>
      <w:spacing w:after="100"/>
    </w:pPr>
  </w:style>
  <w:style w:type="paragraph" w:styleId="TOC2">
    <w:name w:val="toc 2"/>
    <w:basedOn w:val="Normal"/>
    <w:next w:val="Normal"/>
    <w:autoRedefine/>
    <w:uiPriority w:val="39"/>
    <w:unhideWhenUsed/>
    <w:rsid w:val="00AE0E97"/>
    <w:pPr>
      <w:spacing w:after="100"/>
      <w:ind w:left="220"/>
    </w:pPr>
  </w:style>
  <w:style w:type="character" w:styleId="Hyperlink">
    <w:name w:val="Hyperlink"/>
    <w:basedOn w:val="DefaultParagraphFont"/>
    <w:uiPriority w:val="99"/>
    <w:unhideWhenUsed/>
    <w:rsid w:val="00AE0E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gif"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jpg" Id="Ree1ee26d12074438" /><Relationship Type="http://schemas.openxmlformats.org/officeDocument/2006/relationships/glossaryDocument" Target="glossary/document.xml" Id="Rc71a53b46f9e4adc" /><Relationship Type="http://schemas.microsoft.com/office/2020/10/relationships/intelligence" Target="intelligence2.xml" Id="R99dd8250463743c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b0d57ff-ec82-4faa-ad93-f7c53f1c340b}"/>
      </w:docPartPr>
      <w:docPartBody>
        <w:p w14:paraId="69EBA69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3B88E1-D0AB-4B20-9A2E-431AD5FCD1E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Muaz Ahmad Rasheed</dc:creator>
  <keywords/>
  <dc:description/>
  <lastModifiedBy>Anoshia Zaheer (2128010)</lastModifiedBy>
  <revision>3</revision>
  <dcterms:created xsi:type="dcterms:W3CDTF">2022-11-18T21:58:00.0000000Z</dcterms:created>
  <dcterms:modified xsi:type="dcterms:W3CDTF">2022-11-19T15:59:05.4675494Z</dcterms:modified>
</coreProperties>
</file>