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of history is inherently flawed. In order to read history, a historian has to question every word that they read. Otherwise unconscious bias will, inevitably, be at play. A bias can be defined as being a “inclination or outlook to present or hold a partial perspective, often accompanied by a refusal to consider the possible merits of alternative points of view.”</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History is riddled with myths, bias and false information, many stories have been exaggerated or are entirely untrue. Academics, typically, would be aware of these issues and should be disregarding them, however, non-historians often become enthralled in the story and be unaware of the glaring historical accuracy. Whilst these historical inaccuracies are not typically the work of academics, myths and bias does allow for misleading narratives. It is easy to accept a narrative if it is widely accepted. This essay will consider the memory of society with regards to historical narratives, the issue surrounding women in history and more specifically, the influence of the Tudor dynasty on the historical narrative that society still believes today.</w:t>
      </w:r>
    </w:p>
    <w:p w:rsidR="00000000" w:rsidDel="00000000" w:rsidP="00000000" w:rsidRDefault="00000000" w:rsidRPr="00000000" w14:paraId="00000003">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spacing w:line="360" w:lineRule="auto"/>
        <w:ind w:left="0" w:firstLine="720"/>
        <w:jc w:val="both"/>
        <w:rPr>
          <w:rFonts w:ascii="Times New Roman" w:cs="Times New Roman" w:eastAsia="Times New Roman" w:hAnsi="Times New Roman"/>
          <w:color w:val="202124"/>
        </w:rPr>
      </w:pPr>
      <w:r w:rsidDel="00000000" w:rsidR="00000000" w:rsidRPr="00000000">
        <w:rPr>
          <w:rFonts w:ascii="Times New Roman" w:cs="Times New Roman" w:eastAsia="Times New Roman" w:hAnsi="Times New Roman"/>
          <w:rtl w:val="0"/>
        </w:rPr>
        <w:t xml:space="preserve">Two terms that will be considered during this essay, the former is </w:t>
      </w:r>
      <w:r w:rsidDel="00000000" w:rsidR="00000000" w:rsidRPr="00000000">
        <w:rPr>
          <w:rFonts w:ascii="Times New Roman" w:cs="Times New Roman" w:eastAsia="Times New Roman" w:hAnsi="Times New Roman"/>
          <w:color w:val="202124"/>
          <w:rtl w:val="0"/>
        </w:rPr>
        <w:t xml:space="preserve">negationism. This is typically used when referring to the revision of history in order to omit something that actually happened. In context, this term is usually used when discussing the denial of the holocaust but the term is very much relevant in this discussion too. The omission or manipulation of information throughout history has been a common theme in order to appear in a more favourable light. The latter term that will be considered is denialism, this is defined as a person's choice to deny reality to suit their own agenda. The issue of denialism throughout history leads to the distortion of public information, often writers of history would distort their own realities to suit their own motivations. It is argued that </w:t>
      </w:r>
      <w:r w:rsidDel="00000000" w:rsidR="00000000" w:rsidRPr="00000000">
        <w:rPr>
          <w:rFonts w:ascii="Times New Roman" w:cs="Times New Roman" w:eastAsia="Times New Roman" w:hAnsi="Times New Roman"/>
          <w:rtl w:val="0"/>
        </w:rPr>
        <w:t xml:space="preserve">“biassed descriptions are often unjust, presenting a one-sided impression of their subject that accords with the historian's interests. For instance, a biassed biography will present either the admirable or deplorable aspects of a person's character.”</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color w:val="202124"/>
          <w:rtl w:val="0"/>
        </w:rPr>
        <w:t xml:space="preserve">Often historical figures would be written in a glowing light or even in a way to defame some individuals. This is, of course, dependent on the writer. For example, the Tudors wrote the history surrounding Richard III and thus he is now famous for being a brute of a king, when in actual fact this may not have been the case. This discussion will touch on the perception of history and the sheer power and influence the Tudors had and still have over society today. Their written histories have dictated the way society has perceived history for 500 years, misconceptions and misleading information is rife throughout their time period. One historian that will be mentioned in this discussion is Haley Nolan, the Anne Boleyn Biographer who has debunked all misconceptions regarding the life and death of Anne Boleyn.</w:t>
      </w:r>
      <w:r w:rsidDel="00000000" w:rsidR="00000000" w:rsidRPr="00000000">
        <w:rPr>
          <w:rFonts w:ascii="Times New Roman" w:cs="Times New Roman" w:eastAsia="Times New Roman" w:hAnsi="Times New Roman"/>
          <w:color w:val="202124"/>
          <w:vertAlign w:val="superscript"/>
        </w:rPr>
        <w:footnoteReference w:customMarkFollows="0" w:id="2"/>
      </w:r>
      <w:r w:rsidDel="00000000" w:rsidR="00000000" w:rsidRPr="00000000">
        <w:rPr>
          <w:rtl w:val="0"/>
        </w:rPr>
      </w:r>
    </w:p>
    <w:p w:rsidR="00000000" w:rsidDel="00000000" w:rsidP="00000000" w:rsidRDefault="00000000" w:rsidRPr="00000000" w14:paraId="00000005">
      <w:pPr>
        <w:spacing w:line="360" w:lineRule="auto"/>
        <w:ind w:left="0" w:firstLine="720"/>
        <w:jc w:val="both"/>
        <w:rPr>
          <w:rFonts w:ascii="Times New Roman" w:cs="Times New Roman" w:eastAsia="Times New Roman" w:hAnsi="Times New Roman"/>
          <w:color w:val="202124"/>
        </w:rPr>
      </w:pPr>
      <w:r w:rsidDel="00000000" w:rsidR="00000000" w:rsidRPr="00000000">
        <w:rPr>
          <w:rtl w:val="0"/>
        </w:rPr>
      </w:r>
    </w:p>
    <w:p w:rsidR="00000000" w:rsidDel="00000000" w:rsidP="00000000" w:rsidRDefault="00000000" w:rsidRPr="00000000" w14:paraId="00000006">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color w:val="202124"/>
          <w:rtl w:val="0"/>
        </w:rPr>
        <w:t xml:space="preserve">This essay will also consider the issue behind gender, more specifically the issue of intelligent men writing history for other intelligent men to read. The inclusion of women seemed superfluous to the writers because their presence at court did not seem worthwhile to write about. Biassed histories are unfair and change individuals' perceptions. It is argued that “history was once written by intelligent white males who assumed that only intelligent white males made history. Indeed they assumed that the only history worth recording was produced by leaders, and that the role of others such as employees, servants, wives, and mothers was insignificant.”</w:t>
      </w:r>
      <w:r w:rsidDel="00000000" w:rsidR="00000000" w:rsidRPr="00000000">
        <w:rPr>
          <w:rFonts w:ascii="Times New Roman" w:cs="Times New Roman" w:eastAsia="Times New Roman" w:hAnsi="Times New Roman"/>
          <w:color w:val="202124"/>
          <w:vertAlign w:val="superscript"/>
        </w:rPr>
        <w:footnoteReference w:customMarkFollows="0" w:id="3"/>
      </w:r>
      <w:r w:rsidDel="00000000" w:rsidR="00000000" w:rsidRPr="00000000">
        <w:rPr>
          <w:rFonts w:ascii="Times New Roman" w:cs="Times New Roman" w:eastAsia="Times New Roman" w:hAnsi="Times New Roman"/>
          <w:color w:val="202124"/>
          <w:rtl w:val="0"/>
        </w:rPr>
        <w:t xml:space="preserve"> This is key to any investigation a historian might undertake, the omission of female involvement in history but also the bias a male writer might have when writing could skew a historians view on a time period. This is vital to the perception of reality because for a significant amount of time this was the only information we had, until research developed.</w:t>
      </w:r>
      <w:r w:rsidDel="00000000" w:rsidR="00000000" w:rsidRPr="00000000">
        <w:rPr>
          <w:rtl w:val="0"/>
        </w:rPr>
      </w:r>
    </w:p>
    <w:p w:rsidR="00000000" w:rsidDel="00000000" w:rsidP="00000000" w:rsidRDefault="00000000" w:rsidRPr="00000000" w14:paraId="00000007">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it is abundantly clear that society is flawed, individuals are flawed and most of all, memory is flawed. Public and individual memory have both been debated vigorously and it is clear that memory cannot be trusted. Over time myths and misleading narratives have eventually been deemed as historical fact, especially if they have been published which does give them a certain level of credibility. This essay will primarily focus on how biassed histories can change societies perception of reality, the way in which writers have written history, the distortion or even a deliberate omission of the truth can lead to myth and misleading narratives occurring. Therefore, it is clear that history is subjective, and cannot be taken at face value. Biassed histories can be very damaging to a historian investigating a time period, however if analysed properly, it could be useful as to understanding what might motivate a writer to omit certain information.</w:t>
      </w:r>
    </w:p>
    <w:p w:rsidR="00000000" w:rsidDel="00000000" w:rsidP="00000000" w:rsidRDefault="00000000" w:rsidRPr="00000000" w14:paraId="00000009">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Today, history is a modern academic subject based on empiricism whereby historians approach their work objectively and based on solid evidence. This empirical approach to writing and recording history only began in the 1960s and early 1970s. Before this time, historians largely believed the only history worth writing about were that of military and political history which was mostly written by elites or intelligent males. Therefore, social history such as class, gender and ethnicity were largely ignored, as it was believed that they were not worth writing about. It is valid to argue that history was written by wealthy intelligent males and read by wealthy intelligent males, therefore, to write about topics that did not concern this class of individuals seemed superfluous. This posed an issue and still does present itself as an issue for historians. The gaps in history have been slowly filled since the 1960s, however, the bias that has been ingrained in our societal values are still very much present. It is incredible the influence that the academics of the past have had on our beliefs today. </w:t>
      </w:r>
    </w:p>
    <w:p w:rsidR="00000000" w:rsidDel="00000000" w:rsidP="00000000" w:rsidRDefault="00000000" w:rsidRPr="00000000" w14:paraId="0000000A">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catalyst for change began with the Age of Enlightenment, the period of history whereby new developments in science, politics and philosophy were born. It was during this time that the work of Voltaire had paved the way for change; he was an advocate for social histories and sought to break away from the typical tradition of narrating military and diplomatic events. Voltaire was commended for his fresh outlook on historical writing and believed that social history should be credited significantly more than it previously had been. He adamantly warned against political bias on the part of the historian.  Admittedly, Voltaire’s work did not have the immediate impact that he had worked for, namely his </w:t>
      </w:r>
      <w:r w:rsidDel="00000000" w:rsidR="00000000" w:rsidRPr="00000000">
        <w:rPr>
          <w:rFonts w:ascii="Times New Roman" w:cs="Times New Roman" w:eastAsia="Times New Roman" w:hAnsi="Times New Roman"/>
          <w:i w:val="1"/>
          <w:rtl w:val="0"/>
        </w:rPr>
        <w:t xml:space="preserve">Essay on Customs, </w:t>
      </w:r>
      <w:r w:rsidDel="00000000" w:rsidR="00000000" w:rsidRPr="00000000">
        <w:rPr>
          <w:rFonts w:ascii="Times New Roman" w:cs="Times New Roman" w:eastAsia="Times New Roman" w:hAnsi="Times New Roman"/>
          <w:rtl w:val="0"/>
        </w:rPr>
        <w:t xml:space="preserve">did gain transaction and was one of 197 essays.</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His entire works </w:t>
      </w:r>
      <w:r w:rsidDel="00000000" w:rsidR="00000000" w:rsidRPr="00000000">
        <w:rPr>
          <w:rFonts w:ascii="Times New Roman" w:cs="Times New Roman" w:eastAsia="Times New Roman" w:hAnsi="Times New Roman"/>
          <w:i w:val="1"/>
          <w:rtl w:val="0"/>
        </w:rPr>
        <w:t xml:space="preserve">An Essay on Universal History, the Manners, and Spirit of Nations, </w:t>
      </w:r>
      <w:r w:rsidDel="00000000" w:rsidR="00000000" w:rsidRPr="00000000">
        <w:rPr>
          <w:rFonts w:ascii="Times New Roman" w:cs="Times New Roman" w:eastAsia="Times New Roman" w:hAnsi="Times New Roman"/>
          <w:rtl w:val="0"/>
        </w:rPr>
        <w:t xml:space="preserve">took a painstaking 15 years in which he advocated for freedom of speech. Whilst Voltaire did not achieve his desired intentions whilst alive, he is still a notable individual years on. However, before the work of Voltaire, the issue of written histories was a challenge and those writing history had no qualms regarding the legitimacy of their claims. This section of the discussion will consider the challenges of the written histories produced by the Tudor dynasty. This will include the misleading information regarding Richard III and the meticulous plotting against Anne Boleyn by way of covering up the corruption regarding her life and death. </w:t>
      </w:r>
    </w:p>
    <w:p w:rsidR="00000000" w:rsidDel="00000000" w:rsidP="00000000" w:rsidRDefault="00000000" w:rsidRPr="00000000" w14:paraId="0000000C">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Richard III has long been considered a brute and a murderer, a cruel man who killed his nephews in order to have a legitimate claim to the throne. The Richard III Society is fascinating, the founder Dr Saxon Barton had argued “that many features of the traditional accounts of the character and career of Richard III are neither supported by sufficient evidence nor reasonably tenable.”</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Fonts w:ascii="Times New Roman" w:cs="Times New Roman" w:eastAsia="Times New Roman" w:hAnsi="Times New Roman"/>
          <w:rtl w:val="0"/>
        </w:rPr>
        <w:t xml:space="preserve"> The society adamantly believes that the life of Richard III was one of compassion and believes that he was a charitable man who sought to provide support to the poorest and most vulnerable in England. Lesley Boatwright argued that “the Tudor writers saw to it that the prevailing view of Richard III in their time was of a man and king deformed both physically and morally, who met a very proper end. Historical truth counted for nothing; the moral lesson of crime and punishment was much more satisfying, especially to those who created it.”</w:t>
      </w:r>
      <w:r w:rsidDel="00000000" w:rsidR="00000000" w:rsidRPr="00000000">
        <w:rPr>
          <w:rFonts w:ascii="Times New Roman" w:cs="Times New Roman" w:eastAsia="Times New Roman" w:hAnsi="Times New Roman"/>
          <w:vertAlign w:val="superscript"/>
        </w:rPr>
        <w:footnoteReference w:customMarkFollows="0" w:id="6"/>
      </w:r>
      <w:r w:rsidDel="00000000" w:rsidR="00000000" w:rsidRPr="00000000">
        <w:rPr>
          <w:rFonts w:ascii="Times New Roman" w:cs="Times New Roman" w:eastAsia="Times New Roman" w:hAnsi="Times New Roman"/>
          <w:rtl w:val="0"/>
        </w:rPr>
        <w:t xml:space="preserve"> Although the society has refused to give a definitive answer as to whether they believe Richard III was a good King or not, it is abundantly clear that they are pointing in that direction. They have provided compelling evidence to disprove his involvement in four crimes that he had been accused of. In addition, the portrayal of Richard III being the hunchback king almost entirely came from the speculation that the Tudors had planted. </w:t>
      </w:r>
    </w:p>
    <w:p w:rsidR="00000000" w:rsidDel="00000000" w:rsidP="00000000" w:rsidRDefault="00000000" w:rsidRPr="00000000" w14:paraId="0000000E">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important to note, as Lesley Boatwright correctly asserted, that when Richard III died in the Battle of Bosworth, Henry Tudor reigned supreme.</w:t>
      </w:r>
      <w:r w:rsidDel="00000000" w:rsidR="00000000" w:rsidRPr="00000000">
        <w:rPr>
          <w:rFonts w:ascii="Times New Roman" w:cs="Times New Roman" w:eastAsia="Times New Roman" w:hAnsi="Times New Roman"/>
          <w:vertAlign w:val="superscript"/>
        </w:rPr>
        <w:footnoteReference w:customMarkFollows="0" w:id="7"/>
      </w:r>
      <w:r w:rsidDel="00000000" w:rsidR="00000000" w:rsidRPr="00000000">
        <w:rPr>
          <w:rFonts w:ascii="Times New Roman" w:cs="Times New Roman" w:eastAsia="Times New Roman" w:hAnsi="Times New Roman"/>
          <w:rtl w:val="0"/>
        </w:rPr>
        <w:t xml:space="preserve"> The House of Tudor claimed their right to the throne and were the individuals who wrote Richard III’s history. Therefore, it is with this in mind that it is entirely clear that the histories written by the Tudors regarding that of their enemy would have held a significant amount of bias against the late King. This discussion will prove that the House of Tudor sought to portray themselves as the most powerful dynasty. This is clear from this first example, Richard III has been perceived as a cruel and murderous king, the Richard III society argued that if you had “asked people what they know about Richard III and a few years ago you would possibly have got one or more of these responses: Wasn’t he the wicked uncle who killed the Princes in the Tower? Wasn’t he a hunchback? Oh and didn’t Shakespeare write a play about him?”</w:t>
      </w:r>
      <w:r w:rsidDel="00000000" w:rsidR="00000000" w:rsidRPr="00000000">
        <w:rPr>
          <w:rFonts w:ascii="Times New Roman" w:cs="Times New Roman" w:eastAsia="Times New Roman" w:hAnsi="Times New Roman"/>
          <w:vertAlign w:val="superscript"/>
        </w:rPr>
        <w:footnoteReference w:customMarkFollows="0" w:id="8"/>
      </w:r>
      <w:r w:rsidDel="00000000" w:rsidR="00000000" w:rsidRPr="00000000">
        <w:rPr>
          <w:rFonts w:ascii="Times New Roman" w:cs="Times New Roman" w:eastAsia="Times New Roman" w:hAnsi="Times New Roman"/>
          <w:rtl w:val="0"/>
        </w:rPr>
        <w:t xml:space="preserve"> It is astounding that the effect of the Tudor dynasty bias has made its way to the 21st century, but the powerful misleading truths told have had society in a chokehold until now. Society is gaining the confidence to uncover these so-called myths and provide some evidence to disprove these stories.</w:t>
      </w:r>
    </w:p>
    <w:p w:rsidR="00000000" w:rsidDel="00000000" w:rsidP="00000000" w:rsidRDefault="00000000" w:rsidRPr="00000000" w14:paraId="00000010">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such historian that has been debunking the misleading Tudor myths and will be mentioned on several occasions throughout this work is that of Hayley Nolan, a fierce Tudor historian. However, more specifically, an Anne Boleyn biographer. Her ground- breaking work, </w:t>
      </w:r>
      <w:r w:rsidDel="00000000" w:rsidR="00000000" w:rsidRPr="00000000">
        <w:rPr>
          <w:rFonts w:ascii="Times New Roman" w:cs="Times New Roman" w:eastAsia="Times New Roman" w:hAnsi="Times New Roman"/>
          <w:i w:val="1"/>
          <w:rtl w:val="0"/>
        </w:rPr>
        <w:t xml:space="preserve">Anne Boleyn: 500 years of lies</w:t>
      </w:r>
      <w:r w:rsidDel="00000000" w:rsidR="00000000" w:rsidRPr="00000000">
        <w:rPr>
          <w:rFonts w:ascii="Times New Roman" w:cs="Times New Roman" w:eastAsia="Times New Roman" w:hAnsi="Times New Roman"/>
          <w:rtl w:val="0"/>
        </w:rPr>
        <w:t xml:space="preserve"> uncovered five centuries of misleading information that has been fed to society through all 500 of those years.</w:t>
      </w:r>
      <w:r w:rsidDel="00000000" w:rsidR="00000000" w:rsidRPr="00000000">
        <w:rPr>
          <w:rFonts w:ascii="Times New Roman" w:cs="Times New Roman" w:eastAsia="Times New Roman" w:hAnsi="Times New Roman"/>
          <w:vertAlign w:val="superscript"/>
        </w:rPr>
        <w:footnoteReference w:customMarkFollows="0" w:id="9"/>
      </w:r>
      <w:r w:rsidDel="00000000" w:rsidR="00000000" w:rsidRPr="00000000">
        <w:rPr>
          <w:rFonts w:ascii="Times New Roman" w:cs="Times New Roman" w:eastAsia="Times New Roman" w:hAnsi="Times New Roman"/>
          <w:rtl w:val="0"/>
        </w:rPr>
        <w:t xml:space="preserve"> Nolan has challenged every conventional primary source that had been used to portray an image of Anne Boleyn. During Nolans work, it became clear quickly that everything that society had believed about Anne was wrong. The Richard III Society argued this very poignantly, if you were to ask an individual their thoughts on Anne Boleyn, the response would largely consist of descriptions such as “</w:t>
      </w:r>
      <w:r w:rsidDel="00000000" w:rsidR="00000000" w:rsidRPr="00000000">
        <w:rPr>
          <w:rFonts w:ascii="Times New Roman" w:cs="Times New Roman" w:eastAsia="Times New Roman" w:hAnsi="Times New Roman"/>
          <w:highlight w:val="white"/>
          <w:rtl w:val="0"/>
        </w:rPr>
        <w:t xml:space="preserve">seductress, as power-hungry, and even as a witch with six fingers who enchanted the king.”</w:t>
      </w:r>
      <w:r w:rsidDel="00000000" w:rsidR="00000000" w:rsidRPr="00000000">
        <w:rPr>
          <w:rFonts w:ascii="Times New Roman" w:cs="Times New Roman" w:eastAsia="Times New Roman" w:hAnsi="Times New Roman"/>
          <w:highlight w:val="white"/>
          <w:vertAlign w:val="superscript"/>
        </w:rPr>
        <w:footnoteReference w:customMarkFollows="0" w:id="10"/>
      </w:r>
      <w:r w:rsidDel="00000000" w:rsidR="00000000" w:rsidRPr="00000000">
        <w:rPr>
          <w:rFonts w:ascii="Times New Roman" w:cs="Times New Roman" w:eastAsia="Times New Roman" w:hAnsi="Times New Roman"/>
          <w:highlight w:val="white"/>
          <w:rtl w:val="0"/>
        </w:rPr>
        <w:t xml:space="preserve"> It is these preconceived notions that Nolan has sought to debunk. Nolan says “if there was ever a time for the suppression of a powerful woman’s true story to be brought to light, that time is now. This is not a ‘new take’ or a ‘reinvention’. It is a long-overdue, corrective biography.”</w:t>
      </w:r>
      <w:r w:rsidDel="00000000" w:rsidR="00000000" w:rsidRPr="00000000">
        <w:rPr>
          <w:rFonts w:ascii="Times New Roman" w:cs="Times New Roman" w:eastAsia="Times New Roman" w:hAnsi="Times New Roman"/>
          <w:highlight w:val="white"/>
          <w:vertAlign w:val="superscript"/>
        </w:rPr>
        <w:footnoteReference w:customMarkFollows="0" w:id="11"/>
      </w:r>
      <w:r w:rsidDel="00000000" w:rsidR="00000000" w:rsidRPr="00000000">
        <w:rPr>
          <w:rFonts w:ascii="Times New Roman" w:cs="Times New Roman" w:eastAsia="Times New Roman" w:hAnsi="Times New Roman"/>
          <w:highlight w:val="white"/>
          <w:rtl w:val="0"/>
        </w:rPr>
        <w:t xml:space="preserve"> Her work has opened a new conversation for the misrepresented histories that surround Anne Boleyn’s life and death. </w:t>
      </w:r>
      <w:r w:rsidDel="00000000" w:rsidR="00000000" w:rsidRPr="00000000">
        <w:rPr>
          <w:rtl w:val="0"/>
        </w:rPr>
      </w:r>
    </w:p>
    <w:p w:rsidR="00000000" w:rsidDel="00000000" w:rsidP="00000000" w:rsidRDefault="00000000" w:rsidRPr="00000000" w14:paraId="00000012">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Haley Nolan has worked to debunk the misconceptions surrounding Anne Boleyn’s life, one must consider that the primary issue of writing history is men writing history. To be more specific, intelligent, well educated males wrote history for the purpose of other intelligent, well educated males. Throughout history this has been an issue, men were typically better educated and therefore took on the role of academics.</w:t>
      </w:r>
      <w:r w:rsidDel="00000000" w:rsidR="00000000" w:rsidRPr="00000000">
        <w:rPr>
          <w:rFonts w:ascii="Times New Roman" w:cs="Times New Roman" w:eastAsia="Times New Roman" w:hAnsi="Times New Roman"/>
          <w:vertAlign w:val="superscript"/>
        </w:rPr>
        <w:footnoteReference w:customMarkFollows="0" w:id="12"/>
      </w:r>
      <w:r w:rsidDel="00000000" w:rsidR="00000000" w:rsidRPr="00000000">
        <w:rPr>
          <w:rFonts w:ascii="Times New Roman" w:cs="Times New Roman" w:eastAsia="Times New Roman" w:hAnsi="Times New Roman"/>
          <w:rtl w:val="0"/>
        </w:rPr>
        <w:t xml:space="preserve"> These academics were the men who wrote our history, the history that we read today. This can be seen in many different aspects of history, from chronicles to literature to documentation. Sources such as these often included little to no detail regarding women. It is rightly argued that “history, after all, is written by professional historians whose ideas and values reflect the attitudes of our dominant white male culture.”</w:t>
      </w:r>
      <w:r w:rsidDel="00000000" w:rsidR="00000000" w:rsidRPr="00000000">
        <w:rPr>
          <w:rFonts w:ascii="Times New Roman" w:cs="Times New Roman" w:eastAsia="Times New Roman" w:hAnsi="Times New Roman"/>
          <w:vertAlign w:val="superscript"/>
        </w:rPr>
        <w:footnoteReference w:customMarkFollows="0" w:id="13"/>
      </w:r>
      <w:r w:rsidDel="00000000" w:rsidR="00000000" w:rsidRPr="00000000">
        <w:rPr>
          <w:rFonts w:ascii="Times New Roman" w:cs="Times New Roman" w:eastAsia="Times New Roman" w:hAnsi="Times New Roman"/>
          <w:rtl w:val="0"/>
        </w:rPr>
        <w:t xml:space="preserve"> It is this culture that has deterred society from understanding our history fully until recently. It is because “history was once written by intelligent white males who assumed that only intelligent white males made history.”</w:t>
      </w:r>
      <w:r w:rsidDel="00000000" w:rsidR="00000000" w:rsidRPr="00000000">
        <w:rPr>
          <w:rFonts w:ascii="Times New Roman" w:cs="Times New Roman" w:eastAsia="Times New Roman" w:hAnsi="Times New Roman"/>
          <w:vertAlign w:val="superscript"/>
        </w:rPr>
        <w:footnoteReference w:customMarkFollows="0" w:id="14"/>
      </w:r>
      <w:r w:rsidDel="00000000" w:rsidR="00000000" w:rsidRPr="00000000">
        <w:rPr>
          <w:rFonts w:ascii="Times New Roman" w:cs="Times New Roman" w:eastAsia="Times New Roman" w:hAnsi="Times New Roman"/>
          <w:rtl w:val="0"/>
        </w:rPr>
        <w:t xml:space="preserve"> Therefore, “they assumed that the only history worth recording was produced by leaders, and that the role of others such as employees, servants, wives, and mothers was insignificant.”</w:t>
      </w:r>
      <w:r w:rsidDel="00000000" w:rsidR="00000000" w:rsidRPr="00000000">
        <w:rPr>
          <w:rFonts w:ascii="Times New Roman" w:cs="Times New Roman" w:eastAsia="Times New Roman" w:hAnsi="Times New Roman"/>
          <w:vertAlign w:val="superscript"/>
        </w:rPr>
        <w:footnoteReference w:customMarkFollows="0" w:id="15"/>
      </w:r>
      <w:r w:rsidDel="00000000" w:rsidR="00000000" w:rsidRPr="00000000">
        <w:rPr>
          <w:rFonts w:ascii="Times New Roman" w:cs="Times New Roman" w:eastAsia="Times New Roman" w:hAnsi="Times New Roman"/>
          <w:rtl w:val="0"/>
        </w:rPr>
        <w:t xml:space="preserve"> It is this biassed approach to writing history that has led to this unconscious attitude towards women throughout history.  </w:t>
      </w:r>
    </w:p>
    <w:p w:rsidR="00000000" w:rsidDel="00000000" w:rsidP="00000000" w:rsidRDefault="00000000" w:rsidRPr="00000000" w14:paraId="00000014">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study completed by the Slate Journal, an only history and politics journal that discusses the important topics to today showed some fascinating results.</w:t>
      </w:r>
      <w:r w:rsidDel="00000000" w:rsidR="00000000" w:rsidRPr="00000000">
        <w:rPr>
          <w:rFonts w:ascii="Times New Roman" w:cs="Times New Roman" w:eastAsia="Times New Roman" w:hAnsi="Times New Roman"/>
          <w:vertAlign w:val="superscript"/>
        </w:rPr>
        <w:footnoteReference w:customMarkFollows="0" w:id="16"/>
      </w:r>
      <w:r w:rsidDel="00000000" w:rsidR="00000000" w:rsidRPr="00000000">
        <w:rPr>
          <w:rFonts w:ascii="Times New Roman" w:cs="Times New Roman" w:eastAsia="Times New Roman" w:hAnsi="Times New Roman"/>
          <w:rtl w:val="0"/>
        </w:rPr>
        <w:t xml:space="preserve"> They examined a set of 614 works across 80 homes, they were investigating the difference between female and male authors, along with the correlation of subject matter.</w:t>
      </w:r>
      <w:r w:rsidDel="00000000" w:rsidR="00000000" w:rsidRPr="00000000">
        <w:rPr>
          <w:rFonts w:ascii="Times New Roman" w:cs="Times New Roman" w:eastAsia="Times New Roman" w:hAnsi="Times New Roman"/>
          <w:vertAlign w:val="superscript"/>
        </w:rPr>
        <w:footnoteReference w:customMarkFollows="0" w:id="17"/>
      </w:r>
      <w:r w:rsidDel="00000000" w:rsidR="00000000" w:rsidRPr="00000000">
        <w:rPr>
          <w:rFonts w:ascii="Times New Roman" w:cs="Times New Roman" w:eastAsia="Times New Roman" w:hAnsi="Times New Roman"/>
          <w:rtl w:val="0"/>
        </w:rPr>
        <w:t xml:space="preserve"> They found that a staggering 75.8% of work was written by men, and much of their content was male orientated.</w:t>
      </w:r>
      <w:r w:rsidDel="00000000" w:rsidR="00000000" w:rsidRPr="00000000">
        <w:rPr>
          <w:rFonts w:ascii="Times New Roman" w:cs="Times New Roman" w:eastAsia="Times New Roman" w:hAnsi="Times New Roman"/>
          <w:vertAlign w:val="superscript"/>
        </w:rPr>
        <w:footnoteReference w:customMarkFollows="0" w:id="18"/>
      </w:r>
      <w:r w:rsidDel="00000000" w:rsidR="00000000" w:rsidRPr="00000000">
        <w:rPr>
          <w:rFonts w:ascii="Times New Roman" w:cs="Times New Roman" w:eastAsia="Times New Roman" w:hAnsi="Times New Roman"/>
          <w:rtl w:val="0"/>
        </w:rPr>
        <w:t xml:space="preserve"> For instance, a large proportion of their work discussed the lives of war heroes, U.S presidents, the World Wars, all male orientated topics. Whereas the 34.2% of women largely discussed topics such as the first ladies, or individual women such as the Tudor Queens. It is clear that the subject matter and the gender of the historian does have a direct correlation, and the popularity of the book is also linked with the gender of the historian. This study is rather eye-opening in the sense that for a long period of time, history is and was a very male dominated subject. It is to no surprise that men have dominated the history bookshelves because they have the larger influence in this field. </w:t>
      </w:r>
    </w:p>
    <w:p w:rsidR="00000000" w:rsidDel="00000000" w:rsidP="00000000" w:rsidRDefault="00000000" w:rsidRPr="00000000" w14:paraId="00000016">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being a recent study, the findings are completely relevant to the life of Anne Boleyn. Her entire life had been rewritten in order to ensure the Tudor dynasty continued to appear powerful. It was during her trial that the lies and deception can be seen so clearly. She had been accused of five counts of adultery with five different men, one of which was her brother.</w:t>
      </w:r>
      <w:r w:rsidDel="00000000" w:rsidR="00000000" w:rsidRPr="00000000">
        <w:rPr>
          <w:rFonts w:ascii="Times New Roman" w:cs="Times New Roman" w:eastAsia="Times New Roman" w:hAnsi="Times New Roman"/>
          <w:vertAlign w:val="superscript"/>
        </w:rPr>
        <w:footnoteReference w:customMarkFollows="0" w:id="19"/>
      </w:r>
      <w:r w:rsidDel="00000000" w:rsidR="00000000" w:rsidRPr="00000000">
        <w:rPr>
          <w:rFonts w:ascii="Times New Roman" w:cs="Times New Roman" w:eastAsia="Times New Roman" w:hAnsi="Times New Roman"/>
          <w:rtl w:val="0"/>
        </w:rPr>
        <w:t xml:space="preserve"> It has been argued that for Anne to commit adultery would have been very unlikely since she was a devout christian and was incredibly busy working with the church to promote reform. Additionally, to accuse her of incest with her own brother, it is clear that Thomas Cromwell was clutching at straws to have his enemy executed.</w:t>
      </w:r>
      <w:r w:rsidDel="00000000" w:rsidR="00000000" w:rsidRPr="00000000">
        <w:rPr>
          <w:rFonts w:ascii="Times New Roman" w:cs="Times New Roman" w:eastAsia="Times New Roman" w:hAnsi="Times New Roman"/>
          <w:vertAlign w:val="superscript"/>
        </w:rPr>
        <w:footnoteReference w:customMarkFollows="0" w:id="20"/>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8">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addition to this, after her death it is clear that there had been a cover up of sorts. Information that historians are certain no longer exist. For instance, the love letters between Henry VIII and Anne Boleyn. The period in which Henry VIII was married to Catherine of Aragon and the court was fighting for an annulment with the Catholic Church in the Vatican, the situation was tense to say the least. The Pope was refusing to grant an annulment despite Henry VIII’s claim that their marriage had been cursed.</w:t>
      </w:r>
      <w:r w:rsidDel="00000000" w:rsidR="00000000" w:rsidRPr="00000000">
        <w:rPr>
          <w:rFonts w:ascii="Times New Roman" w:cs="Times New Roman" w:eastAsia="Times New Roman" w:hAnsi="Times New Roman"/>
          <w:vertAlign w:val="superscript"/>
        </w:rPr>
        <w:footnoteReference w:customMarkFollows="0" w:id="21"/>
      </w:r>
      <w:r w:rsidDel="00000000" w:rsidR="00000000" w:rsidRPr="00000000">
        <w:rPr>
          <w:rFonts w:ascii="Times New Roman" w:cs="Times New Roman" w:eastAsia="Times New Roman" w:hAnsi="Times New Roman"/>
          <w:rtl w:val="0"/>
        </w:rPr>
        <w:t xml:space="preserve"> The Bible proclaimed that "If a man shall take his brother's wife, it is an unclean thing...they shall be childless."</w:t>
      </w:r>
      <w:r w:rsidDel="00000000" w:rsidR="00000000" w:rsidRPr="00000000">
        <w:rPr>
          <w:rFonts w:ascii="Times New Roman" w:cs="Times New Roman" w:eastAsia="Times New Roman" w:hAnsi="Times New Roman"/>
          <w:vertAlign w:val="superscript"/>
        </w:rPr>
        <w:footnoteReference w:customMarkFollows="0" w:id="22"/>
      </w:r>
      <w:r w:rsidDel="00000000" w:rsidR="00000000" w:rsidRPr="00000000">
        <w:rPr>
          <w:rFonts w:ascii="Times New Roman" w:cs="Times New Roman" w:eastAsia="Times New Roman" w:hAnsi="Times New Roman"/>
          <w:rtl w:val="0"/>
        </w:rPr>
        <w:t xml:space="preserve"> However, this claim is an interesting one since another section of the Bible proclaims a conflicting argument. Deuteronomy 25:5 declares that “if brothers are living together and one of them dies without a son, his widow must not marry outside the family. Her husband's brother shall take her and marry her and fulfil the duty of a brother-in-law to her.”</w:t>
      </w:r>
      <w:r w:rsidDel="00000000" w:rsidR="00000000" w:rsidRPr="00000000">
        <w:rPr>
          <w:rFonts w:ascii="Times New Roman" w:cs="Times New Roman" w:eastAsia="Times New Roman" w:hAnsi="Times New Roman"/>
          <w:vertAlign w:val="superscript"/>
        </w:rPr>
        <w:footnoteReference w:customMarkFollows="0" w:id="23"/>
      </w:r>
      <w:r w:rsidDel="00000000" w:rsidR="00000000" w:rsidRPr="00000000">
        <w:rPr>
          <w:rFonts w:ascii="Times New Roman" w:cs="Times New Roman" w:eastAsia="Times New Roman" w:hAnsi="Times New Roman"/>
          <w:rtl w:val="0"/>
        </w:rPr>
        <w:t xml:space="preserve"> Therefore, it is to no surprise that the Church did not agree to his demands. During this tense time, the love letters that Henry VIII had sent to Anne Boleyn, whilst married to Catherine of Aragon, had gone missing. The letters were not found until the 18th century in the Vatican Library.</w:t>
      </w:r>
      <w:r w:rsidDel="00000000" w:rsidR="00000000" w:rsidRPr="00000000">
        <w:rPr>
          <w:rFonts w:ascii="Times New Roman" w:cs="Times New Roman" w:eastAsia="Times New Roman" w:hAnsi="Times New Roman"/>
          <w:vertAlign w:val="superscript"/>
        </w:rPr>
        <w:footnoteReference w:customMarkFollows="0" w:id="24"/>
      </w:r>
      <w:r w:rsidDel="00000000" w:rsidR="00000000" w:rsidRPr="00000000">
        <w:rPr>
          <w:rFonts w:ascii="Times New Roman" w:cs="Times New Roman" w:eastAsia="Times New Roman" w:hAnsi="Times New Roman"/>
          <w:rtl w:val="0"/>
        </w:rPr>
        <w:t xml:space="preserve"> It is rather telling how they came to be found in the Vatican Library, it is clear that they were stolen to be used as evidence against Henry. </w:t>
      </w:r>
    </w:p>
    <w:p w:rsidR="00000000" w:rsidDel="00000000" w:rsidP="00000000" w:rsidRDefault="00000000" w:rsidRPr="00000000" w14:paraId="0000001A">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reason the letters are important to this discussion is because they had not been found until the 18th century, when the Tudor dynasty was long buried and a new monarchy reigned over England. The cover up in court had been successful, however, they were not aware of these letters. The letters that Anne sent in response to Henry VIII are lost, they have never been found. It is valid to argue that those in the Tudor court who sought after Anne Boleyn’s demise had assumed her letters had been destroyed, hopeful that she would be portrayed as the temptress everyone saw her as. It is these clear errors that the likes of Thomas Cromwell made that revealed Anne Boleyn to be different to how we have perceived her for over 500 years. The Tudors are story-tellers, they would paint a picture of strength, stability and power as a dynasty and it is clear that they would use any method necessary to keep their status. It is with this in mind that this discussion will also consider the use of art as a medium to create an image of power. </w:t>
      </w:r>
      <w:r w:rsidDel="00000000" w:rsidR="00000000" w:rsidRPr="00000000">
        <w:rPr>
          <w:rtl w:val="0"/>
        </w:rPr>
      </w:r>
    </w:p>
    <w:p w:rsidR="00000000" w:rsidDel="00000000" w:rsidP="00000000" w:rsidRDefault="00000000" w:rsidRPr="00000000" w14:paraId="0000001C">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Whilst written histories may pose a significant issue regarding bias in historical writing, other aspects of recording information do present the same significant challenges. It is not only written historical records that pose a challenge, the existence of inaccurate paintings also causes issues with perception. The existence of visual histories are of immense use to that of a historian investigating a certain time period. Throughout history, imagery has been used to convey messages of strength, from subtle hints within paintings to modern propaganda. The cliche a picture paints a thousand words is very much true when a historian is analysing a painting. With this in mind, this section of the discussion will consider two key paintings whereby a strong message was being conveyed. However, the messages being sent visually, are not completely representative of the truth. Historians must be wary when investigating mediums such as these, it could be easy to be misled. </w:t>
      </w:r>
    </w:p>
    <w:p w:rsidR="00000000" w:rsidDel="00000000" w:rsidP="00000000" w:rsidRDefault="00000000" w:rsidRPr="00000000" w14:paraId="0000001E">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Arguably, the most notable royal family to use paintings as a way of conveying a message were that of the Tudor dynasty. The paintings in which this essay will discuss are that of the Field of the Cloth of Gold and the Spanish Armada painting. The former was an expression of power over the French, the latter was a declaration of stability within the Tudor dynasty. Tudors would often use paintings as a means of conveying subtle messages to other nations, this is an incredibly useful form of historical bias, typically historical bias would be a challenge to historians, however within paintings they are a visual goldmine for understanding relationships of the past. </w:t>
      </w:r>
    </w:p>
    <w:p w:rsidR="00000000" w:rsidDel="00000000" w:rsidP="00000000" w:rsidRDefault="00000000" w:rsidRPr="00000000" w14:paraId="00000020">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360" w:lineRule="auto"/>
        <w:ind w:left="0" w:firstLine="72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rtl w:val="0"/>
        </w:rPr>
        <w:t xml:space="preserve">The Field of the Cloth of Gold </w:t>
      </w:r>
      <w:r w:rsidDel="00000000" w:rsidR="00000000" w:rsidRPr="00000000">
        <w:rPr>
          <w:rFonts w:ascii="Times New Roman" w:cs="Times New Roman" w:eastAsia="Times New Roman" w:hAnsi="Times New Roman"/>
          <w:rtl w:val="0"/>
        </w:rPr>
        <w:t xml:space="preserve">portrays the Anglo-French meeting in 1520 between King Henry VIII and King Francis I in </w:t>
      </w:r>
      <w:r w:rsidDel="00000000" w:rsidR="00000000" w:rsidRPr="00000000">
        <w:rPr>
          <w:rFonts w:ascii="Times New Roman" w:cs="Times New Roman" w:eastAsia="Times New Roman" w:hAnsi="Times New Roman"/>
          <w:highlight w:val="white"/>
          <w:rtl w:val="0"/>
        </w:rPr>
        <w:t xml:space="preserve">Guines, near Calais.</w:t>
      </w:r>
      <w:r w:rsidDel="00000000" w:rsidR="00000000" w:rsidRPr="00000000">
        <w:rPr>
          <w:rFonts w:ascii="Times New Roman" w:cs="Times New Roman" w:eastAsia="Times New Roman" w:hAnsi="Times New Roman"/>
          <w:highlight w:val="white"/>
          <w:vertAlign w:val="superscript"/>
        </w:rPr>
        <w:footnoteReference w:customMarkFollows="0" w:id="25"/>
      </w:r>
      <w:r w:rsidDel="00000000" w:rsidR="00000000" w:rsidRPr="00000000">
        <w:rPr>
          <w:rFonts w:ascii="Times New Roman" w:cs="Times New Roman" w:eastAsia="Times New Roman" w:hAnsi="Times New Roman"/>
          <w:highlight w:val="white"/>
          <w:rtl w:val="0"/>
        </w:rPr>
        <w:t xml:space="preserve"> This meeting had intended to solidify the Treaty of London, arranged by Cardinal Wolsey, in which peace would be established in Europe indefinitely.</w:t>
      </w:r>
      <w:r w:rsidDel="00000000" w:rsidR="00000000" w:rsidRPr="00000000">
        <w:rPr>
          <w:rFonts w:ascii="Times New Roman" w:cs="Times New Roman" w:eastAsia="Times New Roman" w:hAnsi="Times New Roman"/>
          <w:highlight w:val="white"/>
          <w:vertAlign w:val="superscript"/>
        </w:rPr>
        <w:footnoteReference w:customMarkFollows="0" w:id="26"/>
      </w:r>
      <w:r w:rsidDel="00000000" w:rsidR="00000000" w:rsidRPr="00000000">
        <w:rPr>
          <w:rFonts w:ascii="Times New Roman" w:cs="Times New Roman" w:eastAsia="Times New Roman" w:hAnsi="Times New Roman"/>
          <w:highlight w:val="white"/>
          <w:rtl w:val="0"/>
        </w:rPr>
        <w:t xml:space="preserve"> </w:t>
      </w:r>
      <w:r w:rsidDel="00000000" w:rsidR="00000000" w:rsidRPr="00000000">
        <w:rPr>
          <w:rFonts w:ascii="Times New Roman" w:cs="Times New Roman" w:eastAsia="Times New Roman" w:hAnsi="Times New Roman"/>
          <w:rtl w:val="0"/>
        </w:rPr>
        <w:t xml:space="preserve">However, this painting had been commissioned in 1545, when England and France were at war with one another. The not so subtle irony that is ingrained within this artwork is largely why one would suggest it is a biassed recording of history. This painting was commissioned not with the intention of recording and commemorating the friendship and alliance between France and England, but to twist the knife into the back of France during the Battle of Solent. This was the battle in which Henry VIII’s beloved Mary Rose had been sunk, therefore it is no surprise that the painting had been commissioned. </w:t>
      </w:r>
      <w:r w:rsidDel="00000000" w:rsidR="00000000" w:rsidRPr="00000000">
        <w:rPr>
          <w:rFonts w:ascii="Times New Roman" w:cs="Times New Roman" w:eastAsia="Times New Roman" w:hAnsi="Times New Roman"/>
          <w:highlight w:val="white"/>
          <w:rtl w:val="0"/>
        </w:rPr>
        <w:t xml:space="preserve">Therefore, the commissioning of this painting during the war in 1545 would infer more about Henry VIII's character in 1545 rather than 1520. It suggests a strong desire to be superior and a sense of arrogance in that he believes that he is worthier than the French. </w:t>
      </w:r>
    </w:p>
    <w:p w:rsidR="00000000" w:rsidDel="00000000" w:rsidP="00000000" w:rsidRDefault="00000000" w:rsidRPr="00000000" w14:paraId="00000022">
      <w:pPr>
        <w:spacing w:line="360" w:lineRule="auto"/>
        <w:ind w:left="0" w:firstLine="720"/>
        <w:jc w:val="both"/>
        <w:rPr>
          <w:rFonts w:ascii="Times New Roman" w:cs="Times New Roman" w:eastAsia="Times New Roman" w:hAnsi="Times New Roman"/>
          <w:highlight w:val="white"/>
        </w:rPr>
      </w:pPr>
      <w:r w:rsidDel="00000000" w:rsidR="00000000" w:rsidRPr="00000000">
        <w:rPr>
          <w:rtl w:val="0"/>
        </w:rPr>
      </w:r>
    </w:p>
    <w:p w:rsidR="00000000" w:rsidDel="00000000" w:rsidP="00000000" w:rsidRDefault="00000000" w:rsidRPr="00000000" w14:paraId="00000023">
      <w:pPr>
        <w:spacing w:line="360" w:lineRule="auto"/>
        <w:ind w:left="0" w:firstLine="72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highlight w:val="white"/>
          <w:rtl w:val="0"/>
        </w:rPr>
        <w:t xml:space="preserve">This painting would have been displayed in a prominent position for all to see, namely, the French ambassador who would have been in residence in the Tudor court, sending messages back to France regularly. The French court, over the waters, would not have seen  first hand Henry VIII’s declining health or his failing love life. Therefore the presence of the French ambassador would have been used, the painting was placed publicly in the hope that the ambassador would report back the position of power that the Tudor Dynasty had. This obvious display of power would have been a message to all, and the use of painting was key to the delivery of the message, for those who could not read well this painting would have allowed all individuals to understand the message being sent. In addition, the painting had been completed two years prior to Henry VIII’s death. Henry’s health was declining, his marriages were failures, his only son and heir was a sickly child and his political stability was rapidly faltering. The Battle of the Solent was a dangerous gamble for Henry and he lost his favourite ship. Therefore, the commissioning of this painting was to reassure those around him of his power, and most importantly his political stability. He intended for everyone to see that he was King, he had control over France and was not afraid to make that known. Therefore, this painting would have changed the perception of people around him, people would have perceived Henry to be the powerful King that he hoped to be portrayed as. </w:t>
      </w:r>
    </w:p>
    <w:p w:rsidR="00000000" w:rsidDel="00000000" w:rsidP="00000000" w:rsidRDefault="00000000" w:rsidRPr="00000000" w14:paraId="00000024">
      <w:pPr>
        <w:spacing w:line="360" w:lineRule="auto"/>
        <w:ind w:left="0" w:firstLine="72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after="160" w:line="360" w:lineRule="auto"/>
        <w:ind w:left="0" w:firstLine="720"/>
        <w:jc w:val="both"/>
        <w:rPr>
          <w:rFonts w:ascii="Times New Roman" w:cs="Times New Roman" w:eastAsia="Times New Roman" w:hAnsi="Times New Roman"/>
          <w:highlight w:val="white"/>
        </w:rPr>
      </w:pPr>
      <w:r w:rsidDel="00000000" w:rsidR="00000000" w:rsidRPr="00000000">
        <w:rPr>
          <w:rFonts w:ascii="Times New Roman" w:cs="Times New Roman" w:eastAsia="Times New Roman" w:hAnsi="Times New Roman"/>
          <w:rtl w:val="0"/>
        </w:rPr>
        <w:t xml:space="preserve">Additionally, the Spanish Armada painting is yet a further example of the Tudor Dynasty using art to send a visual message of strength and stability. During Elizabeth I’s time as Tudor monarch, uncertainty surrounding her strength as a female monarch was a challenge. The Spanish Armada had been a great success for England and reaffirmed Elizabeth’s power despite the doubts regarding her gender. Therefore, the Spanish Armada painting was not only a display of strength in war but also in Tudor court, Elizabeth was Queen and no amount of doubts were going to weaken her position as monarch. </w:t>
      </w:r>
      <w:r w:rsidDel="00000000" w:rsidR="00000000" w:rsidRPr="00000000">
        <w:rPr>
          <w:rFonts w:ascii="Times New Roman" w:cs="Times New Roman" w:eastAsia="Times New Roman" w:hAnsi="Times New Roman"/>
          <w:rtl w:val="0"/>
        </w:rPr>
        <w:t xml:space="preserve">Within this painting, she is seen to be resting her hand on the globe and this is indicative of her colonial ambitions and striving for power in the Americas.</w:t>
      </w:r>
      <w:r w:rsidDel="00000000" w:rsidR="00000000" w:rsidRPr="00000000">
        <w:rPr>
          <w:rFonts w:ascii="Times New Roman" w:cs="Times New Roman" w:eastAsia="Times New Roman" w:hAnsi="Times New Roman"/>
          <w:vertAlign w:val="superscript"/>
        </w:rPr>
        <w:footnoteReference w:customMarkFollows="0" w:id="27"/>
      </w:r>
      <w:r w:rsidDel="00000000" w:rsidR="00000000" w:rsidRPr="00000000">
        <w:rPr>
          <w:rFonts w:ascii="Times New Roman" w:cs="Times New Roman" w:eastAsia="Times New Roman" w:hAnsi="Times New Roman"/>
          <w:rtl w:val="0"/>
        </w:rPr>
        <w:t xml:space="preserve"> She is wearing pearls to symbolise chastity, mermaids in the background who are tempting sailors to ruin them, so the inclusion of a mermaid here could show Elizabeth’s might against the Spanish seamen.</w:t>
      </w:r>
      <w:r w:rsidDel="00000000" w:rsidR="00000000" w:rsidRPr="00000000">
        <w:rPr>
          <w:rFonts w:ascii="Times New Roman" w:cs="Times New Roman" w:eastAsia="Times New Roman" w:hAnsi="Times New Roman"/>
          <w:vertAlign w:val="superscript"/>
        </w:rPr>
        <w:footnoteReference w:customMarkFollows="0" w:id="28"/>
      </w:r>
      <w:r w:rsidDel="00000000" w:rsidR="00000000" w:rsidRPr="00000000">
        <w:rPr>
          <w:rFonts w:ascii="Times New Roman" w:cs="Times New Roman" w:eastAsia="Times New Roman" w:hAnsi="Times New Roman"/>
          <w:rtl w:val="0"/>
        </w:rPr>
        <w:t xml:space="preserve"> Tara Allen-Flanagan has described that the painting “</w:t>
      </w:r>
      <w:r w:rsidDel="00000000" w:rsidR="00000000" w:rsidRPr="00000000">
        <w:rPr>
          <w:rFonts w:ascii="Times New Roman" w:cs="Times New Roman" w:eastAsia="Times New Roman" w:hAnsi="Times New Roman"/>
          <w:highlight w:val="white"/>
          <w:rtl w:val="0"/>
        </w:rPr>
        <w:t xml:space="preserve">reimagined her victory over the Spanish Armada as a luxurious tableau,” and that the “imperial domination and function as testaments to the Queen’s military strength.”</w:t>
      </w:r>
      <w:r w:rsidDel="00000000" w:rsidR="00000000" w:rsidRPr="00000000">
        <w:rPr>
          <w:rFonts w:ascii="Times New Roman" w:cs="Times New Roman" w:eastAsia="Times New Roman" w:hAnsi="Times New Roman"/>
          <w:highlight w:val="white"/>
          <w:vertAlign w:val="superscript"/>
        </w:rPr>
        <w:footnoteReference w:customMarkFollows="0" w:id="29"/>
      </w:r>
      <w:r w:rsidDel="00000000" w:rsidR="00000000" w:rsidRPr="00000000">
        <w:rPr>
          <w:rFonts w:ascii="Times New Roman" w:cs="Times New Roman" w:eastAsia="Times New Roman" w:hAnsi="Times New Roman"/>
          <w:highlight w:val="white"/>
          <w:rtl w:val="0"/>
        </w:rPr>
        <w:t xml:space="preserve"> This demonstrates her innate femininity as Queen. However, despite this she was still subjected to speculation and questioned over her suitability as Queen. The Tudor dynasty were powerful and had no issue with sending that message across the seas through the method of art. </w:t>
      </w:r>
    </w:p>
    <w:p w:rsidR="00000000" w:rsidDel="00000000" w:rsidP="00000000" w:rsidRDefault="00000000" w:rsidRPr="00000000" w14:paraId="00000026">
      <w:pPr>
        <w:spacing w:after="160" w:line="360" w:lineRule="auto"/>
        <w:ind w:left="0"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conclude this discussion, the historian C. Behan McCullagh rightly argued that “mistakes in biassed history are motivated, not accidental.”</w:t>
      </w:r>
      <w:r w:rsidDel="00000000" w:rsidR="00000000" w:rsidRPr="00000000">
        <w:rPr>
          <w:rFonts w:ascii="Times New Roman" w:cs="Times New Roman" w:eastAsia="Times New Roman" w:hAnsi="Times New Roman"/>
          <w:vertAlign w:val="superscript"/>
        </w:rPr>
        <w:footnoteReference w:customMarkFollows="0" w:id="30"/>
      </w:r>
      <w:r w:rsidDel="00000000" w:rsidR="00000000" w:rsidRPr="00000000">
        <w:rPr>
          <w:rFonts w:ascii="Times New Roman" w:cs="Times New Roman" w:eastAsia="Times New Roman" w:hAnsi="Times New Roman"/>
          <w:rtl w:val="0"/>
        </w:rPr>
        <w:t xml:space="preserve"> To further this point, one would argue that the academics recording our history were just that, academics, intelligent, well educated men. To omit information, to produce misleading narratives and to twist our reality would have been calculated and motivated. The likes of Anne Boleyn for example, she was powerful and the men in court were threatened by this, namely Thomas Cromwell. Documentation was changed, forged or ‘lost’ to suit their own agendas, and led to an innocent woman's death leaving a young child behind. It is argued that “women's history is a response to the conviction that traditional history, written usually by white males, in which women were largely invisible, was unfair and biassed.”</w:t>
      </w:r>
      <w:r w:rsidDel="00000000" w:rsidR="00000000" w:rsidRPr="00000000">
        <w:rPr>
          <w:rFonts w:ascii="Times New Roman" w:cs="Times New Roman" w:eastAsia="Times New Roman" w:hAnsi="Times New Roman"/>
          <w:vertAlign w:val="superscript"/>
        </w:rPr>
        <w:footnoteReference w:customMarkFollows="0" w:id="31"/>
      </w:r>
      <w:r w:rsidDel="00000000" w:rsidR="00000000" w:rsidRPr="00000000">
        <w:rPr>
          <w:rFonts w:ascii="Times New Roman" w:cs="Times New Roman" w:eastAsia="Times New Roman" w:hAnsi="Times New Roman"/>
          <w:rtl w:val="0"/>
        </w:rPr>
        <w:t xml:space="preserve"> This essay has discussed the lives of Richard III, Anne Boleyn, Henry VIII and Elizabeth I. All four of these individuals were included in the Tudor narrative, narrative based on deceit, lies and bias. The individuals recording these narratives were educated, they were aware of their own actions and would have been aware of the consequences. Therefore, it is completely valid to argue that the lives of Anne Boleyn and Richard III have been skewed. The foundations in which their life and death had been recorded were based on the misleading notion that both characters were not pleasant individuals leading to centuries worth of myth. The written histories began as mere narratives and have snowballed into the truth. Overall, it is clear that these narratives have been passed through generations of budding historians and the more that society began to learn, read and write about the history behind these individuals, the more it became common knowledge, and then the truth. Our collective memory as a society believes Richard III to be a murderous brute and Anne Boleyn to be a six fingered temptress who also happened to be a witch. Therefore, if you believe a lie enough, it becomes the truth. </w:t>
      </w:r>
    </w:p>
    <w:p w:rsidR="00000000" w:rsidDel="00000000" w:rsidP="00000000" w:rsidRDefault="00000000" w:rsidRPr="00000000" w14:paraId="00000027">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spacing w:after="160" w:line="360" w:lineRule="auto"/>
        <w:ind w:left="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spacing w:after="160" w:line="360" w:lineRule="auto"/>
        <w:ind w:left="0" w:firstLine="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Bibliography:</w:t>
      </w:r>
    </w:p>
    <w:p w:rsidR="00000000" w:rsidDel="00000000" w:rsidP="00000000" w:rsidRDefault="00000000" w:rsidRPr="00000000" w14:paraId="00000032">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Allen-Flanagan Tara , “The Face of an Empire: Cosmetics and Whiteness in Imperial Portraits of Queen Elizabeth I”, Refract: An Open Access Visual Studies Journal, Volume 3, http://dx.doi.org/10.5070/R73151193 Retrieved from https://escholarship.org/uc/item/9n15q89f</w:t>
      </w:r>
    </w:p>
    <w:p w:rsidR="00000000" w:rsidDel="00000000" w:rsidP="00000000" w:rsidRDefault="00000000" w:rsidRPr="00000000" w14:paraId="00000033">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Boatwright Lesley , “Richard's Earlier Defenders: Their Motives and Methods,” English Wills Proved in the Prerogative Court of York 1477-1499, (Richard III Society, 2015)</w:t>
      </w:r>
    </w:p>
    <w:p w:rsidR="00000000" w:rsidDel="00000000" w:rsidP="00000000" w:rsidRDefault="00000000" w:rsidRPr="00000000" w14:paraId="00000035">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Boundless, Boundless World History, (SUNY OER Services, A Division of SUNY Press, 2018)</w:t>
      </w:r>
    </w:p>
    <w:p w:rsidR="00000000" w:rsidDel="00000000" w:rsidP="00000000" w:rsidRDefault="00000000" w:rsidRPr="00000000" w14:paraId="00000037">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Deuteronomy 25:5, The Holy Bible</w:t>
      </w:r>
    </w:p>
    <w:p w:rsidR="00000000" w:rsidDel="00000000" w:rsidP="00000000" w:rsidRDefault="00000000" w:rsidRPr="00000000" w14:paraId="00000039">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Haynes Susan , Anne Boleyn Has Had a Bad Reputation for Nearly 500 Years. Here's How One Historian Wants to Change That, (Time Magazine, 2019) https://time.com/5739697/anne-boleyn-biography-women-history/</w:t>
      </w:r>
    </w:p>
    <w:p w:rsidR="00000000" w:rsidDel="00000000" w:rsidP="00000000" w:rsidRDefault="00000000" w:rsidRPr="00000000" w14:paraId="0000003B">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Henry VIII’s Love Letters to Anne Boleyn, The Vatican Library, 1525-29 https://digi.vatlib.it/view/MSS_Vat.lat.3731.pt.A</w:t>
      </w:r>
    </w:p>
    <w:p w:rsidR="00000000" w:rsidDel="00000000" w:rsidP="00000000" w:rsidRDefault="00000000" w:rsidRPr="00000000" w14:paraId="0000003D">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Ives E. W , “The Fall of Anne Boleyn Reconsidered,” The English Historical Review Vol. 107, No. 424 (Oxford University Press, 1992), pp. 651-664</w:t>
      </w:r>
    </w:p>
    <w:p w:rsidR="00000000" w:rsidDel="00000000" w:rsidP="00000000" w:rsidRDefault="00000000" w:rsidRPr="00000000" w14:paraId="0000003F">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Kahn Andrew , Is History Written About Men, by Men?, (Slate, 2016) http://www.slate.com/articles/news_and_politics/history/2016/01/popular_history_why_are_so_many_history_books_about_men_by_men.html?via=gdpr-consent</w:t>
      </w:r>
    </w:p>
    <w:p w:rsidR="00000000" w:rsidDel="00000000" w:rsidP="00000000" w:rsidRDefault="00000000" w:rsidRPr="00000000" w14:paraId="00000041">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Leviticus 20:21, The Holy Bible</w:t>
      </w:r>
    </w:p>
    <w:p w:rsidR="00000000" w:rsidDel="00000000" w:rsidP="00000000" w:rsidRDefault="00000000" w:rsidRPr="00000000" w14:paraId="00000043">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McCullagh C. Behan , “Bias in Historical Description, Interpretation, and Explanation”, History and Theory Vol. 39, No. 1, (Wiley for Wesleyan University, 2000), pp. 39-66</w:t>
      </w:r>
    </w:p>
    <w:p w:rsidR="00000000" w:rsidDel="00000000" w:rsidP="00000000" w:rsidRDefault="00000000" w:rsidRPr="00000000" w14:paraId="00000045">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6">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Nolan Haley , Anne Boleyn: 500 years of Lies, (Amazon Publishing, 2019)</w:t>
      </w:r>
    </w:p>
    <w:p w:rsidR="00000000" w:rsidDel="00000000" w:rsidP="00000000" w:rsidRDefault="00000000" w:rsidRPr="00000000" w14:paraId="00000047">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8">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Nolan Haley , Haley Nolan: Tudor Historian and Anne Boleyn Biographer, (Squarespace) https://www.hayleynolan.com/about</w:t>
      </w:r>
    </w:p>
    <w:p w:rsidR="00000000" w:rsidDel="00000000" w:rsidP="00000000" w:rsidRDefault="00000000" w:rsidRPr="00000000" w14:paraId="00000049">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Richardson Glenn , The Field of Cloth of Gold (Yale College, Yale University Press, 2013), p.6</w:t>
      </w:r>
    </w:p>
    <w:p w:rsidR="00000000" w:rsidDel="00000000" w:rsidP="00000000" w:rsidRDefault="00000000" w:rsidRPr="00000000" w14:paraId="0000004B">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Rosen Ruth , “Sexism in History or, Writing Women's History Is a Tricky Business”, Journal of Marriage and Family Vol. 33, No. 3, ( National Council on Family Relations, 1971), pp. 541-544</w:t>
      </w:r>
    </w:p>
    <w:p w:rsidR="00000000" w:rsidDel="00000000" w:rsidP="00000000" w:rsidRDefault="00000000" w:rsidRPr="00000000" w14:paraId="0000004D">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Richard III Society, (Worcester Web Studio, 1924-2023) https://richardiii.net/</w:t>
      </w:r>
    </w:p>
    <w:p w:rsidR="00000000" w:rsidDel="00000000" w:rsidP="00000000" w:rsidRDefault="00000000" w:rsidRPr="00000000" w14:paraId="0000004F">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Unknown Artist, Field of the Cloth of Gold, 1545</w:t>
      </w:r>
    </w:p>
    <w:p w:rsidR="00000000" w:rsidDel="00000000" w:rsidP="00000000" w:rsidRDefault="00000000" w:rsidRPr="00000000" w14:paraId="00000051">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Unknown Artist, The Armada Portrait, 1588</w:t>
      </w:r>
    </w:p>
    <w:p w:rsidR="00000000" w:rsidDel="00000000" w:rsidP="00000000" w:rsidRDefault="00000000" w:rsidRPr="00000000" w14:paraId="00000053">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4">
      <w:pPr>
        <w:spacing w:line="240" w:lineRule="auto"/>
        <w:ind w:left="720" w:hanging="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Voltaire, “Essay on Customs”, in An Essay on Universal History, the Manners, and Spirit of Nations, 1756</w:t>
      </w:r>
    </w:p>
    <w:p w:rsidR="00000000" w:rsidDel="00000000" w:rsidP="00000000" w:rsidRDefault="00000000" w:rsidRPr="00000000" w14:paraId="00000055">
      <w:pPr>
        <w:spacing w:line="240" w:lineRule="auto"/>
        <w:ind w:left="720" w:hanging="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6">
      <w:pPr>
        <w:spacing w:line="360" w:lineRule="auto"/>
        <w:ind w:left="720" w:hanging="720"/>
        <w:jc w:val="both"/>
        <w:rPr>
          <w:rFonts w:ascii="Times New Roman" w:cs="Times New Roman" w:eastAsia="Times New Roman" w:hAnsi="Times New Roman"/>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E">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5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 Behan McCullagh, “Bias in Historical Description, Interpretation, and Explanation”, History and Theory Vol. 39, No. 1, (Wiley for Wesleyan University, 2000), pp. 39-66</w:t>
      </w:r>
    </w:p>
  </w:footnote>
  <w:footnote w:id="3">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 Behan McCullagh, “Bias in Historical Description, Interpretation, and Explanation”, History and Theory Vol. 39, No. 1, (Wiley for Wesleyan University, 2000), pp. 39-66</w:t>
      </w:r>
      <w:r w:rsidDel="00000000" w:rsidR="00000000" w:rsidRPr="00000000">
        <w:rPr>
          <w:rtl w:val="0"/>
        </w:rPr>
      </w:r>
    </w:p>
  </w:footnote>
  <w:footnote w:id="30">
    <w:p w:rsidR="00000000" w:rsidDel="00000000" w:rsidP="00000000" w:rsidRDefault="00000000" w:rsidRPr="00000000" w14:paraId="0000006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C. Behan McCullagh, “Bias in Historical Description, Interpretation, and Explanation”, </w:t>
      </w:r>
      <w:r w:rsidDel="00000000" w:rsidR="00000000" w:rsidRPr="00000000">
        <w:rPr>
          <w:rFonts w:ascii="Times New Roman" w:cs="Times New Roman" w:eastAsia="Times New Roman" w:hAnsi="Times New Roman"/>
          <w:i w:val="1"/>
          <w:sz w:val="20"/>
          <w:szCs w:val="20"/>
          <w:rtl w:val="0"/>
        </w:rPr>
        <w:t xml:space="preserve">History and Theory Vol. 39, No. 1,</w:t>
      </w:r>
      <w:r w:rsidDel="00000000" w:rsidR="00000000" w:rsidRPr="00000000">
        <w:rPr>
          <w:rFonts w:ascii="Times New Roman" w:cs="Times New Roman" w:eastAsia="Times New Roman" w:hAnsi="Times New Roman"/>
          <w:sz w:val="20"/>
          <w:szCs w:val="20"/>
          <w:rtl w:val="0"/>
        </w:rPr>
        <w:t xml:space="preserve"> (Wiley for Wesleyan University, 2000), pp. 39-66</w:t>
      </w:r>
    </w:p>
  </w:footnote>
  <w:footnote w:id="0">
    <w:p w:rsidR="00000000" w:rsidDel="00000000" w:rsidP="00000000" w:rsidRDefault="00000000" w:rsidRPr="00000000" w14:paraId="0000006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Boundless, Boundless World History, (SUNY OER Services, A Division of SUNY Press, 2018)</w:t>
      </w:r>
    </w:p>
  </w:footnote>
  <w:footnote w:id="4">
    <w:p w:rsidR="00000000" w:rsidDel="00000000" w:rsidP="00000000" w:rsidRDefault="00000000" w:rsidRPr="00000000" w14:paraId="0000006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Voltaire, “</w:t>
      </w:r>
      <w:r w:rsidDel="00000000" w:rsidR="00000000" w:rsidRPr="00000000">
        <w:rPr>
          <w:rFonts w:ascii="Times New Roman" w:cs="Times New Roman" w:eastAsia="Times New Roman" w:hAnsi="Times New Roman"/>
          <w:sz w:val="20"/>
          <w:szCs w:val="20"/>
          <w:rtl w:val="0"/>
        </w:rPr>
        <w:t xml:space="preserve">Essay on Customs”</w:t>
      </w:r>
      <w:r w:rsidDel="00000000" w:rsidR="00000000" w:rsidRPr="00000000">
        <w:rPr>
          <w:rFonts w:ascii="Times New Roman" w:cs="Times New Roman" w:eastAsia="Times New Roman" w:hAnsi="Times New Roman"/>
          <w:i w:val="1"/>
          <w:sz w:val="20"/>
          <w:szCs w:val="20"/>
          <w:rtl w:val="0"/>
        </w:rPr>
        <w:t xml:space="preserve">, </w:t>
      </w:r>
      <w:r w:rsidDel="00000000" w:rsidR="00000000" w:rsidRPr="00000000">
        <w:rPr>
          <w:rFonts w:ascii="Times New Roman" w:cs="Times New Roman" w:eastAsia="Times New Roman" w:hAnsi="Times New Roman"/>
          <w:sz w:val="20"/>
          <w:szCs w:val="20"/>
          <w:rtl w:val="0"/>
        </w:rPr>
        <w:t xml:space="preserve">in</w:t>
      </w:r>
      <w:r w:rsidDel="00000000" w:rsidR="00000000" w:rsidRPr="00000000">
        <w:rPr>
          <w:rFonts w:ascii="Times New Roman" w:cs="Times New Roman" w:eastAsia="Times New Roman" w:hAnsi="Times New Roman"/>
          <w:i w:val="1"/>
          <w:sz w:val="20"/>
          <w:szCs w:val="20"/>
          <w:rtl w:val="0"/>
        </w:rPr>
        <w:t xml:space="preserve"> An Essay on Universal History, the Manners, and Spirit of Nations, </w:t>
      </w:r>
      <w:r w:rsidDel="00000000" w:rsidR="00000000" w:rsidRPr="00000000">
        <w:rPr>
          <w:rFonts w:ascii="Times New Roman" w:cs="Times New Roman" w:eastAsia="Times New Roman" w:hAnsi="Times New Roman"/>
          <w:sz w:val="20"/>
          <w:szCs w:val="20"/>
          <w:rtl w:val="0"/>
        </w:rPr>
        <w:t xml:space="preserve">1756</w:t>
      </w:r>
    </w:p>
  </w:footnote>
  <w:footnote w:id="26">
    <w:p w:rsidR="00000000" w:rsidDel="00000000" w:rsidP="00000000" w:rsidRDefault="00000000" w:rsidRPr="00000000" w14:paraId="0000006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Glenn Richardson, The Field of Cloth of Gold (Yale College, Yale University Press, 2013), p.6</w:t>
      </w:r>
    </w:p>
  </w:footnote>
  <w:footnote w:id="27">
    <w:p w:rsidR="00000000" w:rsidDel="00000000" w:rsidP="00000000" w:rsidRDefault="00000000" w:rsidRPr="00000000" w14:paraId="00000065">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Unknown Artist, </w:t>
      </w:r>
      <w:r w:rsidDel="00000000" w:rsidR="00000000" w:rsidRPr="00000000">
        <w:rPr>
          <w:rFonts w:ascii="Times New Roman" w:cs="Times New Roman" w:eastAsia="Times New Roman" w:hAnsi="Times New Roman"/>
          <w:i w:val="1"/>
          <w:sz w:val="18"/>
          <w:szCs w:val="18"/>
          <w:rtl w:val="0"/>
        </w:rPr>
        <w:t xml:space="preserve">The Armada Portrait</w:t>
      </w:r>
      <w:r w:rsidDel="00000000" w:rsidR="00000000" w:rsidRPr="00000000">
        <w:rPr>
          <w:rFonts w:ascii="Times New Roman" w:cs="Times New Roman" w:eastAsia="Times New Roman" w:hAnsi="Times New Roman"/>
          <w:sz w:val="18"/>
          <w:szCs w:val="18"/>
          <w:rtl w:val="0"/>
        </w:rPr>
        <w:t xml:space="preserve">, 1588</w:t>
      </w:r>
    </w:p>
  </w:footnote>
  <w:footnote w:id="28">
    <w:p w:rsidR="00000000" w:rsidDel="00000000" w:rsidP="00000000" w:rsidRDefault="00000000" w:rsidRPr="00000000" w14:paraId="00000066">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Unknown Artist, </w:t>
      </w:r>
      <w:r w:rsidDel="00000000" w:rsidR="00000000" w:rsidRPr="00000000">
        <w:rPr>
          <w:rFonts w:ascii="Times New Roman" w:cs="Times New Roman" w:eastAsia="Times New Roman" w:hAnsi="Times New Roman"/>
          <w:i w:val="1"/>
          <w:sz w:val="18"/>
          <w:szCs w:val="18"/>
          <w:rtl w:val="0"/>
        </w:rPr>
        <w:t xml:space="preserve">The Armada Portrait</w:t>
      </w:r>
      <w:r w:rsidDel="00000000" w:rsidR="00000000" w:rsidRPr="00000000">
        <w:rPr>
          <w:rFonts w:ascii="Times New Roman" w:cs="Times New Roman" w:eastAsia="Times New Roman" w:hAnsi="Times New Roman"/>
          <w:sz w:val="18"/>
          <w:szCs w:val="18"/>
          <w:rtl w:val="0"/>
        </w:rPr>
        <w:t xml:space="preserve">, 1588</w:t>
      </w:r>
    </w:p>
  </w:footnote>
  <w:footnote w:id="29">
    <w:p w:rsidR="00000000" w:rsidDel="00000000" w:rsidP="00000000" w:rsidRDefault="00000000" w:rsidRPr="00000000" w14:paraId="00000067">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Tara Allen-Flanagan, “The Face of an Empire: Cosmetics and Whiteness in Imperial Portraits of Queen Elizabeth I”, </w:t>
      </w:r>
      <w:r w:rsidDel="00000000" w:rsidR="00000000" w:rsidRPr="00000000">
        <w:rPr>
          <w:rFonts w:ascii="Times New Roman" w:cs="Times New Roman" w:eastAsia="Times New Roman" w:hAnsi="Times New Roman"/>
          <w:i w:val="1"/>
          <w:sz w:val="18"/>
          <w:szCs w:val="18"/>
          <w:rtl w:val="0"/>
        </w:rPr>
        <w:t xml:space="preserve">Refract: An Open Access Visual Studies Journal</w:t>
      </w:r>
      <w:r w:rsidDel="00000000" w:rsidR="00000000" w:rsidRPr="00000000">
        <w:rPr>
          <w:rFonts w:ascii="Times New Roman" w:cs="Times New Roman" w:eastAsia="Times New Roman" w:hAnsi="Times New Roman"/>
          <w:sz w:val="18"/>
          <w:szCs w:val="18"/>
          <w:rtl w:val="0"/>
        </w:rPr>
        <w:t xml:space="preserve">, Volume 3, http://dx.doi.org/10.5070/R73151193 Retrieved from https://escholarship.org/uc/item/9n15q89f</w:t>
      </w:r>
    </w:p>
  </w:footnote>
  <w:footnote w:id="25">
    <w:p w:rsidR="00000000" w:rsidDel="00000000" w:rsidP="00000000" w:rsidRDefault="00000000" w:rsidRPr="00000000" w14:paraId="0000006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Unknown Artist, Field of the Cloth of Gold, 1545</w:t>
      </w:r>
    </w:p>
  </w:footnote>
  <w:footnote w:id="5">
    <w:p w:rsidR="00000000" w:rsidDel="00000000" w:rsidP="00000000" w:rsidRDefault="00000000" w:rsidRPr="00000000" w14:paraId="0000006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The Richard III Society, (Worcester Web Studio, 1924-2023) </w:t>
      </w:r>
      <w:hyperlink r:id="rId1">
        <w:r w:rsidDel="00000000" w:rsidR="00000000" w:rsidRPr="00000000">
          <w:rPr>
            <w:rFonts w:ascii="Times New Roman" w:cs="Times New Roman" w:eastAsia="Times New Roman" w:hAnsi="Times New Roman"/>
            <w:color w:val="1155cc"/>
            <w:sz w:val="20"/>
            <w:szCs w:val="20"/>
            <w:u w:val="single"/>
            <w:rtl w:val="0"/>
          </w:rPr>
          <w:t xml:space="preserve">https://richardiii.net/</w:t>
        </w:r>
      </w:hyperlink>
      <w:r w:rsidDel="00000000" w:rsidR="00000000" w:rsidRPr="00000000">
        <w:rPr>
          <w:rFonts w:ascii="Times New Roman" w:cs="Times New Roman" w:eastAsia="Times New Roman" w:hAnsi="Times New Roman"/>
          <w:sz w:val="20"/>
          <w:szCs w:val="20"/>
          <w:rtl w:val="0"/>
        </w:rPr>
        <w:t xml:space="preserve"> </w:t>
      </w:r>
    </w:p>
  </w:footnote>
  <w:footnote w:id="6">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Lesley Boatwright, “Richard's Earlier Defenders: Their Motives and Methods,” </w:t>
      </w:r>
      <w:r w:rsidDel="00000000" w:rsidR="00000000" w:rsidRPr="00000000">
        <w:rPr>
          <w:rFonts w:ascii="Times New Roman" w:cs="Times New Roman" w:eastAsia="Times New Roman" w:hAnsi="Times New Roman"/>
          <w:i w:val="1"/>
          <w:sz w:val="20"/>
          <w:szCs w:val="20"/>
          <w:rtl w:val="0"/>
        </w:rPr>
        <w:t xml:space="preserve">English Wills Proved in the Prerogative Court of York 1477-1499</w:t>
      </w:r>
      <w:r w:rsidDel="00000000" w:rsidR="00000000" w:rsidRPr="00000000">
        <w:rPr>
          <w:rFonts w:ascii="Times New Roman" w:cs="Times New Roman" w:eastAsia="Times New Roman" w:hAnsi="Times New Roman"/>
          <w:sz w:val="20"/>
          <w:szCs w:val="20"/>
          <w:rtl w:val="0"/>
        </w:rPr>
        <w:t xml:space="preserve">, (Richard III Society, 2015)</w:t>
      </w:r>
      <w:r w:rsidDel="00000000" w:rsidR="00000000" w:rsidRPr="00000000">
        <w:rPr>
          <w:rtl w:val="0"/>
        </w:rPr>
      </w:r>
    </w:p>
  </w:footnote>
  <w:footnote w:id="7">
    <w:p w:rsidR="00000000" w:rsidDel="00000000" w:rsidP="00000000" w:rsidRDefault="00000000" w:rsidRPr="00000000" w14:paraId="0000006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The Richard III Society, (Worcester Web Studio, 1924-2023) </w:t>
      </w:r>
      <w:hyperlink r:id="rId2">
        <w:r w:rsidDel="00000000" w:rsidR="00000000" w:rsidRPr="00000000">
          <w:rPr>
            <w:rFonts w:ascii="Times New Roman" w:cs="Times New Roman" w:eastAsia="Times New Roman" w:hAnsi="Times New Roman"/>
            <w:color w:val="1155cc"/>
            <w:sz w:val="20"/>
            <w:szCs w:val="20"/>
            <w:u w:val="single"/>
            <w:rtl w:val="0"/>
          </w:rPr>
          <w:t xml:space="preserve">https://richardiii.net/</w:t>
        </w:r>
      </w:hyperlink>
      <w:r w:rsidDel="00000000" w:rsidR="00000000" w:rsidRPr="00000000">
        <w:rPr>
          <w:rFonts w:ascii="Times New Roman" w:cs="Times New Roman" w:eastAsia="Times New Roman" w:hAnsi="Times New Roman"/>
          <w:sz w:val="20"/>
          <w:szCs w:val="20"/>
          <w:rtl w:val="0"/>
        </w:rPr>
        <w:t xml:space="preserve"> </w:t>
      </w:r>
    </w:p>
  </w:footnote>
  <w:footnote w:id="8">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The Richard III Society, (Worcester Web Studio, 1924-2023) </w:t>
      </w:r>
      <w:hyperlink r:id="rId3">
        <w:r w:rsidDel="00000000" w:rsidR="00000000" w:rsidRPr="00000000">
          <w:rPr>
            <w:rFonts w:ascii="Times New Roman" w:cs="Times New Roman" w:eastAsia="Times New Roman" w:hAnsi="Times New Roman"/>
            <w:color w:val="1155cc"/>
            <w:sz w:val="20"/>
            <w:szCs w:val="20"/>
            <w:u w:val="single"/>
            <w:rtl w:val="0"/>
          </w:rPr>
          <w:t xml:space="preserve">https://richardiii.net/</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13">
    <w:p w:rsidR="00000000" w:rsidDel="00000000" w:rsidP="00000000" w:rsidRDefault="00000000" w:rsidRPr="00000000" w14:paraId="0000006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Ruth Rosen, “Sexism in History or, Writing Women's History Is a Tricky Business”, </w:t>
      </w:r>
      <w:r w:rsidDel="00000000" w:rsidR="00000000" w:rsidRPr="00000000">
        <w:rPr>
          <w:rFonts w:ascii="Times New Roman" w:cs="Times New Roman" w:eastAsia="Times New Roman" w:hAnsi="Times New Roman"/>
          <w:i w:val="1"/>
          <w:sz w:val="20"/>
          <w:szCs w:val="20"/>
          <w:rtl w:val="0"/>
        </w:rPr>
        <w:t xml:space="preserve">Journal of Marriage and Family Vol. 33, No. 3,</w:t>
      </w:r>
      <w:r w:rsidDel="00000000" w:rsidR="00000000" w:rsidRPr="00000000">
        <w:rPr>
          <w:rFonts w:ascii="Times New Roman" w:cs="Times New Roman" w:eastAsia="Times New Roman" w:hAnsi="Times New Roman"/>
          <w:sz w:val="20"/>
          <w:szCs w:val="20"/>
          <w:rtl w:val="0"/>
        </w:rPr>
        <w:t xml:space="preserve"> ( National Council on Family Relations, 1971), pp. 541-544</w:t>
      </w:r>
    </w:p>
  </w:footnote>
  <w:footnote w:id="14">
    <w:p w:rsidR="00000000" w:rsidDel="00000000" w:rsidP="00000000" w:rsidRDefault="00000000" w:rsidRPr="00000000" w14:paraId="0000006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C. Behan McCullagh, “Bias in Historical Description, Interpretation, and Explanation”, </w:t>
      </w:r>
      <w:r w:rsidDel="00000000" w:rsidR="00000000" w:rsidRPr="00000000">
        <w:rPr>
          <w:rFonts w:ascii="Times New Roman" w:cs="Times New Roman" w:eastAsia="Times New Roman" w:hAnsi="Times New Roman"/>
          <w:i w:val="1"/>
          <w:sz w:val="20"/>
          <w:szCs w:val="20"/>
          <w:rtl w:val="0"/>
        </w:rPr>
        <w:t xml:space="preserve">History and Theory Vol. 39, No. 1,</w:t>
      </w:r>
      <w:r w:rsidDel="00000000" w:rsidR="00000000" w:rsidRPr="00000000">
        <w:rPr>
          <w:rFonts w:ascii="Times New Roman" w:cs="Times New Roman" w:eastAsia="Times New Roman" w:hAnsi="Times New Roman"/>
          <w:sz w:val="20"/>
          <w:szCs w:val="20"/>
          <w:rtl w:val="0"/>
        </w:rPr>
        <w:t xml:space="preserve"> (Wiley for Wesleyan University, 2000), pp. 39-66</w:t>
      </w:r>
    </w:p>
  </w:footnote>
  <w:footnote w:id="15">
    <w:p w:rsidR="00000000" w:rsidDel="00000000" w:rsidP="00000000" w:rsidRDefault="00000000" w:rsidRPr="00000000" w14:paraId="0000006F">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C. Behan McCullagh, “Bias in Historical Description, Interpretation, and Explanation”, </w:t>
      </w:r>
      <w:r w:rsidDel="00000000" w:rsidR="00000000" w:rsidRPr="00000000">
        <w:rPr>
          <w:rFonts w:ascii="Times New Roman" w:cs="Times New Roman" w:eastAsia="Times New Roman" w:hAnsi="Times New Roman"/>
          <w:i w:val="1"/>
          <w:sz w:val="20"/>
          <w:szCs w:val="20"/>
          <w:rtl w:val="0"/>
        </w:rPr>
        <w:t xml:space="preserve">History and Theory Vol. 39, No. 1,</w:t>
      </w:r>
      <w:r w:rsidDel="00000000" w:rsidR="00000000" w:rsidRPr="00000000">
        <w:rPr>
          <w:rFonts w:ascii="Times New Roman" w:cs="Times New Roman" w:eastAsia="Times New Roman" w:hAnsi="Times New Roman"/>
          <w:sz w:val="20"/>
          <w:szCs w:val="20"/>
          <w:rtl w:val="0"/>
        </w:rPr>
        <w:t xml:space="preserve"> (Wiley for Wesleyan University, 2000), pp. 39-66</w:t>
      </w:r>
    </w:p>
  </w:footnote>
  <w:footnote w:id="9">
    <w:p w:rsidR="00000000" w:rsidDel="00000000" w:rsidP="00000000" w:rsidRDefault="00000000" w:rsidRPr="00000000" w14:paraId="00000070">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Haley Nolan, </w:t>
      </w:r>
      <w:r w:rsidDel="00000000" w:rsidR="00000000" w:rsidRPr="00000000">
        <w:rPr>
          <w:rFonts w:ascii="Times New Roman" w:cs="Times New Roman" w:eastAsia="Times New Roman" w:hAnsi="Times New Roman"/>
          <w:i w:val="1"/>
          <w:sz w:val="20"/>
          <w:szCs w:val="20"/>
          <w:rtl w:val="0"/>
        </w:rPr>
        <w:t xml:space="preserve">Anne Boleyn, 500 years of lies,</w:t>
      </w:r>
      <w:r w:rsidDel="00000000" w:rsidR="00000000" w:rsidRPr="00000000">
        <w:rPr>
          <w:rFonts w:ascii="Times New Roman" w:cs="Times New Roman" w:eastAsia="Times New Roman" w:hAnsi="Times New Roman"/>
          <w:sz w:val="20"/>
          <w:szCs w:val="20"/>
          <w:rtl w:val="0"/>
        </w:rPr>
        <w:t xml:space="preserve"> (Amazon Publishing, 2019)</w:t>
      </w:r>
    </w:p>
  </w:footnote>
  <w:footnote w:id="10">
    <w:p w:rsidR="00000000" w:rsidDel="00000000" w:rsidP="00000000" w:rsidRDefault="00000000" w:rsidRPr="00000000" w14:paraId="00000071">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Susan Haynes, </w:t>
      </w:r>
      <w:r w:rsidDel="00000000" w:rsidR="00000000" w:rsidRPr="00000000">
        <w:rPr>
          <w:rFonts w:ascii="Times New Roman" w:cs="Times New Roman" w:eastAsia="Times New Roman" w:hAnsi="Times New Roman"/>
          <w:i w:val="1"/>
          <w:sz w:val="20"/>
          <w:szCs w:val="20"/>
          <w:rtl w:val="0"/>
        </w:rPr>
        <w:t xml:space="preserve">Anne Boleyn Has Had a Bad Reputation for Nearly 500 Years. Here's How One Historian Wants to Change That</w:t>
      </w:r>
      <w:r w:rsidDel="00000000" w:rsidR="00000000" w:rsidRPr="00000000">
        <w:rPr>
          <w:rFonts w:ascii="Times New Roman" w:cs="Times New Roman" w:eastAsia="Times New Roman" w:hAnsi="Times New Roman"/>
          <w:sz w:val="20"/>
          <w:szCs w:val="20"/>
          <w:rtl w:val="0"/>
        </w:rPr>
        <w:t xml:space="preserve">, (Time Magazine, 2019) </w:t>
      </w:r>
      <w:hyperlink r:id="rId4">
        <w:r w:rsidDel="00000000" w:rsidR="00000000" w:rsidRPr="00000000">
          <w:rPr>
            <w:rFonts w:ascii="Times New Roman" w:cs="Times New Roman" w:eastAsia="Times New Roman" w:hAnsi="Times New Roman"/>
            <w:color w:val="1155cc"/>
            <w:sz w:val="20"/>
            <w:szCs w:val="20"/>
            <w:u w:val="single"/>
            <w:rtl w:val="0"/>
          </w:rPr>
          <w:t xml:space="preserve">https://time.com/5739697/anne-boleyn-biography-women-history/</w:t>
        </w:r>
      </w:hyperlink>
      <w:r w:rsidDel="00000000" w:rsidR="00000000" w:rsidRPr="00000000">
        <w:rPr>
          <w:rFonts w:ascii="Times New Roman" w:cs="Times New Roman" w:eastAsia="Times New Roman" w:hAnsi="Times New Roman"/>
          <w:sz w:val="20"/>
          <w:szCs w:val="20"/>
          <w:rtl w:val="0"/>
        </w:rPr>
        <w:t xml:space="preserve"> </w:t>
      </w:r>
    </w:p>
  </w:footnote>
  <w:footnote w:id="11">
    <w:p w:rsidR="00000000" w:rsidDel="00000000" w:rsidP="00000000" w:rsidRDefault="00000000" w:rsidRPr="00000000" w14:paraId="00000072">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Haley Nolan, </w:t>
      </w:r>
      <w:r w:rsidDel="00000000" w:rsidR="00000000" w:rsidRPr="00000000">
        <w:rPr>
          <w:rFonts w:ascii="Times New Roman" w:cs="Times New Roman" w:eastAsia="Times New Roman" w:hAnsi="Times New Roman"/>
          <w:i w:val="1"/>
          <w:sz w:val="20"/>
          <w:szCs w:val="20"/>
          <w:rtl w:val="0"/>
        </w:rPr>
        <w:t xml:space="preserve">Haley Nolan: Tudor Historian and Anne Boleyn Biographer, </w:t>
      </w:r>
      <w:r w:rsidDel="00000000" w:rsidR="00000000" w:rsidRPr="00000000">
        <w:rPr>
          <w:rFonts w:ascii="Times New Roman" w:cs="Times New Roman" w:eastAsia="Times New Roman" w:hAnsi="Times New Roman"/>
          <w:sz w:val="20"/>
          <w:szCs w:val="20"/>
          <w:rtl w:val="0"/>
        </w:rPr>
        <w:t xml:space="preserve">(Squarespace) </w:t>
      </w:r>
      <w:hyperlink r:id="rId5">
        <w:r w:rsidDel="00000000" w:rsidR="00000000" w:rsidRPr="00000000">
          <w:rPr>
            <w:rFonts w:ascii="Times New Roman" w:cs="Times New Roman" w:eastAsia="Times New Roman" w:hAnsi="Times New Roman"/>
            <w:color w:val="1155cc"/>
            <w:sz w:val="20"/>
            <w:szCs w:val="20"/>
            <w:u w:val="single"/>
            <w:rtl w:val="0"/>
          </w:rPr>
          <w:t xml:space="preserve">https://www.hayleynolan.com/about</w:t>
        </w:r>
      </w:hyperlink>
      <w:r w:rsidDel="00000000" w:rsidR="00000000" w:rsidRPr="00000000">
        <w:rPr>
          <w:rFonts w:ascii="Times New Roman" w:cs="Times New Roman" w:eastAsia="Times New Roman" w:hAnsi="Times New Roman"/>
          <w:sz w:val="20"/>
          <w:szCs w:val="20"/>
          <w:rtl w:val="0"/>
        </w:rPr>
        <w:t xml:space="preserve"> </w:t>
      </w:r>
    </w:p>
  </w:footnote>
  <w:footnote w:id="12">
    <w:p w:rsidR="00000000" w:rsidDel="00000000" w:rsidP="00000000" w:rsidRDefault="00000000" w:rsidRPr="00000000" w14:paraId="00000073">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Andrew Kahn, Is History Written About Men, by Men?, (Slate, 2016) </w:t>
      </w:r>
      <w:hyperlink r:id="rId6">
        <w:r w:rsidDel="00000000" w:rsidR="00000000" w:rsidRPr="00000000">
          <w:rPr>
            <w:rFonts w:ascii="Times New Roman" w:cs="Times New Roman" w:eastAsia="Times New Roman" w:hAnsi="Times New Roman"/>
            <w:color w:val="1155cc"/>
            <w:sz w:val="20"/>
            <w:szCs w:val="20"/>
            <w:u w:val="single"/>
            <w:rtl w:val="0"/>
          </w:rPr>
          <w:t xml:space="preserve">http://www.slate.com/articles/news_and_politics/history/2016/01/popular_history_why_are_so_many_history_books_about_men_by_men.html?via=gdpr-consent</w:t>
        </w:r>
      </w:hyperlink>
      <w:r w:rsidDel="00000000" w:rsidR="00000000" w:rsidRPr="00000000">
        <w:rPr>
          <w:rFonts w:ascii="Times New Roman" w:cs="Times New Roman" w:eastAsia="Times New Roman" w:hAnsi="Times New Roman"/>
          <w:sz w:val="20"/>
          <w:szCs w:val="20"/>
          <w:rtl w:val="0"/>
        </w:rPr>
        <w:t xml:space="preserve"> </w:t>
      </w:r>
    </w:p>
  </w:footnote>
  <w:footnote w:id="16">
    <w:p w:rsidR="00000000" w:rsidDel="00000000" w:rsidP="00000000" w:rsidRDefault="00000000" w:rsidRPr="00000000" w14:paraId="00000074">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Andrew Kahn, Is History Written About Men, by Men?, (Slate, 2016) </w:t>
      </w:r>
      <w:hyperlink r:id="rId7">
        <w:r w:rsidDel="00000000" w:rsidR="00000000" w:rsidRPr="00000000">
          <w:rPr>
            <w:rFonts w:ascii="Times New Roman" w:cs="Times New Roman" w:eastAsia="Times New Roman" w:hAnsi="Times New Roman"/>
            <w:color w:val="1155cc"/>
            <w:sz w:val="20"/>
            <w:szCs w:val="20"/>
            <w:u w:val="single"/>
            <w:rtl w:val="0"/>
          </w:rPr>
          <w:t xml:space="preserve">http://www.slate.com/articles/news_and_politics/history/2016/01/popular_history_why_are_so_many_history_books_about_men_by_men.html?via=gdpr-consent</w:t>
        </w:r>
      </w:hyperlink>
      <w:r w:rsidDel="00000000" w:rsidR="00000000" w:rsidRPr="00000000">
        <w:rPr>
          <w:rFonts w:ascii="Times New Roman" w:cs="Times New Roman" w:eastAsia="Times New Roman" w:hAnsi="Times New Roman"/>
          <w:sz w:val="20"/>
          <w:szCs w:val="20"/>
          <w:rtl w:val="0"/>
        </w:rPr>
        <w:t xml:space="preserve"> </w:t>
      </w:r>
    </w:p>
  </w:footnote>
  <w:footnote w:id="17">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Andrew Kahn, Is History Written About Men, by Men?, (Slate, 2016) </w:t>
      </w:r>
      <w:hyperlink r:id="rId8">
        <w:r w:rsidDel="00000000" w:rsidR="00000000" w:rsidRPr="00000000">
          <w:rPr>
            <w:rFonts w:ascii="Times New Roman" w:cs="Times New Roman" w:eastAsia="Times New Roman" w:hAnsi="Times New Roman"/>
            <w:color w:val="1155cc"/>
            <w:sz w:val="20"/>
            <w:szCs w:val="20"/>
            <w:u w:val="single"/>
            <w:rtl w:val="0"/>
          </w:rPr>
          <w:t xml:space="preserve">http://www.slate.com/articles/news_and_politics/history/2016/01/popular_history_why_are_so_many_history_books_about_men_by_men.html?via=gdpr-consent</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18">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20"/>
          <w:szCs w:val="20"/>
          <w:rtl w:val="0"/>
        </w:rPr>
        <w:t xml:space="preserve">Andrew Kahn, Is History Written About Men, by Men?, (Slate, 2016) </w:t>
      </w:r>
      <w:hyperlink r:id="rId9">
        <w:r w:rsidDel="00000000" w:rsidR="00000000" w:rsidRPr="00000000">
          <w:rPr>
            <w:rFonts w:ascii="Times New Roman" w:cs="Times New Roman" w:eastAsia="Times New Roman" w:hAnsi="Times New Roman"/>
            <w:color w:val="1155cc"/>
            <w:sz w:val="20"/>
            <w:szCs w:val="20"/>
            <w:u w:val="single"/>
            <w:rtl w:val="0"/>
          </w:rPr>
          <w:t xml:space="preserve">http://www.slate.com/articles/news_and_politics/history/2016/01/popular_history_why_are_so_many_history_books_about_men_by_men.html?via=gdpr-consent</w:t>
        </w:r>
      </w:hyperlink>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footnote>
  <w:footnote w:id="20">
    <w:p w:rsidR="00000000" w:rsidDel="00000000" w:rsidP="00000000" w:rsidRDefault="00000000" w:rsidRPr="00000000" w14:paraId="0000007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 W Ives, “The Fall of Anne Boleyn Reconsidered,” </w:t>
      </w:r>
      <w:r w:rsidDel="00000000" w:rsidR="00000000" w:rsidRPr="00000000">
        <w:rPr>
          <w:rFonts w:ascii="Times New Roman" w:cs="Times New Roman" w:eastAsia="Times New Roman" w:hAnsi="Times New Roman"/>
          <w:i w:val="1"/>
          <w:sz w:val="20"/>
          <w:szCs w:val="20"/>
          <w:rtl w:val="0"/>
        </w:rPr>
        <w:t xml:space="preserve">The English Historical Review Vol. 107, No. 424 </w:t>
      </w:r>
      <w:r w:rsidDel="00000000" w:rsidR="00000000" w:rsidRPr="00000000">
        <w:rPr>
          <w:rFonts w:ascii="Times New Roman" w:cs="Times New Roman" w:eastAsia="Times New Roman" w:hAnsi="Times New Roman"/>
          <w:sz w:val="20"/>
          <w:szCs w:val="20"/>
          <w:rtl w:val="0"/>
        </w:rPr>
        <w:t xml:space="preserve">(Oxford University Press, 1992), pp. 651-664</w:t>
      </w:r>
    </w:p>
  </w:footnote>
  <w:footnote w:id="19">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E. W Ives, “The Fall of Anne Boleyn Reconsidered,” </w:t>
      </w:r>
      <w:r w:rsidDel="00000000" w:rsidR="00000000" w:rsidRPr="00000000">
        <w:rPr>
          <w:rFonts w:ascii="Times New Roman" w:cs="Times New Roman" w:eastAsia="Times New Roman" w:hAnsi="Times New Roman"/>
          <w:i w:val="1"/>
          <w:sz w:val="20"/>
          <w:szCs w:val="20"/>
          <w:rtl w:val="0"/>
        </w:rPr>
        <w:t xml:space="preserve">The English Historical Review Vol. 107, No. 424 </w:t>
      </w:r>
      <w:r w:rsidDel="00000000" w:rsidR="00000000" w:rsidRPr="00000000">
        <w:rPr>
          <w:rFonts w:ascii="Times New Roman" w:cs="Times New Roman" w:eastAsia="Times New Roman" w:hAnsi="Times New Roman"/>
          <w:sz w:val="20"/>
          <w:szCs w:val="20"/>
          <w:rtl w:val="0"/>
        </w:rPr>
        <w:t xml:space="preserve">(Oxford University Press, 1992), pp. 651-664</w:t>
      </w:r>
      <w:r w:rsidDel="00000000" w:rsidR="00000000" w:rsidRPr="00000000">
        <w:rPr>
          <w:rtl w:val="0"/>
        </w:rPr>
      </w:r>
    </w:p>
  </w:footnote>
  <w:footnote w:id="21">
    <w:p w:rsidR="00000000" w:rsidDel="00000000" w:rsidP="00000000" w:rsidRDefault="00000000" w:rsidRPr="00000000" w14:paraId="0000007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Leviticus 20:21</w:t>
      </w:r>
    </w:p>
  </w:footnote>
  <w:footnote w:id="22">
    <w:p w:rsidR="00000000" w:rsidDel="00000000" w:rsidP="00000000" w:rsidRDefault="00000000" w:rsidRPr="00000000" w14:paraId="0000007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Leviticus 20:21</w:t>
      </w:r>
    </w:p>
  </w:footnote>
  <w:footnote w:id="23">
    <w:p w:rsidR="00000000" w:rsidDel="00000000" w:rsidP="00000000" w:rsidRDefault="00000000" w:rsidRPr="00000000" w14:paraId="0000007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Deuteronomy 25:5</w:t>
      </w:r>
    </w:p>
  </w:footnote>
  <w:footnote w:id="24">
    <w:p w:rsidR="00000000" w:rsidDel="00000000" w:rsidP="00000000" w:rsidRDefault="00000000" w:rsidRPr="00000000" w14:paraId="0000007C">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Henry VIII’s Love Letters to Anne Boleyn, The Vatican Library, 1525-29 </w:t>
      </w:r>
      <w:hyperlink r:id="rId10">
        <w:r w:rsidDel="00000000" w:rsidR="00000000" w:rsidRPr="00000000">
          <w:rPr>
            <w:rFonts w:ascii="Times New Roman" w:cs="Times New Roman" w:eastAsia="Times New Roman" w:hAnsi="Times New Roman"/>
            <w:color w:val="1155cc"/>
            <w:sz w:val="20"/>
            <w:szCs w:val="20"/>
            <w:u w:val="single"/>
            <w:rtl w:val="0"/>
          </w:rPr>
          <w:t xml:space="preserve">https://digi.vatlib.it/view/MSS_Vat.lat.3731.pt.A</w:t>
        </w:r>
      </w:hyperlink>
      <w:r w:rsidDel="00000000" w:rsidR="00000000" w:rsidRPr="00000000">
        <w:rPr>
          <w:rFonts w:ascii="Times New Roman" w:cs="Times New Roman" w:eastAsia="Times New Roman" w:hAnsi="Times New Roman"/>
          <w:sz w:val="20"/>
          <w:szCs w:val="20"/>
          <w:rtl w:val="0"/>
        </w:rPr>
        <w:t xml:space="preserve"> </w:t>
      </w:r>
    </w:p>
  </w:footnote>
  <w:footnote w:id="2">
    <w:p w:rsidR="00000000" w:rsidDel="00000000" w:rsidP="00000000" w:rsidRDefault="00000000" w:rsidRPr="00000000" w14:paraId="0000007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Haley Nolan, </w:t>
      </w:r>
      <w:r w:rsidDel="00000000" w:rsidR="00000000" w:rsidRPr="00000000">
        <w:rPr>
          <w:rFonts w:ascii="Times New Roman" w:cs="Times New Roman" w:eastAsia="Times New Roman" w:hAnsi="Times New Roman"/>
          <w:i w:val="1"/>
          <w:sz w:val="20"/>
          <w:szCs w:val="20"/>
          <w:rtl w:val="0"/>
        </w:rPr>
        <w:t xml:space="preserve">Anne Boleyn: 500 years of Lies, </w:t>
      </w:r>
      <w:r w:rsidDel="00000000" w:rsidR="00000000" w:rsidRPr="00000000">
        <w:rPr>
          <w:rFonts w:ascii="Times New Roman" w:cs="Times New Roman" w:eastAsia="Times New Roman" w:hAnsi="Times New Roman"/>
          <w:sz w:val="20"/>
          <w:szCs w:val="20"/>
          <w:rtl w:val="0"/>
        </w:rPr>
        <w:t xml:space="preserve">(Amazon Publishing, 2019)</w:t>
      </w:r>
    </w:p>
  </w:footnote>
  <w:footnote w:id="31">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C. Behan McCullagh, “Bias in Historical Description, Interpretation, and Explanation”, </w:t>
      </w:r>
      <w:r w:rsidDel="00000000" w:rsidR="00000000" w:rsidRPr="00000000">
        <w:rPr>
          <w:rFonts w:ascii="Times New Roman" w:cs="Times New Roman" w:eastAsia="Times New Roman" w:hAnsi="Times New Roman"/>
          <w:i w:val="1"/>
          <w:sz w:val="20"/>
          <w:szCs w:val="20"/>
          <w:rtl w:val="0"/>
        </w:rPr>
        <w:t xml:space="preserve">History and Theory Vol. 39, No. 1,</w:t>
      </w:r>
      <w:r w:rsidDel="00000000" w:rsidR="00000000" w:rsidRPr="00000000">
        <w:rPr>
          <w:rFonts w:ascii="Times New Roman" w:cs="Times New Roman" w:eastAsia="Times New Roman" w:hAnsi="Times New Roman"/>
          <w:sz w:val="20"/>
          <w:szCs w:val="20"/>
          <w:rtl w:val="0"/>
        </w:rPr>
        <w:t xml:space="preserve"> (Wiley for Wesleyan University, 2000), pp. 39-66</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History and Historians</w:t>
    </w:r>
  </w:p>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p>
  <w:p w:rsidR="00000000" w:rsidDel="00000000" w:rsidP="00000000" w:rsidRDefault="00000000" w:rsidRPr="00000000" w14:paraId="0000005A">
    <w:pPr>
      <w:jc w:val="left"/>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Word Count:</w:t>
    </w:r>
    <w:r w:rsidDel="00000000" w:rsidR="00000000" w:rsidRPr="00000000">
      <w:rPr>
        <w:rFonts w:ascii="Times New Roman" w:cs="Times New Roman" w:eastAsia="Times New Roman" w:hAnsi="Times New Roman"/>
        <w:rtl w:val="0"/>
      </w:rPr>
      <w:t xml:space="preserve"> 4174 words</w:t>
    </w:r>
  </w:p>
  <w:p w:rsidR="00000000" w:rsidDel="00000000" w:rsidP="00000000" w:rsidRDefault="00000000" w:rsidRPr="00000000" w14:paraId="0000005B">
    <w:pPr>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C">
    <w:pPr>
      <w:jc w:val="cente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How has the creation of biassed histories in the Tudor dynasty shaped society's perception of the Tudors today?</w:t>
    </w:r>
  </w:p>
  <w:p w:rsidR="00000000" w:rsidDel="00000000" w:rsidP="00000000" w:rsidRDefault="00000000" w:rsidRPr="00000000" w14:paraId="0000005D">
    <w:pPr>
      <w:ind w:left="0" w:firstLine="0"/>
      <w:jc w:val="left"/>
      <w:rPr>
        <w:rFonts w:ascii="Times New Roman" w:cs="Times New Roman" w:eastAsia="Times New Roman" w:hAnsi="Times New Roman"/>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richardiii.net/" TargetMode="External"/><Relationship Id="rId2" Type="http://schemas.openxmlformats.org/officeDocument/2006/relationships/hyperlink" Target="https://richardiii.net/" TargetMode="External"/><Relationship Id="rId3" Type="http://schemas.openxmlformats.org/officeDocument/2006/relationships/hyperlink" Target="https://richardiii.net/" TargetMode="External"/><Relationship Id="rId4" Type="http://schemas.openxmlformats.org/officeDocument/2006/relationships/hyperlink" Target="https://time.com/5739697/anne-boleyn-biography-women-history/" TargetMode="External"/><Relationship Id="rId10" Type="http://schemas.openxmlformats.org/officeDocument/2006/relationships/hyperlink" Target="https://digi.vatlib.it/view/MSS_Vat.lat.3731.pt.A" TargetMode="External"/><Relationship Id="rId9" Type="http://schemas.openxmlformats.org/officeDocument/2006/relationships/hyperlink" Target="http://www.slate.com/articles/news_and_politics/history/2016/01/popular_history_why_are_so_many_history_books_about_men_by_men.html?via=gdpr-consent" TargetMode="External"/><Relationship Id="rId5" Type="http://schemas.openxmlformats.org/officeDocument/2006/relationships/hyperlink" Target="https://www.hayleynolan.com/about" TargetMode="External"/><Relationship Id="rId6" Type="http://schemas.openxmlformats.org/officeDocument/2006/relationships/hyperlink" Target="http://www.slate.com/articles/news_and_politics/history/2016/01/popular_history_why_are_so_many_history_books_about_men_by_men.html?via=gdpr-consent" TargetMode="External"/><Relationship Id="rId7" Type="http://schemas.openxmlformats.org/officeDocument/2006/relationships/hyperlink" Target="http://www.slate.com/articles/news_and_politics/history/2016/01/popular_history_why_are_so_many_history_books_about_men_by_men.html?via=gdpr-consent" TargetMode="External"/><Relationship Id="rId8" Type="http://schemas.openxmlformats.org/officeDocument/2006/relationships/hyperlink" Target="http://www.slate.com/articles/news_and_politics/history/2016/01/popular_history_why_are_so_many_history_books_about_men_by_men.html?via=gdpr-con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