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The True Unicorn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One with God, silent yet stern, she was a true unicorn.</w:t>
      </w:r>
    </w:p>
    <w:p w:rsidR="00000000" w:rsidDel="00000000" w:rsidP="00000000" w:rsidRDefault="00000000" w:rsidRPr="00000000" w14:paraId="00000004">
      <w:pPr>
        <w:rPr/>
      </w:pPr>
      <w:r w:rsidDel="00000000" w:rsidR="00000000" w:rsidRPr="00000000">
        <w:rPr>
          <w:rtl w:val="0"/>
        </w:rPr>
        <w:t xml:space="preserve">An avid reader, a curious mind, she was sweet and kind.</w:t>
      </w:r>
    </w:p>
    <w:p w:rsidR="00000000" w:rsidDel="00000000" w:rsidP="00000000" w:rsidRDefault="00000000" w:rsidRPr="00000000" w14:paraId="00000005">
      <w:pPr>
        <w:rPr/>
      </w:pPr>
      <w:r w:rsidDel="00000000" w:rsidR="00000000" w:rsidRPr="00000000">
        <w:rPr>
          <w:rtl w:val="0"/>
        </w:rPr>
        <w:t xml:space="preserve">Not a pin out of place, a beautiful face, she always felt fine.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Sharply witted, her corset well fitted, yet she never spoke out of turn.</w:t>
      </w:r>
    </w:p>
    <w:p w:rsidR="00000000" w:rsidDel="00000000" w:rsidP="00000000" w:rsidRDefault="00000000" w:rsidRPr="00000000" w14:paraId="00000008">
      <w:pPr>
        <w:rPr/>
      </w:pPr>
      <w:r w:rsidDel="00000000" w:rsidR="00000000" w:rsidRPr="00000000">
        <w:rPr>
          <w:rtl w:val="0"/>
        </w:rPr>
        <w:t xml:space="preserve">She was flirty, yet frigid, funny and foul, she was not from this world.</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Clever and calm, she never caused any harm, her gowns without tears,</w:t>
      </w:r>
    </w:p>
    <w:p w:rsidR="00000000" w:rsidDel="00000000" w:rsidP="00000000" w:rsidRDefault="00000000" w:rsidRPr="00000000" w14:paraId="0000000B">
      <w:pPr>
        <w:rPr/>
      </w:pPr>
      <w:r w:rsidDel="00000000" w:rsidR="00000000" w:rsidRPr="00000000">
        <w:rPr>
          <w:rtl w:val="0"/>
        </w:rPr>
        <w:t xml:space="preserve">Not in need of less wear, she was etherial.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Her frame was just right, bosom blossomed, hips curved and dipped, </w:t>
      </w:r>
    </w:p>
    <w:p w:rsidR="00000000" w:rsidDel="00000000" w:rsidP="00000000" w:rsidRDefault="00000000" w:rsidRPr="00000000" w14:paraId="0000000E">
      <w:pPr>
        <w:rPr/>
      </w:pPr>
      <w:r w:rsidDel="00000000" w:rsidR="00000000" w:rsidRPr="00000000">
        <w:rPr>
          <w:rtl w:val="0"/>
        </w:rPr>
        <w:t xml:space="preserve">Proportionally perfect, she was unreachably irresistible.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She moved magically, entrancing all,</w:t>
      </w:r>
    </w:p>
    <w:p w:rsidR="00000000" w:rsidDel="00000000" w:rsidP="00000000" w:rsidRDefault="00000000" w:rsidRPr="00000000" w14:paraId="00000011">
      <w:pPr>
        <w:rPr/>
      </w:pPr>
      <w:r w:rsidDel="00000000" w:rsidR="00000000" w:rsidRPr="00000000">
        <w:rPr>
          <w:rtl w:val="0"/>
        </w:rPr>
        <w:t xml:space="preserve">but remained untouched by wicked men that called.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Awaiting her hero, her prince, her king, she was feeble and helpless </w:t>
      </w:r>
    </w:p>
    <w:p w:rsidR="00000000" w:rsidDel="00000000" w:rsidP="00000000" w:rsidRDefault="00000000" w:rsidRPr="00000000" w14:paraId="00000014">
      <w:pPr>
        <w:rPr/>
      </w:pPr>
      <w:r w:rsidDel="00000000" w:rsidR="00000000" w:rsidRPr="00000000">
        <w:rPr>
          <w:rtl w:val="0"/>
        </w:rPr>
        <w:t xml:space="preserve">And excessively skilled at everything.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b w:val="1"/>
          <w:u w:val="single"/>
          <w:rtl w:val="0"/>
        </w:rPr>
        <w:t xml:space="preserve">Commentary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This module has challenged my personal practice of poetry. In order to attempt to emulate Gwerful Mechain’s </w:t>
      </w:r>
      <w:r w:rsidDel="00000000" w:rsidR="00000000" w:rsidRPr="00000000">
        <w:rPr>
          <w:i w:val="1"/>
          <w:rtl w:val="0"/>
        </w:rPr>
        <w:t xml:space="preserve">The Female Genitals</w:t>
      </w:r>
      <w:r w:rsidDel="00000000" w:rsidR="00000000" w:rsidRPr="00000000">
        <w:rPr>
          <w:rtl w:val="0"/>
        </w:rPr>
        <w:t xml:space="preserve"> medieval erotic poetry, I had to delve more insight into the understandings of the medieval sexual society. Focussing on femininity and the construct of virginity throughout this module I have tried to line it up with the excessive religious infleunce which was common in that time period.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In Mechain’s work, which has been called the feminine answer to </w:t>
      </w:r>
      <w:r w:rsidDel="00000000" w:rsidR="00000000" w:rsidRPr="00000000">
        <w:rPr>
          <w:i w:val="1"/>
          <w:rtl w:val="0"/>
        </w:rPr>
        <w:t xml:space="preserve">Cywydd y Gal</w:t>
      </w:r>
      <w:r w:rsidDel="00000000" w:rsidR="00000000" w:rsidRPr="00000000">
        <w:rPr>
          <w:rtl w:val="0"/>
        </w:rPr>
        <w:t xml:space="preserve"> by Dafydd ap Gwilym, she uses very graphic imagery in detalining the vagina and genitalia. While also going hand in hand with the word of god and using heavy religious overtones. Such as “then with his finest wizardary before night he did sing, he pays homage to gods gretness fruitluess eulogy with his tonogue”.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Another approach I have developed through this module is that of seeking out diverse feminist insights throughout history and other cultures, instead of my own personal experience. I focussed primarily on the medieval elements on this module, despite being a creative writing student, as an opportunity to branch out and use the tools provided for me in this course.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Tackling the subject of virginity and femininity within my personal potential misunderstanding of the medieval period, however I struggled with the combining of the two concepts, this being the church and femininity. While I have previouisly felt comfortable writing femanist literature branching out into the subdivisions of medieval themes felt as a real creative challenge. </w:t>
      </w:r>
    </w:p>
    <w:p w:rsidR="00000000" w:rsidDel="00000000" w:rsidP="00000000" w:rsidRDefault="00000000" w:rsidRPr="00000000" w14:paraId="00000021">
      <w:pPr>
        <w:rPr/>
      </w:pPr>
      <w:r w:rsidDel="00000000" w:rsidR="00000000" w:rsidRPr="00000000">
        <w:rPr>
          <w:rtl w:val="0"/>
        </w:rPr>
        <w:t xml:space="preserve">Many early ideas I had for the poetry for this project were too limited, focusing on one minor element of the module instead of a allocated genre.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use of the unicorn in the title and the mythical and magical theme of the poem is that of the unicorn being used as a symbol of purity and virginity in the medieval period, and even in today. For example in the beastiery written by Phillippe de Thaun, a poet present in the court of Henry I (1100-1135), it is claimed that the way to attract a unicorn, in order to hunt it, would be to place a virgin in the woods that the unicorn is known to inhabit, uncover the persons breasts, this then releases a scent that attracts the beast to the woman, where it proceeds to kiss her breast then fall asleep on her lap.</w:t>
      </w:r>
      <w:r w:rsidDel="00000000" w:rsidR="00000000" w:rsidRPr="00000000">
        <w:rPr>
          <w:vertAlign w:val="superscript"/>
        </w:rPr>
        <w:footnoteReference w:customMarkFollows="0" w:id="0"/>
      </w:r>
      <w:r w:rsidDel="00000000" w:rsidR="00000000" w:rsidRPr="00000000">
        <w:rPr>
          <w:rtl w:val="0"/>
        </w:rPr>
        <w:t xml:space="preserve"> This idea also plays into the male perception of femininity, with the near mythical treatment of virgins and that the scent of a woman who is partially unclothed can tame a beast.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Declaring a woman to be a virgin, especially in a Chrstian society, makes them part mythical. As Christinaity would praise chastity and glorifies those who have remained, whether through choice or not, a virign, this is personified in the virgin Mary.</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i w:val="1"/>
        </w:rPr>
      </w:pPr>
      <w:r w:rsidDel="00000000" w:rsidR="00000000" w:rsidRPr="00000000">
        <w:rPr>
          <w:rtl w:val="0"/>
        </w:rPr>
      </w:r>
    </w:p>
    <w:p w:rsidR="00000000" w:rsidDel="00000000" w:rsidP="00000000" w:rsidRDefault="00000000" w:rsidRPr="00000000" w14:paraId="00000028">
      <w:pPr>
        <w:rPr>
          <w:i w:val="1"/>
        </w:rPr>
      </w:pPr>
      <w:r w:rsidDel="00000000" w:rsidR="00000000" w:rsidRPr="00000000">
        <w:rPr>
          <w:rtl w:val="0"/>
        </w:rPr>
      </w:r>
    </w:p>
    <w:p w:rsidR="00000000" w:rsidDel="00000000" w:rsidP="00000000" w:rsidRDefault="00000000" w:rsidRPr="00000000" w14:paraId="00000029">
      <w:pPr>
        <w:rPr>
          <w:i w:val="1"/>
        </w:rPr>
      </w:pPr>
      <w:r w:rsidDel="00000000" w:rsidR="00000000" w:rsidRPr="00000000">
        <w:rPr>
          <w:rtl w:val="0"/>
        </w:rPr>
      </w:r>
    </w:p>
    <w:p w:rsidR="00000000" w:rsidDel="00000000" w:rsidP="00000000" w:rsidRDefault="00000000" w:rsidRPr="00000000" w14:paraId="0000002A">
      <w:pPr>
        <w:rPr>
          <w:i w:val="1"/>
        </w:rPr>
      </w:pPr>
      <w:r w:rsidDel="00000000" w:rsidR="00000000" w:rsidRPr="00000000">
        <w:rPr>
          <w:rtl w:val="0"/>
        </w:rPr>
      </w:r>
    </w:p>
    <w:p w:rsidR="00000000" w:rsidDel="00000000" w:rsidP="00000000" w:rsidRDefault="00000000" w:rsidRPr="00000000" w14:paraId="0000002B">
      <w:pPr>
        <w:rPr>
          <w:i w:val="1"/>
        </w:rPr>
      </w:pPr>
      <w:r w:rsidDel="00000000" w:rsidR="00000000" w:rsidRPr="00000000">
        <w:rPr>
          <w:rtl w:val="0"/>
        </w:rPr>
      </w:r>
    </w:p>
    <w:p w:rsidR="00000000" w:rsidDel="00000000" w:rsidP="00000000" w:rsidRDefault="00000000" w:rsidRPr="00000000" w14:paraId="0000002C">
      <w:pPr>
        <w:rPr>
          <w:i w:val="1"/>
        </w:rPr>
      </w:pPr>
      <w:r w:rsidDel="00000000" w:rsidR="00000000" w:rsidRPr="00000000">
        <w:rPr>
          <w:rtl w:val="0"/>
        </w:rPr>
      </w:r>
    </w:p>
    <w:p w:rsidR="00000000" w:rsidDel="00000000" w:rsidP="00000000" w:rsidRDefault="00000000" w:rsidRPr="00000000" w14:paraId="0000002D">
      <w:pPr>
        <w:rPr>
          <w:i w:val="1"/>
        </w:rPr>
      </w:pPr>
      <w:r w:rsidDel="00000000" w:rsidR="00000000" w:rsidRPr="00000000">
        <w:rPr>
          <w:rtl w:val="0"/>
        </w:rPr>
      </w:r>
    </w:p>
    <w:p w:rsidR="00000000" w:rsidDel="00000000" w:rsidP="00000000" w:rsidRDefault="00000000" w:rsidRPr="00000000" w14:paraId="0000002E">
      <w:pPr>
        <w:rPr>
          <w:i w:val="1"/>
        </w:rPr>
      </w:pPr>
      <w:r w:rsidDel="00000000" w:rsidR="00000000" w:rsidRPr="00000000">
        <w:rPr>
          <w:rtl w:val="0"/>
        </w:rPr>
      </w:r>
    </w:p>
    <w:p w:rsidR="00000000" w:rsidDel="00000000" w:rsidP="00000000" w:rsidRDefault="00000000" w:rsidRPr="00000000" w14:paraId="0000002F">
      <w:pPr>
        <w:rPr>
          <w:i w:val="1"/>
        </w:rPr>
      </w:pPr>
      <w:r w:rsidDel="00000000" w:rsidR="00000000" w:rsidRPr="00000000">
        <w:rPr>
          <w:rtl w:val="0"/>
        </w:rPr>
      </w:r>
    </w:p>
    <w:p w:rsidR="00000000" w:rsidDel="00000000" w:rsidP="00000000" w:rsidRDefault="00000000" w:rsidRPr="00000000" w14:paraId="00000030">
      <w:pPr>
        <w:rPr>
          <w:i w:val="1"/>
        </w:rPr>
      </w:pPr>
      <w:r w:rsidDel="00000000" w:rsidR="00000000" w:rsidRPr="00000000">
        <w:rPr>
          <w:rtl w:val="0"/>
        </w:rPr>
      </w:r>
    </w:p>
    <w:p w:rsidR="00000000" w:rsidDel="00000000" w:rsidP="00000000" w:rsidRDefault="00000000" w:rsidRPr="00000000" w14:paraId="00000031">
      <w:pPr>
        <w:rPr>
          <w:i w:val="1"/>
        </w:rPr>
      </w:pPr>
      <w:r w:rsidDel="00000000" w:rsidR="00000000" w:rsidRPr="00000000">
        <w:rPr>
          <w:rtl w:val="0"/>
        </w:rPr>
      </w:r>
    </w:p>
    <w:p w:rsidR="00000000" w:rsidDel="00000000" w:rsidP="00000000" w:rsidRDefault="00000000" w:rsidRPr="00000000" w14:paraId="00000032">
      <w:pPr>
        <w:rPr>
          <w:i w:val="1"/>
        </w:rPr>
      </w:pPr>
      <w:r w:rsidDel="00000000" w:rsidR="00000000" w:rsidRPr="00000000">
        <w:rPr>
          <w:rtl w:val="0"/>
        </w:rPr>
      </w:r>
    </w:p>
    <w:p w:rsidR="00000000" w:rsidDel="00000000" w:rsidP="00000000" w:rsidRDefault="00000000" w:rsidRPr="00000000" w14:paraId="00000033">
      <w:pPr>
        <w:rPr>
          <w:i w:val="1"/>
        </w:rPr>
      </w:pPr>
      <w:r w:rsidDel="00000000" w:rsidR="00000000" w:rsidRPr="00000000">
        <w:rPr>
          <w:rtl w:val="0"/>
        </w:rPr>
      </w:r>
    </w:p>
    <w:p w:rsidR="00000000" w:rsidDel="00000000" w:rsidP="00000000" w:rsidRDefault="00000000" w:rsidRPr="00000000" w14:paraId="00000034">
      <w:pPr>
        <w:rPr>
          <w:i w:val="1"/>
        </w:rPr>
      </w:pPr>
      <w:r w:rsidDel="00000000" w:rsidR="00000000" w:rsidRPr="00000000">
        <w:rPr>
          <w:rtl w:val="0"/>
        </w:rPr>
      </w:r>
    </w:p>
    <w:p w:rsidR="00000000" w:rsidDel="00000000" w:rsidP="00000000" w:rsidRDefault="00000000" w:rsidRPr="00000000" w14:paraId="00000035">
      <w:pPr>
        <w:rPr>
          <w:i w:val="1"/>
        </w:rPr>
      </w:pPr>
      <w:r w:rsidDel="00000000" w:rsidR="00000000" w:rsidRPr="00000000">
        <w:rPr>
          <w:rtl w:val="0"/>
        </w:rPr>
      </w:r>
    </w:p>
    <w:p w:rsidR="00000000" w:rsidDel="00000000" w:rsidP="00000000" w:rsidRDefault="00000000" w:rsidRPr="00000000" w14:paraId="00000036">
      <w:pPr>
        <w:rPr>
          <w:i w:val="1"/>
        </w:rPr>
      </w:pPr>
      <w:r w:rsidDel="00000000" w:rsidR="00000000" w:rsidRPr="00000000">
        <w:rPr>
          <w:rtl w:val="0"/>
        </w:rPr>
      </w:r>
    </w:p>
    <w:p w:rsidR="00000000" w:rsidDel="00000000" w:rsidP="00000000" w:rsidRDefault="00000000" w:rsidRPr="00000000" w14:paraId="00000037">
      <w:pPr>
        <w:rPr>
          <w:i w:val="1"/>
        </w:rPr>
      </w:pPr>
      <w:r w:rsidDel="00000000" w:rsidR="00000000" w:rsidRPr="00000000">
        <w:rPr>
          <w:rtl w:val="0"/>
        </w:rPr>
      </w:r>
    </w:p>
    <w:p w:rsidR="00000000" w:rsidDel="00000000" w:rsidP="00000000" w:rsidRDefault="00000000" w:rsidRPr="00000000" w14:paraId="00000038">
      <w:pPr>
        <w:rPr>
          <w:i w:val="1"/>
        </w:rPr>
      </w:pPr>
      <w:r w:rsidDel="00000000" w:rsidR="00000000" w:rsidRPr="00000000">
        <w:rPr>
          <w:rtl w:val="0"/>
        </w:rPr>
      </w:r>
    </w:p>
    <w:p w:rsidR="00000000" w:rsidDel="00000000" w:rsidP="00000000" w:rsidRDefault="00000000" w:rsidRPr="00000000" w14:paraId="00000039">
      <w:pPr>
        <w:rPr>
          <w:i w:val="1"/>
        </w:rPr>
      </w:pPr>
      <w:r w:rsidDel="00000000" w:rsidR="00000000" w:rsidRPr="00000000">
        <w:rPr>
          <w:rtl w:val="0"/>
        </w:rPr>
      </w:r>
    </w:p>
    <w:p w:rsidR="00000000" w:rsidDel="00000000" w:rsidP="00000000" w:rsidRDefault="00000000" w:rsidRPr="00000000" w14:paraId="0000003A">
      <w:pPr>
        <w:rPr>
          <w:i w:val="1"/>
        </w:rPr>
      </w:pPr>
      <w:r w:rsidDel="00000000" w:rsidR="00000000" w:rsidRPr="00000000">
        <w:rPr>
          <w:rtl w:val="0"/>
        </w:rPr>
      </w:r>
    </w:p>
    <w:p w:rsidR="00000000" w:rsidDel="00000000" w:rsidP="00000000" w:rsidRDefault="00000000" w:rsidRPr="00000000" w14:paraId="0000003B">
      <w:pPr>
        <w:rPr>
          <w:i w:val="1"/>
        </w:rPr>
      </w:pPr>
      <w:r w:rsidDel="00000000" w:rsidR="00000000" w:rsidRPr="00000000">
        <w:rPr>
          <w:rtl w:val="0"/>
        </w:rPr>
      </w:r>
    </w:p>
    <w:p w:rsidR="00000000" w:rsidDel="00000000" w:rsidP="00000000" w:rsidRDefault="00000000" w:rsidRPr="00000000" w14:paraId="0000003C">
      <w:pPr>
        <w:rPr>
          <w:i w:val="1"/>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Bibliography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line="240" w:lineRule="auto"/>
        <w:rPr/>
      </w:pPr>
      <w:r w:rsidDel="00000000" w:rsidR="00000000" w:rsidRPr="00000000">
        <w:rPr>
          <w:sz w:val="20"/>
          <w:szCs w:val="20"/>
          <w:rtl w:val="0"/>
        </w:rPr>
        <w:t xml:space="preserve">Ferrante, Joan, </w:t>
      </w:r>
      <w:r w:rsidDel="00000000" w:rsidR="00000000" w:rsidRPr="00000000">
        <w:rPr>
          <w:i w:val="1"/>
          <w:sz w:val="20"/>
          <w:szCs w:val="20"/>
          <w:rtl w:val="0"/>
        </w:rPr>
        <w:t xml:space="preserve">Woman As Image In Medieval Literature </w:t>
      </w:r>
      <w:r w:rsidDel="00000000" w:rsidR="00000000" w:rsidRPr="00000000">
        <w:rPr>
          <w:rtl w:val="0"/>
        </w:rPr>
        <w:t xml:space="preserve">(New York: Columbia University Press, 1975)</w:t>
      </w:r>
    </w:p>
    <w:p w:rsidR="00000000" w:rsidDel="00000000" w:rsidP="00000000" w:rsidRDefault="00000000" w:rsidRPr="00000000" w14:paraId="00000040">
      <w:pPr>
        <w:spacing w:line="240" w:lineRule="auto"/>
        <w:rPr/>
      </w:pPr>
      <w:r w:rsidDel="00000000" w:rsidR="00000000" w:rsidRPr="00000000">
        <w:rPr>
          <w:sz w:val="20"/>
          <w:szCs w:val="20"/>
          <w:rtl w:val="0"/>
        </w:rPr>
        <w:t xml:space="preserve">Freeman, Margaret, </w:t>
      </w:r>
      <w:r w:rsidDel="00000000" w:rsidR="00000000" w:rsidRPr="00000000">
        <w:rPr>
          <w:i w:val="1"/>
          <w:sz w:val="20"/>
          <w:szCs w:val="20"/>
          <w:rtl w:val="0"/>
        </w:rPr>
        <w:t xml:space="preserve">The Unicron Tapestries</w:t>
      </w:r>
      <w:r w:rsidDel="00000000" w:rsidR="00000000" w:rsidRPr="00000000">
        <w:rPr>
          <w:sz w:val="20"/>
          <w:szCs w:val="20"/>
          <w:rtl w:val="0"/>
        </w:rPr>
        <w:t xml:space="preserve"> (New York: The Metropolaton Museum of Art, 1983)</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Margaret Freeman, </w:t>
      </w:r>
      <w:r w:rsidDel="00000000" w:rsidR="00000000" w:rsidRPr="00000000">
        <w:rPr>
          <w:i w:val="1"/>
          <w:sz w:val="20"/>
          <w:szCs w:val="20"/>
          <w:rtl w:val="0"/>
        </w:rPr>
        <w:t xml:space="preserve">The Unicron Tapestries</w:t>
      </w:r>
      <w:r w:rsidDel="00000000" w:rsidR="00000000" w:rsidRPr="00000000">
        <w:rPr>
          <w:sz w:val="20"/>
          <w:szCs w:val="20"/>
          <w:rtl w:val="0"/>
        </w:rPr>
        <w:t xml:space="preserve"> (New York: The Metropolaton Museum of Art, 1983) p</w:t>
      </w:r>
      <w:r w:rsidDel="00000000" w:rsidR="00000000" w:rsidRPr="00000000">
        <w:rPr>
          <w:sz w:val="20"/>
          <w:szCs w:val="20"/>
          <w:rtl w:val="0"/>
        </w:rPr>
        <w:t xml:space="preserve">. 21.</w:t>
      </w:r>
    </w:p>
  </w:footnote>
  <w:footnote w:id="1">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Joan Ferrante, </w:t>
      </w:r>
      <w:r w:rsidDel="00000000" w:rsidR="00000000" w:rsidRPr="00000000">
        <w:rPr>
          <w:i w:val="1"/>
          <w:sz w:val="20"/>
          <w:szCs w:val="20"/>
          <w:rtl w:val="0"/>
        </w:rPr>
        <w:t xml:space="preserve">Woman As Image In Medieval Literature </w:t>
      </w:r>
      <w:r w:rsidDel="00000000" w:rsidR="00000000" w:rsidRPr="00000000">
        <w:rPr>
          <w:rtl w:val="0"/>
        </w:rPr>
        <w:t xml:space="preserve">(New York: Columbia University Press, 1975)</w:t>
      </w:r>
      <w:r w:rsidDel="00000000" w:rsidR="00000000" w:rsidRPr="00000000">
        <w:rPr>
          <w:sz w:val="20"/>
          <w:szCs w:val="20"/>
          <w:rtl w:val="0"/>
        </w:rPr>
        <w:t xml:space="preserve">  p. 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