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056B40" w14:textId="77777777" w:rsidR="00A656A1" w:rsidRDefault="00A656A1" w:rsidP="00BD7134">
      <w:pPr>
        <w:spacing w:after="0" w:line="480" w:lineRule="auto"/>
        <w:contextualSpacing/>
        <w:jc w:val="center"/>
        <w:rPr>
          <w:b/>
          <w:lang w:val="en-GB"/>
        </w:rPr>
      </w:pPr>
    </w:p>
    <w:p w14:paraId="78F0521C" w14:textId="77777777" w:rsidR="00A656A1" w:rsidRDefault="00A656A1" w:rsidP="00BD7134">
      <w:pPr>
        <w:spacing w:after="0" w:line="480" w:lineRule="auto"/>
        <w:contextualSpacing/>
        <w:jc w:val="center"/>
        <w:rPr>
          <w:b/>
          <w:lang w:val="en-GB"/>
        </w:rPr>
      </w:pPr>
    </w:p>
    <w:p w14:paraId="368AF089" w14:textId="77777777" w:rsidR="00A656A1" w:rsidRDefault="00A656A1" w:rsidP="00BD7134">
      <w:pPr>
        <w:spacing w:after="0" w:line="480" w:lineRule="auto"/>
        <w:contextualSpacing/>
        <w:jc w:val="center"/>
        <w:rPr>
          <w:b/>
          <w:lang w:val="en-GB"/>
        </w:rPr>
      </w:pPr>
    </w:p>
    <w:p w14:paraId="0B3A950F" w14:textId="77777777" w:rsidR="00A656A1" w:rsidRDefault="00A656A1" w:rsidP="00BD7134">
      <w:pPr>
        <w:spacing w:after="0" w:line="480" w:lineRule="auto"/>
        <w:contextualSpacing/>
        <w:jc w:val="center"/>
        <w:rPr>
          <w:b/>
          <w:lang w:val="en-GB"/>
        </w:rPr>
      </w:pPr>
    </w:p>
    <w:p w14:paraId="61751965" w14:textId="77777777" w:rsidR="00A656A1" w:rsidRDefault="00A656A1" w:rsidP="00BD7134">
      <w:pPr>
        <w:spacing w:after="0" w:line="480" w:lineRule="auto"/>
        <w:contextualSpacing/>
        <w:jc w:val="center"/>
        <w:rPr>
          <w:b/>
          <w:lang w:val="en-GB"/>
        </w:rPr>
      </w:pPr>
    </w:p>
    <w:p w14:paraId="645C1354" w14:textId="77777777" w:rsidR="00A656A1" w:rsidRDefault="00A656A1" w:rsidP="00BD7134">
      <w:pPr>
        <w:spacing w:after="0" w:line="480" w:lineRule="auto"/>
        <w:contextualSpacing/>
        <w:jc w:val="center"/>
        <w:rPr>
          <w:b/>
          <w:lang w:val="en-GB"/>
        </w:rPr>
      </w:pPr>
    </w:p>
    <w:p w14:paraId="3B5E5CFA" w14:textId="77777777" w:rsidR="00A656A1" w:rsidRDefault="00A656A1" w:rsidP="00BD7134">
      <w:pPr>
        <w:spacing w:after="0" w:line="480" w:lineRule="auto"/>
        <w:contextualSpacing/>
        <w:jc w:val="center"/>
        <w:rPr>
          <w:b/>
          <w:lang w:val="en-GB"/>
        </w:rPr>
      </w:pPr>
      <w:r>
        <w:rPr>
          <w:b/>
          <w:lang w:val="en-GB"/>
        </w:rPr>
        <w:t>IMPACT OF CULTURAL DIVERSITY ON TEAM DYNAMICS AND GUEST EXPERIENCE IN HOTEL HOUSEKEEPING MANAGEMENT TEAM: A CASE STUDY OF NOVOTEL HOTEL</w:t>
      </w:r>
    </w:p>
    <w:p w14:paraId="2E7693F0" w14:textId="77777777" w:rsidR="003A7232" w:rsidRDefault="003A7232" w:rsidP="00BD7134">
      <w:pPr>
        <w:spacing w:after="0" w:line="480" w:lineRule="auto"/>
        <w:contextualSpacing/>
        <w:jc w:val="center"/>
        <w:rPr>
          <w:b/>
          <w:lang w:val="en-GB"/>
        </w:rPr>
      </w:pPr>
    </w:p>
    <w:p w14:paraId="6E1CAE74" w14:textId="77777777" w:rsidR="003A7232" w:rsidRDefault="003A7232" w:rsidP="00BD7134">
      <w:pPr>
        <w:spacing w:after="0" w:line="480" w:lineRule="auto"/>
        <w:contextualSpacing/>
        <w:jc w:val="center"/>
        <w:rPr>
          <w:b/>
          <w:lang w:val="en-GB"/>
        </w:rPr>
      </w:pPr>
    </w:p>
    <w:p w14:paraId="680997FA" w14:textId="77777777" w:rsidR="003A7232" w:rsidRDefault="003A7232" w:rsidP="00BD7134">
      <w:pPr>
        <w:spacing w:after="0" w:line="480" w:lineRule="auto"/>
        <w:contextualSpacing/>
        <w:jc w:val="center"/>
        <w:rPr>
          <w:lang w:val="en-GB"/>
        </w:rPr>
      </w:pPr>
    </w:p>
    <w:p w14:paraId="12F90896" w14:textId="4A49891F" w:rsidR="003A7232" w:rsidRDefault="003A7232" w:rsidP="003A7232">
      <w:pPr>
        <w:pStyle w:val="NormalWeb"/>
        <w:spacing w:before="0" w:beforeAutospacing="0" w:after="0" w:afterAutospacing="0" w:line="480" w:lineRule="auto"/>
        <w:contextualSpacing/>
        <w:rPr>
          <w:rFonts w:eastAsiaTheme="minorHAnsi"/>
        </w:rPr>
      </w:pPr>
      <w:r>
        <w:rPr>
          <w:rFonts w:eastAsiaTheme="minorHAnsi"/>
        </w:rPr>
        <w:t xml:space="preserve">                                                          Name: Andreea Gheorghe</w:t>
      </w:r>
    </w:p>
    <w:p w14:paraId="76CB18BD" w14:textId="77777777" w:rsidR="003A7232" w:rsidRDefault="003A7232" w:rsidP="003A7232">
      <w:pPr>
        <w:pStyle w:val="NormalWeb"/>
        <w:spacing w:before="0" w:beforeAutospacing="0" w:after="0" w:afterAutospacing="0" w:line="480" w:lineRule="auto"/>
        <w:contextualSpacing/>
        <w:jc w:val="center"/>
        <w:rPr>
          <w:rFonts w:eastAsiaTheme="minorHAnsi"/>
        </w:rPr>
      </w:pPr>
      <w:r>
        <w:rPr>
          <w:rFonts w:eastAsiaTheme="minorHAnsi"/>
        </w:rPr>
        <w:t xml:space="preserve"> Student Number: 2107271</w:t>
      </w:r>
    </w:p>
    <w:p w14:paraId="6880F7FA" w14:textId="77777777" w:rsidR="003A7232" w:rsidRDefault="003A7232" w:rsidP="003A7232">
      <w:pPr>
        <w:pStyle w:val="NormalWeb"/>
        <w:spacing w:before="0" w:beforeAutospacing="0" w:after="0" w:afterAutospacing="0" w:line="480" w:lineRule="auto"/>
        <w:contextualSpacing/>
        <w:jc w:val="center"/>
        <w:rPr>
          <w:rFonts w:eastAsiaTheme="minorHAnsi"/>
        </w:rPr>
      </w:pPr>
      <w:r>
        <w:rPr>
          <w:rFonts w:eastAsiaTheme="minorHAnsi"/>
        </w:rPr>
        <w:t xml:space="preserve"> Module Name and Number:</w:t>
      </w:r>
      <w:r w:rsidRPr="00C74674">
        <w:t xml:space="preserve"> </w:t>
      </w:r>
      <w:r w:rsidRPr="00C74674">
        <w:rPr>
          <w:rFonts w:eastAsiaTheme="minorHAnsi"/>
        </w:rPr>
        <w:t>Placement Project</w:t>
      </w:r>
      <w:r>
        <w:rPr>
          <w:rFonts w:eastAsiaTheme="minorHAnsi"/>
        </w:rPr>
        <w:t xml:space="preserve"> (</w:t>
      </w:r>
      <w:r w:rsidRPr="00C74674">
        <w:rPr>
          <w:rFonts w:eastAsiaTheme="minorHAnsi"/>
        </w:rPr>
        <w:t>BMIH6008</w:t>
      </w:r>
      <w:r>
        <w:rPr>
          <w:rFonts w:eastAsiaTheme="minorHAnsi"/>
        </w:rPr>
        <w:t>)</w:t>
      </w:r>
    </w:p>
    <w:p w14:paraId="36B6329F" w14:textId="77777777" w:rsidR="003A7232" w:rsidRDefault="003A7232" w:rsidP="003A7232">
      <w:pPr>
        <w:pStyle w:val="NormalWeb"/>
        <w:spacing w:before="0" w:beforeAutospacing="0" w:after="0" w:afterAutospacing="0" w:line="480" w:lineRule="auto"/>
        <w:contextualSpacing/>
        <w:jc w:val="center"/>
        <w:rPr>
          <w:rFonts w:eastAsiaTheme="minorHAnsi"/>
        </w:rPr>
      </w:pPr>
      <w:r w:rsidRPr="00C74674">
        <w:rPr>
          <w:rFonts w:eastAsiaTheme="minorHAnsi"/>
        </w:rPr>
        <w:t>Module Lead: Maggie-Lan Zhang</w:t>
      </w:r>
    </w:p>
    <w:p w14:paraId="06C0E0D2" w14:textId="77777777" w:rsidR="003A7232" w:rsidRDefault="003A7232" w:rsidP="003A7232">
      <w:pPr>
        <w:pStyle w:val="NormalWeb"/>
        <w:spacing w:before="0" w:beforeAutospacing="0" w:after="0" w:afterAutospacing="0" w:line="480" w:lineRule="auto"/>
        <w:contextualSpacing/>
        <w:jc w:val="center"/>
        <w:rPr>
          <w:rFonts w:eastAsiaTheme="minorHAnsi"/>
        </w:rPr>
      </w:pPr>
      <w:r>
        <w:rPr>
          <w:rFonts w:eastAsiaTheme="minorHAnsi"/>
        </w:rPr>
        <w:t xml:space="preserve">Project Supervisor: </w:t>
      </w:r>
      <w:r w:rsidRPr="00C74674">
        <w:rPr>
          <w:rFonts w:eastAsiaTheme="minorHAnsi"/>
        </w:rPr>
        <w:t>Ka Po Chong</w:t>
      </w:r>
    </w:p>
    <w:p w14:paraId="307D90B6" w14:textId="77777777" w:rsidR="003A7232" w:rsidRDefault="003A7232" w:rsidP="003A7232">
      <w:pPr>
        <w:pStyle w:val="NormalWeb"/>
        <w:spacing w:before="0" w:beforeAutospacing="0" w:after="0" w:afterAutospacing="0" w:line="480" w:lineRule="auto"/>
        <w:contextualSpacing/>
        <w:jc w:val="center"/>
        <w:rPr>
          <w:rFonts w:eastAsiaTheme="minorHAnsi"/>
        </w:rPr>
      </w:pPr>
      <w:r>
        <w:rPr>
          <w:rFonts w:eastAsiaTheme="minorHAnsi"/>
        </w:rPr>
        <w:t>Date: 31</w:t>
      </w:r>
      <w:r w:rsidRPr="00C74674">
        <w:rPr>
          <w:rFonts w:eastAsiaTheme="minorHAnsi"/>
          <w:vertAlign w:val="superscript"/>
        </w:rPr>
        <w:t>st</w:t>
      </w:r>
      <w:r>
        <w:rPr>
          <w:rFonts w:eastAsiaTheme="minorHAnsi"/>
        </w:rPr>
        <w:t xml:space="preserve">  May 2024</w:t>
      </w:r>
    </w:p>
    <w:p w14:paraId="5C256757" w14:textId="77777777" w:rsidR="003A7232" w:rsidRDefault="003A7232" w:rsidP="003A7232">
      <w:pPr>
        <w:pStyle w:val="NormalWeb"/>
        <w:spacing w:before="0" w:beforeAutospacing="0" w:after="0" w:afterAutospacing="0" w:line="480" w:lineRule="auto"/>
        <w:contextualSpacing/>
        <w:jc w:val="center"/>
        <w:rPr>
          <w:rFonts w:eastAsiaTheme="minorHAnsi"/>
        </w:rPr>
      </w:pPr>
      <w:r>
        <w:rPr>
          <w:rFonts w:eastAsiaTheme="minorHAnsi"/>
        </w:rPr>
        <w:t>University of Wales Trinity Saint David</w:t>
      </w:r>
    </w:p>
    <w:p w14:paraId="67B8E809" w14:textId="77777777" w:rsidR="003A7232" w:rsidRDefault="003A7232" w:rsidP="003A7232">
      <w:pPr>
        <w:pStyle w:val="NormalWeb"/>
        <w:spacing w:before="0" w:beforeAutospacing="0" w:after="0" w:afterAutospacing="0" w:line="480" w:lineRule="auto"/>
        <w:contextualSpacing/>
        <w:jc w:val="center"/>
        <w:rPr>
          <w:rFonts w:eastAsiaTheme="minorHAnsi"/>
        </w:rPr>
      </w:pPr>
    </w:p>
    <w:p w14:paraId="18BA1665" w14:textId="77777777" w:rsidR="003A7232" w:rsidRDefault="003A7232" w:rsidP="003A7232">
      <w:pPr>
        <w:pStyle w:val="NormalWeb"/>
        <w:spacing w:before="0" w:beforeAutospacing="0" w:after="0" w:afterAutospacing="0" w:line="480" w:lineRule="auto"/>
        <w:contextualSpacing/>
        <w:jc w:val="center"/>
        <w:rPr>
          <w:rFonts w:eastAsiaTheme="minorHAnsi"/>
        </w:rPr>
      </w:pPr>
    </w:p>
    <w:p w14:paraId="4E586FC1" w14:textId="77777777" w:rsidR="003A7232" w:rsidRDefault="003A7232" w:rsidP="003A7232">
      <w:pPr>
        <w:pStyle w:val="NormalWeb"/>
        <w:spacing w:before="0" w:beforeAutospacing="0" w:after="0" w:afterAutospacing="0" w:line="480" w:lineRule="auto"/>
        <w:contextualSpacing/>
        <w:jc w:val="center"/>
        <w:rPr>
          <w:rFonts w:eastAsiaTheme="minorHAnsi"/>
        </w:rPr>
      </w:pPr>
    </w:p>
    <w:p w14:paraId="4D81FD58" w14:textId="77777777" w:rsidR="003A7232" w:rsidRDefault="003A7232" w:rsidP="003A7232">
      <w:pPr>
        <w:pStyle w:val="NormalWeb"/>
        <w:spacing w:before="0" w:beforeAutospacing="0" w:after="0" w:afterAutospacing="0" w:line="480" w:lineRule="auto"/>
        <w:contextualSpacing/>
        <w:jc w:val="center"/>
        <w:rPr>
          <w:rFonts w:eastAsiaTheme="minorHAnsi"/>
        </w:rPr>
      </w:pPr>
    </w:p>
    <w:p w14:paraId="666285C9" w14:textId="77777777" w:rsidR="003A7232" w:rsidRDefault="003A7232" w:rsidP="003A7232">
      <w:pPr>
        <w:pStyle w:val="NormalWeb"/>
        <w:spacing w:before="0" w:beforeAutospacing="0" w:after="0" w:afterAutospacing="0" w:line="480" w:lineRule="auto"/>
        <w:contextualSpacing/>
        <w:jc w:val="center"/>
        <w:rPr>
          <w:rFonts w:eastAsiaTheme="minorHAnsi"/>
        </w:rPr>
      </w:pPr>
    </w:p>
    <w:p w14:paraId="358CC9F0" w14:textId="77777777" w:rsidR="003A7232" w:rsidRDefault="003A7232" w:rsidP="003A7232">
      <w:pPr>
        <w:pStyle w:val="NormalWeb"/>
        <w:spacing w:before="0" w:beforeAutospacing="0" w:after="0" w:afterAutospacing="0" w:line="480" w:lineRule="auto"/>
        <w:contextualSpacing/>
        <w:jc w:val="center"/>
        <w:rPr>
          <w:rFonts w:eastAsiaTheme="minorHAnsi"/>
        </w:rPr>
      </w:pPr>
    </w:p>
    <w:p w14:paraId="72F4F0B7" w14:textId="21FA4A8D" w:rsidR="00314E23" w:rsidRDefault="00314E23" w:rsidP="00BD7134">
      <w:pPr>
        <w:spacing w:after="0" w:line="480" w:lineRule="auto"/>
        <w:contextualSpacing/>
        <w:rPr>
          <w:b/>
        </w:rPr>
      </w:pPr>
    </w:p>
    <w:sdt>
      <w:sdtPr>
        <w:rPr>
          <w:rFonts w:ascii="Times New Roman" w:eastAsiaTheme="minorHAnsi" w:hAnsi="Times New Roman" w:cstheme="minorBidi"/>
          <w:color w:val="auto"/>
          <w:sz w:val="24"/>
          <w:szCs w:val="22"/>
        </w:rPr>
        <w:id w:val="1898785129"/>
        <w:docPartObj>
          <w:docPartGallery w:val="Table of Contents"/>
          <w:docPartUnique/>
        </w:docPartObj>
      </w:sdtPr>
      <w:sdtEndPr>
        <w:rPr>
          <w:b/>
          <w:bCs/>
          <w:noProof/>
        </w:rPr>
      </w:sdtEndPr>
      <w:sdtContent>
        <w:p w14:paraId="2F2EB92D" w14:textId="66D5F14D" w:rsidR="00584BF0" w:rsidRPr="00584BF0" w:rsidRDefault="00584BF0" w:rsidP="00584BF0">
          <w:pPr>
            <w:pStyle w:val="TOCHeading"/>
            <w:jc w:val="center"/>
            <w:rPr>
              <w:rFonts w:ascii="Times New Roman" w:hAnsi="Times New Roman" w:cs="Times New Roman"/>
              <w:color w:val="auto"/>
              <w:sz w:val="24"/>
              <w:szCs w:val="24"/>
            </w:rPr>
          </w:pPr>
          <w:r w:rsidRPr="00584BF0">
            <w:rPr>
              <w:rFonts w:ascii="Times New Roman" w:hAnsi="Times New Roman" w:cs="Times New Roman"/>
              <w:color w:val="auto"/>
              <w:sz w:val="24"/>
              <w:szCs w:val="24"/>
            </w:rPr>
            <w:t>Table of Contents</w:t>
          </w:r>
        </w:p>
        <w:p w14:paraId="481A33BE" w14:textId="331A35D2" w:rsidR="00584BF0" w:rsidRDefault="00584BF0">
          <w:pPr>
            <w:pStyle w:val="TOC1"/>
            <w:tabs>
              <w:tab w:val="right" w:leader="dot" w:pos="9350"/>
            </w:tabs>
            <w:rPr>
              <w:noProof/>
            </w:rPr>
          </w:pPr>
          <w:r>
            <w:fldChar w:fldCharType="begin"/>
          </w:r>
          <w:r>
            <w:instrText xml:space="preserve"> TOC \o "1-3" \h \z \u </w:instrText>
          </w:r>
          <w:r>
            <w:fldChar w:fldCharType="separate"/>
          </w:r>
          <w:hyperlink w:anchor="_Toc168061068" w:history="1">
            <w:r w:rsidRPr="007906B7">
              <w:rPr>
                <w:rStyle w:val="Hyperlink"/>
                <w:noProof/>
                <w:lang w:val="en-GB"/>
              </w:rPr>
              <w:t>Introduction</w:t>
            </w:r>
            <w:r>
              <w:rPr>
                <w:noProof/>
                <w:webHidden/>
              </w:rPr>
              <w:tab/>
            </w:r>
            <w:r>
              <w:rPr>
                <w:noProof/>
                <w:webHidden/>
              </w:rPr>
              <w:fldChar w:fldCharType="begin"/>
            </w:r>
            <w:r>
              <w:rPr>
                <w:noProof/>
                <w:webHidden/>
              </w:rPr>
              <w:instrText xml:space="preserve"> PAGEREF _Toc168061068 \h </w:instrText>
            </w:r>
            <w:r>
              <w:rPr>
                <w:noProof/>
                <w:webHidden/>
              </w:rPr>
            </w:r>
            <w:r>
              <w:rPr>
                <w:noProof/>
                <w:webHidden/>
              </w:rPr>
              <w:fldChar w:fldCharType="separate"/>
            </w:r>
            <w:r>
              <w:rPr>
                <w:noProof/>
                <w:webHidden/>
              </w:rPr>
              <w:t>5</w:t>
            </w:r>
            <w:r>
              <w:rPr>
                <w:noProof/>
                <w:webHidden/>
              </w:rPr>
              <w:fldChar w:fldCharType="end"/>
            </w:r>
          </w:hyperlink>
        </w:p>
        <w:p w14:paraId="303FCC14" w14:textId="7D821AF9" w:rsidR="00584BF0" w:rsidRDefault="00000000">
          <w:pPr>
            <w:pStyle w:val="TOC1"/>
            <w:tabs>
              <w:tab w:val="right" w:leader="dot" w:pos="9350"/>
            </w:tabs>
            <w:rPr>
              <w:noProof/>
            </w:rPr>
          </w:pPr>
          <w:hyperlink w:anchor="_Toc168061069" w:history="1">
            <w:r w:rsidR="00584BF0" w:rsidRPr="007906B7">
              <w:rPr>
                <w:rStyle w:val="Hyperlink"/>
                <w:noProof/>
              </w:rPr>
              <w:t>Literature Review</w:t>
            </w:r>
            <w:r w:rsidR="00584BF0">
              <w:rPr>
                <w:noProof/>
                <w:webHidden/>
              </w:rPr>
              <w:tab/>
            </w:r>
            <w:r w:rsidR="00584BF0">
              <w:rPr>
                <w:noProof/>
                <w:webHidden/>
              </w:rPr>
              <w:fldChar w:fldCharType="begin"/>
            </w:r>
            <w:r w:rsidR="00584BF0">
              <w:rPr>
                <w:noProof/>
                <w:webHidden/>
              </w:rPr>
              <w:instrText xml:space="preserve"> PAGEREF _Toc168061069 \h </w:instrText>
            </w:r>
            <w:r w:rsidR="00584BF0">
              <w:rPr>
                <w:noProof/>
                <w:webHidden/>
              </w:rPr>
            </w:r>
            <w:r w:rsidR="00584BF0">
              <w:rPr>
                <w:noProof/>
                <w:webHidden/>
              </w:rPr>
              <w:fldChar w:fldCharType="separate"/>
            </w:r>
            <w:r w:rsidR="00584BF0">
              <w:rPr>
                <w:noProof/>
                <w:webHidden/>
              </w:rPr>
              <w:t>6</w:t>
            </w:r>
            <w:r w:rsidR="00584BF0">
              <w:rPr>
                <w:noProof/>
                <w:webHidden/>
              </w:rPr>
              <w:fldChar w:fldCharType="end"/>
            </w:r>
          </w:hyperlink>
        </w:p>
        <w:p w14:paraId="1A84DCC1" w14:textId="016235E1" w:rsidR="00584BF0" w:rsidRDefault="00000000">
          <w:pPr>
            <w:pStyle w:val="TOC2"/>
            <w:tabs>
              <w:tab w:val="right" w:leader="dot" w:pos="9350"/>
            </w:tabs>
            <w:rPr>
              <w:noProof/>
            </w:rPr>
          </w:pPr>
          <w:hyperlink w:anchor="_Toc168061070" w:history="1">
            <w:r w:rsidR="00584BF0" w:rsidRPr="007906B7">
              <w:rPr>
                <w:rStyle w:val="Hyperlink"/>
                <w:noProof/>
              </w:rPr>
              <w:t>Cultural Diversity and Team Performance in the Hospitality Industry</w:t>
            </w:r>
            <w:r w:rsidR="00584BF0">
              <w:rPr>
                <w:noProof/>
                <w:webHidden/>
              </w:rPr>
              <w:tab/>
            </w:r>
            <w:r w:rsidR="00920987">
              <w:rPr>
                <w:noProof/>
                <w:webHidden/>
              </w:rPr>
              <w:t>7</w:t>
            </w:r>
          </w:hyperlink>
        </w:p>
        <w:p w14:paraId="7615A882" w14:textId="74DB7CAB" w:rsidR="00584BF0" w:rsidRDefault="00000000">
          <w:pPr>
            <w:pStyle w:val="TOC2"/>
            <w:tabs>
              <w:tab w:val="right" w:leader="dot" w:pos="9350"/>
            </w:tabs>
            <w:rPr>
              <w:noProof/>
            </w:rPr>
          </w:pPr>
          <w:hyperlink w:anchor="_Toc168061071" w:history="1">
            <w:r w:rsidR="00584BF0" w:rsidRPr="007906B7">
              <w:rPr>
                <w:rStyle w:val="Hyperlink"/>
                <w:noProof/>
              </w:rPr>
              <w:t>Improving Hotel Housekeeping Performance through Cultural Competence Training</w:t>
            </w:r>
            <w:r w:rsidR="00584BF0">
              <w:rPr>
                <w:noProof/>
                <w:webHidden/>
              </w:rPr>
              <w:tab/>
            </w:r>
            <w:r w:rsidR="00584BF0">
              <w:rPr>
                <w:noProof/>
                <w:webHidden/>
              </w:rPr>
              <w:fldChar w:fldCharType="begin"/>
            </w:r>
            <w:r w:rsidR="00584BF0">
              <w:rPr>
                <w:noProof/>
                <w:webHidden/>
              </w:rPr>
              <w:instrText xml:space="preserve"> PAGEREF _Toc168061071 \h </w:instrText>
            </w:r>
            <w:r w:rsidR="00584BF0">
              <w:rPr>
                <w:noProof/>
                <w:webHidden/>
              </w:rPr>
            </w:r>
            <w:r w:rsidR="00584BF0">
              <w:rPr>
                <w:noProof/>
                <w:webHidden/>
              </w:rPr>
              <w:fldChar w:fldCharType="separate"/>
            </w:r>
            <w:r w:rsidR="00584BF0">
              <w:rPr>
                <w:noProof/>
                <w:webHidden/>
              </w:rPr>
              <w:t>7</w:t>
            </w:r>
            <w:r w:rsidR="00584BF0">
              <w:rPr>
                <w:noProof/>
                <w:webHidden/>
              </w:rPr>
              <w:fldChar w:fldCharType="end"/>
            </w:r>
          </w:hyperlink>
        </w:p>
        <w:p w14:paraId="37EE7F9C" w14:textId="6E0D447D" w:rsidR="00584BF0" w:rsidRDefault="00000000">
          <w:pPr>
            <w:pStyle w:val="TOC2"/>
            <w:tabs>
              <w:tab w:val="right" w:leader="dot" w:pos="9350"/>
            </w:tabs>
            <w:rPr>
              <w:noProof/>
            </w:rPr>
          </w:pPr>
          <w:hyperlink w:anchor="_Toc168061072" w:history="1">
            <w:r w:rsidR="00584BF0" w:rsidRPr="007906B7">
              <w:rPr>
                <w:rStyle w:val="Hyperlink"/>
                <w:noProof/>
              </w:rPr>
              <w:t>Diversity Management Challenges in the Hospitality Industry: The Case of Housekeeping Departments</w:t>
            </w:r>
            <w:r w:rsidR="00584BF0">
              <w:rPr>
                <w:noProof/>
                <w:webHidden/>
              </w:rPr>
              <w:tab/>
            </w:r>
            <w:r w:rsidR="00584BF0">
              <w:rPr>
                <w:noProof/>
                <w:webHidden/>
              </w:rPr>
              <w:fldChar w:fldCharType="begin"/>
            </w:r>
            <w:r w:rsidR="00584BF0">
              <w:rPr>
                <w:noProof/>
                <w:webHidden/>
              </w:rPr>
              <w:instrText xml:space="preserve"> PAGEREF _Toc168061072 \h </w:instrText>
            </w:r>
            <w:r w:rsidR="00584BF0">
              <w:rPr>
                <w:noProof/>
                <w:webHidden/>
              </w:rPr>
            </w:r>
            <w:r w:rsidR="00584BF0">
              <w:rPr>
                <w:noProof/>
                <w:webHidden/>
              </w:rPr>
              <w:fldChar w:fldCharType="separate"/>
            </w:r>
            <w:r w:rsidR="00584BF0">
              <w:rPr>
                <w:noProof/>
                <w:webHidden/>
              </w:rPr>
              <w:t>8</w:t>
            </w:r>
            <w:r w:rsidR="00584BF0">
              <w:rPr>
                <w:noProof/>
                <w:webHidden/>
              </w:rPr>
              <w:fldChar w:fldCharType="end"/>
            </w:r>
          </w:hyperlink>
        </w:p>
        <w:p w14:paraId="53A24B3A" w14:textId="397D8CF4" w:rsidR="00584BF0" w:rsidRDefault="00000000">
          <w:pPr>
            <w:pStyle w:val="TOC2"/>
            <w:tabs>
              <w:tab w:val="right" w:leader="dot" w:pos="9350"/>
            </w:tabs>
            <w:rPr>
              <w:noProof/>
            </w:rPr>
          </w:pPr>
          <w:hyperlink w:anchor="_Toc168061073" w:history="1">
            <w:r w:rsidR="00584BF0" w:rsidRPr="007906B7">
              <w:rPr>
                <w:rStyle w:val="Hyperlink"/>
                <w:noProof/>
              </w:rPr>
              <w:t>Theoretical Frameworks Supporting Cultural Diversity Management</w:t>
            </w:r>
            <w:r w:rsidR="00584BF0">
              <w:rPr>
                <w:noProof/>
                <w:webHidden/>
              </w:rPr>
              <w:tab/>
            </w:r>
            <w:r w:rsidR="00584BF0">
              <w:rPr>
                <w:noProof/>
                <w:webHidden/>
              </w:rPr>
              <w:fldChar w:fldCharType="begin"/>
            </w:r>
            <w:r w:rsidR="00584BF0">
              <w:rPr>
                <w:noProof/>
                <w:webHidden/>
              </w:rPr>
              <w:instrText xml:space="preserve"> PAGEREF _Toc168061073 \h </w:instrText>
            </w:r>
            <w:r w:rsidR="00584BF0">
              <w:rPr>
                <w:noProof/>
                <w:webHidden/>
              </w:rPr>
            </w:r>
            <w:r w:rsidR="00584BF0">
              <w:rPr>
                <w:noProof/>
                <w:webHidden/>
              </w:rPr>
              <w:fldChar w:fldCharType="separate"/>
            </w:r>
            <w:r w:rsidR="00584BF0">
              <w:rPr>
                <w:noProof/>
                <w:webHidden/>
              </w:rPr>
              <w:t>8</w:t>
            </w:r>
            <w:r w:rsidR="00584BF0">
              <w:rPr>
                <w:noProof/>
                <w:webHidden/>
              </w:rPr>
              <w:fldChar w:fldCharType="end"/>
            </w:r>
          </w:hyperlink>
        </w:p>
        <w:p w14:paraId="142CDBD2" w14:textId="7595BE19" w:rsidR="00584BF0" w:rsidRDefault="00000000">
          <w:pPr>
            <w:pStyle w:val="TOC2"/>
            <w:tabs>
              <w:tab w:val="right" w:leader="dot" w:pos="9350"/>
            </w:tabs>
            <w:rPr>
              <w:noProof/>
            </w:rPr>
          </w:pPr>
          <w:hyperlink w:anchor="_Toc168061074" w:history="1">
            <w:r w:rsidR="00584BF0" w:rsidRPr="007906B7">
              <w:rPr>
                <w:rStyle w:val="Hyperlink"/>
                <w:noProof/>
              </w:rPr>
              <w:t>Practical Approaches to Managing Cultural Diversity</w:t>
            </w:r>
            <w:r w:rsidR="00584BF0">
              <w:rPr>
                <w:noProof/>
                <w:webHidden/>
              </w:rPr>
              <w:tab/>
            </w:r>
            <w:r w:rsidR="00584BF0">
              <w:rPr>
                <w:noProof/>
                <w:webHidden/>
              </w:rPr>
              <w:fldChar w:fldCharType="begin"/>
            </w:r>
            <w:r w:rsidR="00584BF0">
              <w:rPr>
                <w:noProof/>
                <w:webHidden/>
              </w:rPr>
              <w:instrText xml:space="preserve"> PAGEREF _Toc168061074 \h </w:instrText>
            </w:r>
            <w:r w:rsidR="00584BF0">
              <w:rPr>
                <w:noProof/>
                <w:webHidden/>
              </w:rPr>
            </w:r>
            <w:r w:rsidR="00584BF0">
              <w:rPr>
                <w:noProof/>
                <w:webHidden/>
              </w:rPr>
              <w:fldChar w:fldCharType="separate"/>
            </w:r>
            <w:r w:rsidR="00584BF0">
              <w:rPr>
                <w:noProof/>
                <w:webHidden/>
              </w:rPr>
              <w:t>10</w:t>
            </w:r>
            <w:r w:rsidR="00584BF0">
              <w:rPr>
                <w:noProof/>
                <w:webHidden/>
              </w:rPr>
              <w:fldChar w:fldCharType="end"/>
            </w:r>
          </w:hyperlink>
        </w:p>
        <w:p w14:paraId="17F9C269" w14:textId="7DF9FD2A" w:rsidR="00584BF0" w:rsidRDefault="00000000">
          <w:pPr>
            <w:pStyle w:val="TOC1"/>
            <w:tabs>
              <w:tab w:val="right" w:leader="dot" w:pos="9350"/>
            </w:tabs>
            <w:rPr>
              <w:noProof/>
            </w:rPr>
          </w:pPr>
          <w:hyperlink w:anchor="_Toc168061075" w:history="1">
            <w:r w:rsidR="00584BF0" w:rsidRPr="007906B7">
              <w:rPr>
                <w:rStyle w:val="Hyperlink"/>
                <w:noProof/>
              </w:rPr>
              <w:t>Methods</w:t>
            </w:r>
            <w:r w:rsidR="00584BF0">
              <w:rPr>
                <w:noProof/>
                <w:webHidden/>
              </w:rPr>
              <w:tab/>
            </w:r>
            <w:r w:rsidR="00584BF0">
              <w:rPr>
                <w:noProof/>
                <w:webHidden/>
              </w:rPr>
              <w:fldChar w:fldCharType="begin"/>
            </w:r>
            <w:r w:rsidR="00584BF0">
              <w:rPr>
                <w:noProof/>
                <w:webHidden/>
              </w:rPr>
              <w:instrText xml:space="preserve"> PAGEREF _Toc168061075 \h </w:instrText>
            </w:r>
            <w:r w:rsidR="00584BF0">
              <w:rPr>
                <w:noProof/>
                <w:webHidden/>
              </w:rPr>
            </w:r>
            <w:r w:rsidR="00584BF0">
              <w:rPr>
                <w:noProof/>
                <w:webHidden/>
              </w:rPr>
              <w:fldChar w:fldCharType="separate"/>
            </w:r>
            <w:r w:rsidR="00584BF0">
              <w:rPr>
                <w:noProof/>
                <w:webHidden/>
              </w:rPr>
              <w:t>11</w:t>
            </w:r>
            <w:r w:rsidR="00584BF0">
              <w:rPr>
                <w:noProof/>
                <w:webHidden/>
              </w:rPr>
              <w:fldChar w:fldCharType="end"/>
            </w:r>
          </w:hyperlink>
        </w:p>
        <w:p w14:paraId="63A3F5AF" w14:textId="2904989E" w:rsidR="00584BF0" w:rsidRDefault="00000000">
          <w:pPr>
            <w:pStyle w:val="TOC2"/>
            <w:tabs>
              <w:tab w:val="right" w:leader="dot" w:pos="9350"/>
            </w:tabs>
            <w:rPr>
              <w:noProof/>
            </w:rPr>
          </w:pPr>
          <w:hyperlink w:anchor="_Toc168061076" w:history="1">
            <w:r w:rsidR="00584BF0" w:rsidRPr="007906B7">
              <w:rPr>
                <w:rStyle w:val="Hyperlink"/>
                <w:noProof/>
              </w:rPr>
              <w:t>Case Study Methodology</w:t>
            </w:r>
            <w:r w:rsidR="00584BF0">
              <w:rPr>
                <w:noProof/>
                <w:webHidden/>
              </w:rPr>
              <w:tab/>
            </w:r>
            <w:r w:rsidR="00584BF0">
              <w:rPr>
                <w:noProof/>
                <w:webHidden/>
              </w:rPr>
              <w:fldChar w:fldCharType="begin"/>
            </w:r>
            <w:r w:rsidR="00584BF0">
              <w:rPr>
                <w:noProof/>
                <w:webHidden/>
              </w:rPr>
              <w:instrText xml:space="preserve"> PAGEREF _Toc168061076 \h </w:instrText>
            </w:r>
            <w:r w:rsidR="00584BF0">
              <w:rPr>
                <w:noProof/>
                <w:webHidden/>
              </w:rPr>
            </w:r>
            <w:r w:rsidR="00584BF0">
              <w:rPr>
                <w:noProof/>
                <w:webHidden/>
              </w:rPr>
              <w:fldChar w:fldCharType="separate"/>
            </w:r>
            <w:r w:rsidR="00584BF0">
              <w:rPr>
                <w:noProof/>
                <w:webHidden/>
              </w:rPr>
              <w:t>11</w:t>
            </w:r>
            <w:r w:rsidR="00584BF0">
              <w:rPr>
                <w:noProof/>
                <w:webHidden/>
              </w:rPr>
              <w:fldChar w:fldCharType="end"/>
            </w:r>
          </w:hyperlink>
        </w:p>
        <w:p w14:paraId="2415159D" w14:textId="33DE3957" w:rsidR="00584BF0" w:rsidRDefault="00000000">
          <w:pPr>
            <w:pStyle w:val="TOC2"/>
            <w:tabs>
              <w:tab w:val="right" w:leader="dot" w:pos="9350"/>
            </w:tabs>
            <w:rPr>
              <w:noProof/>
            </w:rPr>
          </w:pPr>
          <w:hyperlink w:anchor="_Toc168061077" w:history="1">
            <w:r w:rsidR="00584BF0" w:rsidRPr="007906B7">
              <w:rPr>
                <w:rStyle w:val="Hyperlink"/>
                <w:noProof/>
              </w:rPr>
              <w:t>Secondary Data Analysis</w:t>
            </w:r>
            <w:r w:rsidR="00584BF0">
              <w:rPr>
                <w:noProof/>
                <w:webHidden/>
              </w:rPr>
              <w:tab/>
            </w:r>
            <w:r w:rsidR="00584BF0">
              <w:rPr>
                <w:noProof/>
                <w:webHidden/>
              </w:rPr>
              <w:fldChar w:fldCharType="begin"/>
            </w:r>
            <w:r w:rsidR="00584BF0">
              <w:rPr>
                <w:noProof/>
                <w:webHidden/>
              </w:rPr>
              <w:instrText xml:space="preserve"> PAGEREF _Toc168061077 \h </w:instrText>
            </w:r>
            <w:r w:rsidR="00584BF0">
              <w:rPr>
                <w:noProof/>
                <w:webHidden/>
              </w:rPr>
            </w:r>
            <w:r w:rsidR="00584BF0">
              <w:rPr>
                <w:noProof/>
                <w:webHidden/>
              </w:rPr>
              <w:fldChar w:fldCharType="separate"/>
            </w:r>
            <w:r w:rsidR="00584BF0">
              <w:rPr>
                <w:noProof/>
                <w:webHidden/>
              </w:rPr>
              <w:t>12</w:t>
            </w:r>
            <w:r w:rsidR="00584BF0">
              <w:rPr>
                <w:noProof/>
                <w:webHidden/>
              </w:rPr>
              <w:fldChar w:fldCharType="end"/>
            </w:r>
          </w:hyperlink>
        </w:p>
        <w:p w14:paraId="57EAF61C" w14:textId="35D54A37" w:rsidR="00584BF0" w:rsidRDefault="00000000">
          <w:pPr>
            <w:pStyle w:val="TOC1"/>
            <w:tabs>
              <w:tab w:val="right" w:leader="dot" w:pos="9350"/>
            </w:tabs>
            <w:rPr>
              <w:noProof/>
            </w:rPr>
          </w:pPr>
          <w:hyperlink w:anchor="_Toc168061078" w:history="1">
            <w:r w:rsidR="00584BF0" w:rsidRPr="007906B7">
              <w:rPr>
                <w:rStyle w:val="Hyperlink"/>
                <w:noProof/>
              </w:rPr>
              <w:t>Case Study Discussion: Placement Hotel Focus</w:t>
            </w:r>
            <w:r w:rsidR="00584BF0">
              <w:rPr>
                <w:noProof/>
                <w:webHidden/>
              </w:rPr>
              <w:tab/>
            </w:r>
            <w:r w:rsidR="00584BF0">
              <w:rPr>
                <w:noProof/>
                <w:webHidden/>
              </w:rPr>
              <w:fldChar w:fldCharType="begin"/>
            </w:r>
            <w:r w:rsidR="00584BF0">
              <w:rPr>
                <w:noProof/>
                <w:webHidden/>
              </w:rPr>
              <w:instrText xml:space="preserve"> PAGEREF _Toc168061078 \h </w:instrText>
            </w:r>
            <w:r w:rsidR="00584BF0">
              <w:rPr>
                <w:noProof/>
                <w:webHidden/>
              </w:rPr>
            </w:r>
            <w:r w:rsidR="00584BF0">
              <w:rPr>
                <w:noProof/>
                <w:webHidden/>
              </w:rPr>
              <w:fldChar w:fldCharType="separate"/>
            </w:r>
            <w:r w:rsidR="00584BF0">
              <w:rPr>
                <w:noProof/>
                <w:webHidden/>
              </w:rPr>
              <w:t>13</w:t>
            </w:r>
            <w:r w:rsidR="00584BF0">
              <w:rPr>
                <w:noProof/>
                <w:webHidden/>
              </w:rPr>
              <w:fldChar w:fldCharType="end"/>
            </w:r>
          </w:hyperlink>
        </w:p>
        <w:p w14:paraId="6BF07459" w14:textId="62A460EA" w:rsidR="00584BF0" w:rsidRDefault="00000000">
          <w:pPr>
            <w:pStyle w:val="TOC2"/>
            <w:tabs>
              <w:tab w:val="right" w:leader="dot" w:pos="9350"/>
            </w:tabs>
            <w:rPr>
              <w:noProof/>
            </w:rPr>
          </w:pPr>
          <w:hyperlink w:anchor="_Toc168061079" w:history="1">
            <w:r w:rsidR="00584BF0" w:rsidRPr="007906B7">
              <w:rPr>
                <w:rStyle w:val="Hyperlink"/>
                <w:noProof/>
              </w:rPr>
              <w:t>Turnover and Financial Performance</w:t>
            </w:r>
            <w:r w:rsidR="00584BF0">
              <w:rPr>
                <w:noProof/>
                <w:webHidden/>
              </w:rPr>
              <w:tab/>
            </w:r>
            <w:r w:rsidR="00584BF0">
              <w:rPr>
                <w:noProof/>
                <w:webHidden/>
              </w:rPr>
              <w:fldChar w:fldCharType="begin"/>
            </w:r>
            <w:r w:rsidR="00584BF0">
              <w:rPr>
                <w:noProof/>
                <w:webHidden/>
              </w:rPr>
              <w:instrText xml:space="preserve"> PAGEREF _Toc168061079 \h </w:instrText>
            </w:r>
            <w:r w:rsidR="00584BF0">
              <w:rPr>
                <w:noProof/>
                <w:webHidden/>
              </w:rPr>
            </w:r>
            <w:r w:rsidR="00584BF0">
              <w:rPr>
                <w:noProof/>
                <w:webHidden/>
              </w:rPr>
              <w:fldChar w:fldCharType="separate"/>
            </w:r>
            <w:r w:rsidR="00584BF0">
              <w:rPr>
                <w:noProof/>
                <w:webHidden/>
              </w:rPr>
              <w:t>14</w:t>
            </w:r>
            <w:r w:rsidR="00584BF0">
              <w:rPr>
                <w:noProof/>
                <w:webHidden/>
              </w:rPr>
              <w:fldChar w:fldCharType="end"/>
            </w:r>
          </w:hyperlink>
        </w:p>
        <w:p w14:paraId="02AC74EB" w14:textId="3E600A49" w:rsidR="00584BF0" w:rsidRDefault="00000000">
          <w:pPr>
            <w:pStyle w:val="TOC2"/>
            <w:tabs>
              <w:tab w:val="right" w:leader="dot" w:pos="9350"/>
            </w:tabs>
            <w:rPr>
              <w:noProof/>
            </w:rPr>
          </w:pPr>
          <w:hyperlink w:anchor="_Toc168061080" w:history="1">
            <w:r w:rsidR="00584BF0" w:rsidRPr="007906B7">
              <w:rPr>
                <w:rStyle w:val="Hyperlink"/>
                <w:noProof/>
              </w:rPr>
              <w:t>Branches and Locations</w:t>
            </w:r>
            <w:r w:rsidR="00584BF0">
              <w:rPr>
                <w:noProof/>
                <w:webHidden/>
              </w:rPr>
              <w:tab/>
            </w:r>
            <w:r w:rsidR="00584BF0">
              <w:rPr>
                <w:noProof/>
                <w:webHidden/>
              </w:rPr>
              <w:fldChar w:fldCharType="begin"/>
            </w:r>
            <w:r w:rsidR="00584BF0">
              <w:rPr>
                <w:noProof/>
                <w:webHidden/>
              </w:rPr>
              <w:instrText xml:space="preserve"> PAGEREF _Toc168061080 \h </w:instrText>
            </w:r>
            <w:r w:rsidR="00584BF0">
              <w:rPr>
                <w:noProof/>
                <w:webHidden/>
              </w:rPr>
            </w:r>
            <w:r w:rsidR="00584BF0">
              <w:rPr>
                <w:noProof/>
                <w:webHidden/>
              </w:rPr>
              <w:fldChar w:fldCharType="separate"/>
            </w:r>
            <w:r w:rsidR="00584BF0">
              <w:rPr>
                <w:noProof/>
                <w:webHidden/>
              </w:rPr>
              <w:t>15</w:t>
            </w:r>
            <w:r w:rsidR="00584BF0">
              <w:rPr>
                <w:noProof/>
                <w:webHidden/>
              </w:rPr>
              <w:fldChar w:fldCharType="end"/>
            </w:r>
          </w:hyperlink>
        </w:p>
        <w:p w14:paraId="2D0E1524" w14:textId="52FA8182" w:rsidR="00584BF0" w:rsidRDefault="00000000">
          <w:pPr>
            <w:pStyle w:val="TOC2"/>
            <w:tabs>
              <w:tab w:val="right" w:leader="dot" w:pos="9350"/>
            </w:tabs>
            <w:rPr>
              <w:noProof/>
            </w:rPr>
          </w:pPr>
          <w:hyperlink w:anchor="_Toc168061081" w:history="1">
            <w:r w:rsidR="00584BF0" w:rsidRPr="007906B7">
              <w:rPr>
                <w:rStyle w:val="Hyperlink"/>
                <w:noProof/>
              </w:rPr>
              <w:t>Geographical and Cultural Context</w:t>
            </w:r>
            <w:r w:rsidR="00584BF0">
              <w:rPr>
                <w:noProof/>
                <w:webHidden/>
              </w:rPr>
              <w:tab/>
            </w:r>
            <w:r w:rsidR="00584BF0">
              <w:rPr>
                <w:noProof/>
                <w:webHidden/>
              </w:rPr>
              <w:fldChar w:fldCharType="begin"/>
            </w:r>
            <w:r w:rsidR="00584BF0">
              <w:rPr>
                <w:noProof/>
                <w:webHidden/>
              </w:rPr>
              <w:instrText xml:space="preserve"> PAGEREF _Toc168061081 \h </w:instrText>
            </w:r>
            <w:r w:rsidR="00584BF0">
              <w:rPr>
                <w:noProof/>
                <w:webHidden/>
              </w:rPr>
            </w:r>
            <w:r w:rsidR="00584BF0">
              <w:rPr>
                <w:noProof/>
                <w:webHidden/>
              </w:rPr>
              <w:fldChar w:fldCharType="separate"/>
            </w:r>
            <w:r w:rsidR="00584BF0">
              <w:rPr>
                <w:noProof/>
                <w:webHidden/>
              </w:rPr>
              <w:t>15</w:t>
            </w:r>
            <w:r w:rsidR="00584BF0">
              <w:rPr>
                <w:noProof/>
                <w:webHidden/>
              </w:rPr>
              <w:fldChar w:fldCharType="end"/>
            </w:r>
          </w:hyperlink>
        </w:p>
        <w:p w14:paraId="104DE1A5" w14:textId="371BA249" w:rsidR="00584BF0" w:rsidRDefault="00000000">
          <w:pPr>
            <w:pStyle w:val="TOC2"/>
            <w:tabs>
              <w:tab w:val="right" w:leader="dot" w:pos="9350"/>
            </w:tabs>
            <w:rPr>
              <w:noProof/>
            </w:rPr>
          </w:pPr>
          <w:hyperlink w:anchor="_Toc168061082" w:history="1">
            <w:r w:rsidR="00584BF0" w:rsidRPr="007906B7">
              <w:rPr>
                <w:rStyle w:val="Hyperlink"/>
                <w:noProof/>
              </w:rPr>
              <w:t>SWOT Analysis</w:t>
            </w:r>
            <w:r w:rsidR="00584BF0">
              <w:rPr>
                <w:noProof/>
                <w:webHidden/>
              </w:rPr>
              <w:tab/>
            </w:r>
            <w:r w:rsidR="00584BF0">
              <w:rPr>
                <w:noProof/>
                <w:webHidden/>
              </w:rPr>
              <w:fldChar w:fldCharType="begin"/>
            </w:r>
            <w:r w:rsidR="00584BF0">
              <w:rPr>
                <w:noProof/>
                <w:webHidden/>
              </w:rPr>
              <w:instrText xml:space="preserve"> PAGEREF _Toc168061082 \h </w:instrText>
            </w:r>
            <w:r w:rsidR="00584BF0">
              <w:rPr>
                <w:noProof/>
                <w:webHidden/>
              </w:rPr>
            </w:r>
            <w:r w:rsidR="00584BF0">
              <w:rPr>
                <w:noProof/>
                <w:webHidden/>
              </w:rPr>
              <w:fldChar w:fldCharType="separate"/>
            </w:r>
            <w:r w:rsidR="00584BF0">
              <w:rPr>
                <w:noProof/>
                <w:webHidden/>
              </w:rPr>
              <w:t>16</w:t>
            </w:r>
            <w:r w:rsidR="00584BF0">
              <w:rPr>
                <w:noProof/>
                <w:webHidden/>
              </w:rPr>
              <w:fldChar w:fldCharType="end"/>
            </w:r>
          </w:hyperlink>
        </w:p>
        <w:p w14:paraId="16D64013" w14:textId="2E6D34D0" w:rsidR="00584BF0" w:rsidRDefault="00000000">
          <w:pPr>
            <w:pStyle w:val="TOC3"/>
            <w:tabs>
              <w:tab w:val="right" w:leader="dot" w:pos="9350"/>
            </w:tabs>
            <w:rPr>
              <w:noProof/>
            </w:rPr>
          </w:pPr>
          <w:hyperlink w:anchor="_Toc168061083" w:history="1">
            <w:r w:rsidR="00584BF0" w:rsidRPr="007906B7">
              <w:rPr>
                <w:rStyle w:val="Hyperlink"/>
                <w:rFonts w:eastAsia="Times New Roman" w:cs="Times New Roman"/>
                <w:b/>
                <w:bCs/>
                <w:noProof/>
              </w:rPr>
              <w:t>SWOT Analysis</w:t>
            </w:r>
            <w:r w:rsidR="00584BF0">
              <w:rPr>
                <w:noProof/>
                <w:webHidden/>
              </w:rPr>
              <w:tab/>
            </w:r>
            <w:r w:rsidR="00584BF0">
              <w:rPr>
                <w:noProof/>
                <w:webHidden/>
              </w:rPr>
              <w:fldChar w:fldCharType="begin"/>
            </w:r>
            <w:r w:rsidR="00584BF0">
              <w:rPr>
                <w:noProof/>
                <w:webHidden/>
              </w:rPr>
              <w:instrText xml:space="preserve"> PAGEREF _Toc168061083 \h </w:instrText>
            </w:r>
            <w:r w:rsidR="00584BF0">
              <w:rPr>
                <w:noProof/>
                <w:webHidden/>
              </w:rPr>
            </w:r>
            <w:r w:rsidR="00584BF0">
              <w:rPr>
                <w:noProof/>
                <w:webHidden/>
              </w:rPr>
              <w:fldChar w:fldCharType="separate"/>
            </w:r>
            <w:r w:rsidR="00584BF0">
              <w:rPr>
                <w:noProof/>
                <w:webHidden/>
              </w:rPr>
              <w:t>17</w:t>
            </w:r>
            <w:r w:rsidR="00584BF0">
              <w:rPr>
                <w:noProof/>
                <w:webHidden/>
              </w:rPr>
              <w:fldChar w:fldCharType="end"/>
            </w:r>
          </w:hyperlink>
        </w:p>
        <w:p w14:paraId="3464D72B" w14:textId="413C2B36" w:rsidR="00584BF0" w:rsidRDefault="00000000">
          <w:pPr>
            <w:pStyle w:val="TOC2"/>
            <w:tabs>
              <w:tab w:val="right" w:leader="dot" w:pos="9350"/>
            </w:tabs>
            <w:rPr>
              <w:noProof/>
            </w:rPr>
          </w:pPr>
          <w:hyperlink w:anchor="_Toc168061084" w:history="1">
            <w:r w:rsidR="00584BF0" w:rsidRPr="007906B7">
              <w:rPr>
                <w:rStyle w:val="Hyperlink"/>
                <w:noProof/>
              </w:rPr>
              <w:t>PEST Analysis</w:t>
            </w:r>
            <w:r w:rsidR="00584BF0">
              <w:rPr>
                <w:noProof/>
                <w:webHidden/>
              </w:rPr>
              <w:tab/>
            </w:r>
            <w:r w:rsidR="00584BF0">
              <w:rPr>
                <w:noProof/>
                <w:webHidden/>
              </w:rPr>
              <w:fldChar w:fldCharType="begin"/>
            </w:r>
            <w:r w:rsidR="00584BF0">
              <w:rPr>
                <w:noProof/>
                <w:webHidden/>
              </w:rPr>
              <w:instrText xml:space="preserve"> PAGEREF _Toc168061084 \h </w:instrText>
            </w:r>
            <w:r w:rsidR="00584BF0">
              <w:rPr>
                <w:noProof/>
                <w:webHidden/>
              </w:rPr>
            </w:r>
            <w:r w:rsidR="00584BF0">
              <w:rPr>
                <w:noProof/>
                <w:webHidden/>
              </w:rPr>
              <w:fldChar w:fldCharType="separate"/>
            </w:r>
            <w:r w:rsidR="00584BF0">
              <w:rPr>
                <w:noProof/>
                <w:webHidden/>
              </w:rPr>
              <w:t>17</w:t>
            </w:r>
            <w:r w:rsidR="00584BF0">
              <w:rPr>
                <w:noProof/>
                <w:webHidden/>
              </w:rPr>
              <w:fldChar w:fldCharType="end"/>
            </w:r>
          </w:hyperlink>
        </w:p>
        <w:p w14:paraId="1B9F644A" w14:textId="4F079C0A" w:rsidR="00584BF0" w:rsidRDefault="00000000">
          <w:pPr>
            <w:pStyle w:val="TOC2"/>
            <w:tabs>
              <w:tab w:val="right" w:leader="dot" w:pos="9350"/>
            </w:tabs>
            <w:rPr>
              <w:noProof/>
            </w:rPr>
          </w:pPr>
          <w:hyperlink w:anchor="_Toc168061085" w:history="1">
            <w:r w:rsidR="00584BF0" w:rsidRPr="007906B7">
              <w:rPr>
                <w:rStyle w:val="Hyperlink"/>
                <w:noProof/>
              </w:rPr>
              <w:t>Competitor Analysis (Price vs. Quality)</w:t>
            </w:r>
            <w:r w:rsidR="00584BF0">
              <w:rPr>
                <w:noProof/>
                <w:webHidden/>
              </w:rPr>
              <w:tab/>
            </w:r>
            <w:r w:rsidR="00584BF0">
              <w:rPr>
                <w:noProof/>
                <w:webHidden/>
              </w:rPr>
              <w:fldChar w:fldCharType="begin"/>
            </w:r>
            <w:r w:rsidR="00584BF0">
              <w:rPr>
                <w:noProof/>
                <w:webHidden/>
              </w:rPr>
              <w:instrText xml:space="preserve"> PAGEREF _Toc168061085 \h </w:instrText>
            </w:r>
            <w:r w:rsidR="00584BF0">
              <w:rPr>
                <w:noProof/>
                <w:webHidden/>
              </w:rPr>
            </w:r>
            <w:r w:rsidR="00584BF0">
              <w:rPr>
                <w:noProof/>
                <w:webHidden/>
              </w:rPr>
              <w:fldChar w:fldCharType="separate"/>
            </w:r>
            <w:r w:rsidR="00584BF0">
              <w:rPr>
                <w:noProof/>
                <w:webHidden/>
              </w:rPr>
              <w:t>19</w:t>
            </w:r>
            <w:r w:rsidR="00584BF0">
              <w:rPr>
                <w:noProof/>
                <w:webHidden/>
              </w:rPr>
              <w:fldChar w:fldCharType="end"/>
            </w:r>
          </w:hyperlink>
        </w:p>
        <w:p w14:paraId="4CD7324A" w14:textId="7F259475" w:rsidR="00584BF0" w:rsidRDefault="00000000">
          <w:pPr>
            <w:pStyle w:val="TOC3"/>
            <w:tabs>
              <w:tab w:val="right" w:leader="dot" w:pos="9350"/>
            </w:tabs>
            <w:rPr>
              <w:noProof/>
            </w:rPr>
          </w:pPr>
          <w:hyperlink w:anchor="_Toc168061086" w:history="1">
            <w:r w:rsidR="00584BF0" w:rsidRPr="007906B7">
              <w:rPr>
                <w:rStyle w:val="Hyperlink"/>
                <w:noProof/>
              </w:rPr>
              <w:t>Price</w:t>
            </w:r>
            <w:r w:rsidR="00584BF0">
              <w:rPr>
                <w:noProof/>
                <w:webHidden/>
              </w:rPr>
              <w:tab/>
            </w:r>
            <w:r w:rsidR="00584BF0">
              <w:rPr>
                <w:noProof/>
                <w:webHidden/>
              </w:rPr>
              <w:fldChar w:fldCharType="begin"/>
            </w:r>
            <w:r w:rsidR="00584BF0">
              <w:rPr>
                <w:noProof/>
                <w:webHidden/>
              </w:rPr>
              <w:instrText xml:space="preserve"> PAGEREF _Toc168061086 \h </w:instrText>
            </w:r>
            <w:r w:rsidR="00584BF0">
              <w:rPr>
                <w:noProof/>
                <w:webHidden/>
              </w:rPr>
            </w:r>
            <w:r w:rsidR="00584BF0">
              <w:rPr>
                <w:noProof/>
                <w:webHidden/>
              </w:rPr>
              <w:fldChar w:fldCharType="separate"/>
            </w:r>
            <w:r w:rsidR="00584BF0">
              <w:rPr>
                <w:noProof/>
                <w:webHidden/>
              </w:rPr>
              <w:t>19</w:t>
            </w:r>
            <w:r w:rsidR="00584BF0">
              <w:rPr>
                <w:noProof/>
                <w:webHidden/>
              </w:rPr>
              <w:fldChar w:fldCharType="end"/>
            </w:r>
          </w:hyperlink>
        </w:p>
        <w:p w14:paraId="76B11EB1" w14:textId="20F9C286" w:rsidR="00584BF0" w:rsidRDefault="00000000">
          <w:pPr>
            <w:pStyle w:val="TOC3"/>
            <w:tabs>
              <w:tab w:val="right" w:leader="dot" w:pos="9350"/>
            </w:tabs>
            <w:rPr>
              <w:noProof/>
            </w:rPr>
          </w:pPr>
          <w:hyperlink w:anchor="_Toc168061087" w:history="1">
            <w:r w:rsidR="00584BF0" w:rsidRPr="007906B7">
              <w:rPr>
                <w:rStyle w:val="Hyperlink"/>
                <w:noProof/>
              </w:rPr>
              <w:t>Quality</w:t>
            </w:r>
            <w:r w:rsidR="00584BF0">
              <w:rPr>
                <w:noProof/>
                <w:webHidden/>
              </w:rPr>
              <w:tab/>
            </w:r>
            <w:r w:rsidR="00584BF0">
              <w:rPr>
                <w:noProof/>
                <w:webHidden/>
              </w:rPr>
              <w:fldChar w:fldCharType="begin"/>
            </w:r>
            <w:r w:rsidR="00584BF0">
              <w:rPr>
                <w:noProof/>
                <w:webHidden/>
              </w:rPr>
              <w:instrText xml:space="preserve"> PAGEREF _Toc168061087 \h </w:instrText>
            </w:r>
            <w:r w:rsidR="00584BF0">
              <w:rPr>
                <w:noProof/>
                <w:webHidden/>
              </w:rPr>
            </w:r>
            <w:r w:rsidR="00584BF0">
              <w:rPr>
                <w:noProof/>
                <w:webHidden/>
              </w:rPr>
              <w:fldChar w:fldCharType="separate"/>
            </w:r>
            <w:r w:rsidR="00584BF0">
              <w:rPr>
                <w:noProof/>
                <w:webHidden/>
              </w:rPr>
              <w:t>20</w:t>
            </w:r>
            <w:r w:rsidR="00584BF0">
              <w:rPr>
                <w:noProof/>
                <w:webHidden/>
              </w:rPr>
              <w:fldChar w:fldCharType="end"/>
            </w:r>
          </w:hyperlink>
        </w:p>
        <w:p w14:paraId="03F35607" w14:textId="6F08D309" w:rsidR="00584BF0" w:rsidRDefault="00000000">
          <w:pPr>
            <w:pStyle w:val="TOC1"/>
            <w:tabs>
              <w:tab w:val="right" w:leader="dot" w:pos="9350"/>
            </w:tabs>
            <w:rPr>
              <w:noProof/>
            </w:rPr>
          </w:pPr>
          <w:hyperlink w:anchor="_Toc168061088" w:history="1">
            <w:r w:rsidR="00584BF0" w:rsidRPr="007906B7">
              <w:rPr>
                <w:rStyle w:val="Hyperlink"/>
                <w:noProof/>
              </w:rPr>
              <w:t>Theme Exploration: Impact of Cultural Diversity on Team Dynamics and Guest Experience at Novotel Hotel</w:t>
            </w:r>
            <w:r w:rsidR="00584BF0">
              <w:rPr>
                <w:noProof/>
                <w:webHidden/>
              </w:rPr>
              <w:tab/>
            </w:r>
            <w:r w:rsidR="00584BF0">
              <w:rPr>
                <w:noProof/>
                <w:webHidden/>
              </w:rPr>
              <w:fldChar w:fldCharType="begin"/>
            </w:r>
            <w:r w:rsidR="00584BF0">
              <w:rPr>
                <w:noProof/>
                <w:webHidden/>
              </w:rPr>
              <w:instrText xml:space="preserve"> PAGEREF _Toc168061088 \h </w:instrText>
            </w:r>
            <w:r w:rsidR="00584BF0">
              <w:rPr>
                <w:noProof/>
                <w:webHidden/>
              </w:rPr>
            </w:r>
            <w:r w:rsidR="00584BF0">
              <w:rPr>
                <w:noProof/>
                <w:webHidden/>
              </w:rPr>
              <w:fldChar w:fldCharType="separate"/>
            </w:r>
            <w:r w:rsidR="00584BF0">
              <w:rPr>
                <w:noProof/>
                <w:webHidden/>
              </w:rPr>
              <w:t>21</w:t>
            </w:r>
            <w:r w:rsidR="00584BF0">
              <w:rPr>
                <w:noProof/>
                <w:webHidden/>
              </w:rPr>
              <w:fldChar w:fldCharType="end"/>
            </w:r>
          </w:hyperlink>
        </w:p>
        <w:p w14:paraId="29380969" w14:textId="77349391" w:rsidR="00584BF0" w:rsidRDefault="00000000">
          <w:pPr>
            <w:pStyle w:val="TOC2"/>
            <w:tabs>
              <w:tab w:val="right" w:leader="dot" w:pos="9350"/>
            </w:tabs>
            <w:rPr>
              <w:noProof/>
            </w:rPr>
          </w:pPr>
          <w:hyperlink w:anchor="_Toc168061089" w:history="1">
            <w:r w:rsidR="00584BF0" w:rsidRPr="007906B7">
              <w:rPr>
                <w:rStyle w:val="Hyperlink"/>
                <w:noProof/>
              </w:rPr>
              <w:t>Introduction to Cultural Diversity in Hospitality</w:t>
            </w:r>
            <w:r w:rsidR="00584BF0">
              <w:rPr>
                <w:noProof/>
                <w:webHidden/>
              </w:rPr>
              <w:tab/>
            </w:r>
            <w:r w:rsidR="00584BF0">
              <w:rPr>
                <w:noProof/>
                <w:webHidden/>
              </w:rPr>
              <w:fldChar w:fldCharType="begin"/>
            </w:r>
            <w:r w:rsidR="00584BF0">
              <w:rPr>
                <w:noProof/>
                <w:webHidden/>
              </w:rPr>
              <w:instrText xml:space="preserve"> PAGEREF _Toc168061089 \h </w:instrText>
            </w:r>
            <w:r w:rsidR="00584BF0">
              <w:rPr>
                <w:noProof/>
                <w:webHidden/>
              </w:rPr>
            </w:r>
            <w:r w:rsidR="00584BF0">
              <w:rPr>
                <w:noProof/>
                <w:webHidden/>
              </w:rPr>
              <w:fldChar w:fldCharType="separate"/>
            </w:r>
            <w:r w:rsidR="00584BF0">
              <w:rPr>
                <w:noProof/>
                <w:webHidden/>
              </w:rPr>
              <w:t>21</w:t>
            </w:r>
            <w:r w:rsidR="00584BF0">
              <w:rPr>
                <w:noProof/>
                <w:webHidden/>
              </w:rPr>
              <w:fldChar w:fldCharType="end"/>
            </w:r>
          </w:hyperlink>
        </w:p>
        <w:p w14:paraId="65CDC3D4" w14:textId="0F76FBDF" w:rsidR="00584BF0" w:rsidRDefault="00000000">
          <w:pPr>
            <w:pStyle w:val="TOC2"/>
            <w:tabs>
              <w:tab w:val="right" w:leader="dot" w:pos="9350"/>
            </w:tabs>
            <w:rPr>
              <w:noProof/>
            </w:rPr>
          </w:pPr>
          <w:hyperlink w:anchor="_Toc168061090" w:history="1">
            <w:r w:rsidR="00584BF0" w:rsidRPr="007906B7">
              <w:rPr>
                <w:rStyle w:val="Hyperlink"/>
                <w:noProof/>
              </w:rPr>
              <w:t>Theoretical Perspectives on Cultural Diversity</w:t>
            </w:r>
            <w:r w:rsidR="00584BF0">
              <w:rPr>
                <w:noProof/>
                <w:webHidden/>
              </w:rPr>
              <w:tab/>
            </w:r>
            <w:r w:rsidR="00584BF0">
              <w:rPr>
                <w:noProof/>
                <w:webHidden/>
              </w:rPr>
              <w:fldChar w:fldCharType="begin"/>
            </w:r>
            <w:r w:rsidR="00584BF0">
              <w:rPr>
                <w:noProof/>
                <w:webHidden/>
              </w:rPr>
              <w:instrText xml:space="preserve"> PAGEREF _Toc168061090 \h </w:instrText>
            </w:r>
            <w:r w:rsidR="00584BF0">
              <w:rPr>
                <w:noProof/>
                <w:webHidden/>
              </w:rPr>
            </w:r>
            <w:r w:rsidR="00584BF0">
              <w:rPr>
                <w:noProof/>
                <w:webHidden/>
              </w:rPr>
              <w:fldChar w:fldCharType="separate"/>
            </w:r>
            <w:r w:rsidR="00584BF0">
              <w:rPr>
                <w:noProof/>
                <w:webHidden/>
              </w:rPr>
              <w:t>22</w:t>
            </w:r>
            <w:r w:rsidR="00584BF0">
              <w:rPr>
                <w:noProof/>
                <w:webHidden/>
              </w:rPr>
              <w:fldChar w:fldCharType="end"/>
            </w:r>
          </w:hyperlink>
        </w:p>
        <w:p w14:paraId="21DE8F2F" w14:textId="27579A58" w:rsidR="00584BF0" w:rsidRDefault="00000000">
          <w:pPr>
            <w:pStyle w:val="TOC2"/>
            <w:tabs>
              <w:tab w:val="right" w:leader="dot" w:pos="9350"/>
            </w:tabs>
            <w:rPr>
              <w:noProof/>
            </w:rPr>
          </w:pPr>
          <w:hyperlink w:anchor="_Toc168061091" w:history="1">
            <w:r w:rsidR="00584BF0" w:rsidRPr="007906B7">
              <w:rPr>
                <w:rStyle w:val="Hyperlink"/>
                <w:noProof/>
              </w:rPr>
              <w:t>Cultural Diversity and Team Dynamics at Novotel</w:t>
            </w:r>
            <w:r w:rsidR="00584BF0">
              <w:rPr>
                <w:noProof/>
                <w:webHidden/>
              </w:rPr>
              <w:tab/>
            </w:r>
            <w:r w:rsidR="00584BF0">
              <w:rPr>
                <w:noProof/>
                <w:webHidden/>
              </w:rPr>
              <w:fldChar w:fldCharType="begin"/>
            </w:r>
            <w:r w:rsidR="00584BF0">
              <w:rPr>
                <w:noProof/>
                <w:webHidden/>
              </w:rPr>
              <w:instrText xml:space="preserve"> PAGEREF _Toc168061091 \h </w:instrText>
            </w:r>
            <w:r w:rsidR="00584BF0">
              <w:rPr>
                <w:noProof/>
                <w:webHidden/>
              </w:rPr>
            </w:r>
            <w:r w:rsidR="00584BF0">
              <w:rPr>
                <w:noProof/>
                <w:webHidden/>
              </w:rPr>
              <w:fldChar w:fldCharType="separate"/>
            </w:r>
            <w:r w:rsidR="00584BF0">
              <w:rPr>
                <w:noProof/>
                <w:webHidden/>
              </w:rPr>
              <w:t>23</w:t>
            </w:r>
            <w:r w:rsidR="00584BF0">
              <w:rPr>
                <w:noProof/>
                <w:webHidden/>
              </w:rPr>
              <w:fldChar w:fldCharType="end"/>
            </w:r>
          </w:hyperlink>
        </w:p>
        <w:p w14:paraId="7227B884" w14:textId="726E42E5" w:rsidR="00584BF0" w:rsidRDefault="00000000">
          <w:pPr>
            <w:pStyle w:val="TOC2"/>
            <w:tabs>
              <w:tab w:val="right" w:leader="dot" w:pos="9350"/>
            </w:tabs>
            <w:rPr>
              <w:noProof/>
            </w:rPr>
          </w:pPr>
          <w:hyperlink w:anchor="_Toc168061092" w:history="1">
            <w:r w:rsidR="00584BF0" w:rsidRPr="007906B7">
              <w:rPr>
                <w:rStyle w:val="Hyperlink"/>
                <w:noProof/>
              </w:rPr>
              <w:t>Impact of Cultural Diversity on Guest Experience</w:t>
            </w:r>
            <w:r w:rsidR="00584BF0">
              <w:rPr>
                <w:noProof/>
                <w:webHidden/>
              </w:rPr>
              <w:tab/>
            </w:r>
            <w:r w:rsidR="00584BF0">
              <w:rPr>
                <w:noProof/>
                <w:webHidden/>
              </w:rPr>
              <w:fldChar w:fldCharType="begin"/>
            </w:r>
            <w:r w:rsidR="00584BF0">
              <w:rPr>
                <w:noProof/>
                <w:webHidden/>
              </w:rPr>
              <w:instrText xml:space="preserve"> PAGEREF _Toc168061092 \h </w:instrText>
            </w:r>
            <w:r w:rsidR="00584BF0">
              <w:rPr>
                <w:noProof/>
                <w:webHidden/>
              </w:rPr>
            </w:r>
            <w:r w:rsidR="00584BF0">
              <w:rPr>
                <w:noProof/>
                <w:webHidden/>
              </w:rPr>
              <w:fldChar w:fldCharType="separate"/>
            </w:r>
            <w:r w:rsidR="00584BF0">
              <w:rPr>
                <w:noProof/>
                <w:webHidden/>
              </w:rPr>
              <w:t>25</w:t>
            </w:r>
            <w:r w:rsidR="00584BF0">
              <w:rPr>
                <w:noProof/>
                <w:webHidden/>
              </w:rPr>
              <w:fldChar w:fldCharType="end"/>
            </w:r>
          </w:hyperlink>
        </w:p>
        <w:p w14:paraId="78DE93DD" w14:textId="1FE8DE95" w:rsidR="00584BF0" w:rsidRDefault="00000000">
          <w:pPr>
            <w:pStyle w:val="TOC2"/>
            <w:tabs>
              <w:tab w:val="right" w:leader="dot" w:pos="9350"/>
            </w:tabs>
            <w:rPr>
              <w:noProof/>
            </w:rPr>
          </w:pPr>
          <w:hyperlink w:anchor="_Toc168061093" w:history="1">
            <w:r w:rsidR="00584BF0" w:rsidRPr="007906B7">
              <w:rPr>
                <w:rStyle w:val="Hyperlink"/>
                <w:noProof/>
              </w:rPr>
              <w:t>Areas for Development and Improvement</w:t>
            </w:r>
            <w:r w:rsidR="00584BF0">
              <w:rPr>
                <w:noProof/>
                <w:webHidden/>
              </w:rPr>
              <w:tab/>
            </w:r>
            <w:r w:rsidR="00584BF0">
              <w:rPr>
                <w:noProof/>
                <w:webHidden/>
              </w:rPr>
              <w:fldChar w:fldCharType="begin"/>
            </w:r>
            <w:r w:rsidR="00584BF0">
              <w:rPr>
                <w:noProof/>
                <w:webHidden/>
              </w:rPr>
              <w:instrText xml:space="preserve"> PAGEREF _Toc168061093 \h </w:instrText>
            </w:r>
            <w:r w:rsidR="00584BF0">
              <w:rPr>
                <w:noProof/>
                <w:webHidden/>
              </w:rPr>
            </w:r>
            <w:r w:rsidR="00584BF0">
              <w:rPr>
                <w:noProof/>
                <w:webHidden/>
              </w:rPr>
              <w:fldChar w:fldCharType="separate"/>
            </w:r>
            <w:r w:rsidR="00584BF0">
              <w:rPr>
                <w:noProof/>
                <w:webHidden/>
              </w:rPr>
              <w:t>26</w:t>
            </w:r>
            <w:r w:rsidR="00584BF0">
              <w:rPr>
                <w:noProof/>
                <w:webHidden/>
              </w:rPr>
              <w:fldChar w:fldCharType="end"/>
            </w:r>
          </w:hyperlink>
        </w:p>
        <w:p w14:paraId="0DDB857E" w14:textId="7694D632" w:rsidR="00584BF0" w:rsidRDefault="00000000">
          <w:pPr>
            <w:pStyle w:val="TOC1"/>
            <w:tabs>
              <w:tab w:val="right" w:leader="dot" w:pos="9350"/>
            </w:tabs>
            <w:rPr>
              <w:noProof/>
            </w:rPr>
          </w:pPr>
          <w:hyperlink w:anchor="_Toc168061094" w:history="1">
            <w:r w:rsidR="00584BF0" w:rsidRPr="007906B7">
              <w:rPr>
                <w:rStyle w:val="Hyperlink"/>
                <w:noProof/>
              </w:rPr>
              <w:t>Conclusions and Recommendations</w:t>
            </w:r>
            <w:r w:rsidR="00584BF0">
              <w:rPr>
                <w:noProof/>
                <w:webHidden/>
              </w:rPr>
              <w:tab/>
            </w:r>
            <w:r w:rsidR="00584BF0">
              <w:rPr>
                <w:noProof/>
                <w:webHidden/>
              </w:rPr>
              <w:fldChar w:fldCharType="begin"/>
            </w:r>
            <w:r w:rsidR="00584BF0">
              <w:rPr>
                <w:noProof/>
                <w:webHidden/>
              </w:rPr>
              <w:instrText xml:space="preserve"> PAGEREF _Toc168061094 \h </w:instrText>
            </w:r>
            <w:r w:rsidR="00584BF0">
              <w:rPr>
                <w:noProof/>
                <w:webHidden/>
              </w:rPr>
            </w:r>
            <w:r w:rsidR="00584BF0">
              <w:rPr>
                <w:noProof/>
                <w:webHidden/>
              </w:rPr>
              <w:fldChar w:fldCharType="separate"/>
            </w:r>
            <w:r w:rsidR="00584BF0">
              <w:rPr>
                <w:noProof/>
                <w:webHidden/>
              </w:rPr>
              <w:t>27</w:t>
            </w:r>
            <w:r w:rsidR="00584BF0">
              <w:rPr>
                <w:noProof/>
                <w:webHidden/>
              </w:rPr>
              <w:fldChar w:fldCharType="end"/>
            </w:r>
          </w:hyperlink>
        </w:p>
        <w:p w14:paraId="399CDE28" w14:textId="34D1F5C2" w:rsidR="00584BF0" w:rsidRDefault="00000000">
          <w:pPr>
            <w:pStyle w:val="TOC2"/>
            <w:tabs>
              <w:tab w:val="right" w:leader="dot" w:pos="9350"/>
            </w:tabs>
            <w:rPr>
              <w:noProof/>
            </w:rPr>
          </w:pPr>
          <w:hyperlink w:anchor="_Toc168061095" w:history="1">
            <w:r w:rsidR="00584BF0" w:rsidRPr="007906B7">
              <w:rPr>
                <w:rStyle w:val="Hyperlink"/>
                <w:noProof/>
              </w:rPr>
              <w:t>Conclusions</w:t>
            </w:r>
            <w:r w:rsidR="00584BF0">
              <w:rPr>
                <w:noProof/>
                <w:webHidden/>
              </w:rPr>
              <w:tab/>
            </w:r>
            <w:r w:rsidR="00584BF0">
              <w:rPr>
                <w:noProof/>
                <w:webHidden/>
              </w:rPr>
              <w:fldChar w:fldCharType="begin"/>
            </w:r>
            <w:r w:rsidR="00584BF0">
              <w:rPr>
                <w:noProof/>
                <w:webHidden/>
              </w:rPr>
              <w:instrText xml:space="preserve"> PAGEREF _Toc168061095 \h </w:instrText>
            </w:r>
            <w:r w:rsidR="00584BF0">
              <w:rPr>
                <w:noProof/>
                <w:webHidden/>
              </w:rPr>
            </w:r>
            <w:r w:rsidR="00584BF0">
              <w:rPr>
                <w:noProof/>
                <w:webHidden/>
              </w:rPr>
              <w:fldChar w:fldCharType="separate"/>
            </w:r>
            <w:r w:rsidR="00584BF0">
              <w:rPr>
                <w:noProof/>
                <w:webHidden/>
              </w:rPr>
              <w:t>27</w:t>
            </w:r>
            <w:r w:rsidR="00584BF0">
              <w:rPr>
                <w:noProof/>
                <w:webHidden/>
              </w:rPr>
              <w:fldChar w:fldCharType="end"/>
            </w:r>
          </w:hyperlink>
        </w:p>
        <w:p w14:paraId="520384E3" w14:textId="2868A2D2" w:rsidR="00584BF0" w:rsidRDefault="00000000">
          <w:pPr>
            <w:pStyle w:val="TOC2"/>
            <w:tabs>
              <w:tab w:val="right" w:leader="dot" w:pos="9350"/>
            </w:tabs>
            <w:rPr>
              <w:noProof/>
            </w:rPr>
          </w:pPr>
          <w:hyperlink w:anchor="_Toc168061096" w:history="1">
            <w:r w:rsidR="00584BF0" w:rsidRPr="007906B7">
              <w:rPr>
                <w:rStyle w:val="Hyperlink"/>
                <w:noProof/>
              </w:rPr>
              <w:t>Recommendations</w:t>
            </w:r>
            <w:r w:rsidR="00584BF0">
              <w:rPr>
                <w:noProof/>
                <w:webHidden/>
              </w:rPr>
              <w:tab/>
            </w:r>
            <w:r w:rsidR="00584BF0">
              <w:rPr>
                <w:noProof/>
                <w:webHidden/>
              </w:rPr>
              <w:fldChar w:fldCharType="begin"/>
            </w:r>
            <w:r w:rsidR="00584BF0">
              <w:rPr>
                <w:noProof/>
                <w:webHidden/>
              </w:rPr>
              <w:instrText xml:space="preserve"> PAGEREF _Toc168061096 \h </w:instrText>
            </w:r>
            <w:r w:rsidR="00584BF0">
              <w:rPr>
                <w:noProof/>
                <w:webHidden/>
              </w:rPr>
            </w:r>
            <w:r w:rsidR="00584BF0">
              <w:rPr>
                <w:noProof/>
                <w:webHidden/>
              </w:rPr>
              <w:fldChar w:fldCharType="separate"/>
            </w:r>
            <w:r w:rsidR="00584BF0">
              <w:rPr>
                <w:noProof/>
                <w:webHidden/>
              </w:rPr>
              <w:t>28</w:t>
            </w:r>
            <w:r w:rsidR="00584BF0">
              <w:rPr>
                <w:noProof/>
                <w:webHidden/>
              </w:rPr>
              <w:fldChar w:fldCharType="end"/>
            </w:r>
          </w:hyperlink>
        </w:p>
        <w:p w14:paraId="6C0DE8EE" w14:textId="1D245053" w:rsidR="00584BF0" w:rsidRDefault="00000000">
          <w:pPr>
            <w:pStyle w:val="TOC1"/>
            <w:tabs>
              <w:tab w:val="right" w:leader="dot" w:pos="9350"/>
            </w:tabs>
            <w:rPr>
              <w:noProof/>
            </w:rPr>
          </w:pPr>
          <w:hyperlink w:anchor="_Toc168061097" w:history="1">
            <w:r w:rsidR="00584BF0" w:rsidRPr="007906B7">
              <w:rPr>
                <w:rStyle w:val="Hyperlink"/>
                <w:noProof/>
              </w:rPr>
              <w:t>Reflective Account</w:t>
            </w:r>
            <w:r w:rsidR="00584BF0">
              <w:rPr>
                <w:noProof/>
                <w:webHidden/>
              </w:rPr>
              <w:tab/>
            </w:r>
            <w:r w:rsidR="00584BF0">
              <w:rPr>
                <w:noProof/>
                <w:webHidden/>
              </w:rPr>
              <w:fldChar w:fldCharType="begin"/>
            </w:r>
            <w:r w:rsidR="00584BF0">
              <w:rPr>
                <w:noProof/>
                <w:webHidden/>
              </w:rPr>
              <w:instrText xml:space="preserve"> PAGEREF _Toc168061097 \h </w:instrText>
            </w:r>
            <w:r w:rsidR="00584BF0">
              <w:rPr>
                <w:noProof/>
                <w:webHidden/>
              </w:rPr>
            </w:r>
            <w:r w:rsidR="00584BF0">
              <w:rPr>
                <w:noProof/>
                <w:webHidden/>
              </w:rPr>
              <w:fldChar w:fldCharType="separate"/>
            </w:r>
            <w:r w:rsidR="00584BF0">
              <w:rPr>
                <w:noProof/>
                <w:webHidden/>
              </w:rPr>
              <w:t>3</w:t>
            </w:r>
            <w:r w:rsidR="003A7232">
              <w:rPr>
                <w:noProof/>
                <w:webHidden/>
              </w:rPr>
              <w:t>1</w:t>
            </w:r>
            <w:r w:rsidR="00584BF0">
              <w:rPr>
                <w:noProof/>
                <w:webHidden/>
              </w:rPr>
              <w:fldChar w:fldCharType="end"/>
            </w:r>
          </w:hyperlink>
        </w:p>
        <w:p w14:paraId="6CADE4F3" w14:textId="7D1015F6" w:rsidR="00584BF0" w:rsidRDefault="00000000">
          <w:pPr>
            <w:pStyle w:val="TOC1"/>
            <w:tabs>
              <w:tab w:val="right" w:leader="dot" w:pos="9350"/>
            </w:tabs>
            <w:rPr>
              <w:noProof/>
            </w:rPr>
          </w:pPr>
          <w:hyperlink w:anchor="_Toc168061098" w:history="1">
            <w:r w:rsidR="00584BF0" w:rsidRPr="007906B7">
              <w:rPr>
                <w:rStyle w:val="Hyperlink"/>
                <w:noProof/>
              </w:rPr>
              <w:t>References</w:t>
            </w:r>
            <w:r w:rsidR="00584BF0">
              <w:rPr>
                <w:noProof/>
                <w:webHidden/>
              </w:rPr>
              <w:tab/>
            </w:r>
            <w:r w:rsidR="003A7232">
              <w:rPr>
                <w:noProof/>
                <w:webHidden/>
              </w:rPr>
              <w:t>35</w:t>
            </w:r>
          </w:hyperlink>
        </w:p>
        <w:p w14:paraId="2E82AD0B" w14:textId="79FFD687" w:rsidR="00584BF0" w:rsidRDefault="00584BF0">
          <w:r>
            <w:rPr>
              <w:b/>
              <w:bCs/>
              <w:noProof/>
            </w:rPr>
            <w:fldChar w:fldCharType="end"/>
          </w:r>
        </w:p>
      </w:sdtContent>
    </w:sdt>
    <w:p w14:paraId="593149BD" w14:textId="77777777" w:rsidR="00584BF0" w:rsidRDefault="00584BF0">
      <w:pPr>
        <w:spacing w:after="200" w:line="276" w:lineRule="auto"/>
        <w:rPr>
          <w:b/>
        </w:rPr>
      </w:pPr>
      <w:r>
        <w:rPr>
          <w:b/>
        </w:rPr>
        <w:br w:type="page"/>
      </w:r>
    </w:p>
    <w:p w14:paraId="0A1768B4" w14:textId="7788E11F" w:rsidR="00A656A1" w:rsidRDefault="00A656A1" w:rsidP="00BD7134">
      <w:pPr>
        <w:spacing w:after="0" w:line="480" w:lineRule="auto"/>
        <w:contextualSpacing/>
        <w:jc w:val="center"/>
        <w:rPr>
          <w:b/>
        </w:rPr>
      </w:pPr>
      <w:r>
        <w:rPr>
          <w:b/>
        </w:rPr>
        <w:lastRenderedPageBreak/>
        <w:t>Abstract</w:t>
      </w:r>
    </w:p>
    <w:p w14:paraId="3F186BA7" w14:textId="4441A83D" w:rsidR="00A656A1" w:rsidRDefault="00A656A1" w:rsidP="00BD7134">
      <w:pPr>
        <w:spacing w:after="0" w:line="480" w:lineRule="auto"/>
        <w:ind w:firstLine="720"/>
        <w:contextualSpacing/>
      </w:pPr>
      <w:r>
        <w:t xml:space="preserve">The present study examines the effects of culture and diversity on the team and guests in the housekeeping department at Novotel Hotel. Since cultural diversity has become more prevalent in the staff and clientele, efficiently managing it is central to organisational functionality. Therefore, this report aims to assess the impact of cultural diversity on team dynamics – collaboration, communication, and service delivery- to make recommendations where necessary. Using the secondary research method, this report sought to address three main questions – the impact of cultural diversity on the functionality of the team(s) and guests' perception of diversity, and possible ways of wedging diversity to work for the team's advantage. Insights made available showed that communication gaps and misunderstandings are experienced by culturally diverse housekeeping teams and contribute to the lack of cohesiveness. Moreover, cultural differences in cleanliness standards and expectations also affect the quality perception of housekeeping services and standards among staff members of various organisations. Culture: The aspect of culture significantly impacts the choice of service delivery and accommodation by guests. With the view to fully harness the benefits of cultural diversity, the report advises the following changes that should be made: Annually Diversity </w:t>
      </w:r>
      <w:proofErr w:type="spellStart"/>
      <w:r>
        <w:t>Sensitisation</w:t>
      </w:r>
      <w:proofErr w:type="spellEnd"/>
      <w:r>
        <w:t xml:space="preserve"> Camps to be launched, Inter-cultural team building activities to be encouraged, Procedures for reporting incidences of cultural sensitivity to be put in place, and Service policies which respect cultural diversity to be adopted. Strategically, managing diversity can foster teamwork, communicate consistent service quality standards to the workforce, and, in turn, help the staff to suit the guests' culture, which ultimately helps to create a competitive edge and growth. It will be crucial for Novotel Hotel to effectively employ cultural capital in talent attraction and client acquisition as it targets new markets worldwide. The recommendations offer positive suggestions </w:t>
      </w:r>
      <w:r>
        <w:lastRenderedPageBreak/>
        <w:t>for implementing diversity management plans in all departments to increase efficiency, intercultural competence, and superior guest experiences.</w:t>
      </w:r>
    </w:p>
    <w:p w14:paraId="26E6AA3B" w14:textId="77777777" w:rsidR="00A656A1" w:rsidRDefault="00A656A1" w:rsidP="00BD7134">
      <w:pPr>
        <w:spacing w:after="0" w:line="480" w:lineRule="auto"/>
        <w:contextualSpacing/>
        <w:rPr>
          <w:b/>
          <w:lang w:val="en-GB"/>
        </w:rPr>
      </w:pPr>
      <w:r>
        <w:rPr>
          <w:b/>
          <w:lang w:val="en-GB"/>
        </w:rPr>
        <w:br w:type="page"/>
      </w:r>
    </w:p>
    <w:p w14:paraId="7A1D54A0" w14:textId="77777777" w:rsidR="00A656A1" w:rsidRDefault="00A656A1" w:rsidP="00BD7134">
      <w:pPr>
        <w:spacing w:after="0" w:line="480" w:lineRule="auto"/>
        <w:contextualSpacing/>
        <w:jc w:val="center"/>
        <w:rPr>
          <w:b/>
          <w:lang w:val="en-GB"/>
        </w:rPr>
      </w:pPr>
      <w:r>
        <w:rPr>
          <w:b/>
          <w:lang w:val="en-GB"/>
        </w:rPr>
        <w:lastRenderedPageBreak/>
        <w:t>IMPACT OF CULTURAL DIVERSITY ON TEAM DYNAMICS AND GUEST EXPERIENCE IN HOTEL HOUSEKEEPING MANAGEMENT TEAM: A CASE STUDY OF NOVOTEL HOTEL</w:t>
      </w:r>
    </w:p>
    <w:p w14:paraId="52446AFF" w14:textId="77777777" w:rsidR="00A656A1" w:rsidRDefault="00A656A1" w:rsidP="00BD7134">
      <w:pPr>
        <w:pStyle w:val="Heading1"/>
        <w:spacing w:before="0" w:line="480" w:lineRule="auto"/>
        <w:contextualSpacing/>
        <w:rPr>
          <w:lang w:val="en-GB"/>
        </w:rPr>
      </w:pPr>
      <w:bookmarkStart w:id="0" w:name="_Toc168061068"/>
      <w:r>
        <w:rPr>
          <w:lang w:val="en-GB"/>
        </w:rPr>
        <w:t>Introduction</w:t>
      </w:r>
      <w:bookmarkEnd w:id="0"/>
    </w:p>
    <w:p w14:paraId="25C98FA1" w14:textId="6869893B" w:rsidR="00A656A1" w:rsidRDefault="00A656A1" w:rsidP="00BD7134">
      <w:pPr>
        <w:spacing w:after="0" w:line="480" w:lineRule="auto"/>
        <w:ind w:firstLine="720"/>
        <w:contextualSpacing/>
      </w:pPr>
      <w:r>
        <w:t xml:space="preserve">Diversity is the order of the day in the current </w:t>
      </w:r>
      <w:proofErr w:type="spellStart"/>
      <w:r>
        <w:t>globalised</w:t>
      </w:r>
      <w:proofErr w:type="spellEnd"/>
      <w:r>
        <w:t xml:space="preserve"> and pluralistic environment in which the hospitality industry operates. Thus, proper management must foster positive working relations and guest satisfaction. In places where hospitality giants like Novotel have their establishments located, it is quite possible to come across a diverse working force and customers from different parts of the world, each with distinct cultural perceptions. This means there is a need for a better understanding of potential features of cultural diversity and how they may affect interactions and work organisation in teams and teams working in hotels with a focus on the housekeeping department (Andriani, </w:t>
      </w:r>
      <w:proofErr w:type="spellStart"/>
      <w:r>
        <w:t>Ramanayaka</w:t>
      </w:r>
      <w:proofErr w:type="spellEnd"/>
      <w:r>
        <w:t xml:space="preserve">, and Bhatt, 2024). While offering opportunities to provide more diverse and creative solutions to serve the expanding customer base coming from different cultural backgrounds, cultural diversity poses certain risks, such as limited communication, conflicting worker Thick accents, different working paces, and dissimilar customers' expectations. This is the main reason that informs the following research objectives in the study of cultural diversity at Novotel Hotel: to understand the positive management of diversity and its impact on team energy and customer satisfaction. In this regard, it is important to explain that the current tendencies in the market and research outcomes support the relevance of the research. Supporting the authors' findings, García-Rodríguez, Dorta-Afonso, and Gonzalez-de-la-Rosa (2020) concluded that increasing diversity management in the hospitality industry improves applicants' job satisfaction and organisational commitment and, therefore, affects the guests' experiences positively. As Nguyen et al. (2022) also point out, </w:t>
      </w:r>
      <w:r>
        <w:lastRenderedPageBreak/>
        <w:t xml:space="preserve">diversity management brings employee engagement, creates a more tolerant environment in the workplace, and supports other strategic goals of organisations. Based on the aforementioned learnings, it is possible to offer Novotel Hotel some practical suggestions on how the organisation can use the diversity of culture. These include the procedure of promoting diversity </w:t>
      </w:r>
      <w:proofErr w:type="spellStart"/>
      <w:r>
        <w:t>sensitisation</w:t>
      </w:r>
      <w:proofErr w:type="spellEnd"/>
      <w:r>
        <w:t xml:space="preserve"> and culturally appropriate policies, as well as the creation of a diversity-friendly workplace environment. The report will seek to provide recommendations for managing diversity in the hospitality industry for the dissertation, which will add to the literature and include exploring valuable Practices and Logistics in the hotel industry. In the long run, it is possible to improve the satisfaction of Novotel Hotel's employees and the guests who interact with them through implementing effective diversity management, thus making Novotel Hotel a world-class chain of hotels.</w:t>
      </w:r>
    </w:p>
    <w:p w14:paraId="4097E8E8" w14:textId="77777777" w:rsidR="00A656A1" w:rsidRDefault="00A656A1" w:rsidP="00BD7134">
      <w:pPr>
        <w:pStyle w:val="Heading1"/>
        <w:spacing w:before="0" w:line="480" w:lineRule="auto"/>
        <w:contextualSpacing/>
      </w:pPr>
      <w:bookmarkStart w:id="1" w:name="_Toc168061069"/>
      <w:r>
        <w:t>Literature Review</w:t>
      </w:r>
      <w:bookmarkEnd w:id="1"/>
    </w:p>
    <w:p w14:paraId="1ECEE8D2" w14:textId="77777777" w:rsidR="00A656A1" w:rsidRDefault="00A656A1" w:rsidP="00BD7134">
      <w:pPr>
        <w:pStyle w:val="Heading2"/>
        <w:spacing w:before="0" w:line="480" w:lineRule="auto"/>
        <w:contextualSpacing/>
      </w:pPr>
      <w:bookmarkStart w:id="2" w:name="_Toc168061070"/>
      <w:r>
        <w:t>Cultural Diversity and Team Performance in the Hospitality Industry</w:t>
      </w:r>
      <w:bookmarkEnd w:id="2"/>
    </w:p>
    <w:p w14:paraId="02C68048" w14:textId="48F4EDEF" w:rsidR="00A656A1" w:rsidRDefault="00A656A1" w:rsidP="00BD7134">
      <w:pPr>
        <w:spacing w:after="0" w:line="480" w:lineRule="auto"/>
        <w:ind w:firstLine="720"/>
        <w:contextualSpacing/>
      </w:pPr>
      <w:r>
        <w:t xml:space="preserve">Team diversity in terms of cultural background is one of the complex factors influencing different organisational performances, especially in the hospitality industry. Cultural diversity research shows that it can be a strength since it can bring different approaches to a problem, leading to improved solutions. However, it is also a weakness due to potential miscommunication and conflict (Ely and Thomas, 2020; Stahl and </w:t>
      </w:r>
      <w:proofErr w:type="spellStart"/>
      <w:r>
        <w:t>Maznevski</w:t>
      </w:r>
      <w:proofErr w:type="spellEnd"/>
      <w:r>
        <w:t xml:space="preserve">, 2021). According to Ely and Thomas (2020), cultural diversity, if well promoted, enhances creativity and analytical skills due to the richness of ideas that the workforce brings. On the other hand, Stahl and </w:t>
      </w:r>
      <w:proofErr w:type="spellStart"/>
      <w:r>
        <w:t>Maznevski</w:t>
      </w:r>
      <w:proofErr w:type="spellEnd"/>
      <w:r>
        <w:t xml:space="preserve"> (2021) pointed out that if not handled well, the diversity of cultures will lead to team conflicts and communication breakdowns. These conflicting effects highlight the need for effective diversity management strategies to leverage the opportunity and eliminate the negative </w:t>
      </w:r>
      <w:r>
        <w:lastRenderedPageBreak/>
        <w:t>effects. According to Nunkoo et al. (2020), cultural differences may enhance or impair the service quality and customer experience in hospitality. They found that through cultural competence, the needs of the diverse clientele are effectively addressed, thus improving the guest experience.</w:t>
      </w:r>
    </w:p>
    <w:p w14:paraId="14340248" w14:textId="77777777" w:rsidR="00A656A1" w:rsidRDefault="00A656A1" w:rsidP="00BD7134">
      <w:pPr>
        <w:pStyle w:val="Heading2"/>
        <w:spacing w:before="0" w:line="480" w:lineRule="auto"/>
        <w:contextualSpacing/>
      </w:pPr>
      <w:bookmarkStart w:id="3" w:name="_Toc168061071"/>
      <w:r>
        <w:t>Improving Hotel Housekeeping Performance through Cultural Competence Training</w:t>
      </w:r>
      <w:bookmarkEnd w:id="3"/>
    </w:p>
    <w:p w14:paraId="67850F90" w14:textId="77777777" w:rsidR="00D86378" w:rsidRDefault="00A656A1" w:rsidP="00BD7134">
      <w:pPr>
        <w:spacing w:after="0" w:line="480" w:lineRule="auto"/>
        <w:ind w:firstLine="720"/>
        <w:contextualSpacing/>
      </w:pPr>
      <w:r>
        <w:t xml:space="preserve">Culturally competent training has now become an important solution for addressing the poor performance of hotel housekeeping departments. Research by Nguyen et al. (2022) and </w:t>
      </w:r>
      <w:proofErr w:type="spellStart"/>
      <w:r>
        <w:t>Kandampully</w:t>
      </w:r>
      <w:proofErr w:type="spellEnd"/>
      <w:r>
        <w:t xml:space="preserve">, Zhang, and </w:t>
      </w:r>
      <w:proofErr w:type="spellStart"/>
      <w:r>
        <w:t>Bilgihan</w:t>
      </w:r>
      <w:proofErr w:type="spellEnd"/>
      <w:r>
        <w:t xml:space="preserve"> (2018) shows that effective cross-cultural training programs enable employees to prepare to work efficiently in cross-cultural environments, enabling effective cross-cultural communication within the organisation. According to Nguyen et al. (2022), providing cultural competence training to employees helps them accept diverse cultural values and norms and </w:t>
      </w:r>
      <w:proofErr w:type="spellStart"/>
      <w:r>
        <w:t>desensitise</w:t>
      </w:r>
      <w:proofErr w:type="spellEnd"/>
      <w:r>
        <w:t xml:space="preserve"> themselves from reacting rashly; thus, possible cultural misunderstandings are </w:t>
      </w:r>
      <w:proofErr w:type="spellStart"/>
      <w:r>
        <w:t>minimised</w:t>
      </w:r>
      <w:proofErr w:type="spellEnd"/>
      <w:r>
        <w:t>. Likewise, Daskalaki (2020) established that cultural competence training enhances workflow by creating a better working culture. In the housekeeping context, this must translate to increased efficiency and quality produce delivery because the workforce is well equipped to understand the diverse needs of the guests from different cultural backgrounds. Also, cultural competence training ensures increased employee performance, satisfaction, and staff retention because minority employees feel their needs will be understood and met in a diverse environment (Sonawane, 2020).</w:t>
      </w:r>
    </w:p>
    <w:p w14:paraId="2FD3074B" w14:textId="5D2B771A" w:rsidR="00A656A1" w:rsidRDefault="00A656A1" w:rsidP="00BD7134">
      <w:pPr>
        <w:pStyle w:val="Heading2"/>
        <w:spacing w:before="0" w:line="480" w:lineRule="auto"/>
        <w:contextualSpacing/>
      </w:pPr>
      <w:bookmarkStart w:id="4" w:name="_Toc168061072"/>
      <w:r>
        <w:lastRenderedPageBreak/>
        <w:t>Diversity Management Challenges in the Hospitality Industry: The Case of Housekeeping Departments</w:t>
      </w:r>
      <w:bookmarkEnd w:id="4"/>
    </w:p>
    <w:p w14:paraId="4DCBA4A2" w14:textId="327F3AF9" w:rsidR="00A656A1" w:rsidRDefault="00A656A1" w:rsidP="00BD7134">
      <w:pPr>
        <w:spacing w:after="0" w:line="480" w:lineRule="auto"/>
        <w:ind w:firstLine="720"/>
        <w:contextualSpacing/>
      </w:pPr>
      <w:r>
        <w:t xml:space="preserve">Working in sectors that deal with different people from various cultural backgrounds, the housekeeping departments in hotels have several specific considerations. For instance, Darban, Karatepe, and </w:t>
      </w:r>
      <w:proofErr w:type="spellStart"/>
      <w:r>
        <w:t>Rezapouraghdam</w:t>
      </w:r>
      <w:proofErr w:type="spellEnd"/>
      <w:r>
        <w:t xml:space="preserve"> (2022) and Asghar et al. (2021) note that since housekeeping teams are composed of people from different cultural backgrounds, conflicts might arise about communication, work ethic, and inter-professional relationships. Darban, Karatepe, and </w:t>
      </w:r>
      <w:proofErr w:type="spellStart"/>
      <w:r>
        <w:t>Rezapouraghdam</w:t>
      </w:r>
      <w:proofErr w:type="spellEnd"/>
      <w:r>
        <w:t xml:space="preserve"> (2022) stated that intercultural communication issues are a major factor leading to communication breakdown, hence poor team and service delivery. In addition, Asghar et al. (2021) also explain how, due to differences in culture, social norms, and values, team members will always have crossroads of some nature, which can cause problems or hinder the group's performance, cohesion, and efficiency. Thus, to meet these challenges, organisations should incorporate the best diversity management practices. Such measures include conducting diversity training daily, weekly, or monthly, enhancing policies on race, gender, and sexual orientation, and creating easily accessible means of reporting discrimination (Manoharan et al., 2021). </w:t>
      </w:r>
      <w:r w:rsidR="009B396C" w:rsidRPr="009B396C">
        <w:t>Such measures not only help in addressing confrontation issues but also promote a pleasant political environment for housekeeping department services</w:t>
      </w:r>
      <w:r w:rsidR="009B396C">
        <w:t>,</w:t>
      </w:r>
      <w:r w:rsidR="009B396C" w:rsidRPr="009B396C">
        <w:t xml:space="preserve"> friendly in the sense that it does not discriminate or alienate them but rather supports in providing the best services</w:t>
      </w:r>
      <w:r>
        <w:t>.</w:t>
      </w:r>
    </w:p>
    <w:p w14:paraId="1877B345" w14:textId="77777777" w:rsidR="00A656A1" w:rsidRDefault="00A656A1" w:rsidP="00BD7134">
      <w:pPr>
        <w:pStyle w:val="Heading2"/>
        <w:spacing w:before="0" w:line="480" w:lineRule="auto"/>
        <w:contextualSpacing/>
      </w:pPr>
      <w:bookmarkStart w:id="5" w:name="_Toc168061073"/>
      <w:r>
        <w:t>Theoretical Frameworks Supporting Cultural Diversity Management</w:t>
      </w:r>
      <w:bookmarkEnd w:id="5"/>
    </w:p>
    <w:p w14:paraId="43251E6E" w14:textId="7F006039" w:rsidR="00A656A1" w:rsidRDefault="00A656A1" w:rsidP="00BD7134">
      <w:pPr>
        <w:spacing w:after="0" w:line="480" w:lineRule="auto"/>
        <w:ind w:firstLine="720"/>
        <w:contextualSpacing/>
      </w:pPr>
      <w:r>
        <w:t xml:space="preserve">Several theories give a broad perspective to tackle the issues related to cultural diversity in the context of the hospitality industry. Acculturation theories like Berry's acculturative model have proven useful in understanding adjustment processes among people from different cultures. Berry (1997) identifies four acculturation strategies: immigration, assimilation, segregation, and </w:t>
      </w:r>
      <w:proofErr w:type="spellStart"/>
      <w:r>
        <w:lastRenderedPageBreak/>
        <w:t>marginalisation</w:t>
      </w:r>
      <w:proofErr w:type="spellEnd"/>
      <w:r>
        <w:t>. All these strategies demonstrate various degrees of contact and acculturation of other cultures with the monoculture. Holmes et al. (2021) posit that understanding these strategies can assist managers in enhancing the processes through which employees adjust culturally to create a more inclusive and counter-stressful culture in organisations. This knowledge is useful in cross-cultural theories and cultural dimensions, including Hofstede's ideas. According to Hofstede (1980), culture can be defined by power distance, individualism, collectivism, and uncertainty avoidance attributes. These dimensions, according to Rojo et al. (2020), show that culture represents the perception, interaction, and management of conflict, which is evident among employees. For instance, top-down models are more acceptable in cultures with high power distance; this influences team formation and organisation in transcultural workplaces.</w:t>
      </w:r>
    </w:p>
    <w:p w14:paraId="020D3CEE" w14:textId="274B71EE" w:rsidR="00A656A1" w:rsidRDefault="00A656A1" w:rsidP="00BD7134">
      <w:pPr>
        <w:spacing w:after="0" w:line="480" w:lineRule="auto"/>
        <w:ind w:firstLine="720"/>
        <w:contextualSpacing/>
      </w:pPr>
      <w:r>
        <w:t xml:space="preserve">Crenshaw (2021) introduced the intersectionality theory to </w:t>
      </w:r>
      <w:proofErr w:type="spellStart"/>
      <w:r>
        <w:t>analyse</w:t>
      </w:r>
      <w:proofErr w:type="spellEnd"/>
      <w:r>
        <w:t xml:space="preserve"> how people of different races, genders, and ethnic backgrounds are affected. This framework applies to the hotel housekeeping settings as some workers may engage in various forms of discrimination or privilege. Intersectionality enables managers to understand multiple aspects of the staff and assists in identifying the complications faced by employees due to the intersections of their social </w:t>
      </w:r>
      <w:proofErr w:type="spellStart"/>
      <w:r>
        <w:t>categorisations</w:t>
      </w:r>
      <w:proofErr w:type="spellEnd"/>
      <w:r>
        <w:t xml:space="preserve">. Ely and Thomas's (2021) conceptual model of diversity management outlines such a perspective and focuses on fostering inclusive organisational cultures to enhance diversity as a source of competitive advantage. This theory postulates that there is a possibility for an increase in creativity, ingenuity, and problem-solving abilities among organisations that effectively manage diversity. This also discusses a call for changes in organisational structures and cultures to embrace diversities. Through these merged theories, the managers of hotels can </w:t>
      </w:r>
      <w:r>
        <w:lastRenderedPageBreak/>
        <w:t>create very good policies on how to enhance cultural diversity in their workplace, bringing out the best in employees and satisfying the guests (Adamovic, 2023).</w:t>
      </w:r>
    </w:p>
    <w:p w14:paraId="50E71734" w14:textId="77777777" w:rsidR="00A656A1" w:rsidRDefault="00A656A1" w:rsidP="00BD7134">
      <w:pPr>
        <w:pStyle w:val="Heading2"/>
        <w:spacing w:before="0" w:line="480" w:lineRule="auto"/>
        <w:contextualSpacing/>
      </w:pPr>
      <w:bookmarkStart w:id="6" w:name="_Toc168061074"/>
      <w:r>
        <w:t>Practical Approaches to Managing Cultural Diversity</w:t>
      </w:r>
      <w:bookmarkEnd w:id="6"/>
    </w:p>
    <w:p w14:paraId="4C720E31" w14:textId="31249340" w:rsidR="00A656A1" w:rsidRDefault="00A656A1" w:rsidP="00BD7134">
      <w:pPr>
        <w:spacing w:after="0" w:line="480" w:lineRule="auto"/>
        <w:ind w:firstLine="720"/>
        <w:contextualSpacing/>
      </w:pPr>
      <w:r>
        <w:t xml:space="preserve">Evaluating and adopting best practices to address organisational culture in hotel housekeeping departments is vital in promoting organisational effectiveness and guest satisfaction. One of the ways to do this is by providing diversity training programs and cultural sensitivity training (Sharma, </w:t>
      </w:r>
      <w:proofErr w:type="spellStart"/>
      <w:r>
        <w:t>Bideshi</w:t>
      </w:r>
      <w:proofErr w:type="spellEnd"/>
      <w:r>
        <w:t xml:space="preserve">, and Bajpai, n.d.). These programs give employees the skills and understanding to function in diverse teams. </w:t>
      </w:r>
      <w:proofErr w:type="spellStart"/>
      <w:r>
        <w:t>Köllen</w:t>
      </w:r>
      <w:proofErr w:type="spellEnd"/>
      <w:r>
        <w:t xml:space="preserve"> (202 found that training that can effectively address these and similar issues aims to enhance employees' cross-cultural communication competence, decrease prejudice, and raise cultural sensitivity to improve the company's multicultural environment and employee performance (To, 2024). Interacting with staff from different cultures and encouraging them to be friendly are also methods that can be employed to show respect and bring cultural diversity into the workplace. According to Yadav and Lenka (2020), these activities help dismantle cultural barriers, make people develop trust, and improve togetherness among members. Observed through formal and informal occasions, cultural celebrations foster social interaction, enhancing the overall organisational culture and reminding employees that diversity is cherished.</w:t>
      </w:r>
    </w:p>
    <w:p w14:paraId="4E9758A6" w14:textId="6331DC6F" w:rsidR="00A656A1" w:rsidRDefault="00A656A1" w:rsidP="00BD7134">
      <w:pPr>
        <w:spacing w:after="0" w:line="480" w:lineRule="auto"/>
        <w:ind w:firstLine="720"/>
        <w:contextualSpacing/>
      </w:pPr>
      <w:r>
        <w:t>As Shore et al. (2021) mentioned, the issues that should be addressed are inclusive practices, such as the religious accommodation policy that allows employees to take time off to perform their religious duties, and the anti-discrimination policy, which guarantees the employees' value and respect. Moreover, it will be useful to establish procedures for handling cultural differences and promoting understanding between employees and consumers (</w:t>
      </w:r>
      <w:proofErr w:type="spellStart"/>
      <w:r>
        <w:t>Chygryn</w:t>
      </w:r>
      <w:proofErr w:type="spellEnd"/>
      <w:r>
        <w:t xml:space="preserve">, Bilan, and </w:t>
      </w:r>
      <w:proofErr w:type="spellStart"/>
      <w:r>
        <w:t>Kwilinski</w:t>
      </w:r>
      <w:proofErr w:type="spellEnd"/>
      <w:r>
        <w:t xml:space="preserve">, 2020). To this end, by employing the above strategies, hotels such as </w:t>
      </w:r>
      <w:r>
        <w:lastRenderedPageBreak/>
        <w:t>Novotel can enhance their employees' satisfaction level, promote service standards' improvement, and achieve higher levels of success in multicultural environments. According to Jayanti (2023), diversity management leadership returns value to employees and correlates to increased satisfaction with diverse guest needs and expectations as employees are prepared to serve the diverse customer base. This comprehensive approach to acculturative work can help forge the hotel's identity and market position within the international tourism business.</w:t>
      </w:r>
    </w:p>
    <w:p w14:paraId="1F30B2E5" w14:textId="77777777" w:rsidR="00A656A1" w:rsidRDefault="00A656A1" w:rsidP="00BD7134">
      <w:pPr>
        <w:pStyle w:val="Heading1"/>
        <w:spacing w:before="0" w:line="480" w:lineRule="auto"/>
        <w:contextualSpacing/>
      </w:pPr>
      <w:bookmarkStart w:id="7" w:name="_Toc168061075"/>
      <w:r>
        <w:t>Methods</w:t>
      </w:r>
      <w:bookmarkEnd w:id="7"/>
    </w:p>
    <w:p w14:paraId="2A4BC5D2" w14:textId="77777777" w:rsidR="00A656A1" w:rsidRDefault="00A656A1" w:rsidP="00BD7134">
      <w:pPr>
        <w:pStyle w:val="Heading2"/>
        <w:spacing w:before="0" w:line="480" w:lineRule="auto"/>
        <w:contextualSpacing/>
      </w:pPr>
      <w:bookmarkStart w:id="8" w:name="_Toc168061076"/>
      <w:r>
        <w:t>Case Study Methodology</w:t>
      </w:r>
      <w:bookmarkEnd w:id="8"/>
    </w:p>
    <w:p w14:paraId="37F0DFD5" w14:textId="69893918" w:rsidR="00A656A1" w:rsidRDefault="00A656A1" w:rsidP="00BD7134">
      <w:pPr>
        <w:spacing w:after="0" w:line="480" w:lineRule="auto"/>
        <w:ind w:firstLine="720"/>
        <w:contextualSpacing/>
        <w:rPr>
          <w:iCs/>
        </w:rPr>
      </w:pPr>
      <w:r>
        <w:rPr>
          <w:iCs/>
        </w:rPr>
        <w:t xml:space="preserve">Case study research is a qualitative technique that gives a wealth of information within a natural context. Yin (2018) bolstered that a case study is more appropriate where the researcher carries out exploratory, explanatory ads and descriptions with the investigator in search of the dynamics of the single setting. This methodology is suitable for this research as it enables an analysis of the impacts of cultural diversity on teams and guests' experiences in the housekeeping department of Novotel Hotel. This way, the study can control factors and </w:t>
      </w:r>
      <w:r w:rsidR="00C24970">
        <w:rPr>
          <w:iCs/>
        </w:rPr>
        <w:t>illuminate</w:t>
      </w:r>
      <w:r>
        <w:rPr>
          <w:iCs/>
        </w:rPr>
        <w:t xml:space="preserve"> the distinct nuances </w:t>
      </w:r>
      <w:proofErr w:type="spellStart"/>
      <w:r>
        <w:rPr>
          <w:iCs/>
        </w:rPr>
        <w:t>characterising</w:t>
      </w:r>
      <w:proofErr w:type="spellEnd"/>
      <w:r>
        <w:rPr>
          <w:iCs/>
        </w:rPr>
        <w:t xml:space="preserve"> such relationships in a particular case. Carter (2020) stressed the importance of case studies, focusing on </w:t>
      </w:r>
      <w:r w:rsidR="00C24970">
        <w:rPr>
          <w:iCs/>
        </w:rPr>
        <w:t>specific</w:t>
      </w:r>
      <w:r>
        <w:rPr>
          <w:iCs/>
        </w:rPr>
        <w:t xml:space="preserve"> phenomena and features that can be described in detail and getting much more contextual information that could be missed in other methods. Another strength that can be found in the case study approach is the flexibility of the data collection process and the sources that can be used, including documents, archives, and observation, which give a considerate scope to the subject matters (Diop and Liu, 2020). This approach is suitable for this study because it uses secondary data to establish a body of knowledge and various internal reports and documents to understand the effects of cultural diversity. Nevertheless, case studies are not without flaws. The limitation is that the researcher </w:t>
      </w:r>
      <w:r>
        <w:rPr>
          <w:iCs/>
        </w:rPr>
        <w:lastRenderedPageBreak/>
        <w:t xml:space="preserve">can become involved with the research study and its analysis, which can affect the conclusions made by the study (Santoso, 2023). Lastly, the analysis can only be done for a single </w:t>
      </w:r>
      <w:proofErr w:type="spellStart"/>
      <w:r>
        <w:rPr>
          <w:iCs/>
        </w:rPr>
        <w:t>centre</w:t>
      </w:r>
      <w:proofErr w:type="spellEnd"/>
      <w:r>
        <w:rPr>
          <w:iCs/>
        </w:rPr>
        <w:t xml:space="preserve"> and may not be easily extrapolated to other </w:t>
      </w:r>
      <w:proofErr w:type="spellStart"/>
      <w:r>
        <w:rPr>
          <w:iCs/>
        </w:rPr>
        <w:t>centres</w:t>
      </w:r>
      <w:proofErr w:type="spellEnd"/>
      <w:r>
        <w:rPr>
          <w:iCs/>
        </w:rPr>
        <w:t xml:space="preserve"> or population groups. Nevertheless, the detailed and context-sensitive knowledge from case studies makes such an approach relevant for </w:t>
      </w:r>
      <w:proofErr w:type="spellStart"/>
      <w:r>
        <w:rPr>
          <w:iCs/>
        </w:rPr>
        <w:t>analysing</w:t>
      </w:r>
      <w:proofErr w:type="spellEnd"/>
      <w:r>
        <w:rPr>
          <w:iCs/>
        </w:rPr>
        <w:t xml:space="preserve"> multidimensional social processes, including cultural diversity, in hotel management.</w:t>
      </w:r>
    </w:p>
    <w:p w14:paraId="2EC7C05A" w14:textId="77777777" w:rsidR="00A656A1" w:rsidRDefault="00A656A1" w:rsidP="00BD7134">
      <w:pPr>
        <w:pStyle w:val="Heading2"/>
        <w:spacing w:before="0" w:line="480" w:lineRule="auto"/>
        <w:contextualSpacing/>
      </w:pPr>
      <w:bookmarkStart w:id="9" w:name="_Toc168061077"/>
      <w:r>
        <w:t>Secondary Data Analysis</w:t>
      </w:r>
      <w:bookmarkEnd w:id="9"/>
    </w:p>
    <w:p w14:paraId="402B0B98" w14:textId="47131BDC" w:rsidR="00A656A1" w:rsidRDefault="00A656A1" w:rsidP="00BD7134">
      <w:pPr>
        <w:spacing w:after="0" w:line="480" w:lineRule="auto"/>
        <w:ind w:firstLine="720"/>
        <w:contextualSpacing/>
        <w:rPr>
          <w:iCs/>
        </w:rPr>
      </w:pPr>
      <w:r>
        <w:rPr>
          <w:iCs/>
        </w:rPr>
        <w:t xml:space="preserve">One of the </w:t>
      </w:r>
      <w:r w:rsidR="00C24970">
        <w:rPr>
          <w:iCs/>
        </w:rPr>
        <w:t>leading</w:t>
      </w:r>
      <w:r>
        <w:rPr>
          <w:iCs/>
        </w:rPr>
        <w:t xml:space="preserve"> research techniques used in this study is the collection of secondary data. Secondary data is another research data collected from existing data with a different emphasis for use by the researcher for various reasons (</w:t>
      </w:r>
      <w:proofErr w:type="spellStart"/>
      <w:r>
        <w:rPr>
          <w:iCs/>
        </w:rPr>
        <w:t>Warsen</w:t>
      </w:r>
      <w:proofErr w:type="spellEnd"/>
      <w:r>
        <w:rPr>
          <w:iCs/>
        </w:rPr>
        <w:t xml:space="preserve">, 2022). Using this method is particularly useful for case studies because it enables the researchers to take advantage of vast information from other sources without the burden of going through the lengthy data collection process from scratch. The types of secondary data used for this study include journal articles, annual reports, company records of Novotel Hotel, industry reports, and other documentation forms. The purpose of </w:t>
      </w:r>
      <w:proofErr w:type="spellStart"/>
      <w:r>
        <w:rPr>
          <w:iCs/>
        </w:rPr>
        <w:t>analysing</w:t>
      </w:r>
      <w:proofErr w:type="spellEnd"/>
      <w:r>
        <w:rPr>
          <w:iCs/>
        </w:rPr>
        <w:t xml:space="preserve"> these sources is to give a general overview of cultural diversity and its effects on teamwork and guests. Another advantage of secondary data analysis is using precise and accurate information that would be hard or impossible to obtain otherwise (</w:t>
      </w:r>
      <w:proofErr w:type="spellStart"/>
      <w:r>
        <w:rPr>
          <w:iCs/>
        </w:rPr>
        <w:t>Warsen</w:t>
      </w:r>
      <w:proofErr w:type="spellEnd"/>
      <w:r>
        <w:rPr>
          <w:iCs/>
        </w:rPr>
        <w:t xml:space="preserve">, 2022). Besides, it permits data validation from different sources, increasing the reliability and validity of the study results. One of the limitations is that the original data sources were collected for other purposes, so there is no way to know whether the data are complete, accurate, or even applicable to this study if they were not designed for that purpose (Logan, 2020). This is why the choice of data sources needs to be as thorough as possible to assess their aptness and credibility for the current study. On the other hand, the approach is cost-effective as there is no need for data collection instruments and personnel. It is efficient since it offers a detailed understanding </w:t>
      </w:r>
      <w:r>
        <w:rPr>
          <w:iCs/>
        </w:rPr>
        <w:lastRenderedPageBreak/>
        <w:t>of the effects of cultural diversity on hotel management. This work, therefore, seeks to use a case-study approach combined with reflective writing and secondary data to fulfil this objective of offering richness and depth of understanding to the set research question as a complement to the field of hospitality management.</w:t>
      </w:r>
    </w:p>
    <w:p w14:paraId="4E68AA53" w14:textId="77777777" w:rsidR="00A656A1" w:rsidRDefault="00A656A1" w:rsidP="00BD7134">
      <w:pPr>
        <w:pStyle w:val="Heading1"/>
        <w:spacing w:before="0" w:line="480" w:lineRule="auto"/>
        <w:contextualSpacing/>
      </w:pPr>
      <w:bookmarkStart w:id="10" w:name="_Toc168061078"/>
      <w:r>
        <w:t>Case Study Discussion: Placement Hotel Focus</w:t>
      </w:r>
      <w:bookmarkEnd w:id="10"/>
    </w:p>
    <w:p w14:paraId="205AFF68" w14:textId="789C9423" w:rsidR="00A656A1" w:rsidRDefault="00A656A1" w:rsidP="00BD7134">
      <w:pPr>
        <w:spacing w:after="0" w:line="480" w:lineRule="auto"/>
        <w:ind w:firstLine="720"/>
        <w:contextualSpacing/>
        <w:rPr>
          <w:iCs/>
        </w:rPr>
      </w:pPr>
      <w:r>
        <w:rPr>
          <w:iCs/>
        </w:rPr>
        <w:t>Novotel Hotels is an Accor Group brand that is well-established in many areas of the world and offers mid-scale hotel services. It has operated since 1967 and currently serves over 500 properties in over 60 countries. Novotel provides services for corporate and business visitors (</w:t>
      </w:r>
      <w:proofErr w:type="spellStart"/>
      <w:r>
        <w:rPr>
          <w:iCs/>
        </w:rPr>
        <w:t>Abellanet</w:t>
      </w:r>
      <w:proofErr w:type="spellEnd"/>
      <w:r>
        <w:rPr>
          <w:iCs/>
        </w:rPr>
        <w:t xml:space="preserve"> Miranda, n.d.). Environmental conservation has been a </w:t>
      </w:r>
      <w:r w:rsidR="00C24970">
        <w:rPr>
          <w:iCs/>
        </w:rPr>
        <w:t>significant</w:t>
      </w:r>
      <w:r>
        <w:rPr>
          <w:iCs/>
        </w:rPr>
        <w:t xml:space="preserve"> policy at the brand, and multiple locations worldwide offer equal-quality services.</w:t>
      </w:r>
    </w:p>
    <w:p w14:paraId="5E04F6AC" w14:textId="77777777" w:rsidR="00A656A1" w:rsidRDefault="00A656A1" w:rsidP="00BD7134">
      <w:pPr>
        <w:spacing w:after="0" w:line="480" w:lineRule="auto"/>
        <w:contextualSpacing/>
        <w:rPr>
          <w:iCs/>
        </w:rPr>
      </w:pPr>
      <w:r>
        <w:rPr>
          <w:b/>
          <w:bCs/>
          <w:iCs/>
        </w:rPr>
        <w:t>Staffing and Cultural Diversity</w:t>
      </w:r>
    </w:p>
    <w:p w14:paraId="7F77FFAB" w14:textId="2F7970C6" w:rsidR="00A656A1" w:rsidRDefault="00A656A1" w:rsidP="00BD7134">
      <w:pPr>
        <w:spacing w:after="0" w:line="480" w:lineRule="auto"/>
        <w:ind w:firstLine="720"/>
        <w:contextualSpacing/>
        <w:rPr>
          <w:iCs/>
        </w:rPr>
      </w:pPr>
      <w:r>
        <w:rPr>
          <w:iCs/>
        </w:rPr>
        <w:t xml:space="preserve">Staff management constitutes an essential aspect of Novotel, especially its cultural sensitivity as part of the centricity of the various brands. This means that the workforce of Novotel consists of people from many origins, which is consistent with the cultural heterogeneity of the guests that the hotel may accommodate. This diversity is the strength that helps Novotel adapt and hope to provide culturally sensitive services to guests. The employment policy about diversity ensures that the recruitment and training of hotel employees focus on the workplace equality of all employees (Tschech and </w:t>
      </w:r>
      <w:proofErr w:type="spellStart"/>
      <w:r>
        <w:rPr>
          <w:iCs/>
        </w:rPr>
        <w:t>Frouté</w:t>
      </w:r>
      <w:proofErr w:type="spellEnd"/>
      <w:r>
        <w:rPr>
          <w:iCs/>
        </w:rPr>
        <w:t>, n.d.). Implementing this approach also benefits organisations with better employee satisfaction, turnover, and quality guest experience. However, staffing with culturally diverse colleagues also poses some difficulties, with a strong focus on communication barriers and a need for more unity in the team. Many people are different in culture and have various ways of doing things; hence, they may lead to conflict when the ways of doing things are different (</w:t>
      </w:r>
      <w:proofErr w:type="spellStart"/>
      <w:r>
        <w:rPr>
          <w:iCs/>
        </w:rPr>
        <w:t>Nicoules</w:t>
      </w:r>
      <w:proofErr w:type="spellEnd"/>
      <w:r>
        <w:rPr>
          <w:iCs/>
        </w:rPr>
        <w:t xml:space="preserve">, 2020). To relieve these issues, Novotel provides </w:t>
      </w:r>
      <w:r>
        <w:rPr>
          <w:iCs/>
        </w:rPr>
        <w:lastRenderedPageBreak/>
        <w:t xml:space="preserve">various trainings about cultural sensitivity and team-building, enhancing employees' recognition and acceptance of different types of people. These measures were developed to improve workers' organisation and cultural competence when working with </w:t>
      </w:r>
      <w:r w:rsidR="00C24970">
        <w:rPr>
          <w:iCs/>
        </w:rPr>
        <w:t>others</w:t>
      </w:r>
      <w:r>
        <w:rPr>
          <w:iCs/>
        </w:rPr>
        <w:t>. In this way, Novotel can create a culture that would support diversity and inclusion to increase the positive cultural impact on the staff and service quality for the guests.</w:t>
      </w:r>
    </w:p>
    <w:p w14:paraId="3998457F" w14:textId="77777777" w:rsidR="00A656A1" w:rsidRDefault="00A656A1" w:rsidP="00BD7134">
      <w:pPr>
        <w:pStyle w:val="Heading2"/>
        <w:spacing w:before="0" w:line="480" w:lineRule="auto"/>
        <w:contextualSpacing/>
      </w:pPr>
      <w:bookmarkStart w:id="11" w:name="_Toc168061079"/>
      <w:r>
        <w:t>Turnover and Financial Performance</w:t>
      </w:r>
      <w:bookmarkEnd w:id="11"/>
    </w:p>
    <w:p w14:paraId="21AEF513" w14:textId="41891701" w:rsidR="00A656A1" w:rsidRDefault="00A656A1" w:rsidP="00BD7134">
      <w:pPr>
        <w:spacing w:after="0" w:line="480" w:lineRule="auto"/>
        <w:ind w:firstLine="720"/>
        <w:contextualSpacing/>
        <w:rPr>
          <w:iCs/>
        </w:rPr>
      </w:pPr>
      <w:r>
        <w:rPr>
          <w:iCs/>
        </w:rPr>
        <w:t xml:space="preserve">Therefore, looking at Novotel's financial results provides a clear insight into this hotel chain's performance in the competitive hospitality industry. The appearance of innovative offers that meet guests' expectations and suitable brand positioning is </w:t>
      </w:r>
      <w:r w:rsidR="00C24970">
        <w:rPr>
          <w:iCs/>
        </w:rPr>
        <w:t>critical</w:t>
      </w:r>
      <w:r>
        <w:rPr>
          <w:iCs/>
        </w:rPr>
        <w:t xml:space="preserve"> to the brand's turnover. The performance of Novotel can be regarded as very successful and has shown significant revenue contribution to the Accor group, especially in European and Asian regions (</w:t>
      </w:r>
      <w:proofErr w:type="spellStart"/>
      <w:r>
        <w:rPr>
          <w:iCs/>
        </w:rPr>
        <w:t>Mrowinska</w:t>
      </w:r>
      <w:proofErr w:type="spellEnd"/>
      <w:r>
        <w:rPr>
          <w:iCs/>
        </w:rPr>
        <w:t xml:space="preserve">, 2020). Another </w:t>
      </w:r>
      <w:r w:rsidR="00C24970">
        <w:rPr>
          <w:iCs/>
        </w:rPr>
        <w:t>critical</w:t>
      </w:r>
      <w:r>
        <w:rPr>
          <w:iCs/>
        </w:rPr>
        <w:t xml:space="preserve"> aspect of the hotel's operation is the successful combination of sustainable development and innovative actions, as the new generation of tourists appreciates these values. Although the company showed financial stability in the balance, it is crucial to note that its steady financial performance would need constant adjustment and adaptation to new conditions (Sheel, 2022). This volatility affects turnover and profitability; uncertain economic conditions, political crises, and other events like the recent COVID-19 pandemic may lead to high volatility in turnover (Sinclair et al., 2020). To manage these risks, Novotel has opted for a dynamic pricing technique and tries to </w:t>
      </w:r>
      <w:proofErr w:type="spellStart"/>
      <w:r>
        <w:rPr>
          <w:iCs/>
        </w:rPr>
        <w:t>maximise</w:t>
      </w:r>
      <w:proofErr w:type="spellEnd"/>
      <w:r>
        <w:rPr>
          <w:iCs/>
        </w:rPr>
        <w:t xml:space="preserve"> its occupancy rates based on its world network (</w:t>
      </w:r>
      <w:proofErr w:type="spellStart"/>
      <w:r>
        <w:rPr>
          <w:iCs/>
        </w:rPr>
        <w:t>Kozhukhіvska</w:t>
      </w:r>
      <w:proofErr w:type="spellEnd"/>
      <w:r>
        <w:rPr>
          <w:iCs/>
        </w:rPr>
        <w:t xml:space="preserve"> et al., 2022). Further, the current hotel spends generous resources on sales promotion to attract new customers and retain the repeat clientele. If Novotel keeps a constant check on market trends and can adjust its operations as necessary, the company's profitability need not decrease.</w:t>
      </w:r>
    </w:p>
    <w:p w14:paraId="4FFCAEDF" w14:textId="77777777" w:rsidR="00A656A1" w:rsidRDefault="00A656A1" w:rsidP="00BD7134">
      <w:pPr>
        <w:pStyle w:val="Heading2"/>
        <w:spacing w:before="0" w:line="480" w:lineRule="auto"/>
        <w:contextualSpacing/>
      </w:pPr>
      <w:bookmarkStart w:id="12" w:name="_Toc168061080"/>
      <w:r>
        <w:lastRenderedPageBreak/>
        <w:t>Branches and Locations</w:t>
      </w:r>
      <w:bookmarkEnd w:id="12"/>
    </w:p>
    <w:p w14:paraId="2BCD7A1A" w14:textId="680281C0" w:rsidR="00A656A1" w:rsidRDefault="00A656A1" w:rsidP="00BD7134">
      <w:pPr>
        <w:spacing w:after="0" w:line="480" w:lineRule="auto"/>
        <w:ind w:firstLine="720"/>
        <w:contextualSpacing/>
        <w:rPr>
          <w:iCs/>
        </w:rPr>
      </w:pPr>
      <w:r>
        <w:rPr>
          <w:iCs/>
        </w:rPr>
        <w:t xml:space="preserve">Today, Novotel occupies key positions in various cities, businesses, and resorts, making it one of the driving forces of the world's tourism industry. Novotel has a strong base in Europe, particularly France, Germany, and the UK, where rich historical and mythological culture draws many visitors. The positioning of this brand in these </w:t>
      </w:r>
      <w:r w:rsidR="00C24970">
        <w:rPr>
          <w:iCs/>
        </w:rPr>
        <w:t>critical</w:t>
      </w:r>
      <w:r>
        <w:rPr>
          <w:iCs/>
        </w:rPr>
        <w:t xml:space="preserve"> markets </w:t>
      </w:r>
      <w:proofErr w:type="spellStart"/>
      <w:r>
        <w:rPr>
          <w:iCs/>
        </w:rPr>
        <w:t>favours</w:t>
      </w:r>
      <w:proofErr w:type="spellEnd"/>
      <w:r>
        <w:rPr>
          <w:iCs/>
        </w:rPr>
        <w:t xml:space="preserve"> its ability to attract different </w:t>
      </w:r>
      <w:proofErr w:type="spellStart"/>
      <w:r>
        <w:rPr>
          <w:iCs/>
        </w:rPr>
        <w:t>calibres</w:t>
      </w:r>
      <w:proofErr w:type="spellEnd"/>
      <w:r>
        <w:rPr>
          <w:iCs/>
        </w:rPr>
        <w:t xml:space="preserve"> of guests, including business and leisure </w:t>
      </w:r>
      <w:proofErr w:type="spellStart"/>
      <w:r>
        <w:rPr>
          <w:iCs/>
        </w:rPr>
        <w:t>travellers</w:t>
      </w:r>
      <w:proofErr w:type="spellEnd"/>
      <w:r>
        <w:rPr>
          <w:iCs/>
        </w:rPr>
        <w:t xml:space="preserve"> (Bagdadi, 2023). The Asia-Pacific region is relatively well-developed for Novotel, with major markets including China, Australia, and Thailand. These destinations are strategic for the increased tourism and business travel arising from fast-developing Asian countries that demonstrate increased economic activity and global interconnectedness (Can and </w:t>
      </w:r>
      <w:proofErr w:type="spellStart"/>
      <w:r>
        <w:rPr>
          <w:iCs/>
        </w:rPr>
        <w:t>Gozgor</w:t>
      </w:r>
      <w:proofErr w:type="spellEnd"/>
      <w:r>
        <w:rPr>
          <w:iCs/>
        </w:rPr>
        <w:t xml:space="preserve">, 2020). Novotel establishes itself in such dynamic cities as Beijing, Sydney, and Bangkok, thus guaranteeing comfort and quality for domestic and foreign tourists. In North America, some </w:t>
      </w:r>
      <w:proofErr w:type="spellStart"/>
      <w:r>
        <w:rPr>
          <w:iCs/>
        </w:rPr>
        <w:t>centres</w:t>
      </w:r>
      <w:proofErr w:type="spellEnd"/>
      <w:r>
        <w:rPr>
          <w:iCs/>
        </w:rPr>
        <w:t xml:space="preserve"> that house Novotel are critical cities like New York and Toronto. These are big business cities and cultural </w:t>
      </w:r>
      <w:proofErr w:type="spellStart"/>
      <w:r>
        <w:rPr>
          <w:iCs/>
        </w:rPr>
        <w:t>centres</w:t>
      </w:r>
      <w:proofErr w:type="spellEnd"/>
      <w:r>
        <w:rPr>
          <w:iCs/>
        </w:rPr>
        <w:t xml:space="preserve"> that provide a variety of services and accommodations for clients. These Novotel hotels bear a local cultural significance incorporated into the architectural design, although they retain the overall Novotel aesthetic and luxurious feel (Dumoulin and </w:t>
      </w:r>
      <w:proofErr w:type="spellStart"/>
      <w:r>
        <w:rPr>
          <w:iCs/>
        </w:rPr>
        <w:t>Giacomel</w:t>
      </w:r>
      <w:proofErr w:type="spellEnd"/>
      <w:r>
        <w:rPr>
          <w:iCs/>
        </w:rPr>
        <w:t>, 2020). Thus, the idea of implementing local culture inclusion in the hotels is not only helpful to the guests but also empowers Novotel for the recognition of cultural diversity. This approach corroborates Kim and Kim's (2020) argument to support the notion that cultural adaptation would increase customer satisfaction within the hospitality industry.</w:t>
      </w:r>
    </w:p>
    <w:p w14:paraId="04D2102A" w14:textId="77777777" w:rsidR="00A656A1" w:rsidRDefault="00A656A1" w:rsidP="00BD7134">
      <w:pPr>
        <w:pStyle w:val="Heading2"/>
        <w:spacing w:before="0" w:line="480" w:lineRule="auto"/>
        <w:contextualSpacing/>
      </w:pPr>
      <w:bookmarkStart w:id="13" w:name="_Toc168061081"/>
      <w:r>
        <w:t>Geographical and Cultural Context</w:t>
      </w:r>
      <w:bookmarkEnd w:id="13"/>
    </w:p>
    <w:p w14:paraId="09C2D123" w14:textId="5BF2DAE2" w:rsidR="00A656A1" w:rsidRDefault="00A656A1" w:rsidP="00BD7134">
      <w:pPr>
        <w:spacing w:after="0" w:line="480" w:lineRule="auto"/>
        <w:ind w:firstLine="720"/>
        <w:contextualSpacing/>
        <w:rPr>
          <w:iCs/>
        </w:rPr>
      </w:pPr>
      <w:r>
        <w:rPr>
          <w:iCs/>
        </w:rPr>
        <w:t xml:space="preserve">The locations adopted for Novotel hotels guarantee a broad market base, satisfying business </w:t>
      </w:r>
      <w:proofErr w:type="spellStart"/>
      <w:r>
        <w:rPr>
          <w:iCs/>
        </w:rPr>
        <w:t>travellers</w:t>
      </w:r>
      <w:proofErr w:type="spellEnd"/>
      <w:r>
        <w:rPr>
          <w:iCs/>
        </w:rPr>
        <w:t xml:space="preserve"> in large cities and tourists in exotic destinations. The cultural sensitivity of </w:t>
      </w:r>
      <w:r>
        <w:rPr>
          <w:iCs/>
        </w:rPr>
        <w:lastRenderedPageBreak/>
        <w:t xml:space="preserve">each place is also observed in the design of the rooms, the square, the menu, and even the in-house restaurants. For instance, Novotel hotels in Asia might incorporate native food and interior design that mirrors the continent's ethos, while those in Europe will focus on avant-garde and traditional appeals. This ability to </w:t>
      </w:r>
      <w:proofErr w:type="spellStart"/>
      <w:r>
        <w:rPr>
          <w:iCs/>
        </w:rPr>
        <w:t>localise</w:t>
      </w:r>
      <w:proofErr w:type="spellEnd"/>
      <w:r>
        <w:rPr>
          <w:iCs/>
        </w:rPr>
        <w:t xml:space="preserve"> appropriately is a </w:t>
      </w:r>
      <w:r w:rsidR="00DE6580">
        <w:rPr>
          <w:iCs/>
        </w:rPr>
        <w:t>significant</w:t>
      </w:r>
      <w:r>
        <w:rPr>
          <w:iCs/>
        </w:rPr>
        <w:t xml:space="preserve"> point in </w:t>
      </w:r>
      <w:proofErr w:type="spellStart"/>
      <w:r>
        <w:rPr>
          <w:iCs/>
        </w:rPr>
        <w:t>favour</w:t>
      </w:r>
      <w:proofErr w:type="spellEnd"/>
      <w:r>
        <w:rPr>
          <w:iCs/>
        </w:rPr>
        <w:t xml:space="preserve"> of the Novotel brand and has made it </w:t>
      </w:r>
      <w:r w:rsidR="00DE6580">
        <w:rPr>
          <w:iCs/>
        </w:rPr>
        <w:t>famous</w:t>
      </w:r>
      <w:r>
        <w:rPr>
          <w:iCs/>
        </w:rPr>
        <w:t xml:space="preserve"> worldwide (</w:t>
      </w:r>
      <w:proofErr w:type="spellStart"/>
      <w:r>
        <w:rPr>
          <w:iCs/>
        </w:rPr>
        <w:t>Simorangkir</w:t>
      </w:r>
      <w:proofErr w:type="spellEnd"/>
      <w:r>
        <w:rPr>
          <w:iCs/>
        </w:rPr>
        <w:t xml:space="preserve"> and </w:t>
      </w:r>
      <w:proofErr w:type="spellStart"/>
      <w:r>
        <w:rPr>
          <w:iCs/>
        </w:rPr>
        <w:t>Nugraha</w:t>
      </w:r>
      <w:proofErr w:type="spellEnd"/>
      <w:r>
        <w:rPr>
          <w:iCs/>
        </w:rPr>
        <w:t>, 2024). Moreover, Novotel chain's meals also contain local meals that meet the needs of regional guests while presenting overseas visitors with an opportunity to experience the local culture. Geographically, the places where Novotel is situated and operates are well chosen to fit the needs of the key target markets (</w:t>
      </w:r>
      <w:proofErr w:type="spellStart"/>
      <w:r>
        <w:rPr>
          <w:iCs/>
        </w:rPr>
        <w:t>Simorangkir</w:t>
      </w:r>
      <w:proofErr w:type="spellEnd"/>
      <w:r>
        <w:rPr>
          <w:iCs/>
        </w:rPr>
        <w:t xml:space="preserve"> and </w:t>
      </w:r>
      <w:proofErr w:type="spellStart"/>
      <w:r>
        <w:rPr>
          <w:iCs/>
        </w:rPr>
        <w:t>Nugraha</w:t>
      </w:r>
      <w:proofErr w:type="spellEnd"/>
      <w:r>
        <w:rPr>
          <w:iCs/>
        </w:rPr>
        <w:t xml:space="preserve">, 2024). </w:t>
      </w:r>
      <w:r w:rsidR="00DE6580">
        <w:rPr>
          <w:iCs/>
        </w:rPr>
        <w:t>Approximately fifty aspects</w:t>
      </w:r>
      <w:r>
        <w:rPr>
          <w:iCs/>
        </w:rPr>
        <w:t xml:space="preserve"> </w:t>
      </w:r>
      <w:proofErr w:type="spellStart"/>
      <w:r>
        <w:rPr>
          <w:iCs/>
        </w:rPr>
        <w:t>favour</w:t>
      </w:r>
      <w:proofErr w:type="spellEnd"/>
      <w:r>
        <w:rPr>
          <w:iCs/>
        </w:rPr>
        <w:t xml:space="preserve"> the choice of the locations for the new hotels, including urban locations, airports, and tourist attractions. This strategic location also helps to select colonies and those focusing solely on business </w:t>
      </w:r>
      <w:proofErr w:type="spellStart"/>
      <w:r>
        <w:rPr>
          <w:iCs/>
        </w:rPr>
        <w:t>travellers</w:t>
      </w:r>
      <w:proofErr w:type="spellEnd"/>
      <w:r>
        <w:rPr>
          <w:iCs/>
        </w:rPr>
        <w:t xml:space="preserve"> while targeting families and tourists seeking accommodations.</w:t>
      </w:r>
    </w:p>
    <w:p w14:paraId="11DDCFD5" w14:textId="77777777" w:rsidR="00A656A1" w:rsidRDefault="00A656A1" w:rsidP="00BD7134">
      <w:pPr>
        <w:pStyle w:val="Heading2"/>
        <w:spacing w:before="0" w:line="480" w:lineRule="auto"/>
        <w:contextualSpacing/>
      </w:pPr>
      <w:bookmarkStart w:id="14" w:name="_Toc168061082"/>
      <w:r>
        <w:t>SWOT Analysis</w:t>
      </w:r>
      <w:bookmarkEnd w:id="14"/>
    </w:p>
    <w:p w14:paraId="057AE6FD" w14:textId="439EDFE9" w:rsidR="00A656A1" w:rsidRDefault="00A656A1" w:rsidP="00BD7134">
      <w:pPr>
        <w:spacing w:after="0" w:line="480" w:lineRule="auto"/>
        <w:ind w:firstLine="720"/>
        <w:contextualSpacing/>
        <w:rPr>
          <w:iCs/>
        </w:rPr>
      </w:pPr>
      <w:r>
        <w:rPr>
          <w:iCs/>
        </w:rPr>
        <w:t xml:space="preserve">Novotel has established a strong position through its pervasive network in the global market, covering 130 countries to meet the needs of a wide range of consumers. They also increase brand recognition as customers are more likely to identify with such brands. Novotel’s assets were enhanced by its focus on sustainability and providing other novelties in the sphere of hospitality (Bhasin, 2019). However, it also presents challenges, such as high operation costs that have to be met across these regions. Managing brands is also </w:t>
      </w:r>
      <w:r w:rsidR="00DE6580">
        <w:rPr>
          <w:iCs/>
        </w:rPr>
        <w:t>tricky</w:t>
      </w:r>
      <w:r>
        <w:rPr>
          <w:iCs/>
        </w:rPr>
        <w:t xml:space="preserve"> when </w:t>
      </w:r>
      <w:proofErr w:type="spellStart"/>
      <w:r>
        <w:rPr>
          <w:iCs/>
        </w:rPr>
        <w:t>standardising</w:t>
      </w:r>
      <w:proofErr w:type="spellEnd"/>
      <w:r>
        <w:rPr>
          <w:iCs/>
        </w:rPr>
        <w:t xml:space="preserve"> brands across different markets.</w:t>
      </w:r>
    </w:p>
    <w:p w14:paraId="56FC2BC2" w14:textId="24B778E8" w:rsidR="00A656A1" w:rsidRDefault="00A656A1" w:rsidP="00BD7134">
      <w:pPr>
        <w:spacing w:after="0" w:line="480" w:lineRule="auto"/>
        <w:ind w:firstLine="720"/>
        <w:contextualSpacing/>
        <w:rPr>
          <w:iCs/>
        </w:rPr>
      </w:pPr>
      <w:r>
        <w:rPr>
          <w:iCs/>
        </w:rPr>
        <w:t xml:space="preserve">Novotel presents an opportunity to venture deeper into emerging markets for better results. Since consumers are becoming more considerate and conscious about the environment, it is a perfect opportunity for Novotel to meet these requirements. New technologies also help </w:t>
      </w:r>
      <w:r>
        <w:rPr>
          <w:iCs/>
        </w:rPr>
        <w:lastRenderedPageBreak/>
        <w:t xml:space="preserve">Novotel </w:t>
      </w:r>
      <w:r w:rsidR="00DE6580">
        <w:rPr>
          <w:iCs/>
        </w:rPr>
        <w:t>provide</w:t>
      </w:r>
      <w:r w:rsidR="00C56594">
        <w:rPr>
          <w:iCs/>
        </w:rPr>
        <w:t xml:space="preserve"> better guest services and </w:t>
      </w:r>
      <w:r w:rsidR="00DE6580">
        <w:rPr>
          <w:iCs/>
        </w:rPr>
        <w:t>achieve</w:t>
      </w:r>
      <w:r w:rsidR="00C56594">
        <w:rPr>
          <w:iCs/>
        </w:rPr>
        <w:t xml:space="preserve"> organisational goals and objectives more effectively (Bhasin, 2019). However, there can be disadvantages of this type,</w:t>
      </w:r>
      <w:r>
        <w:rPr>
          <w:iCs/>
        </w:rPr>
        <w:t xml:space="preserve"> as the decrease in the number of tourists may be caused by economic crises, which affect people’s decision to stay in hotels. Another challenge is significant competition in the mid-scale segment from budget brands, which are steadily gaining market share.</w:t>
      </w:r>
    </w:p>
    <w:p w14:paraId="2327A5FE" w14:textId="77777777" w:rsidR="00A656A1" w:rsidRDefault="00A656A1" w:rsidP="00BD7134">
      <w:pPr>
        <w:spacing w:after="0" w:line="480" w:lineRule="auto"/>
        <w:ind w:firstLine="720"/>
        <w:contextualSpacing/>
        <w:rPr>
          <w:iCs/>
        </w:rPr>
      </w:pPr>
      <w:r>
        <w:rPr>
          <w:iCs/>
        </w:rPr>
        <w:t>The outbreak has had a heavy toll on the travel sector, and Novotel took a hit with revenues down. Although vaccination campaigns are ongoing in many countries, the rate of return to pre-crisis indicators is still uncertain. This could affect Novotel’s expansion strategies for the next few years and should be taken seriously. As for other industries, competitors expect to increase their market share in the post-COVID-19 era, which is considered very competitive.</w:t>
      </w:r>
    </w:p>
    <w:p w14:paraId="5ABD180B" w14:textId="3628B6B8" w:rsidR="00D86378" w:rsidRDefault="00C56594" w:rsidP="00BD7134">
      <w:pPr>
        <w:spacing w:after="0" w:line="480" w:lineRule="auto"/>
        <w:contextualSpacing/>
        <w:rPr>
          <w:b/>
          <w:iCs/>
        </w:rPr>
      </w:pPr>
      <w:r>
        <w:rPr>
          <w:iCs/>
        </w:rPr>
        <w:t>Advantage</w:t>
      </w:r>
      <w:r w:rsidR="00D86378">
        <w:rPr>
          <w:iCs/>
        </w:rPr>
        <w:t xml:space="preserve"> of the new technologies is another gap that needs to be filled for sustainable growth.</w:t>
      </w:r>
    </w:p>
    <w:p w14:paraId="235039EF" w14:textId="77777777" w:rsidR="00D86378" w:rsidRDefault="00D86378" w:rsidP="00BD7134">
      <w:pPr>
        <w:pBdr>
          <w:top w:val="single" w:sz="2" w:space="0" w:color="E3E3E3"/>
          <w:left w:val="single" w:sz="2" w:space="0" w:color="E3E3E3"/>
          <w:bottom w:val="single" w:sz="2" w:space="0" w:color="E3E3E3"/>
          <w:right w:val="single" w:sz="2" w:space="0" w:color="E3E3E3"/>
        </w:pBdr>
        <w:spacing w:after="0" w:line="480" w:lineRule="auto"/>
        <w:contextualSpacing/>
        <w:outlineLvl w:val="2"/>
        <w:rPr>
          <w:rFonts w:eastAsia="Times New Roman" w:cs="Times New Roman"/>
          <w:b/>
          <w:bCs/>
          <w:szCs w:val="24"/>
        </w:rPr>
      </w:pPr>
      <w:bookmarkStart w:id="15" w:name="_Toc167844132"/>
      <w:bookmarkStart w:id="16" w:name="_Toc168061083"/>
      <w:r>
        <w:rPr>
          <w:rFonts w:eastAsia="Times New Roman" w:cs="Times New Roman"/>
          <w:b/>
          <w:bCs/>
          <w:szCs w:val="24"/>
        </w:rPr>
        <w:t>SWOT Analysis</w:t>
      </w:r>
      <w:bookmarkEnd w:id="15"/>
      <w:bookmarkEnd w:id="16"/>
    </w:p>
    <w:tbl>
      <w:tblPr>
        <w:tblStyle w:val="TableGridLight1"/>
        <w:tblW w:w="10680" w:type="dxa"/>
        <w:tblInd w:w="0" w:type="dxa"/>
        <w:tblLook w:val="04A0" w:firstRow="1" w:lastRow="0" w:firstColumn="1" w:lastColumn="0" w:noHBand="0" w:noVBand="1"/>
      </w:tblPr>
      <w:tblGrid>
        <w:gridCol w:w="4448"/>
        <w:gridCol w:w="6232"/>
      </w:tblGrid>
      <w:tr w:rsidR="00D86378" w14:paraId="1C184876"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CB5ACB" w14:textId="77777777" w:rsidR="00D86378" w:rsidRDefault="00D86378" w:rsidP="00BD7134">
            <w:pPr>
              <w:spacing w:after="0" w:line="480" w:lineRule="auto"/>
              <w:contextualSpacing/>
              <w:jc w:val="center"/>
              <w:rPr>
                <w:rFonts w:eastAsia="Times New Roman" w:cs="Times New Roman"/>
                <w:b/>
                <w:bCs/>
                <w:sz w:val="21"/>
                <w:szCs w:val="21"/>
              </w:rPr>
            </w:pPr>
            <w:r>
              <w:rPr>
                <w:rFonts w:eastAsia="Times New Roman" w:cs="Times New Roman"/>
                <w:b/>
                <w:bCs/>
                <w:sz w:val="21"/>
                <w:szCs w:val="21"/>
              </w:rPr>
              <w:t>Strengths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66F6D6" w14:textId="77777777" w:rsidR="00D86378" w:rsidRDefault="00D86378" w:rsidP="00BD7134">
            <w:pPr>
              <w:spacing w:after="0" w:line="480" w:lineRule="auto"/>
              <w:contextualSpacing/>
              <w:jc w:val="center"/>
              <w:rPr>
                <w:rFonts w:eastAsia="Times New Roman" w:cs="Times New Roman"/>
                <w:b/>
                <w:bCs/>
                <w:sz w:val="21"/>
                <w:szCs w:val="21"/>
              </w:rPr>
            </w:pPr>
            <w:r>
              <w:rPr>
                <w:rFonts w:eastAsia="Times New Roman" w:cs="Times New Roman"/>
                <w:b/>
                <w:bCs/>
                <w:sz w:val="21"/>
                <w:szCs w:val="21"/>
              </w:rPr>
              <w:t>Weaknesses</w:t>
            </w:r>
          </w:p>
        </w:tc>
      </w:tr>
      <w:tr w:rsidR="00D86378" w14:paraId="4C796078"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AA08CBD"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Global Presence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C441F81"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Operational Costs</w:t>
            </w:r>
          </w:p>
        </w:tc>
      </w:tr>
      <w:tr w:rsidR="00D86378" w14:paraId="662D057A"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76B5CE"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Strong Brand Awareness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0299459" w14:textId="77777777" w:rsidR="00D86378" w:rsidRDefault="00D86378" w:rsidP="00BD7134">
            <w:pPr>
              <w:spacing w:after="0" w:line="480" w:lineRule="auto"/>
              <w:contextualSpacing/>
              <w:rPr>
                <w:rFonts w:eastAsia="Times New Roman" w:cs="Times New Roman"/>
                <w:sz w:val="21"/>
                <w:szCs w:val="21"/>
              </w:rPr>
            </w:pPr>
            <w:proofErr w:type="spellStart"/>
            <w:r>
              <w:rPr>
                <w:rFonts w:eastAsia="Times New Roman" w:cs="Times New Roman"/>
                <w:sz w:val="21"/>
                <w:szCs w:val="21"/>
              </w:rPr>
              <w:t>Standardisation</w:t>
            </w:r>
            <w:proofErr w:type="spellEnd"/>
            <w:r>
              <w:rPr>
                <w:rFonts w:eastAsia="Times New Roman" w:cs="Times New Roman"/>
                <w:sz w:val="21"/>
                <w:szCs w:val="21"/>
              </w:rPr>
              <w:t xml:space="preserve"> Challenges</w:t>
            </w:r>
          </w:p>
        </w:tc>
      </w:tr>
      <w:tr w:rsidR="00D86378" w14:paraId="3DF0BF4D"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380FC8"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Commitment to Sustainability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9C24C2A"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High Competition in the Mid-Scale Market</w:t>
            </w:r>
          </w:p>
        </w:tc>
      </w:tr>
      <w:tr w:rsidR="00D86378" w14:paraId="27300439"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E7B0DB"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Innovative Services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78B120" w14:textId="77777777" w:rsidR="00D86378" w:rsidRDefault="00D86378" w:rsidP="00BD7134">
            <w:pPr>
              <w:spacing w:after="0" w:line="480" w:lineRule="auto"/>
              <w:contextualSpacing/>
              <w:rPr>
                <w:rFonts w:eastAsia="Times New Roman" w:cs="Times New Roman"/>
                <w:sz w:val="21"/>
                <w:szCs w:val="21"/>
              </w:rPr>
            </w:pPr>
          </w:p>
        </w:tc>
      </w:tr>
    </w:tbl>
    <w:p w14:paraId="781ED240" w14:textId="77777777" w:rsidR="00D86378" w:rsidRDefault="00D86378" w:rsidP="00BD7134">
      <w:pPr>
        <w:pStyle w:val="ListParagraph"/>
        <w:numPr>
          <w:ilvl w:val="0"/>
          <w:numId w:val="1"/>
        </w:numPr>
        <w:spacing w:after="0" w:line="480" w:lineRule="auto"/>
        <w:ind w:left="0"/>
        <w:rPr>
          <w:rFonts w:eastAsia="Times New Roman" w:cs="Times New Roman"/>
          <w:vanish/>
          <w:szCs w:val="24"/>
        </w:rPr>
      </w:pPr>
    </w:p>
    <w:tbl>
      <w:tblPr>
        <w:tblStyle w:val="TableGridLight1"/>
        <w:tblW w:w="10680" w:type="dxa"/>
        <w:tblInd w:w="0" w:type="dxa"/>
        <w:tblLook w:val="04A0" w:firstRow="1" w:lastRow="0" w:firstColumn="1" w:lastColumn="0" w:noHBand="0" w:noVBand="1"/>
      </w:tblPr>
      <w:tblGrid>
        <w:gridCol w:w="6487"/>
        <w:gridCol w:w="4193"/>
      </w:tblGrid>
      <w:tr w:rsidR="00D86378" w14:paraId="3E54450B"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74CF65" w14:textId="77777777" w:rsidR="00D86378" w:rsidRDefault="00D86378" w:rsidP="00BD7134">
            <w:pPr>
              <w:spacing w:after="0" w:line="480" w:lineRule="auto"/>
              <w:contextualSpacing/>
              <w:jc w:val="center"/>
              <w:rPr>
                <w:rFonts w:eastAsia="Times New Roman" w:cs="Times New Roman"/>
                <w:b/>
                <w:bCs/>
                <w:sz w:val="21"/>
                <w:szCs w:val="21"/>
              </w:rPr>
            </w:pPr>
            <w:r>
              <w:rPr>
                <w:rFonts w:eastAsia="Times New Roman" w:cs="Times New Roman"/>
                <w:b/>
                <w:bCs/>
                <w:sz w:val="21"/>
                <w:szCs w:val="21"/>
              </w:rPr>
              <w:t>Opportunities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453022" w14:textId="77777777" w:rsidR="00D86378" w:rsidRDefault="00D86378" w:rsidP="00BD7134">
            <w:pPr>
              <w:spacing w:after="0" w:line="480" w:lineRule="auto"/>
              <w:contextualSpacing/>
              <w:jc w:val="center"/>
              <w:rPr>
                <w:rFonts w:eastAsia="Times New Roman" w:cs="Times New Roman"/>
                <w:b/>
                <w:bCs/>
                <w:sz w:val="21"/>
                <w:szCs w:val="21"/>
              </w:rPr>
            </w:pPr>
            <w:r>
              <w:rPr>
                <w:rFonts w:eastAsia="Times New Roman" w:cs="Times New Roman"/>
                <w:b/>
                <w:bCs/>
                <w:sz w:val="21"/>
                <w:szCs w:val="21"/>
              </w:rPr>
              <w:t>Threats</w:t>
            </w:r>
          </w:p>
        </w:tc>
      </w:tr>
      <w:tr w:rsidR="00D86378" w14:paraId="31F68FAF"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E995C8"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Market Expansion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23EAE1"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Economic Downturn</w:t>
            </w:r>
          </w:p>
        </w:tc>
      </w:tr>
      <w:tr w:rsidR="00D86378" w14:paraId="5AC572F2"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AF2ED29"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Consumer Eco-Friendly Practices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812DC3"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Competition</w:t>
            </w:r>
          </w:p>
        </w:tc>
      </w:tr>
      <w:tr w:rsidR="00D86378" w14:paraId="007CA9AC" w14:textId="77777777" w:rsidTr="00877474">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3D79756"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Technological Advancements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0D5ADE2" w14:textId="77777777" w:rsidR="00D86378" w:rsidRDefault="00D86378" w:rsidP="00BD7134">
            <w:pPr>
              <w:spacing w:after="0" w:line="480" w:lineRule="auto"/>
              <w:contextualSpacing/>
              <w:rPr>
                <w:rFonts w:eastAsia="Times New Roman" w:cs="Times New Roman"/>
                <w:sz w:val="21"/>
                <w:szCs w:val="21"/>
              </w:rPr>
            </w:pPr>
            <w:r>
              <w:rPr>
                <w:rFonts w:eastAsia="Times New Roman" w:cs="Times New Roman"/>
                <w:sz w:val="21"/>
                <w:szCs w:val="21"/>
              </w:rPr>
              <w:t>Pandemic Impact</w:t>
            </w:r>
          </w:p>
        </w:tc>
      </w:tr>
    </w:tbl>
    <w:p w14:paraId="780C83DC" w14:textId="77777777" w:rsidR="00D86378" w:rsidRDefault="00D86378" w:rsidP="00BD7134">
      <w:pPr>
        <w:spacing w:after="0" w:line="480" w:lineRule="auto"/>
        <w:contextualSpacing/>
        <w:rPr>
          <w:b/>
          <w:iCs/>
        </w:rPr>
      </w:pPr>
    </w:p>
    <w:p w14:paraId="0612B037" w14:textId="3EF5D581" w:rsidR="00D86378" w:rsidRDefault="00A656A1" w:rsidP="00BD7134">
      <w:pPr>
        <w:pStyle w:val="Heading2"/>
        <w:spacing w:before="0" w:line="480" w:lineRule="auto"/>
        <w:contextualSpacing/>
        <w:rPr>
          <w:rFonts w:eastAsia="Times New Roman" w:cs="Times New Roman"/>
          <w:bCs/>
          <w:szCs w:val="24"/>
        </w:rPr>
      </w:pPr>
      <w:bookmarkStart w:id="17" w:name="_Toc168061084"/>
      <w:r>
        <w:t>PEST Analysis</w:t>
      </w:r>
      <w:bookmarkEnd w:id="17"/>
      <w:r>
        <w:t xml:space="preserve"> </w:t>
      </w:r>
    </w:p>
    <w:p w14:paraId="309E3B46" w14:textId="6BEE32F2" w:rsidR="00A656A1" w:rsidRPr="00D86378" w:rsidRDefault="00A656A1" w:rsidP="00BD7134">
      <w:pPr>
        <w:spacing w:after="0" w:line="480" w:lineRule="auto"/>
        <w:contextualSpacing/>
        <w:rPr>
          <w:rFonts w:eastAsia="Times New Roman" w:cs="Times New Roman"/>
          <w:b/>
          <w:bCs/>
          <w:i/>
          <w:iCs/>
          <w:szCs w:val="24"/>
        </w:rPr>
      </w:pPr>
      <w:r w:rsidRPr="00D86378">
        <w:rPr>
          <w:rFonts w:eastAsia="Times New Roman" w:cs="Times New Roman"/>
          <w:b/>
          <w:bCs/>
          <w:i/>
          <w:iCs/>
          <w:szCs w:val="24"/>
        </w:rPr>
        <w:t>PEST Analysis</w:t>
      </w:r>
      <w:r w:rsidR="00D86378" w:rsidRPr="00D86378">
        <w:rPr>
          <w:rFonts w:eastAsia="Times New Roman" w:cs="Times New Roman"/>
          <w:b/>
          <w:bCs/>
          <w:i/>
          <w:iCs/>
          <w:szCs w:val="24"/>
        </w:rPr>
        <w:t xml:space="preserve"> Table</w:t>
      </w:r>
    </w:p>
    <w:tbl>
      <w:tblPr>
        <w:tblStyle w:val="TableGridLight1"/>
        <w:tblW w:w="10680" w:type="dxa"/>
        <w:tblInd w:w="0" w:type="dxa"/>
        <w:tblLook w:val="04A0" w:firstRow="1" w:lastRow="0" w:firstColumn="1" w:lastColumn="0" w:noHBand="0" w:noVBand="1"/>
      </w:tblPr>
      <w:tblGrid>
        <w:gridCol w:w="5848"/>
        <w:gridCol w:w="4832"/>
      </w:tblGrid>
      <w:tr w:rsidR="00A656A1" w14:paraId="4DBAFB99" w14:textId="77777777" w:rsidTr="00A656A1">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54A9CC" w14:textId="77777777" w:rsidR="00A656A1" w:rsidRDefault="00A656A1" w:rsidP="00BD7134">
            <w:pPr>
              <w:spacing w:after="0" w:line="480" w:lineRule="auto"/>
              <w:contextualSpacing/>
              <w:jc w:val="center"/>
              <w:rPr>
                <w:rFonts w:eastAsia="Times New Roman" w:cs="Times New Roman"/>
                <w:b/>
                <w:bCs/>
                <w:sz w:val="21"/>
                <w:szCs w:val="21"/>
              </w:rPr>
            </w:pPr>
            <w:r>
              <w:rPr>
                <w:rFonts w:eastAsia="Times New Roman" w:cs="Times New Roman"/>
                <w:b/>
                <w:bCs/>
                <w:sz w:val="21"/>
                <w:szCs w:val="21"/>
              </w:rPr>
              <w:lastRenderedPageBreak/>
              <w:t>Political Factors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02C7E1" w14:textId="77777777" w:rsidR="00A656A1" w:rsidRDefault="00A656A1" w:rsidP="00BD7134">
            <w:pPr>
              <w:spacing w:after="0" w:line="480" w:lineRule="auto"/>
              <w:contextualSpacing/>
              <w:jc w:val="center"/>
              <w:rPr>
                <w:rFonts w:eastAsia="Times New Roman" w:cs="Times New Roman"/>
                <w:b/>
                <w:bCs/>
                <w:sz w:val="21"/>
                <w:szCs w:val="21"/>
              </w:rPr>
            </w:pPr>
            <w:r>
              <w:rPr>
                <w:rFonts w:eastAsia="Times New Roman" w:cs="Times New Roman"/>
                <w:b/>
                <w:bCs/>
                <w:sz w:val="21"/>
                <w:szCs w:val="21"/>
              </w:rPr>
              <w:t>Economic Factors</w:t>
            </w:r>
          </w:p>
        </w:tc>
      </w:tr>
      <w:tr w:rsidR="00A656A1" w14:paraId="6A8CDE6F" w14:textId="77777777" w:rsidTr="00A656A1">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52F5E6"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Regulatory Compliance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B03FD0"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Economic Growth</w:t>
            </w:r>
          </w:p>
        </w:tc>
      </w:tr>
      <w:tr w:rsidR="00A656A1" w14:paraId="2ABD92A5" w14:textId="77777777" w:rsidTr="00A656A1">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3E3A4A"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Political Stability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34F0D4A"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Exchange Rates</w:t>
            </w:r>
          </w:p>
        </w:tc>
      </w:tr>
      <w:tr w:rsidR="00A656A1" w14:paraId="702495C2" w14:textId="77777777" w:rsidTr="00A656A1">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AF97B6"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Trade Policies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C5BFDCD"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Disposable Income</w:t>
            </w:r>
          </w:p>
        </w:tc>
      </w:tr>
    </w:tbl>
    <w:p w14:paraId="46923015" w14:textId="77777777" w:rsidR="00A656A1" w:rsidRDefault="00A656A1" w:rsidP="00BD7134">
      <w:pPr>
        <w:pStyle w:val="ListParagraph"/>
        <w:numPr>
          <w:ilvl w:val="0"/>
          <w:numId w:val="1"/>
        </w:numPr>
        <w:spacing w:after="0" w:line="480" w:lineRule="auto"/>
        <w:ind w:left="0"/>
        <w:rPr>
          <w:rFonts w:eastAsia="Times New Roman" w:cs="Times New Roman"/>
          <w:vanish/>
          <w:szCs w:val="24"/>
        </w:rPr>
      </w:pPr>
    </w:p>
    <w:tbl>
      <w:tblPr>
        <w:tblStyle w:val="TableGridLight1"/>
        <w:tblW w:w="10680" w:type="dxa"/>
        <w:tblInd w:w="0" w:type="dxa"/>
        <w:tblLook w:val="04A0" w:firstRow="1" w:lastRow="0" w:firstColumn="1" w:lastColumn="0" w:noHBand="0" w:noVBand="1"/>
      </w:tblPr>
      <w:tblGrid>
        <w:gridCol w:w="5267"/>
        <w:gridCol w:w="5413"/>
      </w:tblGrid>
      <w:tr w:rsidR="00A656A1" w14:paraId="7FC98E4E" w14:textId="77777777" w:rsidTr="00A656A1">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14B722A" w14:textId="77777777" w:rsidR="00A656A1" w:rsidRDefault="00A656A1" w:rsidP="00BD7134">
            <w:pPr>
              <w:spacing w:after="0" w:line="480" w:lineRule="auto"/>
              <w:contextualSpacing/>
              <w:jc w:val="center"/>
              <w:rPr>
                <w:rFonts w:eastAsia="Times New Roman" w:cs="Times New Roman"/>
                <w:b/>
                <w:bCs/>
                <w:sz w:val="21"/>
                <w:szCs w:val="21"/>
              </w:rPr>
            </w:pPr>
            <w:r>
              <w:rPr>
                <w:rFonts w:eastAsia="Times New Roman" w:cs="Times New Roman"/>
                <w:b/>
                <w:bCs/>
                <w:sz w:val="21"/>
                <w:szCs w:val="21"/>
              </w:rPr>
              <w:t>Social Factors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679B9B" w14:textId="77777777" w:rsidR="00A656A1" w:rsidRDefault="00A656A1" w:rsidP="00BD7134">
            <w:pPr>
              <w:spacing w:after="0" w:line="480" w:lineRule="auto"/>
              <w:contextualSpacing/>
              <w:jc w:val="center"/>
              <w:rPr>
                <w:rFonts w:eastAsia="Times New Roman" w:cs="Times New Roman"/>
                <w:b/>
                <w:bCs/>
                <w:sz w:val="21"/>
                <w:szCs w:val="21"/>
              </w:rPr>
            </w:pPr>
            <w:r>
              <w:rPr>
                <w:rFonts w:eastAsia="Times New Roman" w:cs="Times New Roman"/>
                <w:b/>
                <w:bCs/>
                <w:sz w:val="21"/>
                <w:szCs w:val="21"/>
              </w:rPr>
              <w:t>Technological Factors</w:t>
            </w:r>
          </w:p>
        </w:tc>
      </w:tr>
      <w:tr w:rsidR="00A656A1" w14:paraId="04E199FA" w14:textId="77777777" w:rsidTr="00A656A1">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265300F"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Cultural Trends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F194AE"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Digital Innovation</w:t>
            </w:r>
          </w:p>
        </w:tc>
      </w:tr>
      <w:tr w:rsidR="00A656A1" w14:paraId="52CE5A67" w14:textId="77777777" w:rsidTr="00A656A1">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DDCB93A"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Demographic Changes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BAC2C1"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Automation</w:t>
            </w:r>
          </w:p>
        </w:tc>
      </w:tr>
      <w:tr w:rsidR="00A656A1" w14:paraId="4881B2F1" w14:textId="77777777" w:rsidTr="00A656A1">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6EF7A9"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Health Awareness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1FEADC" w14:textId="77777777" w:rsidR="00A656A1" w:rsidRDefault="00A656A1" w:rsidP="00BD7134">
            <w:pPr>
              <w:spacing w:after="0" w:line="480" w:lineRule="auto"/>
              <w:contextualSpacing/>
              <w:rPr>
                <w:rFonts w:eastAsia="Times New Roman" w:cs="Times New Roman"/>
                <w:sz w:val="21"/>
                <w:szCs w:val="21"/>
              </w:rPr>
            </w:pPr>
            <w:r>
              <w:rPr>
                <w:rFonts w:eastAsia="Times New Roman" w:cs="Times New Roman"/>
                <w:sz w:val="21"/>
                <w:szCs w:val="21"/>
              </w:rPr>
              <w:t>Cybersecurity</w:t>
            </w:r>
          </w:p>
        </w:tc>
      </w:tr>
    </w:tbl>
    <w:p w14:paraId="32BAAA28" w14:textId="77777777" w:rsidR="00A656A1" w:rsidRDefault="00A656A1" w:rsidP="00BD7134">
      <w:pPr>
        <w:pStyle w:val="ListParagraph"/>
        <w:numPr>
          <w:ilvl w:val="0"/>
          <w:numId w:val="1"/>
        </w:numPr>
        <w:pBdr>
          <w:bottom w:val="single" w:sz="6" w:space="1" w:color="auto"/>
        </w:pBdr>
        <w:spacing w:after="0" w:line="480" w:lineRule="auto"/>
        <w:ind w:left="0"/>
        <w:jc w:val="center"/>
        <w:rPr>
          <w:rFonts w:ascii="Arial" w:eastAsia="Times New Roman" w:hAnsi="Arial" w:cs="Arial"/>
          <w:vanish/>
          <w:sz w:val="16"/>
          <w:szCs w:val="16"/>
        </w:rPr>
      </w:pPr>
      <w:r>
        <w:rPr>
          <w:rFonts w:ascii="Arial" w:eastAsia="Times New Roman" w:hAnsi="Arial" w:cs="Arial"/>
          <w:vanish/>
          <w:sz w:val="16"/>
          <w:szCs w:val="16"/>
        </w:rPr>
        <w:t>Top of Form</w:t>
      </w:r>
    </w:p>
    <w:p w14:paraId="3E1E9BDF" w14:textId="77777777" w:rsidR="00A656A1" w:rsidRDefault="00A656A1" w:rsidP="00BD7134">
      <w:pPr>
        <w:spacing w:after="0" w:line="480" w:lineRule="auto"/>
        <w:contextualSpacing/>
        <w:rPr>
          <w:b/>
          <w:bCs/>
        </w:rPr>
      </w:pPr>
    </w:p>
    <w:p w14:paraId="6B3B1A22" w14:textId="2F5D77B8" w:rsidR="00AB1218" w:rsidRDefault="00D86378" w:rsidP="00AB1218">
      <w:pPr>
        <w:spacing w:after="0" w:line="480" w:lineRule="auto"/>
        <w:ind w:firstLine="360"/>
        <w:contextualSpacing/>
        <w:rPr>
          <w:iCs/>
        </w:rPr>
      </w:pPr>
      <w:r>
        <w:rPr>
          <w:iCs/>
        </w:rPr>
        <w:t xml:space="preserve">The present government has encouraged the country to produce more needed products through trade and commerce policies. However, political tensions with some of the largest trading partners have resulted in trade wars, </w:t>
      </w:r>
      <w:r w:rsidR="00C56594">
        <w:rPr>
          <w:iCs/>
        </w:rPr>
        <w:t>negatively impacting</w:t>
      </w:r>
      <w:r>
        <w:rPr>
          <w:iCs/>
        </w:rPr>
        <w:t xml:space="preserve"> the cost of production in some industries. Given the unsolved aspects of the coming elections, there is also confusion about policies that could affect healthcare, technology, and other vital sectors of the economy (Makos, 2024). Also, the economy has witnessed sustainable economic growth because the gross domestic product has been rising over the last decade. They had reduced in the past; however, the effects of COVID-19 saw unemployment rates rise again. Purchasing capacity has increased for the middle- and higher-income earners but is still low for those in the lower-income-earning bracket. For the past few years, the Federal Reserve has projected that interest rates are poised to go up slowly. </w:t>
      </w:r>
      <w:proofErr w:type="spellStart"/>
      <w:r>
        <w:rPr>
          <w:iCs/>
        </w:rPr>
        <w:t>Globalisation</w:t>
      </w:r>
      <w:proofErr w:type="spellEnd"/>
      <w:r>
        <w:rPr>
          <w:iCs/>
        </w:rPr>
        <w:t xml:space="preserve"> and its effects are currently felt in supply chain risks and inflation. In this context, the increasing ethnic diversity in US society and cultural consciousness have become </w:t>
      </w:r>
      <w:r w:rsidR="00C56594">
        <w:rPr>
          <w:iCs/>
        </w:rPr>
        <w:t>essential</w:t>
      </w:r>
      <w:r>
        <w:rPr>
          <w:iCs/>
        </w:rPr>
        <w:t xml:space="preserve"> factors in brand management. The population is also growing old quickly, which requires the adoption of ideas to better cater to this age bracket. The culture of consumer activism is becoming potent, demanding ethical business practices from various brands. </w:t>
      </w:r>
      <w:r w:rsidR="00C56594">
        <w:rPr>
          <w:iCs/>
        </w:rPr>
        <w:t xml:space="preserve">Patterns </w:t>
      </w:r>
      <w:r w:rsidR="00C56594">
        <w:rPr>
          <w:iCs/>
        </w:rPr>
        <w:lastRenderedPageBreak/>
        <w:t xml:space="preserve">of healthy choices are </w:t>
      </w:r>
      <w:r w:rsidR="00C24970">
        <w:rPr>
          <w:iCs/>
        </w:rPr>
        <w:t>equally important</w:t>
      </w:r>
      <w:r w:rsidR="00C56594">
        <w:rPr>
          <w:iCs/>
        </w:rPr>
        <w:t>, affecting</w:t>
      </w:r>
      <w:r>
        <w:rPr>
          <w:iCs/>
        </w:rPr>
        <w:t xml:space="preserve"> consumer buying </w:t>
      </w:r>
      <w:proofErr w:type="spellStart"/>
      <w:r>
        <w:rPr>
          <w:iCs/>
        </w:rPr>
        <w:t>behaviour</w:t>
      </w:r>
      <w:proofErr w:type="spellEnd"/>
      <w:r>
        <w:rPr>
          <w:iCs/>
        </w:rPr>
        <w:t xml:space="preserve"> in the modern world (Makos, 2024). The rise in technologies such as artificial intelligence, the Internet of Things, robotics, and blockchain can enhance Novotel services and organisational processes. Through the connection of 5G, everyone will get </w:t>
      </w:r>
      <w:r w:rsidR="00C56594">
        <w:rPr>
          <w:iCs/>
        </w:rPr>
        <w:t>more innovative</w:t>
      </w:r>
      <w:r>
        <w:rPr>
          <w:iCs/>
        </w:rPr>
        <w:t xml:space="preserve"> services and free-motion experiences. However, there is an increased frequency of cyber threats, requiring significant spending to protect data and implement security measures. </w:t>
      </w:r>
      <w:bookmarkStart w:id="18" w:name="_Toc168061085"/>
      <w:r w:rsidR="00AB1218" w:rsidRPr="00AB1218">
        <w:rPr>
          <w:iCs/>
        </w:rPr>
        <w:t>Employing a well-trained workforce to take full advantage of the new technologies is another gap that needs to be filled for sustainable growth.</w:t>
      </w:r>
    </w:p>
    <w:p w14:paraId="374E7D99" w14:textId="0E659CC0" w:rsidR="00A656A1" w:rsidRDefault="00A656A1" w:rsidP="00AB1218">
      <w:pPr>
        <w:pStyle w:val="Heading2"/>
        <w:spacing w:before="0" w:line="480" w:lineRule="auto"/>
        <w:contextualSpacing/>
      </w:pPr>
      <w:r>
        <w:t>Competitor Analysis (Price vs. Quality)</w:t>
      </w:r>
      <w:bookmarkEnd w:id="18"/>
    </w:p>
    <w:p w14:paraId="59352A47" w14:textId="2FC6AAFB" w:rsidR="00A656A1" w:rsidRDefault="00A656A1" w:rsidP="00AB1218">
      <w:pPr>
        <w:spacing w:after="0" w:line="480" w:lineRule="auto"/>
        <w:ind w:firstLine="720"/>
        <w:contextualSpacing/>
      </w:pPr>
      <w:r>
        <w:t xml:space="preserve">Novotel straddles a delicate segment and competes with other mid-scale and upscale hotels such as Hilton Garden Inn, Marriott Courtyard, and Holiday Inn. </w:t>
      </w:r>
      <w:proofErr w:type="spellStart"/>
      <w:r>
        <w:t>Analysing</w:t>
      </w:r>
      <w:proofErr w:type="spellEnd"/>
      <w:r>
        <w:t xml:space="preserve"> Novotel's competitor data, this analysis mainly focuses on its relative pricing and quality strategy and determines ways in which Novotel can gain competitive advantages over its chief competitors.</w:t>
      </w:r>
    </w:p>
    <w:p w14:paraId="67A3BB82" w14:textId="77777777" w:rsidR="00A656A1" w:rsidRPr="00D86378" w:rsidRDefault="00A656A1" w:rsidP="00BD7134">
      <w:pPr>
        <w:pStyle w:val="Heading3"/>
        <w:spacing w:before="0" w:line="480" w:lineRule="auto"/>
        <w:contextualSpacing/>
      </w:pPr>
      <w:bookmarkStart w:id="19" w:name="_Toc168061086"/>
      <w:r w:rsidRPr="00D86378">
        <w:t>Price</w:t>
      </w:r>
      <w:bookmarkEnd w:id="19"/>
    </w:p>
    <w:p w14:paraId="0F5D62A4" w14:textId="7A8F2ADD" w:rsidR="00A656A1" w:rsidRDefault="00A656A1" w:rsidP="00BD7134">
      <w:pPr>
        <w:spacing w:after="0" w:line="480" w:lineRule="auto"/>
        <w:ind w:firstLine="720"/>
        <w:contextualSpacing/>
      </w:pPr>
      <w:r>
        <w:t xml:space="preserve">Swimming in a higher rank of price differentiation, Novotel aims to provide most of its services at fairly used prices while maintaining quality. Located at the Mid-Scale, Novotel retains reasonable budgets suitable for business/ leisure </w:t>
      </w:r>
      <w:proofErr w:type="spellStart"/>
      <w:r>
        <w:t>travellers</w:t>
      </w:r>
      <w:proofErr w:type="spellEnd"/>
      <w:r>
        <w:t xml:space="preserve"> and provides a qualitative service. A study by Han and Bai (2022) revealed that proper pricing </w:t>
      </w:r>
      <w:proofErr w:type="spellStart"/>
      <w:r>
        <w:t>behaviours</w:t>
      </w:r>
      <w:proofErr w:type="spellEnd"/>
      <w:r>
        <w:t xml:space="preserve"> in the hospitality sector attract as many customers as possible and ensure that rooms are filled with clients regularly. Novotel follows this strategy because the hotel seeks to achieve efficiency in its operations without compromising the quality of its services (Oo, 2023). Other competitors, like Hilton Garden Inn and Marriott Courtyard, applied the same strategies in their pricing to provide the luxury of comfort and a convenient facility at a less expensive cost than that of a luxurious </w:t>
      </w:r>
      <w:r>
        <w:lastRenderedPageBreak/>
        <w:t xml:space="preserve">hotel. These competitors also attempt to have a competitive pricing model </w:t>
      </w:r>
      <w:r w:rsidR="00C24970">
        <w:t>focusing on the product's value and targeting</w:t>
      </w:r>
      <w:r>
        <w:t xml:space="preserve"> the same demographic as Novotel.</w:t>
      </w:r>
    </w:p>
    <w:p w14:paraId="0C9DDD16" w14:textId="77777777" w:rsidR="00A656A1" w:rsidRPr="00D86378" w:rsidRDefault="00A656A1" w:rsidP="00BD7134">
      <w:pPr>
        <w:pStyle w:val="Heading3"/>
        <w:spacing w:before="0" w:line="480" w:lineRule="auto"/>
        <w:contextualSpacing/>
      </w:pPr>
      <w:bookmarkStart w:id="20" w:name="_Toc168061087"/>
      <w:r w:rsidRPr="00D86378">
        <w:t>Quality</w:t>
      </w:r>
      <w:bookmarkEnd w:id="20"/>
    </w:p>
    <w:p w14:paraId="1F374E9D" w14:textId="4A0695BF" w:rsidR="00A656A1" w:rsidRDefault="00A656A1" w:rsidP="00BD7134">
      <w:pPr>
        <w:spacing w:after="0" w:line="480" w:lineRule="auto"/>
        <w:ind w:firstLine="720"/>
        <w:contextualSpacing/>
      </w:pPr>
      <w:r>
        <w:t xml:space="preserve">As for the quality perspective, Novotel gives Mango Hotel a competitive edge by clearly focusing on cultural diversity and new services and maintaining a comfortable standard of the designed hotel in all the chosen places. The brand's focus on incorporating local mean cultural values and technology in the business improves the guests' encounters. In their study, </w:t>
      </w:r>
      <w:proofErr w:type="spellStart"/>
      <w:r>
        <w:t>Kandampully</w:t>
      </w:r>
      <w:proofErr w:type="spellEnd"/>
      <w:r>
        <w:t xml:space="preserve">, Zhang, and </w:t>
      </w:r>
      <w:proofErr w:type="spellStart"/>
      <w:r>
        <w:t>Bilgihan</w:t>
      </w:r>
      <w:proofErr w:type="spellEnd"/>
      <w:r>
        <w:t xml:space="preserve"> (2018) found that integrating technology and culture positively impacts service quality and customer satisfaction in the hospitality industry. Thus, adaptability to different cultures is among Novotel's strategic priorities, which helps to meet the needs of its customers from various countries and regions. While all three competitors, Hilton Garden Inn and Marriott Courtyard, focus on comfort and quality of service, the uniqueness of the Novotel brand can be seen in the notion that the brand's mission statement combines cultural aspects with advanced technology experience (Karima et al., 2023). This cultural flexibility adds value to the guests and Novotel as it is becoming a global market, making it ideal for those who want an ethnic experience. In this case, Novotel constantly works on its service quality because it understands the importance of providing only the best. As Tsai, Song, and Wong (2019) stated, having and retaining quality solidity across the branches is imperative to foster brand recognition and, thus, repetitive patronage. Therefore, Novotel's vision of </w:t>
      </w:r>
      <w:proofErr w:type="spellStart"/>
      <w:r>
        <w:t>utilising</w:t>
      </w:r>
      <w:proofErr w:type="spellEnd"/>
      <w:r>
        <w:t xml:space="preserve"> technology and embracing cultural differences puts the company in a better light than its competitors, allowing it to provide guests with a novel and culturally engaging experience. These strengths, coupled with recent trends that see Novotel positioning itself as more of a value-for-price offering, lock it in a position of credibly competing in the mid-scale and upscale segments of the hotel industry.</w:t>
      </w:r>
    </w:p>
    <w:p w14:paraId="27CFAAAA" w14:textId="77777777" w:rsidR="00A656A1" w:rsidRDefault="00A656A1" w:rsidP="00BD7134">
      <w:pPr>
        <w:pStyle w:val="Heading1"/>
        <w:spacing w:before="0" w:line="480" w:lineRule="auto"/>
        <w:contextualSpacing/>
      </w:pPr>
      <w:bookmarkStart w:id="21" w:name="_Toc168061088"/>
      <w:r>
        <w:lastRenderedPageBreak/>
        <w:t>Theme Exploration: Impact of Cultural Diversity on Team Dynamics and Guest Experience at Novotel Hotel</w:t>
      </w:r>
      <w:bookmarkEnd w:id="21"/>
    </w:p>
    <w:p w14:paraId="64D2F620" w14:textId="77777777" w:rsidR="00A656A1" w:rsidRDefault="00A656A1" w:rsidP="00BD7134">
      <w:pPr>
        <w:pStyle w:val="Heading2"/>
        <w:spacing w:before="0" w:line="480" w:lineRule="auto"/>
        <w:contextualSpacing/>
      </w:pPr>
      <w:bookmarkStart w:id="22" w:name="_Toc168061089"/>
      <w:r>
        <w:t>Introduction to Cultural Diversity in Hospitality</w:t>
      </w:r>
      <w:bookmarkEnd w:id="22"/>
    </w:p>
    <w:p w14:paraId="0C391693" w14:textId="5397AF3F" w:rsidR="00A656A1" w:rsidRDefault="00A656A1" w:rsidP="00BD7134">
      <w:pPr>
        <w:spacing w:after="0" w:line="480" w:lineRule="auto"/>
        <w:ind w:firstLine="720"/>
        <w:contextualSpacing/>
      </w:pPr>
      <w:r>
        <w:t xml:space="preserve">Diversity within the hospitality sector must be noticed within teams, particularly in international chains such as Novotel. The </w:t>
      </w:r>
      <w:proofErr w:type="spellStart"/>
      <w:r w:rsidR="00C56594">
        <w:t>globalising</w:t>
      </w:r>
      <w:proofErr w:type="spellEnd"/>
      <w:r>
        <w:t xml:space="preserve"> trends in the hospitality industry result in a diverse and multicultural workforce, which has benefits and drawbacks (García-Rodríguez, Dorta-Afonso, and Gonzalez-de-la-Rosa, 2020). Cultural diversity can create a more </w:t>
      </w:r>
      <w:r w:rsidR="00C56594">
        <w:t>varied</w:t>
      </w:r>
      <w:r>
        <w:t xml:space="preserve">, abundant pool of ideas and increase the potential solutions to a problem through the cognitive surplus derived from varied angles of thinking (Ely and Thomas, 2020). However, diversity leads to a creative setting where various perspectives can contribute towards solutions and better service delivery in this highly competitive hospitality industry. Nonetheless, cultural diversity has been associated with certain advantages for organizations, provided </w:t>
      </w:r>
      <w:r w:rsidR="00C56594">
        <w:t>organisational</w:t>
      </w:r>
      <w:r>
        <w:t xml:space="preserve"> culture management undertakes mechanisms to control conflict and communication breakdown, which may occur due to cultural differences (Verbeke, 2021). Ethnocentric assumptions, language, values, and concepts also pose </w:t>
      </w:r>
      <w:r w:rsidR="00C56594">
        <w:t>significant</w:t>
      </w:r>
      <w:r>
        <w:t xml:space="preserve"> challenges to effective communication between cultural groups and can lead to unproductive teamwork (Hofstede, 1980). However, these challenges may also affect guests whom members of the staff serve; in this case, any offence to the cultural features of the guests is likely to lead to dissatisfied guests and low guest loyalty (</w:t>
      </w:r>
      <w:proofErr w:type="spellStart"/>
      <w:r>
        <w:t>Kandampully</w:t>
      </w:r>
      <w:proofErr w:type="spellEnd"/>
      <w:r>
        <w:t xml:space="preserve">, Zhang, and </w:t>
      </w:r>
      <w:proofErr w:type="spellStart"/>
      <w:r>
        <w:t>Bilgihan</w:t>
      </w:r>
      <w:proofErr w:type="spellEnd"/>
      <w:r>
        <w:t>, 2018). Hence, diversity management in its broadest sense, like cultural competency training and inclusive regulations, should be utilized to enhance the value of cultural Diversity (Nguyen et al., 2022).</w:t>
      </w:r>
    </w:p>
    <w:p w14:paraId="0523BCEE" w14:textId="77777777" w:rsidR="00A656A1" w:rsidRDefault="00A656A1" w:rsidP="00BD7134">
      <w:pPr>
        <w:pStyle w:val="Heading2"/>
        <w:spacing w:before="0" w:line="480" w:lineRule="auto"/>
        <w:contextualSpacing/>
      </w:pPr>
      <w:bookmarkStart w:id="23" w:name="_Toc168061090"/>
      <w:r>
        <w:lastRenderedPageBreak/>
        <w:t>Theoretical Perspectives on Cultural Diversity</w:t>
      </w:r>
      <w:bookmarkEnd w:id="23"/>
    </w:p>
    <w:p w14:paraId="47139A6D" w14:textId="4AC1E0DC" w:rsidR="00A656A1" w:rsidRDefault="00A656A1" w:rsidP="00BD7134">
      <w:pPr>
        <w:spacing w:after="0" w:line="480" w:lineRule="auto"/>
        <w:ind w:firstLine="720"/>
        <w:contextualSpacing/>
      </w:pPr>
      <w:r>
        <w:t xml:space="preserve">Several theoretical perspectives are critical for analyzing and addressing cultural diversity in </w:t>
      </w:r>
      <w:r w:rsidR="00C56594">
        <w:t>organisations</w:t>
      </w:r>
      <w:r>
        <w:t xml:space="preserve">. Cultural dimensions theory by Hofstede (1980) is often used since it defines how culture determines </w:t>
      </w:r>
      <w:r w:rsidR="00C56594">
        <w:t>organisational</w:t>
      </w:r>
      <w:r>
        <w:t xml:space="preserve"> </w:t>
      </w:r>
      <w:proofErr w:type="spellStart"/>
      <w:r>
        <w:t>behaviour</w:t>
      </w:r>
      <w:proofErr w:type="spellEnd"/>
      <w:r>
        <w:t xml:space="preserve">. Hofstede outlines dimensions like individualism-collectivism and power distance that might influence relationships and interactions, management teams and processes, and work environments in various </w:t>
      </w:r>
      <w:r w:rsidR="00C56594">
        <w:t>organisations</w:t>
      </w:r>
      <w:r>
        <w:t xml:space="preserve"> (Hofstede, 1980). For example, colleagues from collectivistic organizations may be concerned with the general working group's agreement and coherence. In contrast, members from individualistic traditions will likely emphasize individual performance and self-direction more. Various strategies proposed by Berry (1997) for acculturation help enhance intercultural contact and mitigate the acculturative stress of employees. Berry defined various acculturation patterns, including integration, assimilation, separation, and marginalization, that explain how persons manage cultural differences in a multicultural society (Berry, 1997). For example, integration means preserving cultural specificities and becoming an active member of a new society, supporting multiculturalism and unity.</w:t>
      </w:r>
    </w:p>
    <w:p w14:paraId="561828A1" w14:textId="438CD48A" w:rsidR="00A656A1" w:rsidRDefault="00A656A1" w:rsidP="00BD7134">
      <w:pPr>
        <w:spacing w:after="0" w:line="480" w:lineRule="auto"/>
        <w:ind w:firstLine="720"/>
        <w:contextualSpacing/>
      </w:pPr>
      <w:r>
        <w:t xml:space="preserve">Intersectionality theory, as propounded by Crenshaw (2021), considers the interconnectivity of social categories, including race, gender, and class, in the working environment. This theory demonstrates that diversity involves social complexity and how multiple social identities provide vexing and rich management concerns. Moreover, </w:t>
      </w:r>
      <w:proofErr w:type="spellStart"/>
      <w:r>
        <w:t>Ibinabo</w:t>
      </w:r>
      <w:proofErr w:type="spellEnd"/>
      <w:r>
        <w:t xml:space="preserve"> et al.'s (2023) interactional model of cultural diversity offers actual principles for building </w:t>
      </w:r>
      <w:r w:rsidR="00C56594">
        <w:t>organisational</w:t>
      </w:r>
      <w:r>
        <w:t xml:space="preserve"> diversity management and using diversity as the instrument for </w:t>
      </w:r>
      <w:r w:rsidR="00C56594">
        <w:t>organisational</w:t>
      </w:r>
      <w:r>
        <w:t xml:space="preserve"> effectiveness improvement. Cox's model focuses on organizational culture, policies and procedures regarding Diversity Management, explaining that stability in a company is achieved </w:t>
      </w:r>
      <w:r>
        <w:lastRenderedPageBreak/>
        <w:t xml:space="preserve">through organizational functions and that </w:t>
      </w:r>
      <w:r w:rsidR="00C56594">
        <w:t>organisations</w:t>
      </w:r>
      <w:r>
        <w:t xml:space="preserve"> that promote Diversity Management are likely to see increased levels of employee satisfaction, innovation and productivity (Vinayak, 2021). These frameworks offer a sound theoretical background for understanding how Novotel deals with cultural relations and variability impacts on the teams and delivering guest experience. Using these theories, Novotel could devise ways to encourage communication across cultures, minimize tensions, and assimilate the best practices for a multicultural workplace.</w:t>
      </w:r>
    </w:p>
    <w:p w14:paraId="77DB8AF1" w14:textId="77777777" w:rsidR="00A656A1" w:rsidRDefault="00A656A1" w:rsidP="00BD7134">
      <w:pPr>
        <w:pStyle w:val="Heading2"/>
        <w:spacing w:before="0" w:line="480" w:lineRule="auto"/>
        <w:contextualSpacing/>
      </w:pPr>
      <w:bookmarkStart w:id="24" w:name="_Toc168061091"/>
      <w:r>
        <w:t>Cultural Diversity and Team Dynamics at Novotel</w:t>
      </w:r>
      <w:bookmarkEnd w:id="24"/>
    </w:p>
    <w:p w14:paraId="3C6E3351" w14:textId="63D0A46F" w:rsidR="00A656A1" w:rsidRDefault="00A656A1" w:rsidP="00BD7134">
      <w:pPr>
        <w:spacing w:after="0" w:line="480" w:lineRule="auto"/>
        <w:ind w:firstLine="720"/>
        <w:contextualSpacing/>
      </w:pPr>
      <w:r>
        <w:t xml:space="preserve">At Novotel, employees come from different cultural backgrounds, creating various approaches and </w:t>
      </w:r>
      <w:proofErr w:type="spellStart"/>
      <w:r>
        <w:t>behaviour</w:t>
      </w:r>
      <w:proofErr w:type="spellEnd"/>
      <w:r>
        <w:t xml:space="preserve"> patterns within a team. When the employee base is culturally diverse, as in this case, where people are from different countries, proper communication becomes a key to the </w:t>
      </w:r>
      <w:proofErr w:type="spellStart"/>
      <w:r w:rsidR="00C56594">
        <w:t>organisation's</w:t>
      </w:r>
      <w:proofErr w:type="spellEnd"/>
      <w:r>
        <w:t xml:space="preserve"> good working order. Although there can be </w:t>
      </w:r>
      <w:r w:rsidR="00C56594">
        <w:t>significant</w:t>
      </w:r>
      <w:r>
        <w:t xml:space="preserve"> variations across cultures, such issues may create tensions and rivalry that may reduce efficiency and positive interactions in a specific team (Darban, Karatepe, and </w:t>
      </w:r>
      <w:proofErr w:type="spellStart"/>
      <w:r>
        <w:t>Rezapouraghdam</w:t>
      </w:r>
      <w:proofErr w:type="spellEnd"/>
      <w:r>
        <w:t>, 2022). These challenges are amplified in the hospitality industry, especially in cooperation and communication, since they are essential to delivering quality guest services. Sometimes, cultural differences in politeness or assertiveness or exposure to different forms of non-verbal communication can cause tension between team members (Hofstede, 1980).</w:t>
      </w:r>
    </w:p>
    <w:p w14:paraId="6AB37653" w14:textId="1E266ACB" w:rsidR="00A656A1" w:rsidRDefault="00A656A1" w:rsidP="00BD7134">
      <w:pPr>
        <w:spacing w:after="0" w:line="480" w:lineRule="auto"/>
        <w:ind w:firstLine="720"/>
        <w:contextualSpacing/>
      </w:pPr>
      <w:r>
        <w:t xml:space="preserve">To tackle such issues, Novotel incorporates annual diversity </w:t>
      </w:r>
      <w:proofErr w:type="spellStart"/>
      <w:r w:rsidR="003E05FC">
        <w:t>sensitisation</w:t>
      </w:r>
      <w:proofErr w:type="spellEnd"/>
      <w:r>
        <w:t xml:space="preserve"> </w:t>
      </w:r>
      <w:proofErr w:type="spellStart"/>
      <w:r>
        <w:t>programmes</w:t>
      </w:r>
      <w:proofErr w:type="spellEnd"/>
      <w:r>
        <w:t xml:space="preserve"> to increase the staff's cultural intelligence, facilitating cross-cultural interaction (Suliman and Chen, 2022). These training sessions are rich and encompass cultural sensitivity, conflict, and communication. The purpose is to assist them in being sensitive to cultural orientations and embracing cultural diversity as the company works towards establishing how different orientations can best be incorporated into the performance of the </w:t>
      </w:r>
      <w:r w:rsidR="00C56594">
        <w:t>organisational</w:t>
      </w:r>
      <w:r>
        <w:t xml:space="preserve"> goals by the </w:t>
      </w:r>
      <w:r>
        <w:lastRenderedPageBreak/>
        <w:t xml:space="preserve">workforce. In the same vein, </w:t>
      </w:r>
      <w:proofErr w:type="spellStart"/>
      <w:r>
        <w:t>Kandampully</w:t>
      </w:r>
      <w:proofErr w:type="spellEnd"/>
      <w:r>
        <w:t xml:space="preserve">, Zhang, and </w:t>
      </w:r>
      <w:proofErr w:type="spellStart"/>
      <w:r>
        <w:t>Bilgihan</w:t>
      </w:r>
      <w:proofErr w:type="spellEnd"/>
      <w:r>
        <w:t xml:space="preserve"> (2018) noted that such training devices are </w:t>
      </w:r>
      <w:r w:rsidR="00C56594">
        <w:t>helpful</w:t>
      </w:r>
      <w:r>
        <w:t xml:space="preserve"> for staff handling assignments across different cultures to eliminate the high likelihood of conflicts and improve working relationships. These programs focus on skills that can be applied in day-to-day engagements, like listening, being sensitive to customers' needs, and </w:t>
      </w:r>
      <w:r w:rsidR="005A1D08">
        <w:t>having flexible communication skills since some interactions involve</w:t>
      </w:r>
      <w:r>
        <w:t xml:space="preserve"> people from different cultural backgrounds.</w:t>
      </w:r>
    </w:p>
    <w:p w14:paraId="01CF4E6F" w14:textId="5DA4B7FA" w:rsidR="00A656A1" w:rsidRDefault="00A656A1" w:rsidP="00BD7134">
      <w:pPr>
        <w:spacing w:after="0" w:line="480" w:lineRule="auto"/>
        <w:ind w:firstLine="720"/>
        <w:contextualSpacing/>
      </w:pPr>
      <w:r>
        <w:t xml:space="preserve">Therefore, while this research has established that Novotel has put in place several remedies to administrate diversity management at the workplace, language boundaries sometimes become apparent. Lin et al. (2022) focus on the idea that even if a corporation fosters a diverse culture, there is a need to refresh cultural competence continually. They also maintain that annual replenishment courses and extra training modules are appropriate to address the replenishment and improvement of the cultural competencies of the personnel. Moreover, observing the employees' responses to feedback so that they can look back at their experiences with the training programs can also improve these efforts. Such training fosters the corporate culture and involves the staff in a continual training process, making them ready to handle cultural problems in the workplace, which leads to a healthier working environment (Billings et al., 2021). Furthermore, the more enhanced procedural practice of the training and alteration of the training content based on these cultural issues and getting feedback from the employees can assist in the adaptation and effectiveness of the training moving forward (Manoharan et al., 2021). In addition, Novotel concentrates on training in the problem area while the hotel attempts to apply different cultural management regulations. This has led to thoughts such as </w:t>
      </w:r>
      <w:r w:rsidR="005A1D08">
        <w:t>establishing</w:t>
      </w:r>
      <w:r>
        <w:t xml:space="preserve"> proper communication and conflict resolution approaches, which can assist in developing optimal channels for addressing cultural conflicts in the workplace (Darban, Karatepe, and </w:t>
      </w:r>
      <w:proofErr w:type="spellStart"/>
      <w:r>
        <w:lastRenderedPageBreak/>
        <w:t>Rezapouraghdam</w:t>
      </w:r>
      <w:proofErr w:type="spellEnd"/>
      <w:r>
        <w:t xml:space="preserve">, 2022). These may include the standard communication and conduct policy, conflict of interest reporting and management policy, and relevant social media policies for intercultural relations. Promoting multiculturalism by hosting cultural events and conducting </w:t>
      </w:r>
      <w:r w:rsidR="00C56594">
        <w:t>organisational</w:t>
      </w:r>
      <w:r>
        <w:t xml:space="preserve"> employee parties that focus on cultural differences also fosters appreciation among team members (</w:t>
      </w:r>
      <w:proofErr w:type="spellStart"/>
      <w:r>
        <w:t>Bouncken</w:t>
      </w:r>
      <w:proofErr w:type="spellEnd"/>
      <w:r>
        <w:t xml:space="preserve">, 2020). In addition to promoting fellowship, such activities may also adopt broad exposure to different cultural paradigms </w:t>
      </w:r>
      <w:proofErr w:type="spellStart"/>
      <w:r w:rsidR="00C56594">
        <w:t>practised</w:t>
      </w:r>
      <w:proofErr w:type="spellEnd"/>
      <w:r>
        <w:t xml:space="preserve"> </w:t>
      </w:r>
      <w:r w:rsidR="00C56594">
        <w:t>in their respective team at the workplace</w:t>
      </w:r>
      <w:r>
        <w:t>, thus promoting overarching cultural intelligence.</w:t>
      </w:r>
    </w:p>
    <w:p w14:paraId="0900AA9B" w14:textId="77777777" w:rsidR="00A656A1" w:rsidRDefault="00A656A1" w:rsidP="00BD7134">
      <w:pPr>
        <w:pStyle w:val="Heading2"/>
        <w:spacing w:before="0" w:line="480" w:lineRule="auto"/>
        <w:contextualSpacing/>
      </w:pPr>
      <w:bookmarkStart w:id="25" w:name="_Toc168061092"/>
      <w:r>
        <w:t>Impact of Cultural Diversity on Guest Experience</w:t>
      </w:r>
      <w:bookmarkEnd w:id="25"/>
    </w:p>
    <w:p w14:paraId="799DAB36" w14:textId="7CC0624A" w:rsidR="00A656A1" w:rsidRDefault="00A656A1" w:rsidP="00BD7134">
      <w:pPr>
        <w:spacing w:after="0" w:line="480" w:lineRule="auto"/>
        <w:ind w:firstLine="720"/>
        <w:contextualSpacing/>
      </w:pPr>
      <w:r>
        <w:t xml:space="preserve">The subject of culture </w:t>
      </w:r>
      <w:r w:rsidR="00C56594">
        <w:t>dramatically</w:t>
      </w:r>
      <w:r>
        <w:t xml:space="preserve"> affects the experiences of Novotel's guests since each culture has its way of perceiving services and what is acceptable to them. Sonawane (2020) suggests that clients' cultural backgrounds can dictate how hospitable or welcoming they feel, how they communicate, and even how they expect services to be provided, which can affect their overall satisfaction. Through the concept of Novotel, there is adequate consideration, evident from corporate social responsibility, about cultural diversification of market demands and opportunities by providing services that suit a global market. This entails having workers who speak the guests' languages fluently, coming up with foods that people of different cultures can enjoy, and using elements of the local cultures to design the hotel's interiors and the surrounding environment (</w:t>
      </w:r>
      <w:proofErr w:type="spellStart"/>
      <w:r>
        <w:t>Kandampully</w:t>
      </w:r>
      <w:proofErr w:type="spellEnd"/>
      <w:r>
        <w:t xml:space="preserve">, Zhang, and </w:t>
      </w:r>
      <w:proofErr w:type="spellStart"/>
      <w:r>
        <w:t>Bilgihan</w:t>
      </w:r>
      <w:proofErr w:type="spellEnd"/>
      <w:r>
        <w:t>, 2018). Besides, they contribute to the guests' satisfaction and provide an appreciation of their cultural values, making them feel at home and thus loyal to the hotel.</w:t>
      </w:r>
    </w:p>
    <w:p w14:paraId="30BE4293" w14:textId="4F0B26F0" w:rsidR="00A656A1" w:rsidRDefault="00A656A1" w:rsidP="00BD7134">
      <w:pPr>
        <w:spacing w:after="0" w:line="480" w:lineRule="auto"/>
        <w:ind w:firstLine="720"/>
        <w:contextualSpacing/>
      </w:pPr>
      <w:r>
        <w:t xml:space="preserve">However, the challenge when offering the services is the ability to deliver quality services in all the locations. As Xia et al. (2020) noted, to maintain high standards of professionalism concerning the diverse client clientele, it is crucial to provide culturally </w:t>
      </w:r>
      <w:r>
        <w:lastRenderedPageBreak/>
        <w:t xml:space="preserve">appropriate training </w:t>
      </w:r>
      <w:r w:rsidR="005A1D08">
        <w:t>for</w:t>
      </w:r>
      <w:r>
        <w:t xml:space="preserve"> all staff members. This could translate into significant variations in the extent to which staff members are culturally competent and inconsistencies in the experience that different guests will receive. To this end, Novotel ensures effective cultural competence plans that enable its employees to improve their competence and handle their customers' cultural requirements (Nguyen et al., 2022). These programs focus on culture, communication, norms, and values and how to address and solve conflicts between two or more cultures. In light of this understanding, it can be argued that Novotel's efforts to provide its employees with ongoing training pave the way for the preparation of staff members towards the provision of culturally sensitive services, thus improving guest satisfaction and subsequent loyalty irrespective of the location of the hotel (Chua and Han, 2022). Understanding cultural diversity and competencies is essential to Novotel's strategic plan of providing guests with unique experiences in this diverse world.</w:t>
      </w:r>
    </w:p>
    <w:p w14:paraId="0E0CD7CC" w14:textId="77777777" w:rsidR="00A656A1" w:rsidRDefault="00A656A1" w:rsidP="00BD7134">
      <w:pPr>
        <w:pStyle w:val="Heading2"/>
        <w:spacing w:before="0" w:line="480" w:lineRule="auto"/>
        <w:contextualSpacing/>
      </w:pPr>
      <w:bookmarkStart w:id="26" w:name="_Toc168061093"/>
      <w:r>
        <w:t>Areas for Development and Improvement</w:t>
      </w:r>
      <w:bookmarkEnd w:id="26"/>
    </w:p>
    <w:p w14:paraId="1DBF7126" w14:textId="1F267A2B" w:rsidR="00A656A1" w:rsidRDefault="00A656A1" w:rsidP="00BD7134">
      <w:pPr>
        <w:spacing w:after="0" w:line="480" w:lineRule="auto"/>
        <w:ind w:firstLine="720"/>
        <w:contextualSpacing/>
      </w:pPr>
      <w:r>
        <w:t xml:space="preserve">While Novotel has come a long way in ensuring corporate success in managing cultural diversity, several recommendations could have been archived as follows. One potential area for improvement relates to conflict resolution, which is to enhance cultural conflict resolution tools to prevent and solve such conflicts. In their study, Asghar et al. (2021) also state that the lack of knowledge and guidelines regarding reporting and handling conflicts significantly contributes to the destructive working environment and dysfunctional teams. The recommended solutions regarding conflict management include teaching managers and employees how to manage </w:t>
      </w:r>
      <w:r w:rsidR="00C56594">
        <w:t>disputes</w:t>
      </w:r>
      <w:r>
        <w:t xml:space="preserve">, providing opportunities for free speech, and setting group guidelines for conflict resolution (Inegbedion et al., 2020). As such, these measures can go a long way to </w:t>
      </w:r>
      <w:proofErr w:type="spellStart"/>
      <w:r w:rsidR="00C56594">
        <w:t>minimise</w:t>
      </w:r>
      <w:proofErr w:type="spellEnd"/>
      <w:r>
        <w:t xml:space="preserve"> the effects of HBI and put in place a culture of respect for others.</w:t>
      </w:r>
    </w:p>
    <w:p w14:paraId="54646F95" w14:textId="61A63F9A" w:rsidR="00A656A1" w:rsidRDefault="00A656A1" w:rsidP="00BD7134">
      <w:pPr>
        <w:spacing w:after="0" w:line="480" w:lineRule="auto"/>
        <w:ind w:firstLine="720"/>
        <w:contextualSpacing/>
      </w:pPr>
      <w:r>
        <w:lastRenderedPageBreak/>
        <w:t xml:space="preserve">There is also </w:t>
      </w:r>
      <w:r w:rsidR="00A10D90">
        <w:t>a critical</w:t>
      </w:r>
      <w:r>
        <w:t xml:space="preserve"> need to improve cultural competencies in all fields of the hotel, such as employee selection and training, and even in service delivery and marketing. </w:t>
      </w:r>
      <w:proofErr w:type="spellStart"/>
      <w:r>
        <w:t>Chrobot</w:t>
      </w:r>
      <w:proofErr w:type="spellEnd"/>
      <w:r>
        <w:t xml:space="preserve">-Mason and Ruderman (2020) claim that integrating cultural competence across the system can enhance an </w:t>
      </w:r>
      <w:proofErr w:type="spellStart"/>
      <w:r w:rsidR="00A10D90">
        <w:t>organisation's</w:t>
      </w:r>
      <w:proofErr w:type="spellEnd"/>
      <w:r>
        <w:t xml:space="preserve"> diversity and inclusion efforts. It is not sufficient to offer this training at the start of the job; instead, new training forms, including advanced training courses and workshops, must be pursued endlessly. </w:t>
      </w:r>
      <w:r w:rsidR="00A10D90">
        <w:t xml:space="preserve">The leveraging of technology can </w:t>
      </w:r>
      <w:r w:rsidR="005A1D08">
        <w:t>significantly</w:t>
      </w:r>
      <w:r w:rsidR="00A10D90">
        <w:t xml:space="preserve"> support these initiatives</w:t>
      </w:r>
      <w:r>
        <w:t xml:space="preserve">. Web-based courses and other electronic media resources can help with staff training and development to ensure they individually can look for additional resources when needed and maintain awareness of </w:t>
      </w:r>
      <w:r w:rsidR="00A10D90">
        <w:t>adequate</w:t>
      </w:r>
      <w:r>
        <w:t xml:space="preserve"> cultural competency (</w:t>
      </w:r>
      <w:proofErr w:type="spellStart"/>
      <w:r>
        <w:t>Koc</w:t>
      </w:r>
      <w:proofErr w:type="spellEnd"/>
      <w:r>
        <w:t xml:space="preserve">, 2020). In addition, ensuring that cultural competence criteria are applied in the recruitment and selection process is essential to secure and maintain </w:t>
      </w:r>
      <w:r w:rsidR="00A10D90">
        <w:t>organisational</w:t>
      </w:r>
      <w:r>
        <w:t xml:space="preserve"> talent to address a culturally diverse clientele.</w:t>
      </w:r>
    </w:p>
    <w:p w14:paraId="2C198A7C" w14:textId="77777777" w:rsidR="00A656A1" w:rsidRDefault="00A656A1" w:rsidP="00BD7134">
      <w:pPr>
        <w:pStyle w:val="Heading1"/>
        <w:spacing w:before="0" w:line="480" w:lineRule="auto"/>
        <w:contextualSpacing/>
      </w:pPr>
      <w:bookmarkStart w:id="27" w:name="_Toc168061094"/>
      <w:r>
        <w:t>Conclusions and Recommendations</w:t>
      </w:r>
      <w:bookmarkEnd w:id="27"/>
    </w:p>
    <w:p w14:paraId="6AE28B57" w14:textId="77777777" w:rsidR="00A656A1" w:rsidRDefault="00A656A1" w:rsidP="00BD7134">
      <w:pPr>
        <w:pStyle w:val="Heading2"/>
        <w:spacing w:before="0" w:line="480" w:lineRule="auto"/>
        <w:contextualSpacing/>
      </w:pPr>
      <w:bookmarkStart w:id="28" w:name="_Toc168061095"/>
      <w:r>
        <w:t>Conclusions</w:t>
      </w:r>
      <w:bookmarkEnd w:id="28"/>
    </w:p>
    <w:p w14:paraId="10086FB6" w14:textId="364AF6DD" w:rsidR="00A656A1" w:rsidRDefault="00A656A1" w:rsidP="00BD7134">
      <w:pPr>
        <w:spacing w:after="0" w:line="480" w:lineRule="auto"/>
        <w:ind w:firstLine="720"/>
        <w:contextualSpacing/>
      </w:pPr>
      <w:r>
        <w:t xml:space="preserve">This report shows how distinct differences in the cultural characteristics of Novotel's employees affect teamwork. Communication </w:t>
      </w:r>
      <w:r w:rsidR="00A10D90">
        <w:t>is critical</w:t>
      </w:r>
      <w:r>
        <w:t xml:space="preserve"> </w:t>
      </w:r>
      <w:r w:rsidR="005A1D08">
        <w:t>to</w:t>
      </w:r>
      <w:r>
        <w:t xml:space="preserve"> a team's success and group cohesiveness; however, cultural differences may cause misunderstandings and conflicts. In their broad sense, the purpose of diversity training activities is the same: to help employees understand different cultures and foster effective cross-cultural communication. Nevertheless, there are still occasional experiences of communication breakdowns, which implies that efforts toward implementing diverse management approaches must remain a work in progress (Darban, Karatepe, and </w:t>
      </w:r>
      <w:proofErr w:type="spellStart"/>
      <w:r>
        <w:t>Rezapouraghdam</w:t>
      </w:r>
      <w:proofErr w:type="spellEnd"/>
      <w:r>
        <w:t xml:space="preserve">, 2022; Nguyen et al., 2022). Cultural diversity also significantly influences the guest experience in Novotel chain hotels. Different cultures make different demands on a host and may possess different standards for assessing the quality of service. The </w:t>
      </w:r>
      <w:r w:rsidR="005A1D08">
        <w:lastRenderedPageBreak/>
        <w:t>Policy</w:t>
      </w:r>
      <w:r>
        <w:t xml:space="preserve"> of multiculturalism is evident at Novotel due to the services it continues to offer to the diverse clients at its facilities. However, one of the common problems that can be encountered when delivering services is the ability to provide a uniformly high-quality experience across different branches, outlets, or other locations. To </w:t>
      </w:r>
      <w:r w:rsidR="00A10D90">
        <w:t>ensure</w:t>
      </w:r>
      <w:r>
        <w:t xml:space="preserve"> that the commended level of practical</w:t>
      </w:r>
      <w:r w:rsidR="00A10D90">
        <w:t>,</w:t>
      </w:r>
      <w:r>
        <w:t xml:space="preserve"> cultural competence is embodied among employees, it is crucial to properly train all the staff members to </w:t>
      </w:r>
      <w:proofErr w:type="spellStart"/>
      <w:r w:rsidR="00A10D90">
        <w:t>recognise</w:t>
      </w:r>
      <w:proofErr w:type="spellEnd"/>
      <w:r>
        <w:t xml:space="preserve"> and address the specific needs and expectations of the guests (Sun and Yoon, 2022). The future improvement priorities for Novotel are strengthening conflict management, improving the accommodation of cultural sensitivity throughout the facility, and changing a culture of respect for the different cultural characteristics of people through more diversity training and team and cultural diversity events. To support such initiatives, it is possible to lean on technology, for instance, by using online training as </w:t>
      </w:r>
      <w:r w:rsidR="00A10D90">
        <w:t>part of diversity and inclusion training or technology-based communication tools</w:t>
      </w:r>
      <w:r>
        <w:t xml:space="preserve"> (Moon, 2020).</w:t>
      </w:r>
    </w:p>
    <w:p w14:paraId="2EB24A32" w14:textId="77777777" w:rsidR="00A656A1" w:rsidRDefault="00A656A1" w:rsidP="00BD7134">
      <w:pPr>
        <w:pStyle w:val="Heading2"/>
        <w:spacing w:before="0" w:line="480" w:lineRule="auto"/>
        <w:contextualSpacing/>
      </w:pPr>
      <w:bookmarkStart w:id="29" w:name="_Toc168061096"/>
      <w:r>
        <w:t>Recommendations</w:t>
      </w:r>
      <w:bookmarkEnd w:id="29"/>
    </w:p>
    <w:p w14:paraId="08D53908" w14:textId="160F1A88" w:rsidR="00A656A1" w:rsidRDefault="00A10D90" w:rsidP="00BD7134">
      <w:pPr>
        <w:spacing w:after="0" w:line="480" w:lineRule="auto"/>
        <w:ind w:firstLine="720"/>
        <w:contextualSpacing/>
      </w:pPr>
      <w:r>
        <w:t>Organisations</w:t>
      </w:r>
      <w:r w:rsidR="00A656A1">
        <w:t xml:space="preserve"> should enhance complete, regular, and inclusive diversity training for all employees to prepare them effectively for dealing with cultural differences. Such programs should include promoting cultural sensitivity, prejudices, conflict management, and positive ways of addressing communication issues. A study by Ely and Thomas in 2020 shows that diversity training plays a critical role in cultural differences by improving team unity and </w:t>
      </w:r>
      <w:proofErr w:type="spellStart"/>
      <w:r>
        <w:t>minimising</w:t>
      </w:r>
      <w:proofErr w:type="spellEnd"/>
      <w:r w:rsidR="00A656A1">
        <w:t xml:space="preserve"> rivalry. Continuing the programs with the current culture and adopting employee feedback may also increase these programs' positive impact.</w:t>
      </w:r>
    </w:p>
    <w:p w14:paraId="76F9ABB7" w14:textId="6255A2B6" w:rsidR="00A656A1" w:rsidRDefault="00A656A1" w:rsidP="00BD7134">
      <w:pPr>
        <w:spacing w:after="0" w:line="480" w:lineRule="auto"/>
        <w:ind w:firstLine="720"/>
        <w:contextualSpacing/>
      </w:pPr>
      <w:r>
        <w:t xml:space="preserve">Improve awareness by arranging </w:t>
      </w:r>
      <w:r w:rsidR="00A10D90">
        <w:t>organisational</w:t>
      </w:r>
      <w:r>
        <w:t xml:space="preserve"> cultural diversity training sessions where participants get first-hand exposure to cultural specificity. Such workshops may involve lectures, simulations involving proxies, case studies, and group discussions that assist the employees in </w:t>
      </w:r>
      <w:r>
        <w:lastRenderedPageBreak/>
        <w:t xml:space="preserve">understanding other people's feelings through real-life examples and thus enhance the efficiency of interprofessional communication. </w:t>
      </w:r>
      <w:proofErr w:type="spellStart"/>
      <w:r>
        <w:t>Vilkaite-Vaitone</w:t>
      </w:r>
      <w:proofErr w:type="spellEnd"/>
      <w:r>
        <w:t xml:space="preserve"> and </w:t>
      </w:r>
      <w:proofErr w:type="spellStart"/>
      <w:r>
        <w:t>Skackauskiene</w:t>
      </w:r>
      <w:proofErr w:type="spellEnd"/>
      <w:r>
        <w:t xml:space="preserve"> (2020) note that such would help boost the employees' proficiency in offering culturally sensitive services, </w:t>
      </w:r>
      <w:r w:rsidR="00A10D90">
        <w:t>increasing</w:t>
      </w:r>
      <w:r>
        <w:t xml:space="preserve"> the satisfaction and loyalty of visitors. It would also be worthy of note to integrate guest speakers from different cultural backgrounds since they can bring about experiences from their practice and create a better understanding of the cultural diversity at the workplace.</w:t>
      </w:r>
    </w:p>
    <w:p w14:paraId="633D7414" w14:textId="25BEBDC3" w:rsidR="00A656A1" w:rsidRDefault="00A656A1" w:rsidP="00BD7134">
      <w:pPr>
        <w:spacing w:after="0" w:line="480" w:lineRule="auto"/>
        <w:ind w:firstLine="720"/>
        <w:contextualSpacing/>
      </w:pPr>
      <w:r>
        <w:t xml:space="preserve">Support cultural activities and encourage the employees of any company to embrace cultural diversity acts to enhance </w:t>
      </w:r>
      <w:proofErr w:type="spellStart"/>
      <w:r>
        <w:t>honour</w:t>
      </w:r>
      <w:proofErr w:type="spellEnd"/>
      <w:r>
        <w:t xml:space="preserve"> and </w:t>
      </w:r>
      <w:proofErr w:type="spellStart"/>
      <w:r>
        <w:t>favourable</w:t>
      </w:r>
      <w:proofErr w:type="spellEnd"/>
      <w:r>
        <w:t xml:space="preserve"> attitude toward cultural events. Cultural exchange programs, cultural events, and an employee's involvement in cultural awareness training foster a diverse workplace and promote open-mindedness toward employees of diverse cultures. </w:t>
      </w:r>
      <w:proofErr w:type="spellStart"/>
      <w:r>
        <w:t>Görmar</w:t>
      </w:r>
      <w:proofErr w:type="spellEnd"/>
      <w:r>
        <w:t xml:space="preserve"> (2022) explains that several activities improve working relations since they foster understanding and respect in teams, thus improving their dynamics and the general well-being of employees. It may help to create avenues through which the employees can contribute their experience and understanding of their cultural backgrounds to improve the culture of the workplace and provide individuals with a sense of identity and inclusion within the </w:t>
      </w:r>
      <w:r w:rsidR="00A10D90">
        <w:t>organisation</w:t>
      </w:r>
      <w:r>
        <w:t>.</w:t>
      </w:r>
    </w:p>
    <w:p w14:paraId="479B12FC" w14:textId="2A988B3C" w:rsidR="00A656A1" w:rsidRDefault="00A656A1" w:rsidP="00BD7134">
      <w:pPr>
        <w:spacing w:after="0" w:line="480" w:lineRule="auto"/>
        <w:ind w:firstLine="720"/>
        <w:contextualSpacing/>
      </w:pPr>
      <w:r>
        <w:t>Cross-cultural team-building sessions should be incorporated to reduce or address the conflict that affects teamwork. These may be team-building assignments, cultural inter-</w:t>
      </w:r>
      <w:proofErr w:type="spellStart"/>
      <w:r>
        <w:t>switchability</w:t>
      </w:r>
      <w:proofErr w:type="spellEnd"/>
      <w:r>
        <w:t xml:space="preserve">, and other group projects aiming at equal contributions and group achievement. Song, Yoon, and Kang's (2020) study proved that these sessions can establish social connectedness for the personnel to </w:t>
      </w:r>
      <w:proofErr w:type="spellStart"/>
      <w:r w:rsidR="00A10D90">
        <w:t>realise</w:t>
      </w:r>
      <w:proofErr w:type="spellEnd"/>
      <w:r>
        <w:t xml:space="preserve"> that everybody is working together in the same team to tackle the problem on the table. Besides, it provides the employees with some real opportunities to acquire extra insights into the nature of cultural variations between workers and helps to enhance staff connectivity.</w:t>
      </w:r>
    </w:p>
    <w:p w14:paraId="233420B8" w14:textId="4D7A27CC" w:rsidR="00A656A1" w:rsidRDefault="00A656A1" w:rsidP="00BD7134">
      <w:pPr>
        <w:spacing w:after="0" w:line="480" w:lineRule="auto"/>
        <w:ind w:firstLine="720"/>
        <w:contextualSpacing/>
      </w:pPr>
      <w:r>
        <w:lastRenderedPageBreak/>
        <w:t xml:space="preserve">Set and follow standards that encourage and foster a positive, culturally appropriate approach that acknowledges and affirms diversities. This entails a proper set of approaches to addressing conflict and conflict resolution, </w:t>
      </w:r>
      <w:r w:rsidR="00A10D90">
        <w:t>a suitable</w:t>
      </w:r>
      <w:r>
        <w:t xml:space="preserve"> method of airing out the conflict in an </w:t>
      </w:r>
      <w:r w:rsidR="00A10D90">
        <w:t>organisation</w:t>
      </w:r>
      <w:r>
        <w:t xml:space="preserve">, and the guidelines associated with member selection for multicultural </w:t>
      </w:r>
      <w:r w:rsidR="00A10D90">
        <w:t>organisations</w:t>
      </w:r>
      <w:r>
        <w:t xml:space="preserve">. According to </w:t>
      </w:r>
      <w:proofErr w:type="spellStart"/>
      <w:r>
        <w:t>Chrobot</w:t>
      </w:r>
      <w:proofErr w:type="spellEnd"/>
      <w:r>
        <w:t xml:space="preserve">-Mason and Ruderman (2020), integrating culture change at any staff </w:t>
      </w:r>
      <w:proofErr w:type="spellStart"/>
      <w:r w:rsidR="00A10D90">
        <w:t>organisation's</w:t>
      </w:r>
      <w:proofErr w:type="spellEnd"/>
      <w:r>
        <w:t xml:space="preserve"> strategic level can help improve its diversity and inclusion. This </w:t>
      </w:r>
      <w:proofErr w:type="spellStart"/>
      <w:r w:rsidR="00A10D90">
        <w:t>realisation</w:t>
      </w:r>
      <w:proofErr w:type="spellEnd"/>
      <w:r>
        <w:t xml:space="preserve"> can </w:t>
      </w:r>
      <w:r w:rsidR="00A10D90">
        <w:t>support</w:t>
      </w:r>
      <w:r>
        <w:t xml:space="preserve"> these initiatives, such as online training and applications for collaboration with colleagues and supervisors. The frequency of this assessment and the periodicity with which these policies are revised in light of employees' feedback also enhance its effectiveness.</w:t>
      </w:r>
    </w:p>
    <w:p w14:paraId="21D7FE26" w14:textId="77777777" w:rsidR="00A656A1" w:rsidRDefault="00A656A1" w:rsidP="00BD7134">
      <w:pPr>
        <w:pStyle w:val="Heading1"/>
        <w:spacing w:before="0" w:line="480" w:lineRule="auto"/>
        <w:contextualSpacing/>
      </w:pPr>
      <w:bookmarkStart w:id="30" w:name="_Toc168061097"/>
      <w:r>
        <w:t>Reflective Account</w:t>
      </w:r>
      <w:bookmarkEnd w:id="30"/>
    </w:p>
    <w:p w14:paraId="763DC055" w14:textId="216431A6" w:rsidR="00A656A1" w:rsidRDefault="00A656A1" w:rsidP="00BD7134">
      <w:pPr>
        <w:spacing w:after="0" w:line="480" w:lineRule="auto"/>
        <w:ind w:firstLine="720"/>
        <w:contextualSpacing/>
      </w:pPr>
      <w:r>
        <w:t xml:space="preserve">Through my practical training at Novotel, I could identify and interact with a culturally diverse workforce, which enriched my knowledge and understanding of culture. From personal experience, the role of cultural diversity in a working environment was exemplified by contributive differences in thinking patterns and approaches. From this experience, I have learned to be very sensitive to cultural diversity in the workplace, as much as it can be very demanding. Some key things that I noticed were the diverse communication patterns and working culture among the human resources of different cultural origins. This diversity sometimes caused conflict among the team members, but at the same time, it brought unlimited opportunities to be enriched by the information of others (Duchek, </w:t>
      </w:r>
      <w:proofErr w:type="spellStart"/>
      <w:r>
        <w:t>Raetze</w:t>
      </w:r>
      <w:proofErr w:type="spellEnd"/>
      <w:r>
        <w:t xml:space="preserve">, and Scheuch, 2020). Interacting with people from different cultures has enriched me as a global citizen, and the skills of flexibility and understanding of human nature should apply to anyone working in the contemporary world. The studies show that cultural competence is paramount to enhancing team performance and </w:t>
      </w:r>
      <w:proofErr w:type="spellStart"/>
      <w:r w:rsidR="00A10D90">
        <w:t>realising</w:t>
      </w:r>
      <w:proofErr w:type="spellEnd"/>
      <w:r>
        <w:t xml:space="preserve"> </w:t>
      </w:r>
      <w:r w:rsidR="00A10D90">
        <w:t>organisational</w:t>
      </w:r>
      <w:r>
        <w:t xml:space="preserve"> objectives (Maddux et al., 2021).</w:t>
      </w:r>
    </w:p>
    <w:p w14:paraId="3A08767D" w14:textId="11508F54" w:rsidR="00A656A1" w:rsidRDefault="00A656A1" w:rsidP="00BD7134">
      <w:pPr>
        <w:spacing w:after="0" w:line="480" w:lineRule="auto"/>
        <w:ind w:firstLine="720"/>
        <w:contextualSpacing/>
      </w:pPr>
      <w:r>
        <w:lastRenderedPageBreak/>
        <w:t xml:space="preserve">For this reason, while managing cultural diversity was rich in benefits, it also had challenges. I noticed that it was sometimes difficult to understand the needs of others due to cultural differences; hence, conflicts emerged within the team. For example, different attitudes towards status differences and formal roles resulted in conflict. Pervaiz, Li, and He (2021) noted that people from high power distance cultures usually obey authority more, while people from low power distance cultures like equality. Such a mismatch was also found to cause frustration, leading to poor performance occasionally. Solving these problems calls for effective methods of solving conflicts and repeat diversity training, as Saleem et al. (2021) pointed out. While initiating various tasks and projects in Novotel, several policies and procedures regarding Diversity Management and Non-Discrimination Policies were understandable and highly significant, and every employee should be treated equally in the workplace. It also underscored the importance of leaders engaging in environmentally constructed activities to eliminate cultural diversity as a barrier but rather as an asset to the </w:t>
      </w:r>
      <w:r w:rsidR="005A1D08">
        <w:t>organisations</w:t>
      </w:r>
      <w:r>
        <w:t>.</w:t>
      </w:r>
    </w:p>
    <w:p w14:paraId="71B66BC1" w14:textId="7A056BAC" w:rsidR="00A656A1" w:rsidRDefault="00A656A1" w:rsidP="00BD7134">
      <w:pPr>
        <w:spacing w:after="0" w:line="480" w:lineRule="auto"/>
        <w:ind w:firstLine="720"/>
        <w:contextualSpacing/>
      </w:pPr>
      <w:r>
        <w:t xml:space="preserve">Another significant feature that I found </w:t>
      </w:r>
      <w:r w:rsidR="005A1D08">
        <w:t>pretty</w:t>
      </w:r>
      <w:r>
        <w:t xml:space="preserve"> interesting in my placement was the aspect of culture in improving the guests' experience. This policy of catering to the customers' needs was visible through Novotel, offering customer care for different language-speaking attendants, culinary services that respected a variety of cultures, and interior designs that embraced the cultures the </w:t>
      </w:r>
      <w:r w:rsidR="005A1D08">
        <w:t>organisations</w:t>
      </w:r>
      <w:r>
        <w:t xml:space="preserve"> operated. This helped me </w:t>
      </w:r>
      <w:proofErr w:type="spellStart"/>
      <w:r w:rsidR="005A1D08">
        <w:t>realise</w:t>
      </w:r>
      <w:proofErr w:type="spellEnd"/>
      <w:r>
        <w:t xml:space="preserve"> that integrating cultural intelligence into delivering care and services will </w:t>
      </w:r>
      <w:r w:rsidR="005A1D08">
        <w:t>significantly</w:t>
      </w:r>
      <w:r>
        <w:t xml:space="preserve"> impact customer satisfaction and retention. For instance, providing certain types of meals preferred by a guest country can go a long way in making the guest feel welcome and valued. Research shows that operational and cultural service practices increase guests' satisfaction and serve as valuable references for a hotel's reputation and business development (Virto et al., 2024). This reaffirmed the notion of cultural competence not </w:t>
      </w:r>
      <w:r>
        <w:lastRenderedPageBreak/>
        <w:t xml:space="preserve">only in the enhancement of </w:t>
      </w:r>
      <w:r w:rsidR="005A1D08">
        <w:t>organisational</w:t>
      </w:r>
      <w:r>
        <w:t xml:space="preserve"> and intra-team environments but also in enhancing customer satisfaction.</w:t>
      </w:r>
    </w:p>
    <w:p w14:paraId="7E50BCDA" w14:textId="272AF2DD" w:rsidR="00A656A1" w:rsidRDefault="00A656A1" w:rsidP="00BD7134">
      <w:pPr>
        <w:spacing w:after="0" w:line="480" w:lineRule="auto"/>
        <w:ind w:firstLine="720"/>
        <w:contextualSpacing/>
      </w:pPr>
      <w:r>
        <w:t xml:space="preserve">My experience at Novotel also taught me to learn more and adapt to cultural differences in workforce management. The trends in the hospitality industry are rapidly changing; thus, for businesses to remain competitive, they should have the latest information on these trends and ideas. I noticed that Novotel constantly extends its efforts to promote training to improve its workers' understanding of cultural distinctions and to </w:t>
      </w:r>
      <w:proofErr w:type="spellStart"/>
      <w:r w:rsidR="005A1D08">
        <w:t>standardise</w:t>
      </w:r>
      <w:proofErr w:type="spellEnd"/>
      <w:r>
        <w:t xml:space="preserve"> the quality of its service delivery </w:t>
      </w:r>
      <w:proofErr w:type="spellStart"/>
      <w:r w:rsidR="005A1D08">
        <w:t>centred</w:t>
      </w:r>
      <w:proofErr w:type="spellEnd"/>
      <w:r>
        <w:t xml:space="preserve"> in various locations. Nevertheless, it is possible to improve the given indicators constantly. For example, introducing more involvement and application-based sessions into the training programs could enhance the effectiveness of the training delivered (Manoharan et al., 2022). Another area that builds </w:t>
      </w:r>
      <w:r w:rsidR="00A10D90">
        <w:t>organisational</w:t>
      </w:r>
      <w:r>
        <w:t xml:space="preserve"> capacity is using new technologies in training and communications: online training, mobile applications, and other forms of shared education and development (Moon, 2020). From this experience, I have </w:t>
      </w:r>
      <w:proofErr w:type="spellStart"/>
      <w:r w:rsidR="005A1D08">
        <w:t>realised</w:t>
      </w:r>
      <w:proofErr w:type="spellEnd"/>
      <w:r>
        <w:t xml:space="preserve"> that being open to constant learning is </w:t>
      </w:r>
      <w:r w:rsidR="00A10D90">
        <w:t>critical</w:t>
      </w:r>
      <w:r>
        <w:t xml:space="preserve"> to becoming a successful professional in an environment that supports the idea of multiculturalism.</w:t>
      </w:r>
    </w:p>
    <w:p w14:paraId="7A69ED34" w14:textId="53A77167" w:rsidR="00A656A1" w:rsidRDefault="00A656A1" w:rsidP="00BD7134">
      <w:pPr>
        <w:spacing w:after="0" w:line="480" w:lineRule="auto"/>
        <w:ind w:firstLine="720"/>
        <w:contextualSpacing/>
      </w:pPr>
      <w:r>
        <w:t xml:space="preserve">In conclusion, my placement in Novotel was a fruitful and intensive learning process that benefited me personally and professionally. That is where it enlightened me about the needs and challenges of multiculturalism and how to approach them when managing diverse people in the workplace. The theatre has helped me cultivate crucial competencies, including cultural sensitivity compass and flexibility, all squarely applicable in any workplace. Having had some real-life experiences at the workplace, I </w:t>
      </w:r>
      <w:r w:rsidR="00A10D90">
        <w:t>grasped</w:t>
      </w:r>
      <w:r>
        <w:t xml:space="preserve"> the significance of culture, particularly when implementing a people management strategy </w:t>
      </w:r>
      <w:r w:rsidR="00A10D90">
        <w:t>to value</w:t>
      </w:r>
      <w:r>
        <w:t xml:space="preserve"> all employees. This also provides a way to </w:t>
      </w:r>
      <w:proofErr w:type="spellStart"/>
      <w:r w:rsidR="00A10D90">
        <w:t>optimise</w:t>
      </w:r>
      <w:proofErr w:type="spellEnd"/>
      <w:r>
        <w:t xml:space="preserve"> interactions and work within teams while creating a more positive outlook for the </w:t>
      </w:r>
      <w:r>
        <w:lastRenderedPageBreak/>
        <w:t xml:space="preserve">guests staying at its establishments (Burney, 2023). Thus, I will maintain the positive changes I gathered during my placement in my future work and ensure that each </w:t>
      </w:r>
      <w:r w:rsidR="00A10D90">
        <w:t>organisation</w:t>
      </w:r>
      <w:r>
        <w:t xml:space="preserve"> embraces diversity to enhance its work. This has instilled in me an understanding and </w:t>
      </w:r>
      <w:proofErr w:type="spellStart"/>
      <w:r w:rsidR="00A10D90">
        <w:t>desensitisation</w:t>
      </w:r>
      <w:proofErr w:type="spellEnd"/>
      <w:r>
        <w:t xml:space="preserve"> of how cultural difference affects the performance of an </w:t>
      </w:r>
      <w:r w:rsidR="00A10D90">
        <w:t>organisation</w:t>
      </w:r>
      <w:r>
        <w:t xml:space="preserve">; this gives me more reason to actively participate in promoting diversity in </w:t>
      </w:r>
      <w:r w:rsidR="00A10D90">
        <w:t>organisations</w:t>
      </w:r>
      <w:r>
        <w:t>.</w:t>
      </w:r>
    </w:p>
    <w:p w14:paraId="4CBDE764" w14:textId="77777777" w:rsidR="00A656A1" w:rsidRDefault="00A656A1" w:rsidP="00BD7134">
      <w:pPr>
        <w:spacing w:after="0" w:line="480" w:lineRule="auto"/>
        <w:contextualSpacing/>
        <w:rPr>
          <w:b/>
        </w:rPr>
      </w:pPr>
      <w:r>
        <w:rPr>
          <w:b/>
        </w:rPr>
        <w:br w:type="page"/>
      </w:r>
    </w:p>
    <w:p w14:paraId="2C62B8C7" w14:textId="2409D5C8" w:rsidR="00A656A1" w:rsidRDefault="00A656A1" w:rsidP="00BD7134">
      <w:pPr>
        <w:pStyle w:val="Heading1"/>
        <w:spacing w:before="0" w:line="480" w:lineRule="auto"/>
        <w:contextualSpacing/>
      </w:pPr>
      <w:bookmarkStart w:id="31" w:name="_Toc168061098"/>
      <w:r>
        <w:lastRenderedPageBreak/>
        <w:t>References</w:t>
      </w:r>
      <w:r w:rsidR="00BD7134">
        <w:t xml:space="preserve"> </w:t>
      </w:r>
      <w:bookmarkEnd w:id="31"/>
    </w:p>
    <w:p w14:paraId="62576EC7" w14:textId="0150AC7E" w:rsidR="00A656A1" w:rsidRDefault="00A656A1" w:rsidP="00BD7134">
      <w:pPr>
        <w:spacing w:after="0" w:line="480" w:lineRule="auto"/>
        <w:ind w:left="720" w:hanging="720"/>
        <w:contextualSpacing/>
      </w:pPr>
      <w:proofErr w:type="spellStart"/>
      <w:r>
        <w:t>Abellanet</w:t>
      </w:r>
      <w:proofErr w:type="spellEnd"/>
      <w:r>
        <w:t xml:space="preserve"> Miranda, C., Multinational firms in the tourism sector: Accor Hotels.</w:t>
      </w:r>
      <w:r w:rsidR="00D86378">
        <w:t xml:space="preserve"> </w:t>
      </w:r>
      <w:hyperlink r:id="rId8" w:history="1">
        <w:r w:rsidR="00D86378" w:rsidRPr="00C8181C">
          <w:rPr>
            <w:rStyle w:val="Hyperlink"/>
          </w:rPr>
          <w:t>https://dspace.uib.es/xmlui/bitstream/handle/11201/158933/Abellanet_Miranda_Coloma.pdf?sequence=1&amp;isAllowed=y</w:t>
        </w:r>
      </w:hyperlink>
    </w:p>
    <w:p w14:paraId="4F41A2E1" w14:textId="019DC65F" w:rsidR="00A656A1" w:rsidRDefault="00A656A1" w:rsidP="00BD7134">
      <w:pPr>
        <w:spacing w:after="0" w:line="480" w:lineRule="auto"/>
        <w:ind w:left="720" w:hanging="720"/>
        <w:contextualSpacing/>
      </w:pPr>
      <w:r>
        <w:t>Adamovic, M. (2023) Unlocking the cultural mosaic: A comparison of Hofstede and modern cultural value frameworks. </w:t>
      </w:r>
      <w:r>
        <w:rPr>
          <w:i/>
          <w:iCs/>
        </w:rPr>
        <w:t>Cross-Cultural Business and Management: Perspectives and Practices, NA</w:t>
      </w:r>
      <w:r>
        <w:t>, </w:t>
      </w:r>
      <w:r>
        <w:rPr>
          <w:i/>
          <w:iCs/>
        </w:rPr>
        <w:t>181</w:t>
      </w:r>
      <w:r w:rsidR="00D86378">
        <w:t xml:space="preserve">. </w:t>
      </w:r>
      <w:hyperlink r:id="rId9" w:history="1">
        <w:r w:rsidR="00D86378" w:rsidRPr="00C8181C">
          <w:rPr>
            <w:rStyle w:val="Hyperlink"/>
          </w:rPr>
          <w:t>https://www.researchgate.net/publication/371577443_Unlocking_the_Cultural_Mosaic_A_Comparison_of_Hofstede_and_Modern_Cultural_Value_Frameworks</w:t>
        </w:r>
      </w:hyperlink>
    </w:p>
    <w:p w14:paraId="241282BB" w14:textId="5A20E271" w:rsidR="00A656A1" w:rsidRDefault="00A656A1" w:rsidP="00BD7134">
      <w:pPr>
        <w:spacing w:after="0" w:line="480" w:lineRule="auto"/>
        <w:ind w:left="720" w:hanging="720"/>
        <w:contextualSpacing/>
      </w:pPr>
      <w:r>
        <w:t xml:space="preserve">Andriani, S., </w:t>
      </w:r>
      <w:proofErr w:type="spellStart"/>
      <w:r>
        <w:t>Ramanayaka</w:t>
      </w:r>
      <w:proofErr w:type="spellEnd"/>
      <w:r>
        <w:t xml:space="preserve">, L. and Bhatt, V. (2024) Towards educational excellence: </w:t>
      </w:r>
      <w:proofErr w:type="spellStart"/>
      <w:r w:rsidR="005A1D08">
        <w:t>utilising</w:t>
      </w:r>
      <w:proofErr w:type="spellEnd"/>
      <w:r>
        <w:t xml:space="preserve"> education hotels as an innovative learning base for hospitality accommodation program students. </w:t>
      </w:r>
      <w:r>
        <w:rPr>
          <w:i/>
          <w:iCs/>
        </w:rPr>
        <w:t>Journal Evaluation in Education (JEE)</w:t>
      </w:r>
      <w:r>
        <w:t>, </w:t>
      </w:r>
      <w:r>
        <w:rPr>
          <w:i/>
          <w:iCs/>
        </w:rPr>
        <w:t>5</w:t>
      </w:r>
      <w:r>
        <w:t xml:space="preserve">(2), pp.74-80. </w:t>
      </w:r>
      <w:hyperlink r:id="rId10" w:history="1">
        <w:r>
          <w:rPr>
            <w:rStyle w:val="Hyperlink"/>
          </w:rPr>
          <w:t>https://doi.org/10.37251/jee.v5i2.931</w:t>
        </w:r>
      </w:hyperlink>
    </w:p>
    <w:p w14:paraId="752E1679" w14:textId="77777777" w:rsidR="00A656A1" w:rsidRDefault="00A656A1" w:rsidP="00BD7134">
      <w:pPr>
        <w:spacing w:after="0" w:line="480" w:lineRule="auto"/>
        <w:ind w:left="720" w:hanging="720"/>
        <w:contextualSpacing/>
      </w:pPr>
      <w:r>
        <w:t xml:space="preserve">Asghar, M., Tayyab, M., Gull, N., </w:t>
      </w:r>
      <w:proofErr w:type="spellStart"/>
      <w:r>
        <w:t>Zhijie</w:t>
      </w:r>
      <w:proofErr w:type="spellEnd"/>
      <w:r>
        <w:t xml:space="preserve">, S., Shi, R. and Tao, X. (2021) </w:t>
      </w:r>
      <w:proofErr w:type="spellStart"/>
      <w:r>
        <w:t>Polychronicity</w:t>
      </w:r>
      <w:proofErr w:type="spellEnd"/>
      <w:r>
        <w:t>, work engagement, and turnover intention: The moderating role of perceived organizational support in the hotel industry. </w:t>
      </w:r>
      <w:r>
        <w:rPr>
          <w:i/>
          <w:iCs/>
        </w:rPr>
        <w:t>Journal of Hospitality and Tourism Management</w:t>
      </w:r>
      <w:r>
        <w:t>, </w:t>
      </w:r>
      <w:r>
        <w:rPr>
          <w:i/>
          <w:iCs/>
        </w:rPr>
        <w:t>49</w:t>
      </w:r>
      <w:r>
        <w:t xml:space="preserve">, pp.129-139. </w:t>
      </w:r>
      <w:hyperlink r:id="rId11" w:history="1">
        <w:r>
          <w:rPr>
            <w:rStyle w:val="Hyperlink"/>
          </w:rPr>
          <w:t>https://www.sciencedirect.com/science/article/pii/S1447677021001510</w:t>
        </w:r>
      </w:hyperlink>
    </w:p>
    <w:p w14:paraId="0421184C" w14:textId="77777777" w:rsidR="00A656A1" w:rsidRDefault="00A656A1" w:rsidP="00BD7134">
      <w:pPr>
        <w:spacing w:after="0" w:line="480" w:lineRule="auto"/>
        <w:ind w:left="720" w:hanging="720"/>
        <w:contextualSpacing/>
      </w:pPr>
      <w:r>
        <w:t>Bagdadi, A. (2023) Corporate social responsibility practices within the scope of sustainable tourism: A research at Accor Hotels. </w:t>
      </w:r>
      <w:proofErr w:type="spellStart"/>
      <w:r>
        <w:rPr>
          <w:i/>
          <w:iCs/>
        </w:rPr>
        <w:t>Prosperitas</w:t>
      </w:r>
      <w:proofErr w:type="spellEnd"/>
      <w:r>
        <w:t>, </w:t>
      </w:r>
      <w:r>
        <w:rPr>
          <w:i/>
          <w:iCs/>
        </w:rPr>
        <w:t>10</w:t>
      </w:r>
      <w:r>
        <w:t xml:space="preserve">(1), pp.1-10. </w:t>
      </w:r>
      <w:hyperlink r:id="rId12" w:history="1">
        <w:r>
          <w:rPr>
            <w:rStyle w:val="Hyperlink"/>
          </w:rPr>
          <w:t>https://doi.org/10.31570/prosp_2022_0022</w:t>
        </w:r>
      </w:hyperlink>
    </w:p>
    <w:p w14:paraId="04ADC44D" w14:textId="77777777" w:rsidR="00A656A1" w:rsidRDefault="00A656A1" w:rsidP="00BD7134">
      <w:pPr>
        <w:spacing w:after="0" w:line="480" w:lineRule="auto"/>
        <w:ind w:left="720" w:hanging="720"/>
        <w:contextualSpacing/>
      </w:pPr>
      <w:r>
        <w:t>Berry, J.W. (1997) Immigration, acculturation, and adaptation. </w:t>
      </w:r>
      <w:r>
        <w:rPr>
          <w:i/>
          <w:iCs/>
        </w:rPr>
        <w:t>Applied psychology</w:t>
      </w:r>
      <w:r>
        <w:t>, </w:t>
      </w:r>
      <w:r>
        <w:rPr>
          <w:i/>
          <w:iCs/>
        </w:rPr>
        <w:t>46</w:t>
      </w:r>
      <w:r>
        <w:t xml:space="preserve">(1), pp.5-34. </w:t>
      </w:r>
      <w:hyperlink r:id="rId13" w:history="1">
        <w:r>
          <w:rPr>
            <w:rStyle w:val="Hyperlink"/>
          </w:rPr>
          <w:t>https://doi.org/10.1111/j.1464-0597.1997.tb01087.x</w:t>
        </w:r>
      </w:hyperlink>
    </w:p>
    <w:p w14:paraId="1950634A" w14:textId="3F1EF0E0" w:rsidR="00A656A1" w:rsidRDefault="00A656A1" w:rsidP="00BD7134">
      <w:pPr>
        <w:spacing w:after="0" w:line="480" w:lineRule="auto"/>
        <w:ind w:left="720" w:hanging="720"/>
        <w:contextualSpacing/>
      </w:pPr>
      <w:r>
        <w:lastRenderedPageBreak/>
        <w:t xml:space="preserve">Billings, J., Ching, B.C.F., </w:t>
      </w:r>
      <w:proofErr w:type="spellStart"/>
      <w:r>
        <w:t>Gkofa</w:t>
      </w:r>
      <w:proofErr w:type="spellEnd"/>
      <w:r>
        <w:t>, V., Greene, T. and Bloomfield, M. (2021) Experiences of frontline healthcare workers and their views about support during COVID-19 and previous pandemics: a systematic review and qualitative meta-synthesis. </w:t>
      </w:r>
      <w:r>
        <w:rPr>
          <w:i/>
          <w:iCs/>
        </w:rPr>
        <w:t>BMC health services research</w:t>
      </w:r>
      <w:r>
        <w:t>, </w:t>
      </w:r>
      <w:r>
        <w:rPr>
          <w:i/>
          <w:iCs/>
        </w:rPr>
        <w:t>21</w:t>
      </w:r>
      <w:r>
        <w:t>, pp.1-17.</w:t>
      </w:r>
      <w:r w:rsidR="00EA7E6D">
        <w:t xml:space="preserve"> </w:t>
      </w:r>
      <w:hyperlink r:id="rId14" w:history="1">
        <w:r w:rsidR="00EA7E6D" w:rsidRPr="00C8181C">
          <w:rPr>
            <w:rStyle w:val="Hyperlink"/>
          </w:rPr>
          <w:t>https://doi.org/10.1186/s12913-021-06917-z</w:t>
        </w:r>
      </w:hyperlink>
    </w:p>
    <w:p w14:paraId="3BFDD2E4" w14:textId="77777777" w:rsidR="00A656A1" w:rsidRDefault="00A656A1" w:rsidP="00BD7134">
      <w:pPr>
        <w:spacing w:after="0" w:line="480" w:lineRule="auto"/>
        <w:ind w:left="720" w:hanging="720"/>
        <w:contextualSpacing/>
      </w:pPr>
      <w:proofErr w:type="spellStart"/>
      <w:r>
        <w:t>Bouncken</w:t>
      </w:r>
      <w:proofErr w:type="spellEnd"/>
      <w:r>
        <w:t xml:space="preserve">, R.B. (2020) </w:t>
      </w:r>
      <w:proofErr w:type="spellStart"/>
      <w:r>
        <w:t>Strategisches</w:t>
      </w:r>
      <w:proofErr w:type="spellEnd"/>
      <w:r>
        <w:t xml:space="preserve"> Management. </w:t>
      </w:r>
      <w:hyperlink r:id="rId15" w:history="1">
        <w:r>
          <w:rPr>
            <w:rStyle w:val="Hyperlink"/>
          </w:rPr>
          <w:t>https://doi.org/10.3790/978-3-89644-311-3</w:t>
        </w:r>
      </w:hyperlink>
    </w:p>
    <w:p w14:paraId="139059D6" w14:textId="7DA6AD86" w:rsidR="00A656A1" w:rsidRDefault="00A656A1" w:rsidP="00BD7134">
      <w:pPr>
        <w:spacing w:after="0" w:line="480" w:lineRule="auto"/>
        <w:ind w:left="720" w:hanging="720"/>
        <w:contextualSpacing/>
      </w:pPr>
      <w:r>
        <w:t>Burney, N.L. (2023) </w:t>
      </w:r>
      <w:r>
        <w:rPr>
          <w:i/>
          <w:iCs/>
        </w:rPr>
        <w:t>The Relationship Between Basic Communications (BCO) Officer On-The-Job Training and Role Ambiguity: an Application of Kirkpatrick's 4-Level Evaluation Model</w:t>
      </w:r>
      <w:r>
        <w:t xml:space="preserve"> (Doctoral dissertation, Valdosta State University). </w:t>
      </w:r>
      <w:hyperlink r:id="rId16" w:history="1">
        <w:r w:rsidR="00EA7E6D" w:rsidRPr="00C8181C">
          <w:rPr>
            <w:rStyle w:val="Hyperlink"/>
          </w:rPr>
          <w:t>https://search.proquest.com/openview/89529eb95a7c780ed6724e0516faa587/1?pq-origsite=gscholar&amp;cbl=18750&amp;diss=y</w:t>
        </w:r>
      </w:hyperlink>
    </w:p>
    <w:p w14:paraId="23D31487" w14:textId="764AF352" w:rsidR="00A656A1" w:rsidRDefault="00A656A1" w:rsidP="00BD7134">
      <w:pPr>
        <w:spacing w:after="0" w:line="480" w:lineRule="auto"/>
        <w:ind w:left="720" w:hanging="720"/>
        <w:contextualSpacing/>
      </w:pPr>
      <w:r>
        <w:t xml:space="preserve">Can, M. and </w:t>
      </w:r>
      <w:proofErr w:type="spellStart"/>
      <w:r>
        <w:t>Gozgor</w:t>
      </w:r>
      <w:proofErr w:type="spellEnd"/>
      <w:r>
        <w:t>, G., 2020. Revisiting the tourism-growth nexus: evidence from a new index for the market diversification of tourist arrivals. In </w:t>
      </w:r>
      <w:r>
        <w:rPr>
          <w:i/>
          <w:iCs/>
        </w:rPr>
        <w:t>Current Issues in Asian Tourism</w:t>
      </w:r>
      <w:r>
        <w:t> (pp. 159-172). Routledge.</w:t>
      </w:r>
      <w:r w:rsidR="00EA7E6D">
        <w:t xml:space="preserve"> </w:t>
      </w:r>
      <w:hyperlink r:id="rId17" w:history="1">
        <w:r w:rsidR="00EA7E6D" w:rsidRPr="00C8181C">
          <w:rPr>
            <w:rStyle w:val="Hyperlink"/>
          </w:rPr>
          <w:t>http://dx.doi.org/10.4324/9780429291593-13</w:t>
        </w:r>
      </w:hyperlink>
    </w:p>
    <w:p w14:paraId="73C731D7" w14:textId="77777777" w:rsidR="00A656A1" w:rsidRDefault="00A656A1" w:rsidP="00BD7134">
      <w:pPr>
        <w:spacing w:after="0" w:line="480" w:lineRule="auto"/>
        <w:ind w:left="720" w:hanging="720"/>
        <w:contextualSpacing/>
      </w:pPr>
      <w:r>
        <w:t>Carter, S. (2020) Case Study Method and Research Design: Flexibility or Availability for the Novice Researcher?. In </w:t>
      </w:r>
      <w:r>
        <w:rPr>
          <w:i/>
          <w:iCs/>
        </w:rPr>
        <w:t>Inclusive Theory and Practice in Special Education</w:t>
      </w:r>
      <w:r>
        <w:t xml:space="preserve"> (pp. 301-326). IGI Global. </w:t>
      </w:r>
      <w:hyperlink r:id="rId18" w:history="1">
        <w:r>
          <w:rPr>
            <w:rStyle w:val="Hyperlink"/>
          </w:rPr>
          <w:t>https://doi.org/10.4018/978-1-7998-2901-0.ch015</w:t>
        </w:r>
      </w:hyperlink>
    </w:p>
    <w:p w14:paraId="3BD00B27" w14:textId="77777777" w:rsidR="00A656A1" w:rsidRDefault="00A656A1" w:rsidP="00BD7134">
      <w:pPr>
        <w:spacing w:after="0" w:line="480" w:lineRule="auto"/>
        <w:ind w:left="720" w:hanging="720"/>
        <w:contextualSpacing/>
      </w:pPr>
      <w:proofErr w:type="spellStart"/>
      <w:r>
        <w:t>Chrobot</w:t>
      </w:r>
      <w:proofErr w:type="spellEnd"/>
      <w:r>
        <w:t xml:space="preserve">-Mason, D., Ruderman, M.N. and Nishii, L. (2020) Leadership in a diverse workplace. </w:t>
      </w:r>
      <w:hyperlink r:id="rId19" w:history="1">
        <w:r>
          <w:rPr>
            <w:rStyle w:val="Hyperlink"/>
          </w:rPr>
          <w:t>https://doi.org/10.1093/oxfordhb/9780199755615.013.034</w:t>
        </w:r>
      </w:hyperlink>
      <w:r>
        <w:t xml:space="preserve"> </w:t>
      </w:r>
    </w:p>
    <w:p w14:paraId="3748AF5C" w14:textId="77777777" w:rsidR="00A656A1" w:rsidRDefault="00A656A1" w:rsidP="00BD7134">
      <w:pPr>
        <w:spacing w:after="0" w:line="480" w:lineRule="auto"/>
        <w:ind w:left="720" w:hanging="720"/>
        <w:contextualSpacing/>
        <w:rPr>
          <w:rStyle w:val="Hyperlink"/>
        </w:rPr>
      </w:pPr>
      <w:r>
        <w:t>Chua, B.L. and Han, H. (2022) Green hotels: The state of green hotel research and future prospects. </w:t>
      </w:r>
      <w:r>
        <w:rPr>
          <w:i/>
          <w:iCs/>
        </w:rPr>
        <w:t>Journal of Travel and Tourism Marketing</w:t>
      </w:r>
      <w:r>
        <w:t>, </w:t>
      </w:r>
      <w:r>
        <w:rPr>
          <w:i/>
          <w:iCs/>
        </w:rPr>
        <w:t>39</w:t>
      </w:r>
      <w:r>
        <w:t xml:space="preserve">(5), pp.465-483. </w:t>
      </w:r>
      <w:hyperlink r:id="rId20" w:history="1">
        <w:r>
          <w:rPr>
            <w:rStyle w:val="Hyperlink"/>
          </w:rPr>
          <w:t>https://doi.org/10.1080/10548408.2022.2136329</w:t>
        </w:r>
      </w:hyperlink>
    </w:p>
    <w:p w14:paraId="4C423771" w14:textId="77777777" w:rsidR="003B7CDF" w:rsidRDefault="003B7CDF" w:rsidP="00BD7134">
      <w:pPr>
        <w:spacing w:after="0" w:line="480" w:lineRule="auto"/>
        <w:ind w:left="720" w:hanging="720"/>
        <w:contextualSpacing/>
      </w:pPr>
    </w:p>
    <w:p w14:paraId="7A7C2E3E" w14:textId="77777777" w:rsidR="00A656A1" w:rsidRDefault="00A656A1" w:rsidP="00BD7134">
      <w:pPr>
        <w:spacing w:after="0" w:line="480" w:lineRule="auto"/>
        <w:ind w:left="720" w:hanging="720"/>
        <w:contextualSpacing/>
      </w:pPr>
      <w:proofErr w:type="spellStart"/>
      <w:r>
        <w:lastRenderedPageBreak/>
        <w:t>Chygryn</w:t>
      </w:r>
      <w:proofErr w:type="spellEnd"/>
      <w:r>
        <w:t xml:space="preserve">, O., Bilan, Y. and </w:t>
      </w:r>
      <w:proofErr w:type="spellStart"/>
      <w:r>
        <w:t>Kwilinski</w:t>
      </w:r>
      <w:proofErr w:type="spellEnd"/>
      <w:r>
        <w:t>, A. (2020) STAKEHOLDERS OF GREEN COMPETITIVENESS: INNOVATIVE APPROACHES FOR CREATING COMMUNICATIVE SYSTEM. </w:t>
      </w:r>
      <w:r>
        <w:rPr>
          <w:i/>
          <w:iCs/>
        </w:rPr>
        <w:t>Marketing and Management of Innovations</w:t>
      </w:r>
      <w:r>
        <w:t xml:space="preserve">, (3). </w:t>
      </w:r>
      <w:hyperlink r:id="rId21" w:history="1">
        <w:r>
          <w:rPr>
            <w:rStyle w:val="Hyperlink"/>
          </w:rPr>
          <w:t>https://doi.org/10.21272/mmi.2020.3-26</w:t>
        </w:r>
      </w:hyperlink>
    </w:p>
    <w:p w14:paraId="0906E7DA" w14:textId="77777777" w:rsidR="00A656A1" w:rsidRDefault="00A656A1" w:rsidP="00BD7134">
      <w:pPr>
        <w:spacing w:after="0" w:line="480" w:lineRule="auto"/>
        <w:ind w:left="720" w:hanging="720"/>
        <w:contextualSpacing/>
      </w:pPr>
      <w:r>
        <w:t>Crenshaw, K. (202) Demarginalizing the intersection of race and sex: a black feminist critique of antidiscrimination doctrine, feminist theory and antiracist politics. </w:t>
      </w:r>
      <w:r>
        <w:rPr>
          <w:i/>
          <w:iCs/>
        </w:rPr>
        <w:t>Droit et société</w:t>
      </w:r>
      <w:r>
        <w:t>, </w:t>
      </w:r>
      <w:r>
        <w:rPr>
          <w:i/>
          <w:iCs/>
        </w:rPr>
        <w:t>108</w:t>
      </w:r>
      <w:r>
        <w:t xml:space="preserve">, p.465. </w:t>
      </w:r>
      <w:hyperlink r:id="rId22" w:history="1">
        <w:r>
          <w:rPr>
            <w:rStyle w:val="Hyperlink"/>
          </w:rPr>
          <w:t>https://doi.org/10.4324/9780429499142-5</w:t>
        </w:r>
      </w:hyperlink>
    </w:p>
    <w:p w14:paraId="68F95C40" w14:textId="4467DBF1" w:rsidR="00A656A1" w:rsidRDefault="00A656A1" w:rsidP="00BD7134">
      <w:pPr>
        <w:spacing w:after="0" w:line="480" w:lineRule="auto"/>
        <w:ind w:left="720" w:hanging="720"/>
        <w:contextualSpacing/>
      </w:pPr>
      <w:r>
        <w:t xml:space="preserve">Darban, G., Karatepe, O.M. and </w:t>
      </w:r>
      <w:proofErr w:type="spellStart"/>
      <w:r>
        <w:t>Rezapouraghdam</w:t>
      </w:r>
      <w:proofErr w:type="spellEnd"/>
      <w:r>
        <w:t>, H. (2022) Does work engagement mediate the impact of green human resource management on absenteeism and green recovery performance?. </w:t>
      </w:r>
      <w:r>
        <w:rPr>
          <w:i/>
          <w:iCs/>
        </w:rPr>
        <w:t>Employee Relations: The International Journal</w:t>
      </w:r>
      <w:r>
        <w:t>, </w:t>
      </w:r>
      <w:r>
        <w:rPr>
          <w:i/>
          <w:iCs/>
        </w:rPr>
        <w:t>44</w:t>
      </w:r>
      <w:r>
        <w:t>(5), pp.1092-1108.</w:t>
      </w:r>
      <w:r w:rsidR="00EA7E6D">
        <w:t xml:space="preserve"> </w:t>
      </w:r>
      <w:hyperlink r:id="rId23" w:history="1">
        <w:r w:rsidR="00EA7E6D" w:rsidRPr="00C8181C">
          <w:rPr>
            <w:rStyle w:val="Hyperlink"/>
          </w:rPr>
          <w:t>https://www.emerald.com/insight/content/doi/10.1108/ER-05-2021-0215</w:t>
        </w:r>
      </w:hyperlink>
    </w:p>
    <w:p w14:paraId="4154FD15" w14:textId="788B8A55" w:rsidR="00A656A1" w:rsidRDefault="00A656A1" w:rsidP="00BD7134">
      <w:pPr>
        <w:spacing w:after="0" w:line="480" w:lineRule="auto"/>
        <w:ind w:left="720" w:hanging="720"/>
        <w:contextualSpacing/>
      </w:pPr>
      <w:r>
        <w:t>Daskalaki, E. (2020) Cultural Diversity and Indicated Intercultural Implications in the Hotel Working Environment in the United Kingdom: Underpinning the Employee’s Perspective. </w:t>
      </w:r>
      <w:r>
        <w:rPr>
          <w:i/>
          <w:iCs/>
        </w:rPr>
        <w:t>The Market: International Journal of Business</w:t>
      </w:r>
      <w:r>
        <w:t>, </w:t>
      </w:r>
      <w:r>
        <w:rPr>
          <w:i/>
          <w:iCs/>
        </w:rPr>
        <w:t>1</w:t>
      </w:r>
      <w:r>
        <w:t>, pp.91-107.</w:t>
      </w:r>
      <w:r w:rsidR="00EA7E6D">
        <w:t xml:space="preserve"> </w:t>
      </w:r>
      <w:hyperlink r:id="rId24" w:history="1">
        <w:r w:rsidR="00EA7E6D" w:rsidRPr="00C8181C">
          <w:rPr>
            <w:rStyle w:val="Hyperlink"/>
          </w:rPr>
          <w:t>https://www.academia.edu/download/62999228/Cultural_Diversity_and_Indicated_Intercultural_Implications_in_the_Hotel_Working_Environment20200418-116086-flsm0f.pdf</w:t>
        </w:r>
      </w:hyperlink>
    </w:p>
    <w:p w14:paraId="747DF5CD" w14:textId="77777777" w:rsidR="00A656A1" w:rsidRDefault="00A656A1" w:rsidP="00BD7134">
      <w:pPr>
        <w:spacing w:after="0" w:line="480" w:lineRule="auto"/>
        <w:ind w:left="720" w:hanging="720"/>
        <w:contextualSpacing/>
      </w:pPr>
      <w:r>
        <w:t>Diop, K.A.S. and Liu, E. (2020) Categorization of case in case study research method: New approach. </w:t>
      </w:r>
      <w:r>
        <w:rPr>
          <w:i/>
          <w:iCs/>
        </w:rPr>
        <w:t>Knowledge and Performance Management</w:t>
      </w:r>
      <w:r>
        <w:t>, </w:t>
      </w:r>
      <w:r>
        <w:rPr>
          <w:i/>
          <w:iCs/>
        </w:rPr>
        <w:t>4</w:t>
      </w:r>
      <w:r>
        <w:t xml:space="preserve">(1), p.1. </w:t>
      </w:r>
      <w:hyperlink r:id="rId25" w:history="1">
        <w:r>
          <w:rPr>
            <w:rStyle w:val="Hyperlink"/>
          </w:rPr>
          <w:t>https://doi.org/10.21511/kpm.04(1).2020.01</w:t>
        </w:r>
      </w:hyperlink>
    </w:p>
    <w:p w14:paraId="1F4BBE3F" w14:textId="08746505" w:rsidR="00A656A1" w:rsidRDefault="00A656A1" w:rsidP="00BD7134">
      <w:pPr>
        <w:spacing w:after="0" w:line="480" w:lineRule="auto"/>
        <w:ind w:left="720" w:hanging="720"/>
        <w:contextualSpacing/>
      </w:pPr>
      <w:r>
        <w:t xml:space="preserve">Duchek, S., </w:t>
      </w:r>
      <w:proofErr w:type="spellStart"/>
      <w:r>
        <w:t>Raetze</w:t>
      </w:r>
      <w:proofErr w:type="spellEnd"/>
      <w:r>
        <w:t xml:space="preserve">, S. and Scheuch, I. (2020) The role of diversity in </w:t>
      </w:r>
      <w:r w:rsidR="00A10D90">
        <w:t>organisational</w:t>
      </w:r>
      <w:r>
        <w:t xml:space="preserve"> resilience: a theoretical framework. </w:t>
      </w:r>
      <w:r>
        <w:rPr>
          <w:i/>
          <w:iCs/>
        </w:rPr>
        <w:t>Business research</w:t>
      </w:r>
      <w:r>
        <w:t>, </w:t>
      </w:r>
      <w:r>
        <w:rPr>
          <w:i/>
          <w:iCs/>
        </w:rPr>
        <w:t>13</w:t>
      </w:r>
      <w:r>
        <w:t xml:space="preserve">(2), pp.387-423. </w:t>
      </w:r>
      <w:hyperlink r:id="rId26" w:history="1">
        <w:r>
          <w:rPr>
            <w:rStyle w:val="Hyperlink"/>
          </w:rPr>
          <w:t>https://doi.org/10.1007/s40685-019-0084-8</w:t>
        </w:r>
      </w:hyperlink>
      <w:r>
        <w:t xml:space="preserve"> </w:t>
      </w:r>
    </w:p>
    <w:p w14:paraId="37CE4BA2" w14:textId="77777777" w:rsidR="00A656A1" w:rsidRDefault="00A656A1" w:rsidP="00BD7134">
      <w:pPr>
        <w:spacing w:after="0" w:line="480" w:lineRule="auto"/>
        <w:ind w:left="720" w:hanging="720"/>
        <w:contextualSpacing/>
      </w:pPr>
      <w:r>
        <w:lastRenderedPageBreak/>
        <w:t xml:space="preserve">Dumoulin, R. and </w:t>
      </w:r>
      <w:proofErr w:type="spellStart"/>
      <w:r>
        <w:t>Giacomel</w:t>
      </w:r>
      <w:proofErr w:type="spellEnd"/>
      <w:r>
        <w:t>, A. (2020) Disruption and the strategy of hotel groups. </w:t>
      </w:r>
      <w:r>
        <w:rPr>
          <w:i/>
          <w:iCs/>
        </w:rPr>
        <w:t>Shapes of Tourism Employment: HRM in the Worlds of Hotels and Air Transport</w:t>
      </w:r>
      <w:r>
        <w:t>, </w:t>
      </w:r>
      <w:r>
        <w:rPr>
          <w:i/>
          <w:iCs/>
        </w:rPr>
        <w:t>4</w:t>
      </w:r>
      <w:r>
        <w:t xml:space="preserve">, pp.9-21. </w:t>
      </w:r>
      <w:hyperlink r:id="rId27" w:history="1">
        <w:r>
          <w:rPr>
            <w:rStyle w:val="Hyperlink"/>
          </w:rPr>
          <w:t>https://doi.org/10.1002/9781119751342.ch1</w:t>
        </w:r>
      </w:hyperlink>
    </w:p>
    <w:p w14:paraId="2D2C384E" w14:textId="5FF191A7" w:rsidR="00EA7E6D" w:rsidRDefault="00A656A1" w:rsidP="00BD7134">
      <w:pPr>
        <w:spacing w:after="0" w:line="480" w:lineRule="auto"/>
        <w:ind w:left="720" w:hanging="720"/>
        <w:contextualSpacing/>
      </w:pPr>
      <w:r>
        <w:t>Ely, R.J. and Thomas, D.A. (2020) Getting serious about diversity: Enough already with the business case. In </w:t>
      </w:r>
      <w:r>
        <w:rPr>
          <w:i/>
          <w:iCs/>
        </w:rPr>
        <w:t>Readings and Cases in International Human Resource Management</w:t>
      </w:r>
      <w:r>
        <w:t> (pp. 119-128). Routledge.</w:t>
      </w:r>
      <w:r w:rsidR="00EA7E6D">
        <w:t xml:space="preserve"> </w:t>
      </w:r>
      <w:hyperlink r:id="rId28" w:history="1">
        <w:r w:rsidR="00EA7E6D" w:rsidRPr="00C8181C">
          <w:rPr>
            <w:rStyle w:val="Hyperlink"/>
          </w:rPr>
          <w:t>https://www.taylorfrancis.com/chapters/edit/10.4324/9781003247272-9/getting-serious-diversity-robin-ely-david-thomas</w:t>
        </w:r>
      </w:hyperlink>
    </w:p>
    <w:p w14:paraId="0A7D205A" w14:textId="3AF56980" w:rsidR="00A656A1" w:rsidRDefault="00A656A1" w:rsidP="00BD7134">
      <w:pPr>
        <w:spacing w:after="0" w:line="480" w:lineRule="auto"/>
        <w:ind w:left="720" w:hanging="720"/>
        <w:contextualSpacing/>
      </w:pPr>
      <w:r>
        <w:t xml:space="preserve">García-Rodríguez, F.J., Dorta-Afonso, D. and Gonzalez-de-la-Rosa, M. (2020) Hospitality diversity management and job satisfaction: The mediating role of </w:t>
      </w:r>
      <w:r w:rsidR="00A10D90">
        <w:t>organisational</w:t>
      </w:r>
      <w:r>
        <w:t xml:space="preserve"> commitment across individual differences. </w:t>
      </w:r>
      <w:r>
        <w:rPr>
          <w:i/>
          <w:iCs/>
        </w:rPr>
        <w:t>International Journal of Hospitality Management</w:t>
      </w:r>
      <w:r>
        <w:t>, </w:t>
      </w:r>
      <w:r>
        <w:rPr>
          <w:i/>
          <w:iCs/>
        </w:rPr>
        <w:t>91</w:t>
      </w:r>
      <w:r>
        <w:t xml:space="preserve">, p.102698. </w:t>
      </w:r>
      <w:hyperlink r:id="rId29" w:history="1">
        <w:r>
          <w:rPr>
            <w:rStyle w:val="Hyperlink"/>
          </w:rPr>
          <w:t>https://www.sciencedirect.com/science/article/pii/S0278431920302504</w:t>
        </w:r>
      </w:hyperlink>
      <w:r>
        <w:t xml:space="preserve"> </w:t>
      </w:r>
    </w:p>
    <w:p w14:paraId="7D4ED171" w14:textId="07B35487" w:rsidR="00A656A1" w:rsidRDefault="00A656A1" w:rsidP="00BD7134">
      <w:pPr>
        <w:spacing w:after="0" w:line="480" w:lineRule="auto"/>
        <w:ind w:left="720" w:hanging="720"/>
        <w:contextualSpacing/>
      </w:pPr>
      <w:proofErr w:type="spellStart"/>
      <w:r>
        <w:t>Görmar</w:t>
      </w:r>
      <w:proofErr w:type="spellEnd"/>
      <w:r>
        <w:t>, L. (2022) </w:t>
      </w:r>
      <w:r>
        <w:rPr>
          <w:i/>
          <w:iCs/>
        </w:rPr>
        <w:t>Coworking-Spaces: Drivers and Barriers of the Work in and of Coworking-Spaces</w:t>
      </w:r>
      <w:r>
        <w:t> (Doctoral dissertation).</w:t>
      </w:r>
      <w:r w:rsidR="00EA7E6D">
        <w:t xml:space="preserve"> </w:t>
      </w:r>
      <w:hyperlink r:id="rId30" w:history="1">
        <w:r w:rsidR="00EA7E6D" w:rsidRPr="00C8181C">
          <w:rPr>
            <w:rStyle w:val="Hyperlink"/>
          </w:rPr>
          <w:t>https://epub.uni-bayreuth.de/id/eprint/6067/</w:t>
        </w:r>
      </w:hyperlink>
    </w:p>
    <w:p w14:paraId="53C5E5D5" w14:textId="77777777" w:rsidR="00A656A1" w:rsidRDefault="00A656A1" w:rsidP="00BD7134">
      <w:pPr>
        <w:spacing w:after="0" w:line="480" w:lineRule="auto"/>
        <w:ind w:left="720" w:hanging="720"/>
        <w:contextualSpacing/>
        <w:rPr>
          <w:rStyle w:val="Hyperlink"/>
        </w:rPr>
      </w:pPr>
      <w:r>
        <w:t>Han, W. and Bai, B. (2022) Pricing research in hospitality and tourism and marketing literature: a systematic review and research agenda. </w:t>
      </w:r>
      <w:r>
        <w:rPr>
          <w:i/>
          <w:iCs/>
        </w:rPr>
        <w:t>International Journal of Contemporary Hospitality Management</w:t>
      </w:r>
      <w:r>
        <w:t>, </w:t>
      </w:r>
      <w:r>
        <w:rPr>
          <w:i/>
          <w:iCs/>
        </w:rPr>
        <w:t>34</w:t>
      </w:r>
      <w:r>
        <w:t xml:space="preserve">(5), pp.1717-1738. </w:t>
      </w:r>
      <w:hyperlink r:id="rId31" w:history="1">
        <w:r>
          <w:rPr>
            <w:rStyle w:val="Hyperlink"/>
          </w:rPr>
          <w:t>https://doi.org/10.1108/ijchm-08-2021-0963</w:t>
        </w:r>
      </w:hyperlink>
    </w:p>
    <w:p w14:paraId="2E98F8DC" w14:textId="77777777" w:rsidR="003B7CDF" w:rsidRDefault="003B7CDF" w:rsidP="00BD7134">
      <w:pPr>
        <w:spacing w:after="0" w:line="480" w:lineRule="auto"/>
        <w:ind w:left="720" w:hanging="720"/>
        <w:contextualSpacing/>
        <w:rPr>
          <w:rStyle w:val="Hyperlink"/>
        </w:rPr>
      </w:pPr>
    </w:p>
    <w:p w14:paraId="5438B8D2" w14:textId="77777777" w:rsidR="003B7CDF" w:rsidRDefault="003B7CDF" w:rsidP="00BD7134">
      <w:pPr>
        <w:spacing w:after="0" w:line="480" w:lineRule="auto"/>
        <w:ind w:left="720" w:hanging="720"/>
        <w:contextualSpacing/>
        <w:rPr>
          <w:rStyle w:val="Hyperlink"/>
        </w:rPr>
      </w:pPr>
    </w:p>
    <w:p w14:paraId="5ADF95CF" w14:textId="77777777" w:rsidR="003B7CDF" w:rsidRDefault="003B7CDF" w:rsidP="00BD7134">
      <w:pPr>
        <w:spacing w:after="0" w:line="480" w:lineRule="auto"/>
        <w:ind w:left="720" w:hanging="720"/>
        <w:contextualSpacing/>
      </w:pPr>
    </w:p>
    <w:p w14:paraId="45A008A6" w14:textId="4E830954" w:rsidR="00EA7E6D" w:rsidRDefault="00A656A1" w:rsidP="003B7CDF">
      <w:pPr>
        <w:spacing w:after="0" w:line="480" w:lineRule="auto"/>
        <w:ind w:left="720" w:hanging="720"/>
        <w:contextualSpacing/>
      </w:pPr>
      <w:r>
        <w:lastRenderedPageBreak/>
        <w:t xml:space="preserve">Hofstede, G. (1980) </w:t>
      </w:r>
      <w:r>
        <w:rPr>
          <w:i/>
          <w:iCs/>
        </w:rPr>
        <w:t>Culture’s Consequences: International Differences in Work-Related Values.</w:t>
      </w:r>
      <w:r>
        <w:t xml:space="preserve"> Beverly Hills, CA: Sage.</w:t>
      </w:r>
      <w:r w:rsidR="00EA7E6D">
        <w:t xml:space="preserve"> </w:t>
      </w:r>
      <w:hyperlink r:id="rId32" w:history="1">
        <w:r w:rsidR="00EA7E6D" w:rsidRPr="00C8181C">
          <w:rPr>
            <w:rStyle w:val="Hyperlink"/>
          </w:rPr>
          <w:t>https://books.google.com/books?hl=en&amp;lr=&amp;id=Cayp_Um4O9gC&amp;oi=fnd&amp;pg=PA13&amp;dq=Hofstede,+G.+(1980)+Culture%E2%80%99s+Consequences:+International+Differences+in+Work-Related+Values.+Beverly+Hills,+CA:+Sage.&amp;ots=V6CFCzNKQ6&amp;sig=Zv4VSTQwCQsRlKHpSsp3tTXts1E</w:t>
        </w:r>
      </w:hyperlink>
    </w:p>
    <w:p w14:paraId="5EB76998" w14:textId="77777777" w:rsidR="00A656A1" w:rsidRDefault="00A656A1" w:rsidP="00BD7134">
      <w:pPr>
        <w:spacing w:after="0" w:line="480" w:lineRule="auto"/>
        <w:ind w:left="720" w:hanging="720"/>
        <w:contextualSpacing/>
      </w:pPr>
      <w:r>
        <w:t>Holmes IV, O., Jiang, K., Avery, D.R., McKay, P.F., Oh, I.S. and Tillman, C.J (2021) A meta-analysis integrating 25 years of diversity climate research. </w:t>
      </w:r>
      <w:r>
        <w:rPr>
          <w:i/>
          <w:iCs/>
        </w:rPr>
        <w:t>Journal of Management</w:t>
      </w:r>
      <w:r>
        <w:t>, </w:t>
      </w:r>
      <w:r>
        <w:rPr>
          <w:i/>
          <w:iCs/>
        </w:rPr>
        <w:t>47</w:t>
      </w:r>
      <w:r>
        <w:t xml:space="preserve">(6), pp.1357-1382. </w:t>
      </w:r>
      <w:hyperlink r:id="rId33" w:history="1">
        <w:r>
          <w:rPr>
            <w:rStyle w:val="Hyperlink"/>
          </w:rPr>
          <w:t>https://doi.org/10.1177/0149206320934547</w:t>
        </w:r>
      </w:hyperlink>
      <w:r>
        <w:t xml:space="preserve"> </w:t>
      </w:r>
    </w:p>
    <w:p w14:paraId="2B13E559" w14:textId="68448653" w:rsidR="005A3718" w:rsidRDefault="00A656A1" w:rsidP="00BD7134">
      <w:pPr>
        <w:spacing w:after="0" w:line="480" w:lineRule="auto"/>
        <w:ind w:left="720" w:hanging="720"/>
        <w:contextualSpacing/>
      </w:pPr>
      <w:proofErr w:type="spellStart"/>
      <w:r>
        <w:t>Ibinabo</w:t>
      </w:r>
      <w:proofErr w:type="spellEnd"/>
      <w:r>
        <w:t>, W.A., Zeb-</w:t>
      </w:r>
      <w:proofErr w:type="spellStart"/>
      <w:r>
        <w:t>Obipi</w:t>
      </w:r>
      <w:proofErr w:type="spellEnd"/>
      <w:r>
        <w:t>, I. and Samuel, J.S. (2023) Cultural Diversity and Organizational Performance of 3 Star Hotels in South-South Nigeria.</w:t>
      </w:r>
      <w:r w:rsidR="005A3718">
        <w:t xml:space="preserve"> </w:t>
      </w:r>
      <w:hyperlink r:id="rId34" w:history="1">
        <w:r w:rsidR="005A3718" w:rsidRPr="00C8181C">
          <w:rPr>
            <w:rStyle w:val="Hyperlink"/>
          </w:rPr>
          <w:t>https://books.google.com/books?hl=en&amp;lr=&amp;id=Cayp_Um4O9gC&amp;oi=fnd&amp;pg=PA13&amp;dq=Hofstede,+G.+(1980)+Culture%E2%80%99s+Consequences:+International+Differences+in+Work-Related+Values.+Beverly+Hills,+CA:+Sage.&amp;ots=V6CFCzNKQ6&amp;sig=Zv4VSTQwCQsRlKHpSsp3tTXts1E</w:t>
        </w:r>
      </w:hyperlink>
    </w:p>
    <w:p w14:paraId="62C28D33" w14:textId="77777777" w:rsidR="00A656A1" w:rsidRDefault="00A656A1" w:rsidP="00BD7134">
      <w:pPr>
        <w:spacing w:after="0" w:line="480" w:lineRule="auto"/>
        <w:ind w:left="720" w:hanging="720"/>
        <w:contextualSpacing/>
      </w:pPr>
      <w:r>
        <w:t xml:space="preserve">Inegbedion, H., Sunday, E., </w:t>
      </w:r>
      <w:proofErr w:type="spellStart"/>
      <w:r>
        <w:t>Asaleye</w:t>
      </w:r>
      <w:proofErr w:type="spellEnd"/>
      <w:r>
        <w:t>, A., Lawal, A. and Adebanji, A. (2020) Managing diversity for organizational efficiency. </w:t>
      </w:r>
      <w:r>
        <w:rPr>
          <w:i/>
          <w:iCs/>
        </w:rPr>
        <w:t>Sage Open</w:t>
      </w:r>
      <w:r>
        <w:t>, </w:t>
      </w:r>
      <w:r>
        <w:rPr>
          <w:i/>
          <w:iCs/>
        </w:rPr>
        <w:t>10</w:t>
      </w:r>
      <w:r>
        <w:t xml:space="preserve">(1), p.2158244019900173. </w:t>
      </w:r>
      <w:hyperlink r:id="rId35" w:history="1">
        <w:r>
          <w:rPr>
            <w:rStyle w:val="Hyperlink"/>
          </w:rPr>
          <w:t>https://doi.org/10.1177/2158244019900173</w:t>
        </w:r>
      </w:hyperlink>
      <w:r>
        <w:t xml:space="preserve"> </w:t>
      </w:r>
    </w:p>
    <w:p w14:paraId="5CAFCB72" w14:textId="77777777" w:rsidR="00A656A1" w:rsidRDefault="00A656A1" w:rsidP="00BD7134">
      <w:pPr>
        <w:spacing w:after="0" w:line="480" w:lineRule="auto"/>
        <w:ind w:left="720" w:hanging="720"/>
        <w:contextualSpacing/>
      </w:pPr>
      <w:r>
        <w:t xml:space="preserve">Jayanti, J. (2023) Changing Trends in Hotel Housekeeping.  </w:t>
      </w:r>
      <w:hyperlink r:id="rId36" w:history="1">
        <w:r>
          <w:rPr>
            <w:rStyle w:val="Hyperlink"/>
          </w:rPr>
          <w:t>https://doi.org/10.23912/9781911635543-5502</w:t>
        </w:r>
      </w:hyperlink>
    </w:p>
    <w:p w14:paraId="5F1CC029" w14:textId="77777777" w:rsidR="00A656A1" w:rsidRDefault="00A656A1" w:rsidP="00BD7134">
      <w:pPr>
        <w:spacing w:after="0" w:line="480" w:lineRule="auto"/>
        <w:ind w:left="720" w:hanging="720"/>
        <w:contextualSpacing/>
      </w:pPr>
      <w:proofErr w:type="spellStart"/>
      <w:r>
        <w:lastRenderedPageBreak/>
        <w:t>Kandampully</w:t>
      </w:r>
      <w:proofErr w:type="spellEnd"/>
      <w:r>
        <w:t xml:space="preserve">, J., Zhang, T.C. and </w:t>
      </w:r>
      <w:proofErr w:type="spellStart"/>
      <w:r>
        <w:t>Bilgihan</w:t>
      </w:r>
      <w:proofErr w:type="spellEnd"/>
      <w:r>
        <w:t>, A. (2018) Customer loyalty: a review and future directions with a special focus on the hospitality industry. </w:t>
      </w:r>
      <w:r>
        <w:rPr>
          <w:i/>
          <w:iCs/>
        </w:rPr>
        <w:t>International Journal of Contemporary Hospitality Management</w:t>
      </w:r>
      <w:r>
        <w:t>, </w:t>
      </w:r>
      <w:r>
        <w:rPr>
          <w:i/>
          <w:iCs/>
        </w:rPr>
        <w:t>27</w:t>
      </w:r>
      <w:r>
        <w:t xml:space="preserve">(3), pp.379-414. </w:t>
      </w:r>
      <w:hyperlink r:id="rId37" w:history="1">
        <w:r>
          <w:rPr>
            <w:rStyle w:val="Hyperlink"/>
          </w:rPr>
          <w:t>https://doi.org/10.1108/IJCHM-03-2016-0135</w:t>
        </w:r>
      </w:hyperlink>
    </w:p>
    <w:p w14:paraId="6D04C660" w14:textId="77777777" w:rsidR="00A656A1" w:rsidRDefault="00A656A1" w:rsidP="00BD7134">
      <w:pPr>
        <w:spacing w:after="0" w:line="480" w:lineRule="auto"/>
        <w:ind w:left="720" w:hanging="720"/>
        <w:contextualSpacing/>
      </w:pPr>
      <w:r>
        <w:t xml:space="preserve">Karima, N., Ningsih, D.S., Rifqi, A. and Fitriani, A., (2023) The Effect Of Work Discipline, Organizational Commitment and Competency On The Performance Of Novotel </w:t>
      </w:r>
      <w:proofErr w:type="spellStart"/>
      <w:r>
        <w:t>Pekanbaru</w:t>
      </w:r>
      <w:proofErr w:type="spellEnd"/>
      <w:r>
        <w:t xml:space="preserve"> Hotel Employees. </w:t>
      </w:r>
      <w:r>
        <w:rPr>
          <w:i/>
          <w:iCs/>
        </w:rPr>
        <w:t>IJEBA (INTERNATIONAL JOURNAL OF ECONOMIC, BUSINESS AND APPLICATIONS)</w:t>
      </w:r>
      <w:r>
        <w:t>, </w:t>
      </w:r>
      <w:r>
        <w:rPr>
          <w:i/>
          <w:iCs/>
        </w:rPr>
        <w:t>7</w:t>
      </w:r>
      <w:r>
        <w:t xml:space="preserve">(2), pp.91-110. </w:t>
      </w:r>
      <w:hyperlink r:id="rId38" w:history="1">
        <w:r>
          <w:rPr>
            <w:rStyle w:val="Hyperlink"/>
          </w:rPr>
          <w:t>https://doi.org/10.31258/ijeba.7.2.91-110</w:t>
        </w:r>
      </w:hyperlink>
    </w:p>
    <w:p w14:paraId="6B3B36C6" w14:textId="77777777" w:rsidR="00A656A1" w:rsidRDefault="00A656A1" w:rsidP="00BD7134">
      <w:pPr>
        <w:spacing w:after="0" w:line="480" w:lineRule="auto"/>
        <w:ind w:left="720" w:hanging="720"/>
        <w:contextualSpacing/>
      </w:pPr>
      <w:r>
        <w:t>Kim, S., Badu-Baiden, F., Oh, M. and Kim, J. (2020) Effects of African local food consumption experiences on post-tasting behavior. </w:t>
      </w:r>
      <w:r>
        <w:rPr>
          <w:i/>
          <w:iCs/>
        </w:rPr>
        <w:t>International Journal of Contemporary Hospitality Management</w:t>
      </w:r>
      <w:r>
        <w:t>, </w:t>
      </w:r>
      <w:r>
        <w:rPr>
          <w:i/>
          <w:iCs/>
        </w:rPr>
        <w:t>32</w:t>
      </w:r>
      <w:r>
        <w:t xml:space="preserve">(2), pp.625-643. </w:t>
      </w:r>
      <w:hyperlink r:id="rId39" w:history="1">
        <w:r>
          <w:rPr>
            <w:rStyle w:val="Hyperlink"/>
          </w:rPr>
          <w:t>https://doi.org/10.1108/ijchm-05-2019-0428</w:t>
        </w:r>
      </w:hyperlink>
    </w:p>
    <w:p w14:paraId="59B14B54" w14:textId="77777777" w:rsidR="00A656A1" w:rsidRDefault="00A656A1" w:rsidP="00BD7134">
      <w:pPr>
        <w:spacing w:after="0" w:line="480" w:lineRule="auto"/>
        <w:ind w:left="720" w:hanging="720"/>
        <w:contextualSpacing/>
      </w:pPr>
      <w:proofErr w:type="spellStart"/>
      <w:r>
        <w:t>Koc</w:t>
      </w:r>
      <w:proofErr w:type="spellEnd"/>
      <w:r>
        <w:t>, E. (2020) </w:t>
      </w:r>
      <w:r>
        <w:rPr>
          <w:i/>
          <w:iCs/>
        </w:rPr>
        <w:t>Cross-cultural aspects of tourism and hospitality: A services marketing and management perspective</w:t>
      </w:r>
      <w:r>
        <w:t xml:space="preserve">. Routledge. </w:t>
      </w:r>
      <w:hyperlink r:id="rId40" w:history="1">
        <w:r>
          <w:rPr>
            <w:rStyle w:val="Hyperlink"/>
          </w:rPr>
          <w:t>https://doi.org/10.4324/9781003018193</w:t>
        </w:r>
      </w:hyperlink>
    </w:p>
    <w:p w14:paraId="01A3CA09" w14:textId="34610C28" w:rsidR="00A656A1" w:rsidRDefault="00A656A1" w:rsidP="00BD7134">
      <w:pPr>
        <w:spacing w:after="0" w:line="480" w:lineRule="auto"/>
        <w:ind w:left="720" w:hanging="720"/>
        <w:contextualSpacing/>
      </w:pPr>
      <w:proofErr w:type="spellStart"/>
      <w:r>
        <w:t>Köllen</w:t>
      </w:r>
      <w:proofErr w:type="spellEnd"/>
      <w:r>
        <w:t>, T. (2021) Diversity management: A critical review and agenda for the future. </w:t>
      </w:r>
      <w:r>
        <w:rPr>
          <w:i/>
          <w:iCs/>
        </w:rPr>
        <w:t>Journal of Management Inquiry</w:t>
      </w:r>
      <w:r>
        <w:t>, </w:t>
      </w:r>
      <w:r>
        <w:rPr>
          <w:i/>
          <w:iCs/>
        </w:rPr>
        <w:t>30</w:t>
      </w:r>
      <w:r>
        <w:t>(3), pp.259-272.</w:t>
      </w:r>
      <w:r w:rsidR="005A3718">
        <w:t xml:space="preserve"> </w:t>
      </w:r>
      <w:hyperlink r:id="rId41" w:history="1">
        <w:r w:rsidR="005A3718" w:rsidRPr="00C8181C">
          <w:rPr>
            <w:rStyle w:val="Hyperlink"/>
          </w:rPr>
          <w:t>https://journals.sagepub.com/doi/abs/10.1177/1056492619868025</w:t>
        </w:r>
      </w:hyperlink>
    </w:p>
    <w:p w14:paraId="038A59B2" w14:textId="77777777" w:rsidR="00A656A1" w:rsidRDefault="00A656A1" w:rsidP="00BD7134">
      <w:pPr>
        <w:spacing w:after="0" w:line="480" w:lineRule="auto"/>
        <w:ind w:left="720" w:hanging="720"/>
        <w:contextualSpacing/>
        <w:rPr>
          <w:rStyle w:val="Hyperlink"/>
        </w:rPr>
      </w:pPr>
      <w:proofErr w:type="spellStart"/>
      <w:r>
        <w:t>Kozhukhіvska</w:t>
      </w:r>
      <w:proofErr w:type="spellEnd"/>
      <w:r>
        <w:t xml:space="preserve">, R., </w:t>
      </w:r>
      <w:proofErr w:type="spellStart"/>
      <w:r>
        <w:t>Sakovska</w:t>
      </w:r>
      <w:proofErr w:type="spellEnd"/>
      <w:r>
        <w:t xml:space="preserve">, О., </w:t>
      </w:r>
      <w:proofErr w:type="spellStart"/>
      <w:r>
        <w:t>Maslovata</w:t>
      </w:r>
      <w:proofErr w:type="spellEnd"/>
      <w:r>
        <w:t xml:space="preserve">, S., </w:t>
      </w:r>
      <w:proofErr w:type="spellStart"/>
      <w:r>
        <w:t>Dluhoborskа</w:t>
      </w:r>
      <w:proofErr w:type="spellEnd"/>
      <w:r>
        <w:t xml:space="preserve">, L. and </w:t>
      </w:r>
      <w:proofErr w:type="spellStart"/>
      <w:r>
        <w:t>Chuchmii</w:t>
      </w:r>
      <w:proofErr w:type="spellEnd"/>
      <w:r>
        <w:t>, I. (2022 June) Managing innovation in tourism and hospitality industry: International experience. In </w:t>
      </w:r>
      <w:r>
        <w:rPr>
          <w:i/>
          <w:iCs/>
        </w:rPr>
        <w:t>AIP Conference Proceedings</w:t>
      </w:r>
      <w:r>
        <w:t xml:space="preserve"> (Vol. 2413, No. 1). AIP Publishing. </w:t>
      </w:r>
      <w:hyperlink r:id="rId42" w:history="1">
        <w:r>
          <w:rPr>
            <w:rStyle w:val="Hyperlink"/>
          </w:rPr>
          <w:t>https://doi.org/10.1063/5.0089854</w:t>
        </w:r>
      </w:hyperlink>
    </w:p>
    <w:p w14:paraId="5548412B" w14:textId="77777777" w:rsidR="003B7CDF" w:rsidRDefault="003B7CDF" w:rsidP="00BD7134">
      <w:pPr>
        <w:spacing w:after="0" w:line="480" w:lineRule="auto"/>
        <w:ind w:left="720" w:hanging="720"/>
        <w:contextualSpacing/>
      </w:pPr>
    </w:p>
    <w:p w14:paraId="6D9FAB66" w14:textId="77777777" w:rsidR="00A656A1" w:rsidRDefault="00A656A1" w:rsidP="00BD7134">
      <w:pPr>
        <w:spacing w:after="0" w:line="480" w:lineRule="auto"/>
        <w:ind w:left="720" w:hanging="720"/>
        <w:contextualSpacing/>
      </w:pPr>
      <w:r>
        <w:lastRenderedPageBreak/>
        <w:t>Lin, C.Y., Huang, C.K., Li, H.X., Chang, T.W. and Hsu, Y.C. (2022) Will they stay or leave? Interplay of organizational learning culture and workplace mindfulness on job satisfaction and turnover intentions. </w:t>
      </w:r>
      <w:r>
        <w:rPr>
          <w:i/>
          <w:iCs/>
        </w:rPr>
        <w:t>Public Personnel Management</w:t>
      </w:r>
      <w:r>
        <w:t>, </w:t>
      </w:r>
      <w:r>
        <w:rPr>
          <w:i/>
          <w:iCs/>
        </w:rPr>
        <w:t>51</w:t>
      </w:r>
      <w:r>
        <w:t xml:space="preserve">(1), pp.24-47. </w:t>
      </w:r>
      <w:hyperlink r:id="rId43" w:history="1">
        <w:r>
          <w:rPr>
            <w:rStyle w:val="Hyperlink"/>
          </w:rPr>
          <w:t>https://doi.org/10.1177/0091026021991581</w:t>
        </w:r>
      </w:hyperlink>
    </w:p>
    <w:p w14:paraId="217F5410" w14:textId="77777777" w:rsidR="00A656A1" w:rsidRDefault="00A656A1" w:rsidP="00BD7134">
      <w:pPr>
        <w:spacing w:after="0" w:line="480" w:lineRule="auto"/>
        <w:ind w:left="720" w:hanging="720"/>
        <w:contextualSpacing/>
      </w:pPr>
      <w:r>
        <w:t>Logan, T. (2020) A practical, iterative framework for secondary data analysis in educational research. </w:t>
      </w:r>
      <w:r>
        <w:rPr>
          <w:i/>
          <w:iCs/>
        </w:rPr>
        <w:t>The Australian educational researcher</w:t>
      </w:r>
      <w:r>
        <w:t>, </w:t>
      </w:r>
      <w:r>
        <w:rPr>
          <w:i/>
          <w:iCs/>
        </w:rPr>
        <w:t>47</w:t>
      </w:r>
      <w:r>
        <w:t xml:space="preserve">(1), pp.129-148. </w:t>
      </w:r>
      <w:hyperlink r:id="rId44" w:history="1">
        <w:r>
          <w:rPr>
            <w:rStyle w:val="Hyperlink"/>
          </w:rPr>
          <w:t>https://doi.org/10.1007/s13384-019-00329-z</w:t>
        </w:r>
      </w:hyperlink>
    </w:p>
    <w:p w14:paraId="2CC8A289" w14:textId="77777777" w:rsidR="00A656A1" w:rsidRDefault="00A656A1" w:rsidP="00BD7134">
      <w:pPr>
        <w:spacing w:after="0" w:line="480" w:lineRule="auto"/>
        <w:ind w:left="720" w:hanging="720"/>
        <w:contextualSpacing/>
      </w:pPr>
      <w:r>
        <w:t>Maddux, W.W., Lu, J.G., Affinito, S.J. and Galinsky, A.D. (2021) Multicultural experiences: A systematic review and new theoretical framework. </w:t>
      </w:r>
      <w:r>
        <w:rPr>
          <w:i/>
          <w:iCs/>
        </w:rPr>
        <w:t>Academy of Management Annals</w:t>
      </w:r>
      <w:r>
        <w:t>, </w:t>
      </w:r>
      <w:r>
        <w:rPr>
          <w:i/>
          <w:iCs/>
        </w:rPr>
        <w:t>15</w:t>
      </w:r>
      <w:r>
        <w:t xml:space="preserve">(2), pp.345-376. </w:t>
      </w:r>
      <w:hyperlink r:id="rId45" w:history="1">
        <w:r>
          <w:rPr>
            <w:rStyle w:val="Hyperlink"/>
          </w:rPr>
          <w:t>https://doi.org/10.5465/annals.2019.0138</w:t>
        </w:r>
      </w:hyperlink>
      <w:r>
        <w:t xml:space="preserve"> </w:t>
      </w:r>
    </w:p>
    <w:p w14:paraId="28102881" w14:textId="058888E6" w:rsidR="00A656A1" w:rsidRDefault="00A656A1" w:rsidP="00BD7134">
      <w:pPr>
        <w:spacing w:after="0" w:line="480" w:lineRule="auto"/>
        <w:ind w:left="720" w:hanging="720"/>
        <w:contextualSpacing/>
      </w:pPr>
      <w:r>
        <w:rPr>
          <w:iCs/>
        </w:rPr>
        <w:t xml:space="preserve">Makos, J., </w:t>
      </w:r>
      <w:r>
        <w:t>(2019, December 8).</w:t>
      </w:r>
      <w:r>
        <w:rPr>
          <w:iCs/>
        </w:rPr>
        <w:t xml:space="preserve"> </w:t>
      </w:r>
      <w:r>
        <w:rPr>
          <w:i/>
          <w:iCs/>
        </w:rPr>
        <w:t>PESTLE analysis for hotel industry</w:t>
      </w:r>
      <w:r>
        <w:t>. PESTLE Analysis. </w:t>
      </w:r>
      <w:hyperlink r:id="rId46" w:history="1">
        <w:r w:rsidR="005A3718" w:rsidRPr="00C8181C">
          <w:rPr>
            <w:rStyle w:val="Hyperlink"/>
          </w:rPr>
          <w:t>https://pestleanalysis.com/pestle-analysis-for-hotel-industry/</w:t>
        </w:r>
      </w:hyperlink>
    </w:p>
    <w:p w14:paraId="0EEEA253" w14:textId="77777777" w:rsidR="00A656A1" w:rsidRDefault="00A656A1" w:rsidP="00BD7134">
      <w:pPr>
        <w:spacing w:after="0" w:line="480" w:lineRule="auto"/>
        <w:ind w:left="720" w:hanging="720"/>
        <w:contextualSpacing/>
      </w:pPr>
      <w:r>
        <w:t xml:space="preserve">Manoharan, A., Gross, M.J. and </w:t>
      </w:r>
      <w:proofErr w:type="spellStart"/>
      <w:r>
        <w:t>Sardeshmukh</w:t>
      </w:r>
      <w:proofErr w:type="spellEnd"/>
      <w:r>
        <w:t>, S.R. (2021) Antecedents and outcomes of a culturally diverse workforce in hotels. </w:t>
      </w:r>
      <w:r>
        <w:rPr>
          <w:i/>
          <w:iCs/>
        </w:rPr>
        <w:t>Journal of Hospitality and Tourism Research</w:t>
      </w:r>
      <w:r>
        <w:t>, </w:t>
      </w:r>
      <w:r>
        <w:rPr>
          <w:i/>
          <w:iCs/>
        </w:rPr>
        <w:t>45</w:t>
      </w:r>
      <w:r>
        <w:t xml:space="preserve">(8), pp.1383-1416. </w:t>
      </w:r>
      <w:hyperlink r:id="rId47" w:history="1">
        <w:r>
          <w:rPr>
            <w:rStyle w:val="Hyperlink"/>
          </w:rPr>
          <w:t>https://doi.org/10.1177/1096348020986906</w:t>
        </w:r>
      </w:hyperlink>
    </w:p>
    <w:p w14:paraId="73D60C3C" w14:textId="77777777" w:rsidR="00A656A1" w:rsidRDefault="00A656A1" w:rsidP="00BD7134">
      <w:pPr>
        <w:spacing w:after="0" w:line="480" w:lineRule="auto"/>
        <w:ind w:left="720" w:hanging="720"/>
        <w:contextualSpacing/>
      </w:pPr>
      <w:r>
        <w:t xml:space="preserve">Manoharan, K., Dissanayake, P., Pathirana, C., </w:t>
      </w:r>
      <w:proofErr w:type="spellStart"/>
      <w:r>
        <w:t>Deegahawature</w:t>
      </w:r>
      <w:proofErr w:type="spellEnd"/>
      <w:r>
        <w:t>, D. and Silva, R. (2022) A training guide for reinforcing continuous professional development of engineers and project managers on performance and productivity improvement practices in construction. </w:t>
      </w:r>
      <w:r>
        <w:rPr>
          <w:i/>
          <w:iCs/>
        </w:rPr>
        <w:t>International Journal of Construction Management</w:t>
      </w:r>
      <w:r>
        <w:t xml:space="preserve">, pp.1-10. </w:t>
      </w:r>
      <w:hyperlink r:id="rId48" w:history="1">
        <w:r>
          <w:rPr>
            <w:rStyle w:val="Hyperlink"/>
          </w:rPr>
          <w:t>https://doi.org/10.1080/15623599.2022.2131133</w:t>
        </w:r>
      </w:hyperlink>
      <w:r>
        <w:t xml:space="preserve"> </w:t>
      </w:r>
    </w:p>
    <w:p w14:paraId="75A061F0" w14:textId="1ECB8E34" w:rsidR="00A656A1" w:rsidRDefault="00A656A1" w:rsidP="00BD7134">
      <w:pPr>
        <w:spacing w:after="0" w:line="480" w:lineRule="auto"/>
        <w:ind w:left="720" w:hanging="720"/>
        <w:contextualSpacing/>
      </w:pPr>
      <w:r>
        <w:t>Moon, J. (2020) </w:t>
      </w:r>
      <w:r>
        <w:rPr>
          <w:i/>
          <w:iCs/>
        </w:rPr>
        <w:t>The influence of intergroup contact on attitudes toward diversity among professional counselors: A mixed methods study</w:t>
      </w:r>
      <w:r>
        <w:t>. St. Mary's University (Texas).</w:t>
      </w:r>
      <w:r w:rsidR="005A3718">
        <w:t xml:space="preserve"> </w:t>
      </w:r>
      <w:hyperlink r:id="rId49" w:history="1">
        <w:r w:rsidR="005A3718" w:rsidRPr="00C8181C">
          <w:rPr>
            <w:rStyle w:val="Hyperlink"/>
          </w:rPr>
          <w:t>https://commons.stmarytx.edu/cgi/viewcontent.cgi?article=1038&amp;context=dissertations</w:t>
        </w:r>
      </w:hyperlink>
    </w:p>
    <w:p w14:paraId="2144764A" w14:textId="4FF8E4F0" w:rsidR="005A3718" w:rsidRDefault="00A656A1" w:rsidP="003B7CDF">
      <w:pPr>
        <w:spacing w:after="0" w:line="480" w:lineRule="auto"/>
        <w:ind w:left="720" w:hanging="720"/>
        <w:contextualSpacing/>
      </w:pPr>
      <w:proofErr w:type="spellStart"/>
      <w:r>
        <w:lastRenderedPageBreak/>
        <w:t>Mrowinska</w:t>
      </w:r>
      <w:proofErr w:type="spellEnd"/>
      <w:r>
        <w:t>, J. (2020) Financial Performance Analysis of major hotel chains in Poland, Finland, and United Kingdom during 2017-2019.</w:t>
      </w:r>
      <w:r w:rsidR="005A3718">
        <w:t xml:space="preserve"> </w:t>
      </w:r>
      <w:hyperlink r:id="rId50" w:history="1">
        <w:r w:rsidR="005A3718" w:rsidRPr="00C8181C">
          <w:rPr>
            <w:rStyle w:val="Hyperlink"/>
          </w:rPr>
          <w:t>https://scholar.google.com/scholar_url?url=https://www.theseus.fi/handle/10024/352871&amp;hl=en&amp;sa=T&amp;oi=gsb&amp;ct=res&amp;cd=0&amp;d=8076629696920420911&amp;ei=rbVZZuzyBvvJy9YPrsykoAM&amp;scisig=AFWwaeZqOawzktp8bXL7AqAZx-4N</w:t>
        </w:r>
      </w:hyperlink>
    </w:p>
    <w:p w14:paraId="6257EF3A" w14:textId="77777777" w:rsidR="00A656A1" w:rsidRDefault="00A656A1" w:rsidP="00BD7134">
      <w:pPr>
        <w:spacing w:after="0" w:line="480" w:lineRule="auto"/>
        <w:ind w:left="720" w:hanging="720"/>
        <w:contextualSpacing/>
      </w:pPr>
      <w:r>
        <w:t>Nguyen, N.T., Yadav, M., Pande, S., Bhanot, A. and Hasan, M.F. (2022) Impact of diversity management on organizational performance in hotel organizations: a conceptual framework. </w:t>
      </w:r>
      <w:r>
        <w:rPr>
          <w:i/>
          <w:iCs/>
        </w:rPr>
        <w:t>International Journal of System Assurance Engineering and Management</w:t>
      </w:r>
      <w:r>
        <w:t>, </w:t>
      </w:r>
      <w:r>
        <w:rPr>
          <w:i/>
          <w:iCs/>
        </w:rPr>
        <w:t>13</w:t>
      </w:r>
      <w:r>
        <w:t xml:space="preserve">(Suppl 1), pp.186-196. </w:t>
      </w:r>
      <w:hyperlink r:id="rId51" w:history="1">
        <w:r>
          <w:rPr>
            <w:rStyle w:val="Hyperlink"/>
          </w:rPr>
          <w:t>https://link.springer.com/article/10.1007/s13198-021-01358-7</w:t>
        </w:r>
      </w:hyperlink>
    </w:p>
    <w:p w14:paraId="04CFC87F" w14:textId="57F77AA4" w:rsidR="005A3718" w:rsidRDefault="00A656A1" w:rsidP="00BD7134">
      <w:pPr>
        <w:spacing w:after="0" w:line="480" w:lineRule="auto"/>
        <w:ind w:left="720" w:hanging="720"/>
        <w:contextualSpacing/>
      </w:pPr>
      <w:proofErr w:type="spellStart"/>
      <w:r>
        <w:t>Nicoules</w:t>
      </w:r>
      <w:proofErr w:type="spellEnd"/>
      <w:r>
        <w:t>, L. (2020) The deployment of the talent and culture strategy: a human resources and managerial challenge to conquer a new generation of worker.</w:t>
      </w:r>
      <w:r w:rsidR="005A3718">
        <w:t xml:space="preserve"> </w:t>
      </w:r>
      <w:hyperlink r:id="rId52" w:history="1">
        <w:r w:rsidR="005A3718" w:rsidRPr="00C8181C">
          <w:rPr>
            <w:rStyle w:val="Hyperlink"/>
          </w:rPr>
          <w:t>https://scholar.google.com/scholar_url?url=https://archive.cm.mahidol.ac.th/handle/123456789/3385&amp;hl=en&amp;sa=T&amp;oi=gsb&amp;ct=res&amp;cd=0&amp;d=6846315146671736786&amp;ei=7bVZZrCsJJeXy9YPu46vwAo&amp;scisig=AFWwaebJsjuBK8eAcEv-be07dqGV</w:t>
        </w:r>
      </w:hyperlink>
    </w:p>
    <w:p w14:paraId="1C9FAFE8" w14:textId="77777777" w:rsidR="00A656A1" w:rsidRDefault="00A656A1" w:rsidP="00BD7134">
      <w:pPr>
        <w:spacing w:after="0" w:line="480" w:lineRule="auto"/>
        <w:ind w:left="720" w:hanging="720"/>
        <w:contextualSpacing/>
      </w:pPr>
      <w:r>
        <w:t xml:space="preserve">Nunkoo, R., </w:t>
      </w:r>
      <w:proofErr w:type="spellStart"/>
      <w:r>
        <w:t>Teeroovengadum</w:t>
      </w:r>
      <w:proofErr w:type="spellEnd"/>
      <w:r>
        <w:t>, V., Ringle, C.M. and Sunnassee, V. (2020) Service quality and customer satisfaction: The moderating effects of hotel star rating. </w:t>
      </w:r>
      <w:r>
        <w:rPr>
          <w:i/>
          <w:iCs/>
        </w:rPr>
        <w:t>International Journal of Hospitality Management</w:t>
      </w:r>
      <w:r>
        <w:t>, </w:t>
      </w:r>
      <w:r>
        <w:rPr>
          <w:i/>
          <w:iCs/>
        </w:rPr>
        <w:t>91</w:t>
      </w:r>
      <w:r>
        <w:t xml:space="preserve">, p.102414. </w:t>
      </w:r>
      <w:hyperlink r:id="rId53" w:history="1">
        <w:r>
          <w:rPr>
            <w:rStyle w:val="Hyperlink"/>
          </w:rPr>
          <w:t>https://doi.org/10.1016/j.ijhm.2019.102414</w:t>
        </w:r>
      </w:hyperlink>
    </w:p>
    <w:p w14:paraId="352C22A9" w14:textId="11C403D6" w:rsidR="00A656A1" w:rsidRDefault="00A656A1" w:rsidP="00BD7134">
      <w:pPr>
        <w:spacing w:after="0" w:line="480" w:lineRule="auto"/>
        <w:ind w:left="720" w:hanging="720"/>
        <w:contextualSpacing/>
      </w:pPr>
      <w:r>
        <w:t>Oo, T.T. (2023) </w:t>
      </w:r>
      <w:r>
        <w:rPr>
          <w:i/>
          <w:iCs/>
        </w:rPr>
        <w:t>Factors Affecting Customer Satisfaction on Novotel Yangon Max Hotel</w:t>
      </w:r>
      <w:r>
        <w:t> (Doctoral dissertation, MERAL Portal).</w:t>
      </w:r>
      <w:r w:rsidR="0084168D">
        <w:t xml:space="preserve"> </w:t>
      </w:r>
      <w:hyperlink r:id="rId54" w:history="1">
        <w:r w:rsidR="0084168D" w:rsidRPr="00C8181C">
          <w:rPr>
            <w:rStyle w:val="Hyperlink"/>
          </w:rPr>
          <w:t>https://meral.edu.mm/record/9141/file_preview/Thant%20Thazin%20Oo%2C%20MMM-102%2C%201st%20Batch.pdf?allow_aggs=True</w:t>
        </w:r>
      </w:hyperlink>
    </w:p>
    <w:p w14:paraId="793A7CE4" w14:textId="77777777" w:rsidR="00A656A1" w:rsidRDefault="00A656A1" w:rsidP="00BD7134">
      <w:pPr>
        <w:spacing w:after="0" w:line="480" w:lineRule="auto"/>
        <w:ind w:left="720" w:hanging="720"/>
        <w:contextualSpacing/>
      </w:pPr>
      <w:r>
        <w:lastRenderedPageBreak/>
        <w:t>Pervaiz, S., Li, G. and He, Q. (2021) The mechanism of goal-setting participation’s impact on employees’ proactive behavior, moderated mediation role of power distance. </w:t>
      </w:r>
      <w:proofErr w:type="spellStart"/>
      <w:r>
        <w:rPr>
          <w:i/>
          <w:iCs/>
        </w:rPr>
        <w:t>Plos</w:t>
      </w:r>
      <w:proofErr w:type="spellEnd"/>
      <w:r>
        <w:rPr>
          <w:i/>
          <w:iCs/>
        </w:rPr>
        <w:t xml:space="preserve"> one</w:t>
      </w:r>
      <w:r>
        <w:t>, </w:t>
      </w:r>
      <w:r>
        <w:rPr>
          <w:i/>
          <w:iCs/>
        </w:rPr>
        <w:t>16</w:t>
      </w:r>
      <w:r>
        <w:t xml:space="preserve">(12), p.e0260625. </w:t>
      </w:r>
      <w:hyperlink r:id="rId55" w:history="1">
        <w:r>
          <w:rPr>
            <w:rStyle w:val="Hyperlink"/>
          </w:rPr>
          <w:t>https://doi.org/10.1371/journal.pone.0260625</w:t>
        </w:r>
      </w:hyperlink>
    </w:p>
    <w:p w14:paraId="53D62C51" w14:textId="224D53E6" w:rsidR="00A656A1" w:rsidRDefault="00A656A1" w:rsidP="00BD7134">
      <w:pPr>
        <w:spacing w:after="0" w:line="480" w:lineRule="auto"/>
        <w:ind w:left="720" w:hanging="720"/>
        <w:contextualSpacing/>
      </w:pPr>
      <w:r>
        <w:t>Rahman, Z. (2020) Impact of Islamic work ethics, competencies, compensation, work culture on job satisfaction and employee performance: the case of four star hotels. </w:t>
      </w:r>
      <w:r>
        <w:rPr>
          <w:i/>
          <w:iCs/>
        </w:rPr>
        <w:t>European Journal of Business and Management Research</w:t>
      </w:r>
      <w:r>
        <w:t>, </w:t>
      </w:r>
      <w:r>
        <w:rPr>
          <w:i/>
          <w:iCs/>
        </w:rPr>
        <w:t>5</w:t>
      </w:r>
      <w:r>
        <w:t>(1), pp.1-8.</w:t>
      </w:r>
      <w:r w:rsidR="0084168D">
        <w:t xml:space="preserve"> </w:t>
      </w:r>
      <w:hyperlink r:id="rId56" w:history="1">
        <w:r w:rsidR="0084168D" w:rsidRPr="00C8181C">
          <w:rPr>
            <w:rStyle w:val="Hyperlink"/>
          </w:rPr>
          <w:t>http://repository.umi.ac.id/5344/1/editor_in_chief%2C%2B181%23%2BDarwis%2BSaban_EJBMR.pdf</w:t>
        </w:r>
      </w:hyperlink>
    </w:p>
    <w:p w14:paraId="5A6EF212" w14:textId="0CDF3FC1" w:rsidR="00A656A1" w:rsidRDefault="00A656A1" w:rsidP="00BD7134">
      <w:pPr>
        <w:spacing w:after="0" w:line="480" w:lineRule="auto"/>
        <w:ind w:left="720" w:hanging="720"/>
        <w:contextualSpacing/>
      </w:pPr>
      <w:r>
        <w:t xml:space="preserve">Rojo, J., Everett, B., Ramjan, L.M., Hunt, L. and </w:t>
      </w:r>
      <w:proofErr w:type="spellStart"/>
      <w:r>
        <w:t>Salamonson</w:t>
      </w:r>
      <w:proofErr w:type="spellEnd"/>
      <w:r>
        <w:t>, Y. (2020) Hofstede's cultural dimensions as the explanatory framework for performance issues during clinical placement: A mixed methods study. </w:t>
      </w:r>
      <w:r>
        <w:rPr>
          <w:i/>
          <w:iCs/>
        </w:rPr>
        <w:t>Nurse education today</w:t>
      </w:r>
      <w:r>
        <w:t>, </w:t>
      </w:r>
      <w:r>
        <w:rPr>
          <w:i/>
          <w:iCs/>
        </w:rPr>
        <w:t>94</w:t>
      </w:r>
      <w:r>
        <w:t xml:space="preserve">, p.104581. </w:t>
      </w:r>
      <w:hyperlink r:id="rId57" w:history="1">
        <w:r w:rsidR="0084168D" w:rsidRPr="00C8181C">
          <w:rPr>
            <w:rStyle w:val="Hyperlink"/>
          </w:rPr>
          <w:t>https://doi.org/10.1016/j.nedt.2020.104581</w:t>
        </w:r>
      </w:hyperlink>
    </w:p>
    <w:p w14:paraId="6D4983CA" w14:textId="77777777" w:rsidR="00A656A1" w:rsidRDefault="00A656A1" w:rsidP="00BD7134">
      <w:pPr>
        <w:spacing w:after="0" w:line="480" w:lineRule="auto"/>
        <w:ind w:left="720" w:hanging="720"/>
        <w:contextualSpacing/>
        <w:rPr>
          <w:rStyle w:val="Hyperlink"/>
        </w:rPr>
      </w:pPr>
      <w:r>
        <w:t xml:space="preserve">Saleem, S., Rasheed, M.I., Malik, M. and </w:t>
      </w:r>
      <w:proofErr w:type="spellStart"/>
      <w:r>
        <w:t>Okumus</w:t>
      </w:r>
      <w:proofErr w:type="spellEnd"/>
      <w:r>
        <w:t>, F. (2021) Employee-fit and turnover intentions: The role of job engagement and psychological contract violation in the hospitality industry. </w:t>
      </w:r>
      <w:r>
        <w:rPr>
          <w:i/>
          <w:iCs/>
        </w:rPr>
        <w:t>Journal of Hospitality and Tourism Management</w:t>
      </w:r>
      <w:r>
        <w:t>, </w:t>
      </w:r>
      <w:r>
        <w:rPr>
          <w:i/>
          <w:iCs/>
        </w:rPr>
        <w:t>49</w:t>
      </w:r>
      <w:r>
        <w:t xml:space="preserve">, pp.385-395. </w:t>
      </w:r>
      <w:hyperlink r:id="rId58" w:history="1">
        <w:r>
          <w:rPr>
            <w:rStyle w:val="Hyperlink"/>
          </w:rPr>
          <w:t>https://doi.org/10.1016/j.jhtm.2021.10.009</w:t>
        </w:r>
      </w:hyperlink>
    </w:p>
    <w:p w14:paraId="62FEBEA9" w14:textId="77777777" w:rsidR="003B7CDF" w:rsidRDefault="003B7CDF" w:rsidP="00BD7134">
      <w:pPr>
        <w:spacing w:after="0" w:line="480" w:lineRule="auto"/>
        <w:ind w:left="720" w:hanging="720"/>
        <w:contextualSpacing/>
        <w:rPr>
          <w:rStyle w:val="Hyperlink"/>
        </w:rPr>
      </w:pPr>
    </w:p>
    <w:p w14:paraId="324A06B1" w14:textId="77777777" w:rsidR="003B7CDF" w:rsidRDefault="003B7CDF" w:rsidP="00BD7134">
      <w:pPr>
        <w:spacing w:after="0" w:line="480" w:lineRule="auto"/>
        <w:ind w:left="720" w:hanging="720"/>
        <w:contextualSpacing/>
        <w:rPr>
          <w:rStyle w:val="Hyperlink"/>
        </w:rPr>
      </w:pPr>
    </w:p>
    <w:p w14:paraId="6C805482" w14:textId="77777777" w:rsidR="003B7CDF" w:rsidRDefault="003B7CDF" w:rsidP="00BD7134">
      <w:pPr>
        <w:spacing w:after="0" w:line="480" w:lineRule="auto"/>
        <w:ind w:left="720" w:hanging="720"/>
        <w:contextualSpacing/>
        <w:rPr>
          <w:rStyle w:val="Hyperlink"/>
        </w:rPr>
      </w:pPr>
    </w:p>
    <w:p w14:paraId="5FB05636" w14:textId="77777777" w:rsidR="003B7CDF" w:rsidRDefault="003B7CDF" w:rsidP="00BD7134">
      <w:pPr>
        <w:spacing w:after="0" w:line="480" w:lineRule="auto"/>
        <w:ind w:left="720" w:hanging="720"/>
        <w:contextualSpacing/>
        <w:rPr>
          <w:rStyle w:val="Hyperlink"/>
        </w:rPr>
      </w:pPr>
    </w:p>
    <w:p w14:paraId="0A4BB7D7" w14:textId="77777777" w:rsidR="003B7CDF" w:rsidRDefault="003B7CDF" w:rsidP="00BD7134">
      <w:pPr>
        <w:spacing w:after="0" w:line="480" w:lineRule="auto"/>
        <w:ind w:left="720" w:hanging="720"/>
        <w:contextualSpacing/>
        <w:rPr>
          <w:rStyle w:val="Hyperlink"/>
        </w:rPr>
      </w:pPr>
    </w:p>
    <w:p w14:paraId="2B684258" w14:textId="77777777" w:rsidR="003B7CDF" w:rsidRDefault="003B7CDF" w:rsidP="00BD7134">
      <w:pPr>
        <w:spacing w:after="0" w:line="480" w:lineRule="auto"/>
        <w:ind w:left="720" w:hanging="720"/>
        <w:contextualSpacing/>
      </w:pPr>
    </w:p>
    <w:p w14:paraId="3851C1C3" w14:textId="34097245" w:rsidR="00A656A1" w:rsidRDefault="00A656A1" w:rsidP="00BD7134">
      <w:pPr>
        <w:spacing w:after="0" w:line="480" w:lineRule="auto"/>
        <w:ind w:left="720" w:hanging="720"/>
        <w:contextualSpacing/>
      </w:pPr>
      <w:r>
        <w:lastRenderedPageBreak/>
        <w:t>Santoso, W. (2023) Case Study Research Principles and Misconceptions: A View from the Case of English Medium Instruction. </w:t>
      </w:r>
      <w:r>
        <w:rPr>
          <w:i/>
          <w:iCs/>
        </w:rPr>
        <w:t>Research Methods in English Language and Applied Linguistics (A How-to Guide)</w:t>
      </w:r>
      <w:r>
        <w:t xml:space="preserve">, p.1. </w:t>
      </w:r>
      <w:hyperlink r:id="rId59" w:history="1">
        <w:r w:rsidR="0084168D" w:rsidRPr="00C8181C">
          <w:rPr>
            <w:rStyle w:val="Hyperlink"/>
          </w:rPr>
          <w:t>https://books.google.com/books?hl=en&amp;lr=&amp;id=BLsFEQAAQBAJ&amp;oi=fnd&amp;pg=PA1&amp;dq=Santoso,+W.+(2023)+Case+Study+Research+Principles+and+Misconceptions:+A+View+from+the+Case+of+English+Medium+Instruction.+Research+Methods+in+English+Language+and+Applied+Linguistics+(A+How-to+Guide),+p.1.+&amp;ots=cpHIwra-FD&amp;sig=MU0nbpMi6gSutDyZUP3BPCw-7uA</w:t>
        </w:r>
      </w:hyperlink>
    </w:p>
    <w:p w14:paraId="64803D25" w14:textId="59C5F01A" w:rsidR="0084168D" w:rsidRDefault="00A656A1" w:rsidP="003B7CDF">
      <w:pPr>
        <w:spacing w:after="0" w:line="480" w:lineRule="auto"/>
        <w:ind w:left="720" w:hanging="720"/>
        <w:contextualSpacing/>
      </w:pPr>
      <w:r>
        <w:t xml:space="preserve">Sharma, V., </w:t>
      </w:r>
      <w:proofErr w:type="spellStart"/>
      <w:r>
        <w:t>Bideshi</w:t>
      </w:r>
      <w:proofErr w:type="spellEnd"/>
      <w:r>
        <w:t>, R.K. and Bajpai, S., " Impact of Sustainable Housekeeping Practices on Environmental Stewardship and Operational Efficiency in the Hotel Industry.</w:t>
      </w:r>
      <w:r w:rsidR="0084168D">
        <w:t xml:space="preserve"> </w:t>
      </w:r>
      <w:hyperlink r:id="rId60" w:history="1">
        <w:r w:rsidR="0084168D" w:rsidRPr="00C8181C">
          <w:rPr>
            <w:rStyle w:val="Hyperlink"/>
          </w:rPr>
          <w:t>https://www.academia.edu/download/109813177/IRJHIS2312019.pdf</w:t>
        </w:r>
      </w:hyperlink>
    </w:p>
    <w:p w14:paraId="496A47A9" w14:textId="77777777" w:rsidR="00A656A1" w:rsidRDefault="00A656A1" w:rsidP="00BD7134">
      <w:pPr>
        <w:spacing w:after="0" w:line="480" w:lineRule="auto"/>
        <w:ind w:left="720" w:hanging="720"/>
        <w:contextualSpacing/>
      </w:pPr>
      <w:r>
        <w:t>Sheel, A. (2022) Hotel Industry Performance in 2021-2022 and the JHFM Index. </w:t>
      </w:r>
      <w:r>
        <w:rPr>
          <w:i/>
          <w:iCs/>
        </w:rPr>
        <w:t>Journal of Hospitality Financial Management</w:t>
      </w:r>
      <w:r>
        <w:t>, </w:t>
      </w:r>
      <w:r>
        <w:rPr>
          <w:i/>
          <w:iCs/>
        </w:rPr>
        <w:t>30</w:t>
      </w:r>
      <w:r>
        <w:t xml:space="preserve">(2), p.1. </w:t>
      </w:r>
      <w:hyperlink r:id="rId61" w:history="1">
        <w:r>
          <w:rPr>
            <w:rStyle w:val="Hyperlink"/>
          </w:rPr>
          <w:t>https://doi.org/10.1080/10913211.2017.1406743</w:t>
        </w:r>
      </w:hyperlink>
    </w:p>
    <w:p w14:paraId="0D4BFBD5" w14:textId="77777777" w:rsidR="00A656A1" w:rsidRDefault="00A656A1" w:rsidP="00BD7134">
      <w:pPr>
        <w:spacing w:after="0" w:line="480" w:lineRule="auto"/>
        <w:ind w:left="720" w:hanging="720"/>
        <w:contextualSpacing/>
      </w:pPr>
      <w:r>
        <w:t>Shore, L.M. and Chung, B.G. (2022) Inclusive leadership: How leaders sustain or discourage work group inclusion. </w:t>
      </w:r>
      <w:r>
        <w:rPr>
          <w:i/>
          <w:iCs/>
        </w:rPr>
        <w:t>Group and Organization Management</w:t>
      </w:r>
      <w:r>
        <w:t>, </w:t>
      </w:r>
      <w:r>
        <w:rPr>
          <w:i/>
          <w:iCs/>
        </w:rPr>
        <w:t>47</w:t>
      </w:r>
      <w:r>
        <w:t xml:space="preserve">(4), pp.723-754. </w:t>
      </w:r>
      <w:hyperlink r:id="rId62" w:history="1">
        <w:r>
          <w:rPr>
            <w:rStyle w:val="Hyperlink"/>
          </w:rPr>
          <w:t>https://doi.org/10.1177/1059601121999580</w:t>
        </w:r>
      </w:hyperlink>
    </w:p>
    <w:p w14:paraId="3708E143" w14:textId="77777777" w:rsidR="00A656A1" w:rsidRDefault="00A656A1" w:rsidP="00BD7134">
      <w:pPr>
        <w:spacing w:after="0" w:line="480" w:lineRule="auto"/>
        <w:ind w:left="720" w:hanging="720"/>
        <w:contextualSpacing/>
      </w:pPr>
      <w:proofErr w:type="spellStart"/>
      <w:r>
        <w:t>Simorangkir</w:t>
      </w:r>
      <w:proofErr w:type="spellEnd"/>
      <w:r>
        <w:t xml:space="preserve">, C.S.N. and </w:t>
      </w:r>
      <w:proofErr w:type="spellStart"/>
      <w:r>
        <w:t>Nugraha</w:t>
      </w:r>
      <w:proofErr w:type="spellEnd"/>
      <w:r>
        <w:t xml:space="preserve">, R.N. (2024) Novotel </w:t>
      </w:r>
      <w:proofErr w:type="spellStart"/>
      <w:r>
        <w:t>Cikini</w:t>
      </w:r>
      <w:proofErr w:type="spellEnd"/>
      <w:r>
        <w:t xml:space="preserve"> Resilience as One of The Hotel Businesses in Jakarta. </w:t>
      </w:r>
      <w:r>
        <w:rPr>
          <w:i/>
          <w:iCs/>
        </w:rPr>
        <w:t>West Science Business and Management</w:t>
      </w:r>
      <w:r>
        <w:t>, </w:t>
      </w:r>
      <w:r>
        <w:rPr>
          <w:i/>
          <w:iCs/>
        </w:rPr>
        <w:t>2</w:t>
      </w:r>
      <w:r>
        <w:t xml:space="preserve">(01), pp.236-248. </w:t>
      </w:r>
      <w:hyperlink r:id="rId63" w:history="1">
        <w:r>
          <w:rPr>
            <w:rStyle w:val="Hyperlink"/>
          </w:rPr>
          <w:t>https://doi.org/10.58812/wsbm.v2i01.751</w:t>
        </w:r>
      </w:hyperlink>
    </w:p>
    <w:p w14:paraId="6AB69ABC" w14:textId="77777777" w:rsidR="00A656A1" w:rsidRDefault="00A656A1" w:rsidP="00BD7134">
      <w:pPr>
        <w:spacing w:after="0" w:line="480" w:lineRule="auto"/>
        <w:ind w:left="720" w:hanging="720"/>
        <w:contextualSpacing/>
      </w:pPr>
      <w:proofErr w:type="spellStart"/>
      <w:r>
        <w:t>Simorangkir</w:t>
      </w:r>
      <w:proofErr w:type="spellEnd"/>
      <w:r>
        <w:t xml:space="preserve">, C.S.N. and </w:t>
      </w:r>
      <w:proofErr w:type="spellStart"/>
      <w:r>
        <w:t>Nugraha</w:t>
      </w:r>
      <w:proofErr w:type="spellEnd"/>
      <w:r>
        <w:t xml:space="preserve">, R.N. (2024) Novotel </w:t>
      </w:r>
      <w:proofErr w:type="spellStart"/>
      <w:r>
        <w:t>Cikini</w:t>
      </w:r>
      <w:proofErr w:type="spellEnd"/>
      <w:r>
        <w:t xml:space="preserve"> Resilience as One of The Hotel Businesses in Jakarta. </w:t>
      </w:r>
      <w:r>
        <w:rPr>
          <w:i/>
          <w:iCs/>
        </w:rPr>
        <w:t>West Science Business and Management</w:t>
      </w:r>
      <w:r>
        <w:t>, </w:t>
      </w:r>
      <w:r>
        <w:rPr>
          <w:i/>
          <w:iCs/>
        </w:rPr>
        <w:t>2</w:t>
      </w:r>
      <w:r>
        <w:t xml:space="preserve">(01), pp.236-248. </w:t>
      </w:r>
      <w:hyperlink r:id="rId64" w:history="1">
        <w:r>
          <w:rPr>
            <w:rStyle w:val="Hyperlink"/>
          </w:rPr>
          <w:t>https://doi.org/10.58812/wsbm.v2i01.751</w:t>
        </w:r>
      </w:hyperlink>
    </w:p>
    <w:p w14:paraId="7A5AFE80" w14:textId="77777777" w:rsidR="00A656A1" w:rsidRDefault="00A656A1" w:rsidP="00BD7134">
      <w:pPr>
        <w:spacing w:after="0" w:line="480" w:lineRule="auto"/>
        <w:ind w:left="720" w:hanging="720"/>
        <w:contextualSpacing/>
      </w:pPr>
      <w:r>
        <w:lastRenderedPageBreak/>
        <w:t>Sinclair, R.R., Allen, T., Barber, L., Bergman, M., Britt, T., Butler, A., Ford, M., Hammer, L., Kath, L., Probst, T. and Yuan, Z. (2020) Occupational health science in the time of COVID-19: Now more than ever. </w:t>
      </w:r>
      <w:r>
        <w:rPr>
          <w:i/>
          <w:iCs/>
        </w:rPr>
        <w:t>Occupational health science</w:t>
      </w:r>
      <w:r>
        <w:t>, </w:t>
      </w:r>
      <w:r>
        <w:rPr>
          <w:i/>
          <w:iCs/>
        </w:rPr>
        <w:t>4</w:t>
      </w:r>
      <w:r>
        <w:t xml:space="preserve">, pp.1-22. </w:t>
      </w:r>
      <w:hyperlink r:id="rId65" w:history="1">
        <w:r>
          <w:rPr>
            <w:rStyle w:val="Hyperlink"/>
          </w:rPr>
          <w:t>https://doi.org/10.1007/s41542-020-00064-3</w:t>
        </w:r>
      </w:hyperlink>
    </w:p>
    <w:p w14:paraId="064DAD0A" w14:textId="1998EFE3" w:rsidR="0084168D" w:rsidRDefault="00A656A1" w:rsidP="003B7CDF">
      <w:pPr>
        <w:spacing w:after="0" w:line="480" w:lineRule="auto"/>
        <w:ind w:left="720" w:hanging="720"/>
        <w:contextualSpacing/>
      </w:pPr>
      <w:r>
        <w:t>Sonawane, U. (2020) </w:t>
      </w:r>
      <w:r>
        <w:rPr>
          <w:i/>
          <w:iCs/>
        </w:rPr>
        <w:t>The Impact of Customers' Expectations on the Cross-cultural Marketing in the Hotel Hospitality Industry: A Comparative Study of the UK and India</w:t>
      </w:r>
      <w:r>
        <w:t> (Doctoral dissertation, Cardiff Metropolitan University).</w:t>
      </w:r>
      <w:r w:rsidR="0084168D">
        <w:t xml:space="preserve"> </w:t>
      </w:r>
      <w:hyperlink r:id="rId66" w:history="1">
        <w:r w:rsidR="0084168D" w:rsidRPr="00C8181C">
          <w:rPr>
            <w:rStyle w:val="Hyperlink"/>
          </w:rPr>
          <w:t>https://figshare.cardiffmet.ac.uk/articles/thesis/The_Impact_of_Customers_Expectations_on_the_Cross-cultural_Marketing_in_the_Hotel_Hospitality_Industry_A_Comparative_Study_of_the_UK_and_India/15025743/1</w:t>
        </w:r>
      </w:hyperlink>
    </w:p>
    <w:p w14:paraId="7EF16022" w14:textId="77777777" w:rsidR="00A656A1" w:rsidRDefault="00A656A1" w:rsidP="00BD7134">
      <w:pPr>
        <w:spacing w:after="0" w:line="480" w:lineRule="auto"/>
        <w:ind w:left="720" w:hanging="720"/>
        <w:contextualSpacing/>
      </w:pPr>
      <w:r>
        <w:t>Song, H.J., Yoon, Y.N. and Kang, K.H. (2020) The relationship between board diversity and firm performance in the lodging industry: The moderating role of internationalization. </w:t>
      </w:r>
      <w:r>
        <w:rPr>
          <w:i/>
          <w:iCs/>
        </w:rPr>
        <w:t>International Journal of Hospitality Management</w:t>
      </w:r>
      <w:r>
        <w:t>, </w:t>
      </w:r>
      <w:r>
        <w:rPr>
          <w:i/>
          <w:iCs/>
        </w:rPr>
        <w:t>86</w:t>
      </w:r>
      <w:r>
        <w:t xml:space="preserve">, p.102461. </w:t>
      </w:r>
      <w:hyperlink r:id="rId67" w:history="1">
        <w:r>
          <w:rPr>
            <w:rStyle w:val="Hyperlink"/>
          </w:rPr>
          <w:t>https://doi.org/10.1016/j.ijhm.2020.102461</w:t>
        </w:r>
      </w:hyperlink>
    </w:p>
    <w:p w14:paraId="0D01ED65" w14:textId="77777777" w:rsidR="00A656A1" w:rsidRDefault="00A656A1" w:rsidP="00BD7134">
      <w:pPr>
        <w:spacing w:after="0" w:line="480" w:lineRule="auto"/>
        <w:ind w:left="720" w:hanging="720"/>
        <w:contextualSpacing/>
      </w:pPr>
      <w:r>
        <w:t xml:space="preserve">Stahl, G.K. and </w:t>
      </w:r>
      <w:proofErr w:type="spellStart"/>
      <w:r>
        <w:t>Maznevski</w:t>
      </w:r>
      <w:proofErr w:type="spellEnd"/>
      <w:r>
        <w:t>, M.L. (2021) Unraveling the effects of cultural diversity in teams: A retrospective of research on multicultural work groups and an agenda for future research. </w:t>
      </w:r>
      <w:r>
        <w:rPr>
          <w:i/>
          <w:iCs/>
        </w:rPr>
        <w:t>Journal of International Business Studies</w:t>
      </w:r>
      <w:r>
        <w:t>, </w:t>
      </w:r>
      <w:r>
        <w:rPr>
          <w:i/>
          <w:iCs/>
        </w:rPr>
        <w:t>52</w:t>
      </w:r>
      <w:r>
        <w:t xml:space="preserve">, pp.4-22. </w:t>
      </w:r>
      <w:hyperlink r:id="rId68" w:history="1">
        <w:r>
          <w:rPr>
            <w:rStyle w:val="Hyperlink"/>
          </w:rPr>
          <w:t>https://doi.org/10.1057/jibs.2009.85</w:t>
        </w:r>
      </w:hyperlink>
    </w:p>
    <w:p w14:paraId="1DFCE4AE" w14:textId="77777777" w:rsidR="00A656A1" w:rsidRDefault="00A656A1" w:rsidP="00BD7134">
      <w:pPr>
        <w:spacing w:after="0" w:line="480" w:lineRule="auto"/>
        <w:ind w:left="720" w:hanging="720"/>
        <w:contextualSpacing/>
      </w:pPr>
      <w:r>
        <w:t>Sun, H.J. and Yoon, H.H. (2022) Linking organizational virtuousness, engagement, and organizational citizenship behavior: The moderating role of individual and organizational factors. </w:t>
      </w:r>
      <w:r>
        <w:rPr>
          <w:i/>
          <w:iCs/>
        </w:rPr>
        <w:t>Journal of Hospitality and Tourism Research</w:t>
      </w:r>
      <w:r>
        <w:t>, </w:t>
      </w:r>
      <w:r>
        <w:rPr>
          <w:i/>
          <w:iCs/>
        </w:rPr>
        <w:t>46</w:t>
      </w:r>
      <w:r>
        <w:t xml:space="preserve">(5), pp.879-904. </w:t>
      </w:r>
      <w:hyperlink r:id="rId69" w:history="1">
        <w:r>
          <w:rPr>
            <w:rStyle w:val="Hyperlink"/>
          </w:rPr>
          <w:t>https://doi.org/10.1177/1096348020963701</w:t>
        </w:r>
      </w:hyperlink>
    </w:p>
    <w:p w14:paraId="09DDA867" w14:textId="77777777" w:rsidR="00A656A1" w:rsidRDefault="00A656A1" w:rsidP="00BD7134">
      <w:pPr>
        <w:spacing w:after="0" w:line="480" w:lineRule="auto"/>
        <w:ind w:left="720" w:hanging="720"/>
        <w:contextualSpacing/>
      </w:pPr>
      <w:r>
        <w:lastRenderedPageBreak/>
        <w:t xml:space="preserve">To, H. (2021) From diversity to inclusion: a transformational strategy of corporate culture development. </w:t>
      </w:r>
      <w:hyperlink r:id="rId70" w:history="1">
        <w:r>
          <w:rPr>
            <w:rStyle w:val="Hyperlink"/>
          </w:rPr>
          <w:t>https://doi.org/10.1111/j.1540-4560.2006.00474.x</w:t>
        </w:r>
      </w:hyperlink>
    </w:p>
    <w:p w14:paraId="17922BF2" w14:textId="77777777" w:rsidR="00A656A1" w:rsidRDefault="00A656A1" w:rsidP="00BD7134">
      <w:pPr>
        <w:spacing w:after="0" w:line="480" w:lineRule="auto"/>
        <w:ind w:left="720" w:hanging="720"/>
        <w:contextualSpacing/>
      </w:pPr>
      <w:r>
        <w:t>Tsai, H., Song, H. and Wong, K.K. (2019) Tourism and hotel competitiveness research. </w:t>
      </w:r>
      <w:r>
        <w:rPr>
          <w:i/>
          <w:iCs/>
        </w:rPr>
        <w:t>Journal of travel and tourism marketing</w:t>
      </w:r>
      <w:r>
        <w:t>, </w:t>
      </w:r>
      <w:r>
        <w:rPr>
          <w:i/>
          <w:iCs/>
        </w:rPr>
        <w:t>26</w:t>
      </w:r>
      <w:r>
        <w:t xml:space="preserve">(5-6), pp.522-546. </w:t>
      </w:r>
      <w:hyperlink r:id="rId71" w:history="1">
        <w:r>
          <w:rPr>
            <w:rStyle w:val="Hyperlink"/>
          </w:rPr>
          <w:t>https://doi.org/10.1080/10548400903163079</w:t>
        </w:r>
      </w:hyperlink>
    </w:p>
    <w:p w14:paraId="5DACA30D" w14:textId="6377A0CF" w:rsidR="00A656A1" w:rsidRDefault="00A656A1" w:rsidP="00BD7134">
      <w:pPr>
        <w:spacing w:after="0" w:line="480" w:lineRule="auto"/>
        <w:ind w:left="720" w:hanging="720"/>
        <w:contextualSpacing/>
      </w:pPr>
      <w:r>
        <w:t xml:space="preserve">Tschech, C. and </w:t>
      </w:r>
      <w:proofErr w:type="spellStart"/>
      <w:r>
        <w:t>Frouté</w:t>
      </w:r>
      <w:proofErr w:type="spellEnd"/>
      <w:r>
        <w:t>, P., Corporate entrepreneurship and intrapreneurship inside Accor as reflected in the innovation strategies of Novotel Hotel Paris Bercy. In </w:t>
      </w:r>
      <w:r>
        <w:rPr>
          <w:i/>
          <w:iCs/>
        </w:rPr>
        <w:t>Corporate Entrepreneurship and Innovation in Tourism and Hospitality</w:t>
      </w:r>
      <w:r>
        <w:t> (pp. 284-299). Routledge.</w:t>
      </w:r>
      <w:r w:rsidR="0084168D">
        <w:t xml:space="preserve"> </w:t>
      </w:r>
      <w:hyperlink r:id="rId72" w:history="1">
        <w:r w:rsidR="0084168D" w:rsidRPr="00C8181C">
          <w:rPr>
            <w:rStyle w:val="Hyperlink"/>
          </w:rPr>
          <w:t>https://www.taylorfrancis.com/chapters/edit/10.4324/9781003454465-25/corporate-entrepreneurship-intrapreneurship-inside-accor-reflected-innovation-strategies-novotel-hotel-paris-bercy-christina-tschech-philippe-frout%C3%A9</w:t>
        </w:r>
      </w:hyperlink>
    </w:p>
    <w:p w14:paraId="42F81625" w14:textId="77777777" w:rsidR="00A656A1" w:rsidRDefault="00A656A1" w:rsidP="00BD7134">
      <w:pPr>
        <w:spacing w:after="0" w:line="480" w:lineRule="auto"/>
        <w:ind w:left="720" w:hanging="720"/>
        <w:contextualSpacing/>
      </w:pPr>
      <w:r>
        <w:t>Verbeke, A. (2021) The JIBS 2020 Decade Award: Unraveling the effects of cultural diversity in teams: A meta-analysis of research on multicultural groups. </w:t>
      </w:r>
      <w:r>
        <w:rPr>
          <w:i/>
          <w:iCs/>
        </w:rPr>
        <w:t>Journal of International Business Studies</w:t>
      </w:r>
      <w:r>
        <w:t>, </w:t>
      </w:r>
      <w:r>
        <w:rPr>
          <w:i/>
          <w:iCs/>
        </w:rPr>
        <w:t>52</w:t>
      </w:r>
      <w:r>
        <w:t xml:space="preserve">, pp.1-3. </w:t>
      </w:r>
      <w:hyperlink r:id="rId73" w:history="1">
        <w:r>
          <w:rPr>
            <w:rStyle w:val="Hyperlink"/>
          </w:rPr>
          <w:t>https://doi.org/10.1057/s41267-020-00376-0</w:t>
        </w:r>
      </w:hyperlink>
    </w:p>
    <w:p w14:paraId="42765CE9" w14:textId="77777777" w:rsidR="00A656A1" w:rsidRDefault="00A656A1" w:rsidP="00BD7134">
      <w:pPr>
        <w:spacing w:after="0" w:line="480" w:lineRule="auto"/>
        <w:ind w:left="720" w:hanging="720"/>
        <w:contextualSpacing/>
      </w:pPr>
      <w:proofErr w:type="spellStart"/>
      <w:r>
        <w:t>Vilkaite-Vaitone</w:t>
      </w:r>
      <w:proofErr w:type="spellEnd"/>
      <w:r>
        <w:t xml:space="preserve">, N. and </w:t>
      </w:r>
      <w:proofErr w:type="spellStart"/>
      <w:r>
        <w:t>Skackauskiene</w:t>
      </w:r>
      <w:proofErr w:type="spellEnd"/>
      <w:r>
        <w:t>, I. (2020) Service customer loyalty: An evaluation based on loyalty factors. </w:t>
      </w:r>
      <w:r>
        <w:rPr>
          <w:i/>
          <w:iCs/>
        </w:rPr>
        <w:t>Sustainability</w:t>
      </w:r>
      <w:r>
        <w:t>, </w:t>
      </w:r>
      <w:r>
        <w:rPr>
          <w:i/>
          <w:iCs/>
        </w:rPr>
        <w:t>12</w:t>
      </w:r>
      <w:r>
        <w:t xml:space="preserve">(6), p.2260. </w:t>
      </w:r>
      <w:hyperlink r:id="rId74" w:history="1">
        <w:r>
          <w:rPr>
            <w:rStyle w:val="Hyperlink"/>
          </w:rPr>
          <w:t>https://doi.org/10.3390/su12062260</w:t>
        </w:r>
      </w:hyperlink>
    </w:p>
    <w:p w14:paraId="51D73DD2" w14:textId="728579E8" w:rsidR="00A656A1" w:rsidRDefault="00A656A1" w:rsidP="00BD7134">
      <w:pPr>
        <w:spacing w:after="0" w:line="480" w:lineRule="auto"/>
        <w:ind w:left="720" w:hanging="720"/>
        <w:contextualSpacing/>
      </w:pPr>
      <w:r>
        <w:t>Vinayak, V., 2021. Implications for Cultural Diversity Management. </w:t>
      </w:r>
      <w:r>
        <w:rPr>
          <w:i/>
          <w:iCs/>
        </w:rPr>
        <w:t>International Journal of Innovative Research in Engineering and Management</w:t>
      </w:r>
      <w:r>
        <w:t>, </w:t>
      </w:r>
      <w:r>
        <w:rPr>
          <w:i/>
          <w:iCs/>
        </w:rPr>
        <w:t>8</w:t>
      </w:r>
      <w:r>
        <w:t>(6), pp.481-485.</w:t>
      </w:r>
      <w:r w:rsidR="0084168D">
        <w:t xml:space="preserve"> </w:t>
      </w:r>
      <w:hyperlink r:id="rId75" w:history="1">
        <w:r w:rsidR="0084168D" w:rsidRPr="00C8181C">
          <w:rPr>
            <w:rStyle w:val="Hyperlink"/>
          </w:rPr>
          <w:t>https://acspublisher.com/journals/index.php/ijirem/article/view/11741</w:t>
        </w:r>
      </w:hyperlink>
    </w:p>
    <w:p w14:paraId="496B7FB3" w14:textId="35F3BD5A" w:rsidR="00A656A1" w:rsidRDefault="00A656A1" w:rsidP="00BD7134">
      <w:pPr>
        <w:spacing w:after="0" w:line="480" w:lineRule="auto"/>
        <w:ind w:left="720" w:hanging="720"/>
        <w:contextualSpacing/>
      </w:pPr>
      <w:r>
        <w:t>Vinod, B. (2022) Introduction to Hotel Revenue Management. In </w:t>
      </w:r>
      <w:r>
        <w:rPr>
          <w:i/>
          <w:iCs/>
        </w:rPr>
        <w:t>Revenue Management in the Lodging Industry: Origins to the Last Frontier</w:t>
      </w:r>
      <w:r>
        <w:t> (pp. 1-50). Cham: Springer International Publishing.</w:t>
      </w:r>
      <w:r w:rsidR="0084168D">
        <w:t xml:space="preserve"> </w:t>
      </w:r>
      <w:hyperlink r:id="rId76" w:history="1">
        <w:r w:rsidR="0084168D" w:rsidRPr="00C8181C">
          <w:rPr>
            <w:rStyle w:val="Hyperlink"/>
          </w:rPr>
          <w:t>https://link.springer.com/chapter/10.1007/978-3-031-14302-1_1</w:t>
        </w:r>
      </w:hyperlink>
    </w:p>
    <w:p w14:paraId="3C0ECAC6" w14:textId="77777777" w:rsidR="00A656A1" w:rsidRDefault="00A656A1" w:rsidP="00BD7134">
      <w:pPr>
        <w:spacing w:after="0" w:line="480" w:lineRule="auto"/>
        <w:ind w:left="720" w:hanging="720"/>
        <w:contextualSpacing/>
      </w:pPr>
      <w:r>
        <w:lastRenderedPageBreak/>
        <w:t xml:space="preserve">Virto, R., </w:t>
      </w:r>
      <w:proofErr w:type="spellStart"/>
      <w:r>
        <w:t>Recuero</w:t>
      </w:r>
      <w:proofErr w:type="spellEnd"/>
      <w:r>
        <w:t xml:space="preserve"> Virto, N. and </w:t>
      </w:r>
      <w:proofErr w:type="spellStart"/>
      <w:r>
        <w:t>Valilla</w:t>
      </w:r>
      <w:proofErr w:type="spellEnd"/>
      <w:r>
        <w:t xml:space="preserve"> Arrospide, C. (2024) Culinary destination enchantment: The strategic interplay of local gastronomy in regional tourism development. </w:t>
      </w:r>
      <w:hyperlink r:id="rId77" w:history="1">
        <w:r>
          <w:rPr>
            <w:rStyle w:val="Hyperlink"/>
          </w:rPr>
          <w:t>https://doi.org/10.1016/j.ijgfs.2024.100931</w:t>
        </w:r>
      </w:hyperlink>
    </w:p>
    <w:p w14:paraId="1E85D21E" w14:textId="77777777" w:rsidR="00A656A1" w:rsidRDefault="00A656A1" w:rsidP="00BD7134">
      <w:pPr>
        <w:spacing w:after="0" w:line="480" w:lineRule="auto"/>
        <w:ind w:left="720" w:hanging="720"/>
        <w:contextualSpacing/>
      </w:pPr>
      <w:proofErr w:type="spellStart"/>
      <w:r>
        <w:t>Warsen</w:t>
      </w:r>
      <w:proofErr w:type="spellEnd"/>
      <w:r>
        <w:t>, R. (2022) The use of research methods in public-private partnership research. In </w:t>
      </w:r>
      <w:r>
        <w:rPr>
          <w:i/>
          <w:iCs/>
        </w:rPr>
        <w:t>A Research Agenda for Public–Private Partnerships and the Governance of Infrastructure</w:t>
      </w:r>
      <w:r>
        <w:t xml:space="preserve"> (pp. 53-80). Edward Elgar Publishing. </w:t>
      </w:r>
      <w:hyperlink r:id="rId78" w:history="1">
        <w:r>
          <w:rPr>
            <w:rStyle w:val="Hyperlink"/>
          </w:rPr>
          <w:t>https://doi.org/10.4337/9781839105883.00011</w:t>
        </w:r>
      </w:hyperlink>
    </w:p>
    <w:p w14:paraId="0EDA879E" w14:textId="77777777" w:rsidR="00A656A1" w:rsidRDefault="00A656A1" w:rsidP="00BD7134">
      <w:pPr>
        <w:spacing w:after="0" w:line="480" w:lineRule="auto"/>
        <w:ind w:left="720" w:hanging="720"/>
        <w:contextualSpacing/>
      </w:pPr>
      <w:r>
        <w:t>Xia, H., Vu, H.Q., Law, R. and Li, G. (2020) Evaluation of hotel brand competitiveness based on hotel features ratings. </w:t>
      </w:r>
      <w:r>
        <w:rPr>
          <w:i/>
          <w:iCs/>
        </w:rPr>
        <w:t>International Journal of Hospitality Management</w:t>
      </w:r>
      <w:r>
        <w:t>, </w:t>
      </w:r>
      <w:r>
        <w:rPr>
          <w:i/>
          <w:iCs/>
        </w:rPr>
        <w:t>86</w:t>
      </w:r>
      <w:r>
        <w:t xml:space="preserve">, p.102366. </w:t>
      </w:r>
      <w:hyperlink r:id="rId79" w:history="1">
        <w:r>
          <w:rPr>
            <w:rStyle w:val="Hyperlink"/>
          </w:rPr>
          <w:t>https://doi.org/10.1016/j.ijhm.2019.102366</w:t>
        </w:r>
      </w:hyperlink>
    </w:p>
    <w:p w14:paraId="70916D25" w14:textId="77777777" w:rsidR="00A656A1" w:rsidRDefault="00A656A1" w:rsidP="00BD7134">
      <w:pPr>
        <w:spacing w:after="0" w:line="480" w:lineRule="auto"/>
        <w:ind w:left="720" w:hanging="720"/>
        <w:contextualSpacing/>
      </w:pPr>
      <w:r>
        <w:t>Yadav, S. and Lenka, U. (2020) Diversity management: a systematic review. </w:t>
      </w:r>
      <w:r>
        <w:rPr>
          <w:i/>
          <w:iCs/>
        </w:rPr>
        <w:t>Equality, Diversity and Inclusion: An International Journal</w:t>
      </w:r>
      <w:r>
        <w:t>, </w:t>
      </w:r>
      <w:r>
        <w:rPr>
          <w:i/>
          <w:iCs/>
        </w:rPr>
        <w:t>39</w:t>
      </w:r>
      <w:r>
        <w:t xml:space="preserve">(8), pp.901-929. </w:t>
      </w:r>
      <w:hyperlink r:id="rId80" w:history="1">
        <w:r>
          <w:rPr>
            <w:rStyle w:val="Hyperlink"/>
          </w:rPr>
          <w:t>https://doi.org/10.1108/edi-07-2019-0197</w:t>
        </w:r>
      </w:hyperlink>
      <w:r>
        <w:t xml:space="preserve"> </w:t>
      </w:r>
    </w:p>
    <w:p w14:paraId="16151FDA" w14:textId="74CFD777" w:rsidR="00A656A1" w:rsidRDefault="00A656A1" w:rsidP="00BD7134">
      <w:pPr>
        <w:spacing w:after="0" w:line="480" w:lineRule="auto"/>
        <w:ind w:left="720" w:hanging="720"/>
        <w:contextualSpacing/>
      </w:pPr>
      <w:r>
        <w:t>Yin, R.K. (2018) </w:t>
      </w:r>
      <w:r>
        <w:rPr>
          <w:i/>
          <w:iCs/>
        </w:rPr>
        <w:t>Case study research and applications</w:t>
      </w:r>
      <w:r>
        <w:t> (Vol. 6). Thousand Oaks, CA: Sage.</w:t>
      </w:r>
      <w:r w:rsidR="0084168D">
        <w:t xml:space="preserve"> </w:t>
      </w:r>
      <w:hyperlink r:id="rId81" w:history="1">
        <w:r w:rsidR="0084168D" w:rsidRPr="00C8181C">
          <w:rPr>
            <w:rStyle w:val="Hyperlink"/>
          </w:rPr>
          <w:t>https://www.academia.edu/download/106905310/Artikel_Yustinus_Calvin_Gai_Mali.pdf</w:t>
        </w:r>
      </w:hyperlink>
    </w:p>
    <w:p w14:paraId="6DBA428C" w14:textId="77777777" w:rsidR="0084168D" w:rsidRDefault="0084168D" w:rsidP="00BD7134">
      <w:pPr>
        <w:spacing w:after="0" w:line="480" w:lineRule="auto"/>
        <w:ind w:hanging="720"/>
        <w:contextualSpacing/>
      </w:pPr>
    </w:p>
    <w:p w14:paraId="4373A7F7" w14:textId="77777777" w:rsidR="00A656A1" w:rsidRDefault="00A656A1" w:rsidP="00BD7134">
      <w:pPr>
        <w:spacing w:after="0" w:line="480" w:lineRule="auto"/>
        <w:contextualSpacing/>
      </w:pPr>
    </w:p>
    <w:p w14:paraId="08E69FBE" w14:textId="77777777" w:rsidR="003361D0" w:rsidRDefault="003361D0" w:rsidP="00BD7134">
      <w:pPr>
        <w:spacing w:after="0" w:line="480" w:lineRule="auto"/>
        <w:contextualSpacing/>
      </w:pPr>
    </w:p>
    <w:sectPr w:rsidR="003361D0">
      <w:headerReference w:type="default" r:id="rId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F4E7FF" w14:textId="77777777" w:rsidR="001A4502" w:rsidRDefault="001A4502" w:rsidP="00D86378">
      <w:pPr>
        <w:spacing w:after="0" w:line="240" w:lineRule="auto"/>
      </w:pPr>
      <w:r>
        <w:separator/>
      </w:r>
    </w:p>
  </w:endnote>
  <w:endnote w:type="continuationSeparator" w:id="0">
    <w:p w14:paraId="348C6A4A" w14:textId="77777777" w:rsidR="001A4502" w:rsidRDefault="001A4502" w:rsidP="00D86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B18634" w14:textId="77777777" w:rsidR="001A4502" w:rsidRDefault="001A4502" w:rsidP="00D86378">
      <w:pPr>
        <w:spacing w:after="0" w:line="240" w:lineRule="auto"/>
      </w:pPr>
      <w:r>
        <w:separator/>
      </w:r>
    </w:p>
  </w:footnote>
  <w:footnote w:type="continuationSeparator" w:id="0">
    <w:p w14:paraId="6A45D029" w14:textId="77777777" w:rsidR="001A4502" w:rsidRDefault="001A4502" w:rsidP="00D86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1188339"/>
      <w:docPartObj>
        <w:docPartGallery w:val="Page Numbers (Top of Page)"/>
        <w:docPartUnique/>
      </w:docPartObj>
    </w:sdtPr>
    <w:sdtEndPr>
      <w:rPr>
        <w:noProof/>
      </w:rPr>
    </w:sdtEndPr>
    <w:sdtContent>
      <w:p w14:paraId="4D231DA7" w14:textId="6AAD7D21" w:rsidR="00D86378" w:rsidRDefault="00D8637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F549401" w14:textId="77777777" w:rsidR="00D86378" w:rsidRDefault="00D863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144773"/>
    <w:multiLevelType w:val="multilevel"/>
    <w:tmpl w:val="71DA4E8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257638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6A1"/>
    <w:rsid w:val="00181F47"/>
    <w:rsid w:val="001A4502"/>
    <w:rsid w:val="00246A1C"/>
    <w:rsid w:val="00314E23"/>
    <w:rsid w:val="003361D0"/>
    <w:rsid w:val="003A7232"/>
    <w:rsid w:val="003B7CDF"/>
    <w:rsid w:val="003E05FC"/>
    <w:rsid w:val="00484FE7"/>
    <w:rsid w:val="005554CE"/>
    <w:rsid w:val="00584BF0"/>
    <w:rsid w:val="005A1D08"/>
    <w:rsid w:val="005A3718"/>
    <w:rsid w:val="005A6303"/>
    <w:rsid w:val="00751DCC"/>
    <w:rsid w:val="007B6064"/>
    <w:rsid w:val="0081118E"/>
    <w:rsid w:val="0084168D"/>
    <w:rsid w:val="00920987"/>
    <w:rsid w:val="00982A4D"/>
    <w:rsid w:val="009B396C"/>
    <w:rsid w:val="00A10D90"/>
    <w:rsid w:val="00A656A1"/>
    <w:rsid w:val="00AB1218"/>
    <w:rsid w:val="00AD08CA"/>
    <w:rsid w:val="00B57C21"/>
    <w:rsid w:val="00B76102"/>
    <w:rsid w:val="00BD7134"/>
    <w:rsid w:val="00C24970"/>
    <w:rsid w:val="00C56594"/>
    <w:rsid w:val="00D6311D"/>
    <w:rsid w:val="00D86378"/>
    <w:rsid w:val="00DE6580"/>
    <w:rsid w:val="00EA7E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C7D4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56A1"/>
    <w:pPr>
      <w:spacing w:after="160" w:line="25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BD7134"/>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D713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D7134"/>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56A1"/>
    <w:rPr>
      <w:color w:val="0000FF" w:themeColor="hyperlink"/>
      <w:u w:val="single"/>
    </w:rPr>
  </w:style>
  <w:style w:type="paragraph" w:styleId="ListParagraph">
    <w:name w:val="List Paragraph"/>
    <w:basedOn w:val="Normal"/>
    <w:uiPriority w:val="34"/>
    <w:qFormat/>
    <w:rsid w:val="00A656A1"/>
    <w:pPr>
      <w:ind w:left="720"/>
      <w:contextualSpacing/>
    </w:pPr>
  </w:style>
  <w:style w:type="table" w:customStyle="1" w:styleId="TableGridLight1">
    <w:name w:val="Table Grid Light1"/>
    <w:basedOn w:val="TableNormal"/>
    <w:uiPriority w:val="40"/>
    <w:rsid w:val="00A656A1"/>
    <w:pPr>
      <w:spacing w:after="0" w:line="240" w:lineRule="auto"/>
    </w:pPr>
    <w:rPr>
      <w:rFonts w:ascii="Times New Roman" w:hAnsi="Times New Roman"/>
      <w:kern w:val="0"/>
      <w:sz w:val="24"/>
      <w14:ligatures w14:val="none"/>
    </w:r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D863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6378"/>
    <w:rPr>
      <w:rFonts w:ascii="Times New Roman" w:hAnsi="Times New Roman"/>
      <w:kern w:val="0"/>
      <w:sz w:val="24"/>
      <w14:ligatures w14:val="none"/>
    </w:rPr>
  </w:style>
  <w:style w:type="paragraph" w:styleId="Footer">
    <w:name w:val="footer"/>
    <w:basedOn w:val="Normal"/>
    <w:link w:val="FooterChar"/>
    <w:uiPriority w:val="99"/>
    <w:unhideWhenUsed/>
    <w:rsid w:val="00D863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6378"/>
    <w:rPr>
      <w:rFonts w:ascii="Times New Roman" w:hAnsi="Times New Roman"/>
      <w:kern w:val="0"/>
      <w:sz w:val="24"/>
      <w14:ligatures w14:val="none"/>
    </w:rPr>
  </w:style>
  <w:style w:type="character" w:styleId="UnresolvedMention">
    <w:name w:val="Unresolved Mention"/>
    <w:basedOn w:val="DefaultParagraphFont"/>
    <w:uiPriority w:val="99"/>
    <w:semiHidden/>
    <w:unhideWhenUsed/>
    <w:rsid w:val="00D86378"/>
    <w:rPr>
      <w:color w:val="605E5C"/>
      <w:shd w:val="clear" w:color="auto" w:fill="E1DFDD"/>
    </w:rPr>
  </w:style>
  <w:style w:type="paragraph" w:styleId="NormalWeb">
    <w:name w:val="Normal (Web)"/>
    <w:basedOn w:val="Normal"/>
    <w:uiPriority w:val="99"/>
    <w:semiHidden/>
    <w:unhideWhenUsed/>
    <w:rsid w:val="00314E23"/>
    <w:pPr>
      <w:spacing w:before="100" w:beforeAutospacing="1" w:after="100" w:afterAutospacing="1" w:line="240" w:lineRule="auto"/>
    </w:pPr>
    <w:rPr>
      <w:rFonts w:eastAsia="Times New Roman" w:cs="Times New Roman"/>
      <w:noProof/>
      <w:szCs w:val="24"/>
      <w:lang w:val="en-GB"/>
    </w:rPr>
  </w:style>
  <w:style w:type="character" w:styleId="Strong">
    <w:name w:val="Strong"/>
    <w:basedOn w:val="DefaultParagraphFont"/>
    <w:uiPriority w:val="22"/>
    <w:qFormat/>
    <w:rsid w:val="00314E23"/>
    <w:rPr>
      <w:b/>
      <w:bCs/>
    </w:rPr>
  </w:style>
  <w:style w:type="character" w:customStyle="1" w:styleId="Heading1Char">
    <w:name w:val="Heading 1 Char"/>
    <w:basedOn w:val="DefaultParagraphFont"/>
    <w:link w:val="Heading1"/>
    <w:uiPriority w:val="9"/>
    <w:rsid w:val="00BD7134"/>
    <w:rPr>
      <w:rFonts w:ascii="Times New Roman" w:eastAsiaTheme="majorEastAsia" w:hAnsi="Times New Roman" w:cstheme="majorBidi"/>
      <w:b/>
      <w:kern w:val="0"/>
      <w:sz w:val="24"/>
      <w:szCs w:val="32"/>
      <w14:ligatures w14:val="none"/>
    </w:rPr>
  </w:style>
  <w:style w:type="character" w:customStyle="1" w:styleId="Heading2Char">
    <w:name w:val="Heading 2 Char"/>
    <w:basedOn w:val="DefaultParagraphFont"/>
    <w:link w:val="Heading2"/>
    <w:uiPriority w:val="9"/>
    <w:rsid w:val="00BD7134"/>
    <w:rPr>
      <w:rFonts w:ascii="Times New Roman" w:eastAsiaTheme="majorEastAsia" w:hAnsi="Times New Roman" w:cstheme="majorBidi"/>
      <w:b/>
      <w:kern w:val="0"/>
      <w:sz w:val="26"/>
      <w:szCs w:val="26"/>
      <w14:ligatures w14:val="none"/>
    </w:rPr>
  </w:style>
  <w:style w:type="character" w:customStyle="1" w:styleId="Heading3Char">
    <w:name w:val="Heading 3 Char"/>
    <w:basedOn w:val="DefaultParagraphFont"/>
    <w:link w:val="Heading3"/>
    <w:uiPriority w:val="9"/>
    <w:rsid w:val="00BD7134"/>
    <w:rPr>
      <w:rFonts w:ascii="Times New Roman" w:eastAsiaTheme="majorEastAsia" w:hAnsi="Times New Roman" w:cstheme="majorBidi"/>
      <w:b/>
      <w:i/>
      <w:kern w:val="0"/>
      <w:sz w:val="24"/>
      <w:szCs w:val="24"/>
      <w14:ligatures w14:val="none"/>
    </w:rPr>
  </w:style>
  <w:style w:type="paragraph" w:styleId="TOCHeading">
    <w:name w:val="TOC Heading"/>
    <w:basedOn w:val="Heading1"/>
    <w:next w:val="Normal"/>
    <w:uiPriority w:val="39"/>
    <w:unhideWhenUsed/>
    <w:qFormat/>
    <w:rsid w:val="00584BF0"/>
    <w:pPr>
      <w:spacing w:line="259" w:lineRule="auto"/>
      <w:jc w:val="left"/>
      <w:outlineLvl w:val="9"/>
    </w:pPr>
    <w:rPr>
      <w:rFonts w:asciiTheme="majorHAnsi" w:hAnsiTheme="majorHAnsi"/>
      <w:b w:val="0"/>
      <w:color w:val="365F91" w:themeColor="accent1" w:themeShade="BF"/>
      <w:sz w:val="32"/>
    </w:rPr>
  </w:style>
  <w:style w:type="paragraph" w:styleId="TOC1">
    <w:name w:val="toc 1"/>
    <w:basedOn w:val="Normal"/>
    <w:next w:val="Normal"/>
    <w:autoRedefine/>
    <w:uiPriority w:val="39"/>
    <w:unhideWhenUsed/>
    <w:rsid w:val="00584BF0"/>
    <w:pPr>
      <w:spacing w:after="100"/>
    </w:pPr>
  </w:style>
  <w:style w:type="paragraph" w:styleId="TOC2">
    <w:name w:val="toc 2"/>
    <w:basedOn w:val="Normal"/>
    <w:next w:val="Normal"/>
    <w:autoRedefine/>
    <w:uiPriority w:val="39"/>
    <w:unhideWhenUsed/>
    <w:rsid w:val="00584BF0"/>
    <w:pPr>
      <w:spacing w:after="100"/>
      <w:ind w:left="240"/>
    </w:pPr>
  </w:style>
  <w:style w:type="paragraph" w:styleId="TOC3">
    <w:name w:val="toc 3"/>
    <w:basedOn w:val="Normal"/>
    <w:next w:val="Normal"/>
    <w:autoRedefine/>
    <w:uiPriority w:val="39"/>
    <w:unhideWhenUsed/>
    <w:rsid w:val="00584BF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4952">
      <w:bodyDiv w:val="1"/>
      <w:marLeft w:val="0"/>
      <w:marRight w:val="0"/>
      <w:marTop w:val="0"/>
      <w:marBottom w:val="0"/>
      <w:divBdr>
        <w:top w:val="none" w:sz="0" w:space="0" w:color="auto"/>
        <w:left w:val="none" w:sz="0" w:space="0" w:color="auto"/>
        <w:bottom w:val="none" w:sz="0" w:space="0" w:color="auto"/>
        <w:right w:val="none" w:sz="0" w:space="0" w:color="auto"/>
      </w:divBdr>
    </w:div>
    <w:div w:id="150713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40685-019-0084-8" TargetMode="External"/><Relationship Id="rId21" Type="http://schemas.openxmlformats.org/officeDocument/2006/relationships/hyperlink" Target="https://doi.org/10.21272/mmi.2020.3-26" TargetMode="External"/><Relationship Id="rId42" Type="http://schemas.openxmlformats.org/officeDocument/2006/relationships/hyperlink" Target="https://doi.org/10.1063/5.0089854" TargetMode="External"/><Relationship Id="rId47" Type="http://schemas.openxmlformats.org/officeDocument/2006/relationships/hyperlink" Target="https://doi.org/10.1177/1096348020986906" TargetMode="External"/><Relationship Id="rId63" Type="http://schemas.openxmlformats.org/officeDocument/2006/relationships/hyperlink" Target="https://doi.org/10.58812/wsbm.v2i01.751" TargetMode="External"/><Relationship Id="rId68" Type="http://schemas.openxmlformats.org/officeDocument/2006/relationships/hyperlink" Target="https://doi.org/10.1057/jibs.2009.85" TargetMode="External"/><Relationship Id="rId84" Type="http://schemas.openxmlformats.org/officeDocument/2006/relationships/theme" Target="theme/theme1.xml"/><Relationship Id="rId16" Type="http://schemas.openxmlformats.org/officeDocument/2006/relationships/hyperlink" Target="https://search.proquest.com/openview/89529eb95a7c780ed6724e0516faa587/1?pq-origsite=gscholar&amp;cbl=18750&amp;diss=y" TargetMode="External"/><Relationship Id="rId11" Type="http://schemas.openxmlformats.org/officeDocument/2006/relationships/hyperlink" Target="https://www.sciencedirect.com/science/article/pii/S1447677021001510" TargetMode="External"/><Relationship Id="rId32" Type="http://schemas.openxmlformats.org/officeDocument/2006/relationships/hyperlink" Target="https://books.google.com/books?hl=en&amp;lr=&amp;id=Cayp_Um4O9gC&amp;oi=fnd&amp;pg=PA13&amp;dq=Hofstede,+G.+(1980)+Culture%E2%80%99s+Consequences:+International+Differences+in+Work-Related+Values.+Beverly+Hills,+CA:+Sage.&amp;ots=V6CFCzNKQ6&amp;sig=Zv4VSTQwCQsRlKHpSsp3tTXts1E" TargetMode="External"/><Relationship Id="rId37" Type="http://schemas.openxmlformats.org/officeDocument/2006/relationships/hyperlink" Target="https://doi.org/10.1108/IJCHM-03-2016-0135" TargetMode="External"/><Relationship Id="rId53" Type="http://schemas.openxmlformats.org/officeDocument/2006/relationships/hyperlink" Target="https://doi.org/10.1016/j.ijhm.2019.102414" TargetMode="External"/><Relationship Id="rId58" Type="http://schemas.openxmlformats.org/officeDocument/2006/relationships/hyperlink" Target="https://doi.org/10.1016/j.jhtm.2021.10.009" TargetMode="External"/><Relationship Id="rId74" Type="http://schemas.openxmlformats.org/officeDocument/2006/relationships/hyperlink" Target="https://doi.org/10.3390/su12062260" TargetMode="External"/><Relationship Id="rId79" Type="http://schemas.openxmlformats.org/officeDocument/2006/relationships/hyperlink" Target="https://doi.org/10.1016/j.ijhm.2019.102366" TargetMode="External"/><Relationship Id="rId5" Type="http://schemas.openxmlformats.org/officeDocument/2006/relationships/webSettings" Target="webSettings.xml"/><Relationship Id="rId61" Type="http://schemas.openxmlformats.org/officeDocument/2006/relationships/hyperlink" Target="https://doi.org/10.1080/10913211.2017.1406743" TargetMode="External"/><Relationship Id="rId82" Type="http://schemas.openxmlformats.org/officeDocument/2006/relationships/header" Target="header1.xml"/><Relationship Id="rId19" Type="http://schemas.openxmlformats.org/officeDocument/2006/relationships/hyperlink" Target="https://doi.org/10.1093/oxfordhb/9780199755615.013.034" TargetMode="External"/><Relationship Id="rId14" Type="http://schemas.openxmlformats.org/officeDocument/2006/relationships/hyperlink" Target="https://doi.org/10.1186/s12913-021-06917-z" TargetMode="External"/><Relationship Id="rId22" Type="http://schemas.openxmlformats.org/officeDocument/2006/relationships/hyperlink" Target="https://doi.org/10.4324/9780429499142-5" TargetMode="External"/><Relationship Id="rId27" Type="http://schemas.openxmlformats.org/officeDocument/2006/relationships/hyperlink" Target="https://doi.org/10.1002/9781119751342.ch1" TargetMode="External"/><Relationship Id="rId30" Type="http://schemas.openxmlformats.org/officeDocument/2006/relationships/hyperlink" Target="https://epub.uni-bayreuth.de/id/eprint/6067/" TargetMode="External"/><Relationship Id="rId35" Type="http://schemas.openxmlformats.org/officeDocument/2006/relationships/hyperlink" Target="https://doi.org/10.1177/2158244019900173" TargetMode="External"/><Relationship Id="rId43" Type="http://schemas.openxmlformats.org/officeDocument/2006/relationships/hyperlink" Target="https://doi.org/10.1177/0091026021991581" TargetMode="External"/><Relationship Id="rId48" Type="http://schemas.openxmlformats.org/officeDocument/2006/relationships/hyperlink" Target="https://doi.org/10.1080/15623599.2022.2131133" TargetMode="External"/><Relationship Id="rId56" Type="http://schemas.openxmlformats.org/officeDocument/2006/relationships/hyperlink" Target="http://repository.umi.ac.id/5344/1/editor_in_chief%2C%2B181%23%2BDarwis%2BSaban_EJBMR.pdf" TargetMode="External"/><Relationship Id="rId64" Type="http://schemas.openxmlformats.org/officeDocument/2006/relationships/hyperlink" Target="https://doi.org/10.58812/wsbm.v2i01.751" TargetMode="External"/><Relationship Id="rId69" Type="http://schemas.openxmlformats.org/officeDocument/2006/relationships/hyperlink" Target="https://doi.org/10.1177/1096348020963701" TargetMode="External"/><Relationship Id="rId77" Type="http://schemas.openxmlformats.org/officeDocument/2006/relationships/hyperlink" Target="https://doi.org/10.1016/j.ijgfs.2024.100931" TargetMode="External"/><Relationship Id="rId8" Type="http://schemas.openxmlformats.org/officeDocument/2006/relationships/hyperlink" Target="https://dspace.uib.es/xmlui/bitstream/handle/11201/158933/Abellanet_Miranda_Coloma.pdf?sequence=1&amp;isAllowed=y" TargetMode="External"/><Relationship Id="rId51" Type="http://schemas.openxmlformats.org/officeDocument/2006/relationships/hyperlink" Target="https://link.springer.com/article/10.1007/s13198-021-01358-7" TargetMode="External"/><Relationship Id="rId72" Type="http://schemas.openxmlformats.org/officeDocument/2006/relationships/hyperlink" Target="https://www.taylorfrancis.com/chapters/edit/10.4324/9781003454465-25/corporate-entrepreneurship-intrapreneurship-inside-accor-reflected-innovation-strategies-novotel-hotel-paris-bercy-christina-tschech-philippe-frout%C3%A9" TargetMode="External"/><Relationship Id="rId80" Type="http://schemas.openxmlformats.org/officeDocument/2006/relationships/hyperlink" Target="https://doi.org/10.1108/edi-07-2019-0197" TargetMode="External"/><Relationship Id="rId3" Type="http://schemas.openxmlformats.org/officeDocument/2006/relationships/styles" Target="styles.xml"/><Relationship Id="rId12" Type="http://schemas.openxmlformats.org/officeDocument/2006/relationships/hyperlink" Target="https://doi.org/10.31570/prosp_2022_0022" TargetMode="External"/><Relationship Id="rId17" Type="http://schemas.openxmlformats.org/officeDocument/2006/relationships/hyperlink" Target="http://dx.doi.org/10.4324/9780429291593-13" TargetMode="External"/><Relationship Id="rId25" Type="http://schemas.openxmlformats.org/officeDocument/2006/relationships/hyperlink" Target="https://doi.org/10.21511/kpm.04(1).2020.01" TargetMode="External"/><Relationship Id="rId33" Type="http://schemas.openxmlformats.org/officeDocument/2006/relationships/hyperlink" Target="https://doi.org/10.1177/0149206320934547" TargetMode="External"/><Relationship Id="rId38" Type="http://schemas.openxmlformats.org/officeDocument/2006/relationships/hyperlink" Target="https://doi.org/10.31258/ijeba.7.2.91-110" TargetMode="External"/><Relationship Id="rId46" Type="http://schemas.openxmlformats.org/officeDocument/2006/relationships/hyperlink" Target="https://pestleanalysis.com/pestle-analysis-for-hotel-industry/" TargetMode="External"/><Relationship Id="rId59" Type="http://schemas.openxmlformats.org/officeDocument/2006/relationships/hyperlink" Target="https://books.google.com/books?hl=en&amp;lr=&amp;id=BLsFEQAAQBAJ&amp;oi=fnd&amp;pg=PA1&amp;dq=Santoso,+W.+(2023)+Case+Study+Research+Principles+and+Misconceptions:+A+View+from+the+Case+of+English+Medium+Instruction.+Research+Methods+in+English+Language+and+Applied+Linguistics+(A+How-to+Guide),+p.1.+&amp;ots=cpHIwra-FD&amp;sig=MU0nbpMi6gSutDyZUP3BPCw-7uA" TargetMode="External"/><Relationship Id="rId67" Type="http://schemas.openxmlformats.org/officeDocument/2006/relationships/hyperlink" Target="https://doi.org/10.1016/j.ijhm.2020.102461" TargetMode="External"/><Relationship Id="rId20" Type="http://schemas.openxmlformats.org/officeDocument/2006/relationships/hyperlink" Target="https://doi.org/10.1080/10548408.2022.2136329" TargetMode="External"/><Relationship Id="rId41" Type="http://schemas.openxmlformats.org/officeDocument/2006/relationships/hyperlink" Target="https://journals.sagepub.com/doi/abs/10.1177/1056492619868025" TargetMode="External"/><Relationship Id="rId54" Type="http://schemas.openxmlformats.org/officeDocument/2006/relationships/hyperlink" Target="https://meral.edu.mm/record/9141/file_preview/Thant%20Thazin%20Oo%2C%20MMM-102%2C%201st%20Batch.pdf?allow_aggs=True" TargetMode="External"/><Relationship Id="rId62" Type="http://schemas.openxmlformats.org/officeDocument/2006/relationships/hyperlink" Target="https://doi.org/10.1177/1059601121999580" TargetMode="External"/><Relationship Id="rId70" Type="http://schemas.openxmlformats.org/officeDocument/2006/relationships/hyperlink" Target="https://doi.org/10.1111/j.1540-4560.2006.00474.x" TargetMode="External"/><Relationship Id="rId75" Type="http://schemas.openxmlformats.org/officeDocument/2006/relationships/hyperlink" Target="https://acspublisher.com/journals/index.php/ijirem/article/view/11741"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790/978-3-89644-311-3" TargetMode="External"/><Relationship Id="rId23" Type="http://schemas.openxmlformats.org/officeDocument/2006/relationships/hyperlink" Target="https://www.emerald.com/insight/content/doi/10.1108/ER-05-2021-0215" TargetMode="External"/><Relationship Id="rId28" Type="http://schemas.openxmlformats.org/officeDocument/2006/relationships/hyperlink" Target="https://www.taylorfrancis.com/chapters/edit/10.4324/9781003247272-9/getting-serious-diversity-robin-ely-david-thomas" TargetMode="External"/><Relationship Id="rId36" Type="http://schemas.openxmlformats.org/officeDocument/2006/relationships/hyperlink" Target="https://doi.org/10.23912/9781911635543-5502" TargetMode="External"/><Relationship Id="rId49" Type="http://schemas.openxmlformats.org/officeDocument/2006/relationships/hyperlink" Target="https://commons.stmarytx.edu/cgi/viewcontent.cgi?article=1038&amp;context=dissertations" TargetMode="External"/><Relationship Id="rId57" Type="http://schemas.openxmlformats.org/officeDocument/2006/relationships/hyperlink" Target="https://doi.org/10.1016/j.nedt.2020.104581" TargetMode="External"/><Relationship Id="rId10" Type="http://schemas.openxmlformats.org/officeDocument/2006/relationships/hyperlink" Target="https://doi.org/10.37251/jee.v5i2.931" TargetMode="External"/><Relationship Id="rId31" Type="http://schemas.openxmlformats.org/officeDocument/2006/relationships/hyperlink" Target="https://doi.org/10.1108/ijchm-08-2021-0963" TargetMode="External"/><Relationship Id="rId44" Type="http://schemas.openxmlformats.org/officeDocument/2006/relationships/hyperlink" Target="https://doi.org/10.1007/s13384-019-00329-z" TargetMode="External"/><Relationship Id="rId52" Type="http://schemas.openxmlformats.org/officeDocument/2006/relationships/hyperlink" Target="https://scholar.google.com/scholar_url?url=https://archive.cm.mahidol.ac.th/handle/123456789/3385&amp;hl=en&amp;sa=T&amp;oi=gsb&amp;ct=res&amp;cd=0&amp;d=6846315146671736786&amp;ei=7bVZZrCsJJeXy9YPu46vwAo&amp;scisig=AFWwaebJsjuBK8eAcEv-be07dqGV" TargetMode="External"/><Relationship Id="rId60" Type="http://schemas.openxmlformats.org/officeDocument/2006/relationships/hyperlink" Target="https://www.academia.edu/download/109813177/IRJHIS2312019.pdf" TargetMode="External"/><Relationship Id="rId65" Type="http://schemas.openxmlformats.org/officeDocument/2006/relationships/hyperlink" Target="https://doi.org/10.1007/s41542-020-00064-3" TargetMode="External"/><Relationship Id="rId73" Type="http://schemas.openxmlformats.org/officeDocument/2006/relationships/hyperlink" Target="https://doi.org/10.1057/s41267-020-00376-0" TargetMode="External"/><Relationship Id="rId78" Type="http://schemas.openxmlformats.org/officeDocument/2006/relationships/hyperlink" Target="https://doi.org/10.4337/9781839105883.00011" TargetMode="External"/><Relationship Id="rId81" Type="http://schemas.openxmlformats.org/officeDocument/2006/relationships/hyperlink" Target="https://www.academia.edu/download/106905310/Artikel_Yustinus_Calvin_Gai_Mali.pdf" TargetMode="External"/><Relationship Id="rId4" Type="http://schemas.openxmlformats.org/officeDocument/2006/relationships/settings" Target="settings.xml"/><Relationship Id="rId9" Type="http://schemas.openxmlformats.org/officeDocument/2006/relationships/hyperlink" Target="https://www.researchgate.net/publication/371577443_Unlocking_the_Cultural_Mosaic_A_Comparison_of_Hofstede_and_Modern_Cultural_Value_Frameworks" TargetMode="External"/><Relationship Id="rId13" Type="http://schemas.openxmlformats.org/officeDocument/2006/relationships/hyperlink" Target="https://doi.org/10.1111/j.1464-0597.1997.tb01087.x" TargetMode="External"/><Relationship Id="rId18" Type="http://schemas.openxmlformats.org/officeDocument/2006/relationships/hyperlink" Target="https://doi.org/10.4018/978-1-7998-2901-0.ch015" TargetMode="External"/><Relationship Id="rId39" Type="http://schemas.openxmlformats.org/officeDocument/2006/relationships/hyperlink" Target="https://doi.org/10.1108/ijchm-05-2019-0428" TargetMode="External"/><Relationship Id="rId34" Type="http://schemas.openxmlformats.org/officeDocument/2006/relationships/hyperlink" Target="https://books.google.com/books?hl=en&amp;lr=&amp;id=Cayp_Um4O9gC&amp;oi=fnd&amp;pg=PA13&amp;dq=Hofstede,+G.+(1980)+Culture%E2%80%99s+Consequences:+International+Differences+in+Work-Related+Values.+Beverly+Hills,+CA:+Sage.&amp;ots=V6CFCzNKQ6&amp;sig=Zv4VSTQwCQsRlKHpSsp3tTXts1E" TargetMode="External"/><Relationship Id="rId50" Type="http://schemas.openxmlformats.org/officeDocument/2006/relationships/hyperlink" Target="https://scholar.google.com/scholar_url?url=https://www.theseus.fi/handle/10024/352871&amp;hl=en&amp;sa=T&amp;oi=gsb&amp;ct=res&amp;cd=0&amp;d=8076629696920420911&amp;ei=rbVZZuzyBvvJy9YPrsykoAM&amp;scisig=AFWwaeZqOawzktp8bXL7AqAZx-4N" TargetMode="External"/><Relationship Id="rId55" Type="http://schemas.openxmlformats.org/officeDocument/2006/relationships/hyperlink" Target="https://doi.org/10.1371/journal.pone.0260625" TargetMode="External"/><Relationship Id="rId76" Type="http://schemas.openxmlformats.org/officeDocument/2006/relationships/hyperlink" Target="https://link.springer.com/chapter/10.1007/978-3-031-14302-1_1" TargetMode="External"/><Relationship Id="rId7" Type="http://schemas.openxmlformats.org/officeDocument/2006/relationships/endnotes" Target="endnotes.xml"/><Relationship Id="rId71" Type="http://schemas.openxmlformats.org/officeDocument/2006/relationships/hyperlink" Target="https://doi.org/10.1080/10548400903163079" TargetMode="External"/><Relationship Id="rId2" Type="http://schemas.openxmlformats.org/officeDocument/2006/relationships/numbering" Target="numbering.xml"/><Relationship Id="rId29" Type="http://schemas.openxmlformats.org/officeDocument/2006/relationships/hyperlink" Target="https://www.sciencedirect.com/science/article/pii/S0278431920302504" TargetMode="External"/><Relationship Id="rId24" Type="http://schemas.openxmlformats.org/officeDocument/2006/relationships/hyperlink" Target="https://www.academia.edu/download/62999228/Cultural_Diversity_and_Indicated_Intercultural_Implications_in_the_Hotel_Working_Environment20200418-116086-flsm0f.pdf" TargetMode="External"/><Relationship Id="rId40" Type="http://schemas.openxmlformats.org/officeDocument/2006/relationships/hyperlink" Target="https://doi.org/10.4324/9781003018193" TargetMode="External"/><Relationship Id="rId45" Type="http://schemas.openxmlformats.org/officeDocument/2006/relationships/hyperlink" Target="https://doi.org/10.5465/annals.2019.0138" TargetMode="External"/><Relationship Id="rId66" Type="http://schemas.openxmlformats.org/officeDocument/2006/relationships/hyperlink" Target="https://figshare.cardiffmet.ac.uk/articles/thesis/The_Impact_of_Customers_Expectations_on_the_Cross-cultural_Marketing_in_the_Hotel_Hospitality_Industry_A_Comparative_Study_of_the_UK_and_India/1502574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EA36D2-60C5-44CC-8FC6-A1D3F058D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10312</Words>
  <Characters>67865</Characters>
  <Application>Microsoft Office Word</Application>
  <DocSecurity>0</DocSecurity>
  <Lines>1035</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2024-05-31T12:26:00Z</dcterms:created>
  <dcterms:modified xsi:type="dcterms:W3CDTF">2024-05-31T21:27:00Z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fd527aa148c49e78d72aad68cb0cb783dd67024a0c14a4a8d31002e08af34207</vt:lpwstr>
  </property>
</Properties>
</file>