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Ind w:w="-645" w:type="dxa"/>
        <w:tblLayout w:type="fixed"/>
        <w:tblLook w:val="04A0" w:firstRow="1" w:lastRow="0" w:firstColumn="1" w:lastColumn="0" w:noHBand="0" w:noVBand="1"/>
      </w:tblPr>
      <w:tblGrid>
        <w:gridCol w:w="7697"/>
        <w:gridCol w:w="7697"/>
      </w:tblGrid>
      <w:tr w:rsidR="00856BF7" w:rsidRPr="00856BF7" w14:paraId="715B67BE" w14:textId="77777777" w:rsidTr="00856BF7">
        <w:tc>
          <w:tcPr>
            <w:tcW w:w="7697" w:type="dxa"/>
          </w:tcPr>
          <w:p w14:paraId="1DA97410" w14:textId="1F4F9355" w:rsidR="00792F0A" w:rsidRPr="00856BF7" w:rsidRDefault="002134FF">
            <w:pPr>
              <w:jc w:val="center"/>
            </w:pPr>
            <w:r w:rsidRPr="00856BF7">
              <w:rPr>
                <w:noProof/>
              </w:rPr>
              <w:drawing>
                <wp:anchor distT="0" distB="0" distL="114300" distR="114300" simplePos="0" relativeHeight="251615744" behindDoc="1" locked="0" layoutInCell="1" allowOverlap="1" wp14:anchorId="74366A79" wp14:editId="26F51F2A">
                  <wp:simplePos x="0" y="0"/>
                  <wp:positionH relativeFrom="column">
                    <wp:posOffset>407670</wp:posOffset>
                  </wp:positionH>
                  <wp:positionV relativeFrom="paragraph">
                    <wp:posOffset>0</wp:posOffset>
                  </wp:positionV>
                  <wp:extent cx="3609975" cy="2190750"/>
                  <wp:effectExtent l="0" t="0" r="9525" b="0"/>
                  <wp:wrapThrough wrapText="bothSides">
                    <wp:wrapPolygon edited="0">
                      <wp:start x="0" y="0"/>
                      <wp:lineTo x="0" y="21412"/>
                      <wp:lineTo x="21543" y="21412"/>
                      <wp:lineTo x="21543"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_flat-design_informational_infographic_in_digital.png"/>
                          <pic:cNvPicPr/>
                        </pic:nvPicPr>
                        <pic:blipFill rotWithShape="1">
                          <a:blip r:embed="rId8"/>
                          <a:srcRect l="6667" t="3119" r="5417" b="4981"/>
                          <a:stretch>
                            <a:fillRect/>
                          </a:stretch>
                        </pic:blipFill>
                        <pic:spPr bwMode="auto">
                          <a:xfrm>
                            <a:off x="0" y="0"/>
                            <a:ext cx="3609975" cy="21907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06CB55D" w14:textId="77777777" w:rsidR="00856BF7" w:rsidRPr="00856BF7" w:rsidRDefault="00856BF7" w:rsidP="00856BF7"/>
          <w:p w14:paraId="2D388A40" w14:textId="28516CB3" w:rsidR="00856BF7" w:rsidRPr="00856BF7" w:rsidRDefault="00856BF7" w:rsidP="00856BF7"/>
          <w:p w14:paraId="7A16041D" w14:textId="77777777" w:rsidR="00856BF7" w:rsidRPr="00856BF7" w:rsidRDefault="00856BF7" w:rsidP="00856BF7"/>
          <w:p w14:paraId="1AC64BCA" w14:textId="509BFD34" w:rsidR="00856BF7" w:rsidRPr="00856BF7" w:rsidRDefault="00856BF7" w:rsidP="00856BF7"/>
          <w:p w14:paraId="3E3EBB57" w14:textId="36B5F2E8" w:rsidR="00856BF7" w:rsidRPr="00856BF7" w:rsidRDefault="00856BF7" w:rsidP="00856BF7"/>
          <w:p w14:paraId="7DEC2393" w14:textId="125A0A18" w:rsidR="00856BF7" w:rsidRPr="00856BF7" w:rsidRDefault="00856BF7" w:rsidP="00856BF7"/>
          <w:p w14:paraId="77D64A26" w14:textId="187210D0" w:rsidR="00856BF7" w:rsidRPr="006A5477" w:rsidRDefault="009B20D2" w:rsidP="008218DC">
            <w:pPr>
              <w:ind w:left="794"/>
              <w:rPr>
                <w:sz w:val="20"/>
                <w:szCs w:val="20"/>
                <w:lang w:val="en-GB"/>
              </w:rPr>
            </w:pPr>
            <w:r>
              <w:rPr>
                <w:noProof/>
              </w:rPr>
              <w:drawing>
                <wp:anchor distT="0" distB="0" distL="114300" distR="114300" simplePos="0" relativeHeight="251704832" behindDoc="1" locked="0" layoutInCell="1" allowOverlap="1" wp14:anchorId="5255C626" wp14:editId="1D5FE4AE">
                  <wp:simplePos x="0" y="0"/>
                  <wp:positionH relativeFrom="column">
                    <wp:posOffset>2037715</wp:posOffset>
                  </wp:positionH>
                  <wp:positionV relativeFrom="paragraph">
                    <wp:posOffset>2410460</wp:posOffset>
                  </wp:positionV>
                  <wp:extent cx="2779395" cy="2007870"/>
                  <wp:effectExtent l="0" t="0" r="1905" b="0"/>
                  <wp:wrapTight wrapText="bothSides">
                    <wp:wrapPolygon edited="0">
                      <wp:start x="0" y="0"/>
                      <wp:lineTo x="0" y="21313"/>
                      <wp:lineTo x="21467" y="21313"/>
                      <wp:lineTo x="21467" y="0"/>
                      <wp:lineTo x="0" y="0"/>
                    </wp:wrapPolygon>
                  </wp:wrapTight>
                  <wp:docPr id="1760677371" name="Picture 9" descr="Welsh Government’s plan to cut NHS waiting lists for outpatien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Welsh Government’s plan to cut NHS waiting lists for outpatient ..."/>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779395" cy="200787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color w:val="1F497D" w:themeColor="text2"/>
              </w:rPr>
              <mc:AlternateContent>
                <mc:Choice Requires="wps">
                  <w:drawing>
                    <wp:anchor distT="0" distB="0" distL="114300" distR="114300" simplePos="0" relativeHeight="251695616" behindDoc="0" locked="0" layoutInCell="1" allowOverlap="1" wp14:anchorId="214F26EC" wp14:editId="47F7CCB9">
                      <wp:simplePos x="0" y="0"/>
                      <wp:positionH relativeFrom="column">
                        <wp:posOffset>5551170</wp:posOffset>
                      </wp:positionH>
                      <wp:positionV relativeFrom="paragraph">
                        <wp:posOffset>897890</wp:posOffset>
                      </wp:positionV>
                      <wp:extent cx="5303520" cy="3724275"/>
                      <wp:effectExtent l="0" t="0" r="11430" b="28575"/>
                      <wp:wrapNone/>
                      <wp:docPr id="753267160" name="Text Box 7"/>
                      <wp:cNvGraphicFramePr/>
                      <a:graphic xmlns:a="http://schemas.openxmlformats.org/drawingml/2006/main">
                        <a:graphicData uri="http://schemas.microsoft.com/office/word/2010/wordprocessingShape">
                          <wps:wsp>
                            <wps:cNvSpPr txBox="1"/>
                            <wps:spPr>
                              <a:xfrm>
                                <a:off x="0" y="0"/>
                                <a:ext cx="5303520" cy="3724275"/>
                              </a:xfrm>
                              <a:prstGeom prst="rect">
                                <a:avLst/>
                              </a:prstGeom>
                              <a:solidFill>
                                <a:schemeClr val="tx2"/>
                              </a:solidFill>
                              <a:ln w="6350">
                                <a:solidFill>
                                  <a:prstClr val="black"/>
                                </a:solidFill>
                              </a:ln>
                            </wps:spPr>
                            <wps:txbx>
                              <w:txbxContent>
                                <w:p w14:paraId="23E4AE46" w14:textId="77777777" w:rsidR="00660B1A" w:rsidRDefault="00F92FFC" w:rsidP="00660B1A">
                                  <w:pPr>
                                    <w:rPr>
                                      <w:b/>
                                      <w:bCs/>
                                      <w:i/>
                                      <w:iCs/>
                                      <w:color w:val="FFFFFF" w:themeColor="background1"/>
                                      <w:u w:val="single"/>
                                      <w:lang w:val="en-GB"/>
                                    </w:rPr>
                                  </w:pPr>
                                  <w:r w:rsidRPr="00F92FFC">
                                    <w:rPr>
                                      <w:b/>
                                      <w:bCs/>
                                      <w:i/>
                                      <w:iCs/>
                                      <w:color w:val="FFFFFF" w:themeColor="background1"/>
                                      <w:u w:val="single"/>
                                      <w:lang w:val="en-GB"/>
                                    </w:rPr>
                                    <w:t>MODERN ROLE OF AMBULANCES</w:t>
                                  </w:r>
                                </w:p>
                                <w:p w14:paraId="08C6C744" w14:textId="7CF2192E" w:rsidR="00660B1A" w:rsidRPr="00C44ABF" w:rsidRDefault="00F92FFC" w:rsidP="00660B1A">
                                  <w:pPr>
                                    <w:pStyle w:val="NoSpacing"/>
                                    <w:rPr>
                                      <w:color w:val="FFFFFF" w:themeColor="background1"/>
                                      <w:lang w:val="en-GB"/>
                                    </w:rPr>
                                  </w:pPr>
                                  <w:r w:rsidRPr="00C44ABF">
                                    <w:rPr>
                                      <w:b/>
                                      <w:bCs/>
                                      <w:color w:val="FFFFFF" w:themeColor="background1"/>
                                      <w:lang w:val="en-GB"/>
                                    </w:rPr>
                                    <w:t xml:space="preserve">Part 1 </w:t>
                                  </w:r>
                                  <w:r w:rsidR="00C44ABF" w:rsidRPr="00C44ABF">
                                    <w:rPr>
                                      <w:b/>
                                      <w:bCs/>
                                      <w:color w:val="FFFFFF" w:themeColor="background1"/>
                                      <w:lang w:val="en-GB"/>
                                    </w:rPr>
                                    <w:t>– Dispatch</w:t>
                                  </w:r>
                                  <w:r w:rsidRPr="00C44ABF">
                                    <w:rPr>
                                      <w:color w:val="FFFFFF" w:themeColor="background1"/>
                                      <w:lang w:val="en-GB"/>
                                    </w:rPr>
                                    <w:br/>
                                    <w:t xml:space="preserve">Modern ambulances </w:t>
                                  </w:r>
                                  <w:r w:rsidR="000F5422" w:rsidRPr="00C44ABF">
                                    <w:rPr>
                                      <w:color w:val="FFFFFF" w:themeColor="background1"/>
                                      <w:lang w:val="en-GB"/>
                                    </w:rPr>
                                    <w:t>have c</w:t>
                                  </w:r>
                                  <w:r w:rsidRPr="00C44ABF">
                                    <w:rPr>
                                      <w:color w:val="FFFFFF" w:themeColor="background1"/>
                                      <w:lang w:val="en-GB"/>
                                    </w:rPr>
                                    <w:t xml:space="preserve">ontrol centres </w:t>
                                  </w:r>
                                  <w:r w:rsidR="000F5422" w:rsidRPr="00C44ABF">
                                    <w:rPr>
                                      <w:color w:val="FFFFFF" w:themeColor="background1"/>
                                      <w:lang w:val="en-GB"/>
                                    </w:rPr>
                                    <w:t xml:space="preserve">which </w:t>
                                  </w:r>
                                  <w:r w:rsidR="00983080" w:rsidRPr="00C44ABF">
                                    <w:rPr>
                                      <w:color w:val="FFFFFF" w:themeColor="background1"/>
                                      <w:lang w:val="en-GB"/>
                                    </w:rPr>
                                    <w:t>will display</w:t>
                                  </w:r>
                                  <w:r w:rsidRPr="00C44ABF">
                                    <w:rPr>
                                      <w:color w:val="FFFFFF" w:themeColor="background1"/>
                                      <w:lang w:val="en-GB"/>
                                    </w:rPr>
                                    <w:t xml:space="preserve"> digital mapping and GPS </w:t>
                                  </w:r>
                                  <w:r w:rsidR="000F5422" w:rsidRPr="00C44ABF">
                                    <w:rPr>
                                      <w:color w:val="FFFFFF" w:themeColor="background1"/>
                                      <w:lang w:val="en-GB"/>
                                    </w:rPr>
                                    <w:t>to find out what the closest route is and with the least traffic</w:t>
                                  </w:r>
                                  <w:r w:rsidRPr="00C44ABF">
                                    <w:rPr>
                                      <w:color w:val="FFFFFF" w:themeColor="background1"/>
                                      <w:lang w:val="en-GB"/>
                                    </w:rPr>
                                    <w:t xml:space="preserve">. This coordination helps reduce response times </w:t>
                                  </w:r>
                                  <w:r w:rsidR="000F5422" w:rsidRPr="00C44ABF">
                                    <w:rPr>
                                      <w:color w:val="FFFFFF" w:themeColor="background1"/>
                                      <w:lang w:val="en-GB"/>
                                    </w:rPr>
                                    <w:t xml:space="preserve">so the patient </w:t>
                                  </w:r>
                                  <w:proofErr w:type="gramStart"/>
                                  <w:r w:rsidR="000F5422" w:rsidRPr="00C44ABF">
                                    <w:rPr>
                                      <w:color w:val="FFFFFF" w:themeColor="background1"/>
                                      <w:lang w:val="en-GB"/>
                                    </w:rPr>
                                    <w:t>get</w:t>
                                  </w:r>
                                  <w:proofErr w:type="gramEnd"/>
                                  <w:r w:rsidR="000F5422" w:rsidRPr="00C44ABF">
                                    <w:rPr>
                                      <w:color w:val="FFFFFF" w:themeColor="background1"/>
                                      <w:lang w:val="en-GB"/>
                                    </w:rPr>
                                    <w:t xml:space="preserve"> the help they deserve within the right timeframe. </w:t>
                                  </w:r>
                                </w:p>
                                <w:p w14:paraId="512F0E65" w14:textId="77777777" w:rsidR="00660B1A" w:rsidRPr="00C44ABF" w:rsidRDefault="000F5422" w:rsidP="00660B1A">
                                  <w:pPr>
                                    <w:pStyle w:val="NoSpacing"/>
                                    <w:rPr>
                                      <w:b/>
                                      <w:bCs/>
                                      <w:color w:val="FFFFFF" w:themeColor="background1"/>
                                      <w:lang w:val="en-GB"/>
                                    </w:rPr>
                                  </w:pPr>
                                  <w:r w:rsidRPr="00C44ABF">
                                    <w:rPr>
                                      <w:b/>
                                      <w:bCs/>
                                      <w:color w:val="FFFFFF" w:themeColor="background1"/>
                                      <w:lang w:val="en-GB"/>
                                    </w:rPr>
                                    <w:t xml:space="preserve">Part 2 – </w:t>
                                  </w:r>
                                  <w:r w:rsidR="00AE4352" w:rsidRPr="00C44ABF">
                                    <w:rPr>
                                      <w:b/>
                                      <w:bCs/>
                                      <w:color w:val="FFFFFF" w:themeColor="background1"/>
                                      <w:lang w:val="en-GB"/>
                                    </w:rPr>
                                    <w:t>Monitoring</w:t>
                                  </w:r>
                                </w:p>
                                <w:p w14:paraId="668B4083" w14:textId="3D8FD018" w:rsidR="00F92FFC" w:rsidRPr="00C44ABF" w:rsidRDefault="00F92FFC" w:rsidP="00660B1A">
                                  <w:pPr>
                                    <w:pStyle w:val="NoSpacing"/>
                                    <w:rPr>
                                      <w:b/>
                                      <w:bCs/>
                                      <w:color w:val="FFFFFF" w:themeColor="background1"/>
                                      <w:lang w:val="en-GB"/>
                                    </w:rPr>
                                  </w:pPr>
                                  <w:r w:rsidRPr="00C44ABF">
                                    <w:rPr>
                                      <w:color w:val="FFFFFF" w:themeColor="background1"/>
                                      <w:lang w:val="en-GB"/>
                                    </w:rPr>
                                    <w:t>Each ambulance</w:t>
                                  </w:r>
                                  <w:r w:rsidR="00AE4352" w:rsidRPr="00C44ABF">
                                    <w:rPr>
                                      <w:color w:val="FFFFFF" w:themeColor="background1"/>
                                      <w:lang w:val="en-GB"/>
                                    </w:rPr>
                                    <w:t xml:space="preserve"> has</w:t>
                                  </w:r>
                                  <w:r w:rsidRPr="00C44ABF">
                                    <w:rPr>
                                      <w:color w:val="FFFFFF" w:themeColor="background1"/>
                                      <w:lang w:val="en-GB"/>
                                    </w:rPr>
                                    <w:t xml:space="preserve"> advanced life-support gea</w:t>
                                  </w:r>
                                  <w:r w:rsidR="00AE4352" w:rsidRPr="00C44ABF">
                                    <w:rPr>
                                      <w:color w:val="FFFFFF" w:themeColor="background1"/>
                                      <w:lang w:val="en-GB"/>
                                    </w:rPr>
                                    <w:t xml:space="preserve">r examples of such are </w:t>
                                  </w:r>
                                  <w:r w:rsidRPr="00C44ABF">
                                    <w:rPr>
                                      <w:color w:val="FFFFFF" w:themeColor="background1"/>
                                      <w:lang w:val="en-GB"/>
                                    </w:rPr>
                                    <w:t xml:space="preserve">defibrillators, oxygen systems, heart monitors, and diagnostic tools. Many vehicles also have telemedicine links, </w:t>
                                  </w:r>
                                  <w:r w:rsidR="00AE4352" w:rsidRPr="00C44ABF">
                                    <w:rPr>
                                      <w:color w:val="FFFFFF" w:themeColor="background1"/>
                                      <w:lang w:val="en-GB"/>
                                    </w:rPr>
                                    <w:t>so paramedic can share all their data with the hospital in real time.</w:t>
                                  </w:r>
                                </w:p>
                                <w:p w14:paraId="6389D64A" w14:textId="601796FF" w:rsidR="00F92FFC" w:rsidRPr="00C44ABF" w:rsidRDefault="00F92FFC" w:rsidP="00660B1A">
                                  <w:pPr>
                                    <w:pStyle w:val="NoSpacing"/>
                                    <w:rPr>
                                      <w:color w:val="FFFFFF" w:themeColor="background1"/>
                                      <w:lang w:val="en-GB"/>
                                    </w:rPr>
                                  </w:pPr>
                                  <w:r w:rsidRPr="00C44ABF">
                                    <w:rPr>
                                      <w:b/>
                                      <w:bCs/>
                                      <w:color w:val="FFFFFF" w:themeColor="background1"/>
                                      <w:lang w:val="en-GB"/>
                                    </w:rPr>
                                    <w:t>Part 3 –</w:t>
                                  </w:r>
                                  <w:r w:rsidR="00C44ABF">
                                    <w:rPr>
                                      <w:b/>
                                      <w:bCs/>
                                      <w:color w:val="FFFFFF" w:themeColor="background1"/>
                                      <w:lang w:val="en-GB"/>
                                    </w:rPr>
                                    <w:t xml:space="preserve"> </w:t>
                                  </w:r>
                                  <w:r w:rsidRPr="00C44ABF">
                                    <w:rPr>
                                      <w:b/>
                                      <w:bCs/>
                                      <w:color w:val="FFFFFF" w:themeColor="background1"/>
                                      <w:lang w:val="en-GB"/>
                                    </w:rPr>
                                    <w:t>Handover</w:t>
                                  </w:r>
                                  <w:r w:rsidRPr="00C44ABF">
                                    <w:rPr>
                                      <w:color w:val="FFFFFF" w:themeColor="background1"/>
                                      <w:lang w:val="en-GB"/>
                                    </w:rPr>
                                    <w:br/>
                                    <w:t>Inside, the layout is designed like a compact mobile clinic. Paramedics</w:t>
                                  </w:r>
                                  <w:r w:rsidR="00AE4352" w:rsidRPr="00C44ABF">
                                    <w:rPr>
                                      <w:color w:val="FFFFFF" w:themeColor="background1"/>
                                      <w:lang w:val="en-GB"/>
                                    </w:rPr>
                                    <w:t xml:space="preserve"> will</w:t>
                                  </w:r>
                                  <w:r w:rsidRPr="00C44ABF">
                                    <w:rPr>
                                      <w:color w:val="FFFFFF" w:themeColor="background1"/>
                                      <w:lang w:val="en-GB"/>
                                    </w:rPr>
                                    <w:t xml:space="preserve"> </w:t>
                                  </w:r>
                                  <w:r w:rsidR="00AE4352" w:rsidRPr="00C44ABF">
                                    <w:rPr>
                                      <w:color w:val="FFFFFF" w:themeColor="background1"/>
                                      <w:lang w:val="en-GB"/>
                                    </w:rPr>
                                    <w:t xml:space="preserve">ensure that </w:t>
                                  </w:r>
                                  <w:r w:rsidR="00FF70DB" w:rsidRPr="00C44ABF">
                                    <w:rPr>
                                      <w:color w:val="FFFFFF" w:themeColor="background1"/>
                                      <w:lang w:val="en-GB"/>
                                    </w:rPr>
                                    <w:t xml:space="preserve">patients are stable </w:t>
                                  </w:r>
                                  <w:r w:rsidRPr="00C44ABF">
                                    <w:rPr>
                                      <w:color w:val="FFFFFF" w:themeColor="background1"/>
                                      <w:lang w:val="en-GB"/>
                                    </w:rPr>
                                    <w:t xml:space="preserve">using emergency procedures. Once at the hospital, data collected en route is handed over electronically, ensuring doctors </w:t>
                                  </w:r>
                                  <w:r w:rsidR="00FF70DB" w:rsidRPr="00C44ABF">
                                    <w:rPr>
                                      <w:color w:val="FFFFFF" w:themeColor="background1"/>
                                      <w:lang w:val="en-GB"/>
                                    </w:rPr>
                                    <w:t xml:space="preserve">and nurses </w:t>
                                  </w:r>
                                  <w:r w:rsidRPr="00C44ABF">
                                    <w:rPr>
                                      <w:color w:val="FFFFFF" w:themeColor="background1"/>
                                      <w:lang w:val="en-GB"/>
                                    </w:rPr>
                                    <w:t xml:space="preserve">have full insight </w:t>
                                  </w:r>
                                  <w:r w:rsidR="00FF70DB" w:rsidRPr="00C44ABF">
                                    <w:rPr>
                                      <w:color w:val="FFFFFF" w:themeColor="background1"/>
                                      <w:lang w:val="en-GB"/>
                                    </w:rPr>
                                    <w:t xml:space="preserve">so they can </w:t>
                                  </w:r>
                                  <w:r w:rsidR="00EB111E" w:rsidRPr="00C44ABF">
                                    <w:rPr>
                                      <w:color w:val="FFFFFF" w:themeColor="background1"/>
                                      <w:lang w:val="en-GB"/>
                                    </w:rPr>
                                    <w:t xml:space="preserve">immediately start working on the issues, </w:t>
                                  </w:r>
                                </w:p>
                                <w:p w14:paraId="03EB2E86" w14:textId="351C68B9" w:rsidR="00895966" w:rsidRDefault="00895966" w:rsidP="00895966">
                                  <w:pPr>
                                    <w:pStyle w:val="NoSpacing"/>
                                    <w:rPr>
                                      <w:color w:val="FFFFFF" w:themeColor="background1"/>
                                      <w:lang w:val="en-GB"/>
                                    </w:rPr>
                                  </w:pPr>
                                  <w:r>
                                    <w:rPr>
                                      <w:b/>
                                      <w:bCs/>
                                      <w:color w:val="FFFFFF" w:themeColor="background1"/>
                                      <w:lang w:val="en-GB"/>
                                    </w:rPr>
                                    <w:t xml:space="preserve">To conclude the </w:t>
                                  </w:r>
                                  <w:proofErr w:type="gramStart"/>
                                  <w:r>
                                    <w:rPr>
                                      <w:b/>
                                      <w:bCs/>
                                      <w:color w:val="FFFFFF" w:themeColor="background1"/>
                                      <w:lang w:val="en-GB"/>
                                    </w:rPr>
                                    <w:t>modern day</w:t>
                                  </w:r>
                                  <w:proofErr w:type="gramEnd"/>
                                  <w:r>
                                    <w:rPr>
                                      <w:b/>
                                      <w:bCs/>
                                      <w:color w:val="FFFFFF" w:themeColor="background1"/>
                                      <w:lang w:val="en-GB"/>
                                    </w:rPr>
                                    <w:t xml:space="preserve"> ambulance service has better technology to deal with the issues. Unlike the earlier days where the ambulance was just seen as a mode of transport </w:t>
                                  </w:r>
                                  <w:r w:rsidR="008550CB">
                                    <w:rPr>
                                      <w:b/>
                                      <w:bCs/>
                                      <w:color w:val="FFFFFF" w:themeColor="background1"/>
                                      <w:lang w:val="en-GB"/>
                                    </w:rPr>
                                    <w:t xml:space="preserve">now basic healthcare is </w:t>
                                  </w:r>
                                  <w:r w:rsidR="00F0047F">
                                    <w:rPr>
                                      <w:b/>
                                      <w:bCs/>
                                      <w:color w:val="FFFFFF" w:themeColor="background1"/>
                                      <w:lang w:val="en-GB"/>
                                    </w:rPr>
                                    <w:t>given</w:t>
                                  </w:r>
                                  <w:r w:rsidR="008550CB">
                                    <w:rPr>
                                      <w:b/>
                                      <w:bCs/>
                                      <w:color w:val="FFFFFF" w:themeColor="background1"/>
                                      <w:lang w:val="en-GB"/>
                                    </w:rPr>
                                    <w:t xml:space="preserve"> right there on the scene. </w:t>
                                  </w:r>
                                  <w:r w:rsidR="00F0047F">
                                    <w:rPr>
                                      <w:b/>
                                      <w:bCs/>
                                      <w:color w:val="FFFFFF" w:themeColor="background1"/>
                                      <w:lang w:val="en-GB"/>
                                    </w:rPr>
                                    <w:t>Paramedics</w:t>
                                  </w:r>
                                  <w:r w:rsidR="008550CB">
                                    <w:rPr>
                                      <w:b/>
                                      <w:bCs/>
                                      <w:color w:val="FFFFFF" w:themeColor="background1"/>
                                      <w:lang w:val="en-GB"/>
                                    </w:rPr>
                                    <w:t xml:space="preserve"> receive </w:t>
                                  </w:r>
                                  <w:r w:rsidR="00F0047F">
                                    <w:rPr>
                                      <w:b/>
                                      <w:bCs/>
                                      <w:color w:val="FFFFFF" w:themeColor="background1"/>
                                      <w:lang w:val="en-GB"/>
                                    </w:rPr>
                                    <w:t xml:space="preserve">training so they can deal with life threatening injuries and minimise the loss of life. </w:t>
                                  </w:r>
                                  <w:r w:rsidR="00660B1A">
                                    <w:rPr>
                                      <w:b/>
                                      <w:bCs/>
                                      <w:color w:val="FFFFFF" w:themeColor="background1"/>
                                      <w:lang w:val="en-GB"/>
                                    </w:rPr>
                                    <w:t xml:space="preserve">The help starts from the moment the ambulance reaches the patient instead of when the patient enters the hospital. </w:t>
                                  </w:r>
                                </w:p>
                                <w:p w14:paraId="13717D93" w14:textId="77777777" w:rsidR="00895966" w:rsidRPr="00895966" w:rsidRDefault="00895966" w:rsidP="00895966">
                                  <w:pPr>
                                    <w:pStyle w:val="NoSpacing"/>
                                    <w:rPr>
                                      <w:color w:val="FFFFFF" w:themeColor="background1"/>
                                      <w:lang w:val="en-GB"/>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14F26EC" id="_x0000_t202" coordsize="21600,21600" o:spt="202" path="m,l,21600r21600,l21600,xe">
                      <v:stroke joinstyle="miter"/>
                      <v:path gradientshapeok="t" o:connecttype="rect"/>
                    </v:shapetype>
                    <v:shape id="Text Box 7" o:spid="_x0000_s1026" type="#_x0000_t202" style="position:absolute;left:0;text-align:left;margin-left:437.1pt;margin-top:70.7pt;width:417.6pt;height:293.25pt;z-index:251695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" fillcolor="#1f497d [3215]" strokeweight=".5pt">
                      <v:textbox>
                        <w:txbxContent>
                          <w:p w14:paraId="23E4AE46" w14:textId="77777777" w:rsidR="00660B1A" w:rsidRDefault="00F92FFC" w:rsidP="00660B1A">
                            <w:pPr>
                              <w:rPr>
                                <w:b/>
                                <w:bCs/>
                                <w:i/>
                                <w:iCs/>
                                <w:color w:val="FFFFFF" w:themeColor="background1"/>
                                <w:u w:val="single"/>
                                <w:lang w:val="en-GB"/>
                              </w:rPr>
                            </w:pPr>
                            <w:r w:rsidRPr="00F92FFC">
                              <w:rPr>
                                <w:b/>
                                <w:bCs/>
                                <w:i/>
                                <w:iCs/>
                                <w:color w:val="FFFFFF" w:themeColor="background1"/>
                                <w:u w:val="single"/>
                                <w:lang w:val="en-GB"/>
                              </w:rPr>
                              <w:t>MODERN ROLE OF AMBULANCES</w:t>
                            </w:r>
                          </w:p>
                          <w:p w14:paraId="08C6C744" w14:textId="7CF2192E" w:rsidR="00660B1A" w:rsidRPr="00C44ABF" w:rsidRDefault="00F92FFC" w:rsidP="00660B1A">
                            <w:pPr>
                              <w:pStyle w:val="NoSpacing"/>
                              <w:rPr>
                                <w:color w:val="FFFFFF" w:themeColor="background1"/>
                                <w:lang w:val="en-GB"/>
                              </w:rPr>
                            </w:pPr>
                            <w:r w:rsidRPr="00C44ABF">
                              <w:rPr>
                                <w:b/>
                                <w:bCs/>
                                <w:color w:val="FFFFFF" w:themeColor="background1"/>
                                <w:lang w:val="en-GB"/>
                              </w:rPr>
                              <w:t xml:space="preserve">Part 1 </w:t>
                            </w:r>
                            <w:r w:rsidR="00C44ABF" w:rsidRPr="00C44ABF">
                              <w:rPr>
                                <w:b/>
                                <w:bCs/>
                                <w:color w:val="FFFFFF" w:themeColor="background1"/>
                                <w:lang w:val="en-GB"/>
                              </w:rPr>
                              <w:t>– Dispatch</w:t>
                            </w:r>
                            <w:r w:rsidRPr="00C44ABF">
                              <w:rPr>
                                <w:color w:val="FFFFFF" w:themeColor="background1"/>
                                <w:lang w:val="en-GB"/>
                              </w:rPr>
                              <w:br/>
                              <w:t xml:space="preserve">Modern ambulances </w:t>
                            </w:r>
                            <w:r w:rsidR="000F5422" w:rsidRPr="00C44ABF">
                              <w:rPr>
                                <w:color w:val="FFFFFF" w:themeColor="background1"/>
                                <w:lang w:val="en-GB"/>
                              </w:rPr>
                              <w:t>have c</w:t>
                            </w:r>
                            <w:r w:rsidRPr="00C44ABF">
                              <w:rPr>
                                <w:color w:val="FFFFFF" w:themeColor="background1"/>
                                <w:lang w:val="en-GB"/>
                              </w:rPr>
                              <w:t xml:space="preserve">ontrol centres </w:t>
                            </w:r>
                            <w:r w:rsidR="000F5422" w:rsidRPr="00C44ABF">
                              <w:rPr>
                                <w:color w:val="FFFFFF" w:themeColor="background1"/>
                                <w:lang w:val="en-GB"/>
                              </w:rPr>
                              <w:t xml:space="preserve">which </w:t>
                            </w:r>
                            <w:r w:rsidR="00983080" w:rsidRPr="00C44ABF">
                              <w:rPr>
                                <w:color w:val="FFFFFF" w:themeColor="background1"/>
                                <w:lang w:val="en-GB"/>
                              </w:rPr>
                              <w:t>will display</w:t>
                            </w:r>
                            <w:r w:rsidRPr="00C44ABF">
                              <w:rPr>
                                <w:color w:val="FFFFFF" w:themeColor="background1"/>
                                <w:lang w:val="en-GB"/>
                              </w:rPr>
                              <w:t xml:space="preserve"> digital mapping and GPS </w:t>
                            </w:r>
                            <w:r w:rsidR="000F5422" w:rsidRPr="00C44ABF">
                              <w:rPr>
                                <w:color w:val="FFFFFF" w:themeColor="background1"/>
                                <w:lang w:val="en-GB"/>
                              </w:rPr>
                              <w:t>to find out what the closest route is and with the least traffic</w:t>
                            </w:r>
                            <w:r w:rsidRPr="00C44ABF">
                              <w:rPr>
                                <w:color w:val="FFFFFF" w:themeColor="background1"/>
                                <w:lang w:val="en-GB"/>
                              </w:rPr>
                              <w:t xml:space="preserve">. This coordination helps reduce response times </w:t>
                            </w:r>
                            <w:r w:rsidR="000F5422" w:rsidRPr="00C44ABF">
                              <w:rPr>
                                <w:color w:val="FFFFFF" w:themeColor="background1"/>
                                <w:lang w:val="en-GB"/>
                              </w:rPr>
                              <w:t xml:space="preserve">so the patient </w:t>
                            </w:r>
                            <w:proofErr w:type="gramStart"/>
                            <w:r w:rsidR="000F5422" w:rsidRPr="00C44ABF">
                              <w:rPr>
                                <w:color w:val="FFFFFF" w:themeColor="background1"/>
                                <w:lang w:val="en-GB"/>
                              </w:rPr>
                              <w:t>get</w:t>
                            </w:r>
                            <w:proofErr w:type="gramEnd"/>
                            <w:r w:rsidR="000F5422" w:rsidRPr="00C44ABF">
                              <w:rPr>
                                <w:color w:val="FFFFFF" w:themeColor="background1"/>
                                <w:lang w:val="en-GB"/>
                              </w:rPr>
                              <w:t xml:space="preserve"> the help they deserve within the right timeframe. </w:t>
                            </w:r>
                          </w:p>
                          <w:p w14:paraId="512F0E65" w14:textId="77777777" w:rsidR="00660B1A" w:rsidRPr="00C44ABF" w:rsidRDefault="000F5422" w:rsidP="00660B1A">
                            <w:pPr>
                              <w:pStyle w:val="NoSpacing"/>
                              <w:rPr>
                                <w:b/>
                                <w:bCs/>
                                <w:color w:val="FFFFFF" w:themeColor="background1"/>
                                <w:lang w:val="en-GB"/>
                              </w:rPr>
                            </w:pPr>
                            <w:r w:rsidRPr="00C44ABF">
                              <w:rPr>
                                <w:b/>
                                <w:bCs/>
                                <w:color w:val="FFFFFF" w:themeColor="background1"/>
                                <w:lang w:val="en-GB"/>
                              </w:rPr>
                              <w:t xml:space="preserve">Part 2 – </w:t>
                            </w:r>
                            <w:r w:rsidR="00AE4352" w:rsidRPr="00C44ABF">
                              <w:rPr>
                                <w:b/>
                                <w:bCs/>
                                <w:color w:val="FFFFFF" w:themeColor="background1"/>
                                <w:lang w:val="en-GB"/>
                              </w:rPr>
                              <w:t>Monitoring</w:t>
                            </w:r>
                          </w:p>
                          <w:p w14:paraId="668B4083" w14:textId="3D8FD018" w:rsidR="00F92FFC" w:rsidRPr="00C44ABF" w:rsidRDefault="00F92FFC" w:rsidP="00660B1A">
                            <w:pPr>
                              <w:pStyle w:val="NoSpacing"/>
                              <w:rPr>
                                <w:b/>
                                <w:bCs/>
                                <w:color w:val="FFFFFF" w:themeColor="background1"/>
                                <w:lang w:val="en-GB"/>
                              </w:rPr>
                            </w:pPr>
                            <w:r w:rsidRPr="00C44ABF">
                              <w:rPr>
                                <w:color w:val="FFFFFF" w:themeColor="background1"/>
                                <w:lang w:val="en-GB"/>
                              </w:rPr>
                              <w:t>Each ambulance</w:t>
                            </w:r>
                            <w:r w:rsidR="00AE4352" w:rsidRPr="00C44ABF">
                              <w:rPr>
                                <w:color w:val="FFFFFF" w:themeColor="background1"/>
                                <w:lang w:val="en-GB"/>
                              </w:rPr>
                              <w:t xml:space="preserve"> has</w:t>
                            </w:r>
                            <w:r w:rsidRPr="00C44ABF">
                              <w:rPr>
                                <w:color w:val="FFFFFF" w:themeColor="background1"/>
                                <w:lang w:val="en-GB"/>
                              </w:rPr>
                              <w:t xml:space="preserve"> advanced life-support gea</w:t>
                            </w:r>
                            <w:r w:rsidR="00AE4352" w:rsidRPr="00C44ABF">
                              <w:rPr>
                                <w:color w:val="FFFFFF" w:themeColor="background1"/>
                                <w:lang w:val="en-GB"/>
                              </w:rPr>
                              <w:t xml:space="preserve">r examples of such are </w:t>
                            </w:r>
                            <w:r w:rsidRPr="00C44ABF">
                              <w:rPr>
                                <w:color w:val="FFFFFF" w:themeColor="background1"/>
                                <w:lang w:val="en-GB"/>
                              </w:rPr>
                              <w:t xml:space="preserve">defibrillators, oxygen systems, heart monitors, and diagnostic tools. Many vehicles also have telemedicine links, </w:t>
                            </w:r>
                            <w:r w:rsidR="00AE4352" w:rsidRPr="00C44ABF">
                              <w:rPr>
                                <w:color w:val="FFFFFF" w:themeColor="background1"/>
                                <w:lang w:val="en-GB"/>
                              </w:rPr>
                              <w:t>so paramedic can share all their data with the hospital in real time.</w:t>
                            </w:r>
                          </w:p>
                          <w:p w14:paraId="6389D64A" w14:textId="601796FF" w:rsidR="00F92FFC" w:rsidRPr="00C44ABF" w:rsidRDefault="00F92FFC" w:rsidP="00660B1A">
                            <w:pPr>
                              <w:pStyle w:val="NoSpacing"/>
                              <w:rPr>
                                <w:color w:val="FFFFFF" w:themeColor="background1"/>
                                <w:lang w:val="en-GB"/>
                              </w:rPr>
                            </w:pPr>
                            <w:r w:rsidRPr="00C44ABF">
                              <w:rPr>
                                <w:b/>
                                <w:bCs/>
                                <w:color w:val="FFFFFF" w:themeColor="background1"/>
                                <w:lang w:val="en-GB"/>
                              </w:rPr>
                              <w:t>Part 3 –</w:t>
                            </w:r>
                            <w:r w:rsidR="00C44ABF">
                              <w:rPr>
                                <w:b/>
                                <w:bCs/>
                                <w:color w:val="FFFFFF" w:themeColor="background1"/>
                                <w:lang w:val="en-GB"/>
                              </w:rPr>
                              <w:t xml:space="preserve"> </w:t>
                            </w:r>
                            <w:r w:rsidRPr="00C44ABF">
                              <w:rPr>
                                <w:b/>
                                <w:bCs/>
                                <w:color w:val="FFFFFF" w:themeColor="background1"/>
                                <w:lang w:val="en-GB"/>
                              </w:rPr>
                              <w:t>Handover</w:t>
                            </w:r>
                            <w:r w:rsidRPr="00C44ABF">
                              <w:rPr>
                                <w:color w:val="FFFFFF" w:themeColor="background1"/>
                                <w:lang w:val="en-GB"/>
                              </w:rPr>
                              <w:br/>
                              <w:t>Inside, the layout is designed like a compact mobile clinic. Paramedics</w:t>
                            </w:r>
                            <w:r w:rsidR="00AE4352" w:rsidRPr="00C44ABF">
                              <w:rPr>
                                <w:color w:val="FFFFFF" w:themeColor="background1"/>
                                <w:lang w:val="en-GB"/>
                              </w:rPr>
                              <w:t xml:space="preserve"> will</w:t>
                            </w:r>
                            <w:r w:rsidRPr="00C44ABF">
                              <w:rPr>
                                <w:color w:val="FFFFFF" w:themeColor="background1"/>
                                <w:lang w:val="en-GB"/>
                              </w:rPr>
                              <w:t xml:space="preserve"> </w:t>
                            </w:r>
                            <w:r w:rsidR="00AE4352" w:rsidRPr="00C44ABF">
                              <w:rPr>
                                <w:color w:val="FFFFFF" w:themeColor="background1"/>
                                <w:lang w:val="en-GB"/>
                              </w:rPr>
                              <w:t xml:space="preserve">ensure that </w:t>
                            </w:r>
                            <w:r w:rsidR="00FF70DB" w:rsidRPr="00C44ABF">
                              <w:rPr>
                                <w:color w:val="FFFFFF" w:themeColor="background1"/>
                                <w:lang w:val="en-GB"/>
                              </w:rPr>
                              <w:t xml:space="preserve">patients are stable </w:t>
                            </w:r>
                            <w:r w:rsidRPr="00C44ABF">
                              <w:rPr>
                                <w:color w:val="FFFFFF" w:themeColor="background1"/>
                                <w:lang w:val="en-GB"/>
                              </w:rPr>
                              <w:t xml:space="preserve">using emergency procedures. Once at the hospital, data collected en route is handed over electronically, ensuring doctors </w:t>
                            </w:r>
                            <w:r w:rsidR="00FF70DB" w:rsidRPr="00C44ABF">
                              <w:rPr>
                                <w:color w:val="FFFFFF" w:themeColor="background1"/>
                                <w:lang w:val="en-GB"/>
                              </w:rPr>
                              <w:t xml:space="preserve">and nurses </w:t>
                            </w:r>
                            <w:r w:rsidRPr="00C44ABF">
                              <w:rPr>
                                <w:color w:val="FFFFFF" w:themeColor="background1"/>
                                <w:lang w:val="en-GB"/>
                              </w:rPr>
                              <w:t xml:space="preserve">have full insight </w:t>
                            </w:r>
                            <w:r w:rsidR="00FF70DB" w:rsidRPr="00C44ABF">
                              <w:rPr>
                                <w:color w:val="FFFFFF" w:themeColor="background1"/>
                                <w:lang w:val="en-GB"/>
                              </w:rPr>
                              <w:t xml:space="preserve">so they can </w:t>
                            </w:r>
                            <w:r w:rsidR="00EB111E" w:rsidRPr="00C44ABF">
                              <w:rPr>
                                <w:color w:val="FFFFFF" w:themeColor="background1"/>
                                <w:lang w:val="en-GB"/>
                              </w:rPr>
                              <w:t xml:space="preserve">immediately start working on the issues, </w:t>
                            </w:r>
                          </w:p>
                          <w:p w14:paraId="03EB2E86" w14:textId="351C68B9" w:rsidR="00895966" w:rsidRDefault="00895966" w:rsidP="00895966">
                            <w:pPr>
                              <w:pStyle w:val="NoSpacing"/>
                              <w:rPr>
                                <w:color w:val="FFFFFF" w:themeColor="background1"/>
                                <w:lang w:val="en-GB"/>
                              </w:rPr>
                            </w:pPr>
                            <w:r>
                              <w:rPr>
                                <w:b/>
                                <w:bCs/>
                                <w:color w:val="FFFFFF" w:themeColor="background1"/>
                                <w:lang w:val="en-GB"/>
                              </w:rPr>
                              <w:t xml:space="preserve">To conclude the </w:t>
                            </w:r>
                            <w:proofErr w:type="gramStart"/>
                            <w:r>
                              <w:rPr>
                                <w:b/>
                                <w:bCs/>
                                <w:color w:val="FFFFFF" w:themeColor="background1"/>
                                <w:lang w:val="en-GB"/>
                              </w:rPr>
                              <w:t>modern day</w:t>
                            </w:r>
                            <w:proofErr w:type="gramEnd"/>
                            <w:r>
                              <w:rPr>
                                <w:b/>
                                <w:bCs/>
                                <w:color w:val="FFFFFF" w:themeColor="background1"/>
                                <w:lang w:val="en-GB"/>
                              </w:rPr>
                              <w:t xml:space="preserve"> ambulance service has better technology to deal with the issues. Unlike the earlier days where the ambulance was just seen as a mode of transport </w:t>
                            </w:r>
                            <w:r w:rsidR="008550CB">
                              <w:rPr>
                                <w:b/>
                                <w:bCs/>
                                <w:color w:val="FFFFFF" w:themeColor="background1"/>
                                <w:lang w:val="en-GB"/>
                              </w:rPr>
                              <w:t xml:space="preserve">now basic healthcare is </w:t>
                            </w:r>
                            <w:r w:rsidR="00F0047F">
                              <w:rPr>
                                <w:b/>
                                <w:bCs/>
                                <w:color w:val="FFFFFF" w:themeColor="background1"/>
                                <w:lang w:val="en-GB"/>
                              </w:rPr>
                              <w:t>given</w:t>
                            </w:r>
                            <w:r w:rsidR="008550CB">
                              <w:rPr>
                                <w:b/>
                                <w:bCs/>
                                <w:color w:val="FFFFFF" w:themeColor="background1"/>
                                <w:lang w:val="en-GB"/>
                              </w:rPr>
                              <w:t xml:space="preserve"> right there on the scene. </w:t>
                            </w:r>
                            <w:r w:rsidR="00F0047F">
                              <w:rPr>
                                <w:b/>
                                <w:bCs/>
                                <w:color w:val="FFFFFF" w:themeColor="background1"/>
                                <w:lang w:val="en-GB"/>
                              </w:rPr>
                              <w:t>Paramedics</w:t>
                            </w:r>
                            <w:r w:rsidR="008550CB">
                              <w:rPr>
                                <w:b/>
                                <w:bCs/>
                                <w:color w:val="FFFFFF" w:themeColor="background1"/>
                                <w:lang w:val="en-GB"/>
                              </w:rPr>
                              <w:t xml:space="preserve"> receive </w:t>
                            </w:r>
                            <w:r w:rsidR="00F0047F">
                              <w:rPr>
                                <w:b/>
                                <w:bCs/>
                                <w:color w:val="FFFFFF" w:themeColor="background1"/>
                                <w:lang w:val="en-GB"/>
                              </w:rPr>
                              <w:t xml:space="preserve">training so they can deal with life threatening injuries and minimise the loss of life. </w:t>
                            </w:r>
                            <w:r w:rsidR="00660B1A">
                              <w:rPr>
                                <w:b/>
                                <w:bCs/>
                                <w:color w:val="FFFFFF" w:themeColor="background1"/>
                                <w:lang w:val="en-GB"/>
                              </w:rPr>
                              <w:t xml:space="preserve">The help starts from the moment the ambulance reaches the patient instead of when the patient enters the hospital. </w:t>
                            </w:r>
                          </w:p>
                          <w:p w14:paraId="13717D93" w14:textId="77777777" w:rsidR="00895966" w:rsidRPr="00895966" w:rsidRDefault="00895966" w:rsidP="00895966">
                            <w:pPr>
                              <w:pStyle w:val="NoSpacing"/>
                              <w:rPr>
                                <w:color w:val="FFFFFF" w:themeColor="background1"/>
                                <w:lang w:val="en-GB"/>
                              </w:rPr>
                            </w:pPr>
                          </w:p>
                        </w:txbxContent>
                      </v:textbox>
                    </v:shape>
                  </w:pict>
                </mc:Fallback>
              </mc:AlternateContent>
            </w:r>
            <w:r w:rsidR="00EC070C" w:rsidRPr="00A14527">
              <w:rPr>
                <w:sz w:val="20"/>
                <w:szCs w:val="20"/>
                <w:lang w:val="en-GB"/>
              </w:rPr>
              <w:t>However, the system faces rising challenges today. An ageing population is driving increased demand. Furthermore, chronic disease adds to the strain. Non-emergency 999 calls take valuable time. All this leads to slower response times</w:t>
            </w:r>
            <w:proofErr w:type="gramStart"/>
            <w:r w:rsidR="006A5477">
              <w:rPr>
                <w:sz w:val="20"/>
                <w:szCs w:val="20"/>
                <w:lang w:val="en-GB"/>
              </w:rPr>
              <w:t xml:space="preserve">. </w:t>
            </w:r>
            <w:r w:rsidR="00EC070C" w:rsidRPr="00A14527">
              <w:rPr>
                <w:sz w:val="20"/>
                <w:szCs w:val="20"/>
                <w:lang w:val="en-GB"/>
              </w:rPr>
              <w:t>.</w:t>
            </w:r>
            <w:proofErr w:type="gramEnd"/>
            <w:r w:rsidR="00EC070C" w:rsidRPr="00A14527">
              <w:rPr>
                <w:sz w:val="20"/>
                <w:szCs w:val="20"/>
                <w:lang w:val="en-GB"/>
              </w:rPr>
              <w:t xml:space="preserve"> Stress goes up among ambulance service staff, no question. Hospital handover delays certainly worsen the pressures. Workforce shortages definitely cause the most strain. Which leads to real emotional exhaustion. Recruitment also remains a tough tas</w:t>
            </w:r>
            <w:r w:rsidR="006A5477">
              <w:rPr>
                <w:sz w:val="20"/>
                <w:szCs w:val="20"/>
                <w:lang w:val="en-GB"/>
              </w:rPr>
              <w:t xml:space="preserve">k. </w:t>
            </w:r>
            <w:r w:rsidR="00EC070C" w:rsidRPr="00A14527">
              <w:rPr>
                <w:sz w:val="20"/>
                <w:szCs w:val="20"/>
                <w:lang w:val="en-GB"/>
              </w:rPr>
              <w:t>Maintaining morale is difficult. So is keeping experienced people in the profession. Better pay is required; certainly; better training paths are crucial.  Perhaps they need more recognition; truly?</w:t>
            </w:r>
            <w:r w:rsidR="006A5477">
              <w:rPr>
                <w:sz w:val="20"/>
                <w:szCs w:val="20"/>
                <w:lang w:val="en-GB"/>
              </w:rPr>
              <w:t xml:space="preserve"> </w:t>
            </w:r>
            <w:r w:rsidR="006A5477" w:rsidRPr="006A5477">
              <w:rPr>
                <w:sz w:val="20"/>
                <w:szCs w:val="20"/>
                <w:lang w:val="en-GB"/>
              </w:rPr>
              <w:t>Workforce shortages and retention challenges continue to affect emergency medical services across the UK (Mason and Smith, 2020)</w:t>
            </w:r>
            <w:r w:rsidR="006A5477">
              <w:rPr>
                <w:sz w:val="20"/>
                <w:szCs w:val="20"/>
                <w:lang w:val="en-GB"/>
              </w:rPr>
              <w:t xml:space="preserve">.  </w:t>
            </w:r>
            <w:r w:rsidR="006A5477" w:rsidRPr="006A5477">
              <w:rPr>
                <w:sz w:val="20"/>
                <w:szCs w:val="20"/>
                <w:lang w:val="en-GB"/>
              </w:rPr>
              <w:t>Effective workforce planning is crucial to maintaining service quality within the NHS (Williams, 2018). Expanding</w:t>
            </w:r>
            <w:r w:rsidR="00EC070C" w:rsidRPr="006A5477">
              <w:rPr>
                <w:sz w:val="20"/>
                <w:szCs w:val="20"/>
                <w:lang w:val="en-GB"/>
              </w:rPr>
              <w:t xml:space="preserve"> alternative care pathways helps, too. Telephone triage can serve patients well enough sometimes as you are giving priority to the ones who require help most. Treatment given right there on scene may avoid unnecessary callouts to emergency team get more accurate too, you bet.</w:t>
            </w:r>
            <w:r w:rsidR="008D0A8D" w:rsidRPr="006A5477">
              <w:rPr>
                <w:sz w:val="20"/>
                <w:szCs w:val="20"/>
                <w:lang w:val="en-GB"/>
              </w:rPr>
              <w:t xml:space="preserve"> The long wait times have gotten worser ever since Covid. Some delays caused fatal injuries and in rare cases even death. Is that the fault of poor management through the NHS or continuous austerity cuts to services by the government the question stands.</w:t>
            </w:r>
          </w:p>
          <w:p w14:paraId="7084B5BB" w14:textId="77777777" w:rsidR="002134FF" w:rsidRDefault="002134FF" w:rsidP="00856BF7">
            <w:pPr>
              <w:rPr>
                <w:sz w:val="20"/>
                <w:szCs w:val="20"/>
                <w:lang w:val="en-GB"/>
              </w:rPr>
            </w:pPr>
          </w:p>
          <w:p w14:paraId="6A20F8F2" w14:textId="77777777" w:rsidR="002134FF" w:rsidRDefault="002134FF" w:rsidP="00856BF7">
            <w:pPr>
              <w:rPr>
                <w:sz w:val="20"/>
                <w:szCs w:val="20"/>
                <w:lang w:val="en-GB"/>
              </w:rPr>
            </w:pPr>
          </w:p>
          <w:p w14:paraId="7D1872F1" w14:textId="77777777" w:rsidR="002134FF" w:rsidRPr="002134FF" w:rsidRDefault="002134FF" w:rsidP="00856BF7">
            <w:pPr>
              <w:rPr>
                <w:sz w:val="20"/>
                <w:szCs w:val="20"/>
                <w:lang w:val="en-GB"/>
              </w:rPr>
            </w:pPr>
          </w:p>
          <w:p w14:paraId="14FD4E08" w14:textId="75093A90" w:rsidR="00856BF7" w:rsidRPr="00856BF7" w:rsidRDefault="00856BF7" w:rsidP="00856BF7">
            <w:pPr>
              <w:tabs>
                <w:tab w:val="left" w:pos="2895"/>
              </w:tabs>
            </w:pPr>
            <w:r w:rsidRPr="00856BF7">
              <w:tab/>
            </w:r>
          </w:p>
        </w:tc>
        <w:tc>
          <w:tcPr>
            <w:tcW w:w="7697" w:type="dxa"/>
            <w:shd w:val="clear" w:color="auto" w:fill="FFFFFF" w:themeFill="background1"/>
          </w:tcPr>
          <w:p w14:paraId="221D41B2" w14:textId="6A6DC178" w:rsidR="00856BF7" w:rsidRPr="00711C3E" w:rsidRDefault="00BD5413" w:rsidP="00856BF7">
            <w:pPr>
              <w:pStyle w:val="Heading2"/>
              <w:rPr>
                <w:b w:val="0"/>
                <w:bCs w:val="0"/>
                <w:i/>
                <w:iCs/>
                <w:color w:val="1F497D" w:themeColor="text2"/>
                <w:sz w:val="40"/>
                <w:szCs w:val="40"/>
                <w:u w:val="single"/>
              </w:rPr>
            </w:pPr>
            <w:r>
              <w:rPr>
                <w:noProof/>
                <w:color w:val="1F497D" w:themeColor="text2"/>
              </w:rPr>
              <w:lastRenderedPageBreak/>
              <w:drawing>
                <wp:anchor distT="0" distB="0" distL="114300" distR="114300" simplePos="0" relativeHeight="251705856" behindDoc="0" locked="0" layoutInCell="1" allowOverlap="1" wp14:anchorId="09D463DC" wp14:editId="3F85E2CA">
                  <wp:simplePos x="0" y="0"/>
                  <wp:positionH relativeFrom="column">
                    <wp:posOffset>996950</wp:posOffset>
                  </wp:positionH>
                  <wp:positionV relativeFrom="paragraph">
                    <wp:posOffset>429260</wp:posOffset>
                  </wp:positionV>
                  <wp:extent cx="4553585" cy="2578100"/>
                  <wp:effectExtent l="0" t="0" r="0" b="0"/>
                  <wp:wrapNone/>
                  <wp:docPr id="1596386423"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anchor>
              </w:drawing>
            </w:r>
            <w:r w:rsidR="009273C9" w:rsidRPr="009273C9">
              <w:rPr>
                <w:b w:val="0"/>
                <w:bCs w:val="0"/>
                <w:i/>
                <w:iCs/>
                <w:color w:val="1F497D" w:themeColor="text2"/>
                <w:sz w:val="40"/>
                <w:szCs w:val="40"/>
              </w:rPr>
              <w:t xml:space="preserve">                 </w:t>
            </w:r>
            <w:r w:rsidR="00856BF7" w:rsidRPr="00711C3E">
              <w:rPr>
                <w:b w:val="0"/>
                <w:bCs w:val="0"/>
                <w:i/>
                <w:iCs/>
                <w:color w:val="1F497D" w:themeColor="text2"/>
                <w:sz w:val="40"/>
                <w:szCs w:val="40"/>
                <w:u w:val="single"/>
              </w:rPr>
              <w:t xml:space="preserve">History of </w:t>
            </w:r>
            <w:r w:rsidR="00711C3E">
              <w:rPr>
                <w:b w:val="0"/>
                <w:bCs w:val="0"/>
                <w:i/>
                <w:iCs/>
                <w:color w:val="1F497D" w:themeColor="text2"/>
                <w:sz w:val="40"/>
                <w:szCs w:val="40"/>
                <w:u w:val="single"/>
              </w:rPr>
              <w:t>A</w:t>
            </w:r>
            <w:r w:rsidR="00856BF7" w:rsidRPr="00711C3E">
              <w:rPr>
                <w:b w:val="0"/>
                <w:bCs w:val="0"/>
                <w:i/>
                <w:iCs/>
                <w:color w:val="1F497D" w:themeColor="text2"/>
                <w:sz w:val="40"/>
                <w:szCs w:val="40"/>
                <w:u w:val="single"/>
              </w:rPr>
              <w:t xml:space="preserve">mbulance </w:t>
            </w:r>
            <w:r w:rsidR="00711C3E">
              <w:rPr>
                <w:b w:val="0"/>
                <w:bCs w:val="0"/>
                <w:i/>
                <w:iCs/>
                <w:color w:val="1F497D" w:themeColor="text2"/>
                <w:sz w:val="40"/>
                <w:szCs w:val="40"/>
                <w:u w:val="single"/>
              </w:rPr>
              <w:t>S</w:t>
            </w:r>
            <w:r w:rsidR="00856BF7" w:rsidRPr="00711C3E">
              <w:rPr>
                <w:b w:val="0"/>
                <w:bCs w:val="0"/>
                <w:i/>
                <w:iCs/>
                <w:color w:val="1F497D" w:themeColor="text2"/>
                <w:sz w:val="40"/>
                <w:szCs w:val="40"/>
                <w:u w:val="single"/>
              </w:rPr>
              <w:t>ervice</w:t>
            </w:r>
          </w:p>
          <w:p w14:paraId="728B9EE3" w14:textId="05110981" w:rsidR="00792F0A" w:rsidRPr="00856BF7" w:rsidRDefault="002134FF">
            <w:pPr>
              <w:jc w:val="both"/>
            </w:pPr>
            <w:r w:rsidRPr="00856BF7">
              <w:rPr>
                <w:color w:val="1F497D" w:themeColor="text2"/>
              </w:rPr>
              <w:t>.</w:t>
            </w:r>
            <w:r w:rsidRPr="00856BF7">
              <w:rPr>
                <w:color w:val="1F497D" w:themeColor="text2"/>
              </w:rPr>
              <w:br/>
            </w:r>
            <w:r w:rsidRPr="00856BF7">
              <w:rPr>
                <w:color w:val="1F497D" w:themeColor="text2"/>
              </w:rPr>
              <w:br/>
              <w:t>.</w:t>
            </w:r>
            <w:r w:rsidR="00711C3E">
              <w:rPr>
                <w:noProof/>
              </w:rPr>
              <w:t xml:space="preserve"> </w:t>
            </w:r>
            <w:r w:rsidRPr="00856BF7">
              <w:rPr>
                <w:color w:val="1F497D" w:themeColor="text2"/>
              </w:rPr>
              <w:br/>
            </w:r>
            <w:r w:rsidRPr="00856BF7">
              <w:rPr>
                <w:color w:val="1F497D" w:themeColor="text2"/>
              </w:rPr>
              <w:br/>
            </w:r>
          </w:p>
        </w:tc>
      </w:tr>
    </w:tbl>
    <w:p w14:paraId="5AA7D8D6" w14:textId="6579D900" w:rsidR="003B6AB9" w:rsidRPr="00722899" w:rsidRDefault="008218DC" w:rsidP="008218DC">
      <w:pPr>
        <w:rPr>
          <w:sz w:val="28"/>
          <w:szCs w:val="28"/>
        </w:rPr>
      </w:pPr>
      <w:r>
        <w:rPr>
          <w:sz w:val="28"/>
          <w:szCs w:val="28"/>
        </w:rPr>
        <w:t xml:space="preserve">         </w:t>
      </w:r>
      <w:r w:rsidR="002134FF" w:rsidRPr="00722899">
        <w:rPr>
          <w:sz w:val="28"/>
          <w:szCs w:val="28"/>
        </w:rPr>
        <w:t>Harvard references</w:t>
      </w:r>
      <w:r w:rsidR="006A5477" w:rsidRPr="00722899">
        <w:rPr>
          <w:sz w:val="28"/>
          <w:szCs w:val="28"/>
        </w:rPr>
        <w:t>:</w:t>
      </w:r>
    </w:p>
    <w:p w14:paraId="4F63592A" w14:textId="35C88B16" w:rsidR="006A5477" w:rsidRPr="00722899" w:rsidRDefault="006A5477" w:rsidP="008218DC">
      <w:pPr>
        <w:ind w:left="567"/>
        <w:rPr>
          <w:sz w:val="28"/>
          <w:szCs w:val="28"/>
        </w:rPr>
      </w:pPr>
      <w:r w:rsidRPr="00722899">
        <w:rPr>
          <w:sz w:val="28"/>
          <w:szCs w:val="28"/>
        </w:rPr>
        <w:t>Mason, J., &amp; Smith, R. (2020) Emergency Medical Services: Workforce Challenges and Solutions. London: Routledge.</w:t>
      </w:r>
    </w:p>
    <w:p w14:paraId="5E9D52B7" w14:textId="77777777" w:rsidR="006A5477" w:rsidRPr="00722899" w:rsidRDefault="006A5477" w:rsidP="008218DC">
      <w:pPr>
        <w:ind w:left="567"/>
        <w:rPr>
          <w:sz w:val="28"/>
          <w:szCs w:val="28"/>
        </w:rPr>
      </w:pPr>
      <w:r w:rsidRPr="00722899">
        <w:rPr>
          <w:sz w:val="28"/>
          <w:szCs w:val="28"/>
        </w:rPr>
        <w:t>Williams, P. (2018) Healthcare Staffing and Workforce Planning in the NHS. 2</w:t>
      </w:r>
      <w:r w:rsidRPr="00722899">
        <w:rPr>
          <w:sz w:val="28"/>
          <w:szCs w:val="28"/>
          <w:vertAlign w:val="superscript"/>
        </w:rPr>
        <w:t>nd</w:t>
      </w:r>
      <w:r w:rsidRPr="00722899">
        <w:rPr>
          <w:sz w:val="28"/>
          <w:szCs w:val="28"/>
        </w:rPr>
        <w:t xml:space="preserve"> </w:t>
      </w:r>
      <w:proofErr w:type="gramStart"/>
      <w:r w:rsidRPr="00722899">
        <w:rPr>
          <w:sz w:val="28"/>
          <w:szCs w:val="28"/>
        </w:rPr>
        <w:t>edn</w:t>
      </w:r>
      <w:proofErr w:type="gramEnd"/>
      <w:r w:rsidRPr="00722899">
        <w:rPr>
          <w:sz w:val="28"/>
          <w:szCs w:val="28"/>
        </w:rPr>
        <w:t>. London: Palgrave Macmillan.</w:t>
      </w:r>
    </w:p>
    <w:p w14:paraId="1404FF3C" w14:textId="77777777" w:rsidR="006A5477" w:rsidRPr="00722899" w:rsidRDefault="006A5477" w:rsidP="008218DC">
      <w:pPr>
        <w:ind w:left="567"/>
        <w:rPr>
          <w:sz w:val="28"/>
          <w:szCs w:val="28"/>
        </w:rPr>
      </w:pPr>
      <w:r w:rsidRPr="00722899">
        <w:rPr>
          <w:sz w:val="28"/>
          <w:szCs w:val="28"/>
        </w:rPr>
        <w:t>Thompson, H. And Clarke, D. (2019) Ambulance Services and Pre-Hospital Care: Managing Demand and Capacity. Oxford: Oxford University Press.</w:t>
      </w:r>
    </w:p>
    <w:p w14:paraId="159FAAED" w14:textId="0D8222FE" w:rsidR="006A5477" w:rsidRPr="00722899" w:rsidRDefault="006A5477" w:rsidP="008218DC">
      <w:pPr>
        <w:ind w:left="567"/>
        <w:rPr>
          <w:sz w:val="28"/>
          <w:szCs w:val="28"/>
        </w:rPr>
      </w:pPr>
      <w:r w:rsidRPr="00722899">
        <w:rPr>
          <w:sz w:val="28"/>
          <w:szCs w:val="28"/>
        </w:rPr>
        <w:t xml:space="preserve"> NHS England (2023) Ambulance Services Overview. Available at: </w:t>
      </w:r>
      <w:hyperlink r:id="rId15" w:history="1">
        <w:r w:rsidRPr="00722899">
          <w:rPr>
            <w:rStyle w:val="Hyperlink"/>
            <w:sz w:val="28"/>
            <w:szCs w:val="28"/>
          </w:rPr>
          <w:t>https://www.england.nhs.uk/urgent-emergency-care/ambulance-services/</w:t>
        </w:r>
      </w:hyperlink>
    </w:p>
    <w:p w14:paraId="0BD236DB" w14:textId="28E36905" w:rsidR="006A5477" w:rsidRPr="00722899" w:rsidRDefault="006A5477" w:rsidP="008218DC">
      <w:pPr>
        <w:ind w:left="567"/>
        <w:rPr>
          <w:sz w:val="28"/>
          <w:szCs w:val="28"/>
        </w:rPr>
      </w:pPr>
      <w:r w:rsidRPr="00722899">
        <w:rPr>
          <w:sz w:val="28"/>
          <w:szCs w:val="28"/>
        </w:rPr>
        <w:t xml:space="preserve">College of Paramedics (2022) Workforce Planning and Wellbeing in the Ambulance Sector. Available at: </w:t>
      </w:r>
      <w:hyperlink r:id="rId16" w:history="1">
        <w:r w:rsidRPr="00722899">
          <w:rPr>
            <w:rStyle w:val="Hyperlink"/>
            <w:sz w:val="28"/>
            <w:szCs w:val="28"/>
          </w:rPr>
          <w:t>https://www.collegeofparamedics.co.uk/workforce</w:t>
        </w:r>
      </w:hyperlink>
    </w:p>
    <w:p w14:paraId="3B7947B5" w14:textId="20ADA4A1" w:rsidR="006A5477" w:rsidRPr="00722899" w:rsidRDefault="006A5477" w:rsidP="008218DC">
      <w:pPr>
        <w:ind w:left="567"/>
        <w:rPr>
          <w:sz w:val="28"/>
          <w:szCs w:val="28"/>
        </w:rPr>
      </w:pPr>
      <w:r w:rsidRPr="00722899">
        <w:rPr>
          <w:sz w:val="28"/>
          <w:szCs w:val="28"/>
        </w:rPr>
        <w:t xml:space="preserve">Health Foundation (2021) Addressing Pressure in Emergency Care: Staffing, Demand, and Digital Solutions. Available at: </w:t>
      </w:r>
      <w:hyperlink r:id="rId17" w:history="1">
        <w:r w:rsidRPr="00722899">
          <w:rPr>
            <w:rStyle w:val="Hyperlink"/>
            <w:sz w:val="28"/>
            <w:szCs w:val="28"/>
          </w:rPr>
          <w:t>https://www.health.org.uk/news-and-comment/charts-and-infographics/emergency-care-demand</w:t>
        </w:r>
      </w:hyperlink>
    </w:p>
    <w:p w14:paraId="29D85DDE" w14:textId="760931A4" w:rsidR="007D01DA" w:rsidRPr="008218DC" w:rsidRDefault="00722899" w:rsidP="008218DC">
      <w:pPr>
        <w:ind w:left="567"/>
        <w:sectPr w:rsidR="007D01DA" w:rsidRPr="008218DC" w:rsidSect="00C22354">
          <w:pgSz w:w="16834" w:h="11909" w:orient="landscape"/>
          <w:pgMar w:top="284" w:right="0" w:bottom="284" w:left="0" w:header="720" w:footer="720" w:gutter="0"/>
          <w:cols w:space="720"/>
          <w:docGrid w:linePitch="360"/>
        </w:sectPr>
      </w:pPr>
      <w:r w:rsidRPr="00722899">
        <w:rPr>
          <w:sz w:val="28"/>
          <w:szCs w:val="28"/>
        </w:rPr>
        <w:t xml:space="preserve">Jefferies, D. (2023) An NHS in crisis: patients are now waiting longer for almost every type of emergency care. The King’s Fund. Available at: </w:t>
      </w:r>
      <w:hyperlink r:id="rId18" w:tgtFrame="_new" w:history="1">
        <w:r w:rsidRPr="00722899">
          <w:rPr>
            <w:rStyle w:val="Hyperlink"/>
            <w:sz w:val="28"/>
            <w:szCs w:val="28"/>
          </w:rPr>
          <w:t>https://www.kingsfund.org.uk/insight-and-analysis/blogs/nhs-crisis-patients-waiting-longer-emergency-care</w:t>
        </w:r>
      </w:hyperlink>
    </w:p>
    <w:p w14:paraId="36E83D12" w14:textId="43381633" w:rsidR="008218DC" w:rsidRPr="000F113F" w:rsidRDefault="008218DC" w:rsidP="008218DC">
      <w:pPr>
        <w:jc w:val="center"/>
        <w:rPr>
          <w:rFonts w:ascii="Arial" w:hAnsi="Arial" w:cs="Arial"/>
          <w:u w:val="single"/>
          <w:lang w:val="en-GB"/>
        </w:rPr>
      </w:pPr>
      <w:r w:rsidRPr="000F113F">
        <w:rPr>
          <w:rFonts w:ascii="Arial" w:hAnsi="Arial" w:cs="Arial"/>
          <w:u w:val="single"/>
          <w:lang w:val="en-GB"/>
        </w:rPr>
        <w:lastRenderedPageBreak/>
        <w:t>Compon</w:t>
      </w:r>
      <w:r w:rsidR="00B306E3" w:rsidRPr="000F113F">
        <w:rPr>
          <w:rFonts w:ascii="Arial" w:hAnsi="Arial" w:cs="Arial"/>
          <w:u w:val="single"/>
          <w:lang w:val="en-GB"/>
        </w:rPr>
        <w:t>ent 1: Essay:</w:t>
      </w:r>
    </w:p>
    <w:p w14:paraId="3A857747" w14:textId="24C5DE8C" w:rsidR="00D502C0" w:rsidRPr="000F113F" w:rsidRDefault="00D502C0" w:rsidP="00D502C0">
      <w:pPr>
        <w:spacing w:line="360" w:lineRule="auto"/>
        <w:rPr>
          <w:rFonts w:ascii="Arial" w:hAnsi="Arial" w:cs="Arial"/>
        </w:rPr>
      </w:pPr>
      <w:r w:rsidRPr="000F113F">
        <w:rPr>
          <w:rFonts w:ascii="Arial" w:hAnsi="Arial" w:cs="Arial"/>
        </w:rPr>
        <w:t>The National Health Service (NHS) is seen as one of Britain’s most important post-war successes. Officially introduced in 1948, it was created to guarantee that anyone could receive medical care regardless of their social hierarchy. Before its creation, the health system in Britain was inconsistent and unequal. Those that had money would receive the best treatment and those that could not afford it had to rely on help. People often depended on charitable hospitals, local insurance schemes, or had to pay doctors directly, which left many without treatment when they needed it most (Webster, 2002).</w:t>
      </w:r>
      <w:r w:rsidRPr="000F113F">
        <w:rPr>
          <w:rFonts w:ascii="Arial" w:hAnsi="Arial" w:cs="Arial"/>
        </w:rPr>
        <w:br/>
        <w:t xml:space="preserve">The NHS can be traced back to the 1942 Beveridge Report. This influential document was </w:t>
      </w:r>
      <w:r w:rsidR="000F113F" w:rsidRPr="000F113F">
        <w:rPr>
          <w:rFonts w:ascii="Arial" w:hAnsi="Arial" w:cs="Arial"/>
        </w:rPr>
        <w:t>written</w:t>
      </w:r>
      <w:r w:rsidRPr="000F113F">
        <w:rPr>
          <w:rFonts w:ascii="Arial" w:hAnsi="Arial" w:cs="Arial"/>
        </w:rPr>
        <w:t xml:space="preserve"> during the Second World War. They saw that </w:t>
      </w:r>
      <w:r w:rsidR="000F113F" w:rsidRPr="000F113F">
        <w:rPr>
          <w:rFonts w:ascii="Arial" w:hAnsi="Arial" w:cs="Arial"/>
        </w:rPr>
        <w:t>there</w:t>
      </w:r>
      <w:r w:rsidRPr="000F113F">
        <w:rPr>
          <w:rFonts w:ascii="Arial" w:hAnsi="Arial" w:cs="Arial"/>
        </w:rPr>
        <w:t xml:space="preserve"> were five major social problems: want, disease, ignorance, squalor, and idleness (Beveridge, 1942). It proposed that a welfare state should take care of its citizens “from cradle to grave.” During the war, the Emergency Medical Service also showed that a </w:t>
      </w:r>
      <w:r w:rsidR="000F113F" w:rsidRPr="000F113F">
        <w:rPr>
          <w:rFonts w:ascii="Arial" w:hAnsi="Arial" w:cs="Arial"/>
        </w:rPr>
        <w:t>centrali</w:t>
      </w:r>
      <w:r w:rsidR="000F113F">
        <w:rPr>
          <w:rFonts w:ascii="Arial" w:hAnsi="Arial" w:cs="Arial"/>
        </w:rPr>
        <w:t>s</w:t>
      </w:r>
      <w:r w:rsidR="000F113F" w:rsidRPr="000F113F">
        <w:rPr>
          <w:rFonts w:ascii="Arial" w:hAnsi="Arial" w:cs="Arial"/>
        </w:rPr>
        <w:t>ed</w:t>
      </w:r>
      <w:r w:rsidRPr="000F113F">
        <w:rPr>
          <w:rFonts w:ascii="Arial" w:hAnsi="Arial" w:cs="Arial"/>
        </w:rPr>
        <w:t xml:space="preserve"> health system could be managed </w:t>
      </w:r>
      <w:r w:rsidR="000F113F" w:rsidRPr="000F113F">
        <w:rPr>
          <w:rFonts w:ascii="Arial" w:hAnsi="Arial" w:cs="Arial"/>
        </w:rPr>
        <w:t>better</w:t>
      </w:r>
      <w:r w:rsidRPr="000F113F">
        <w:rPr>
          <w:rFonts w:ascii="Arial" w:hAnsi="Arial" w:cs="Arial"/>
        </w:rPr>
        <w:t xml:space="preserve"> and be more efficient in the </w:t>
      </w:r>
      <w:r w:rsidR="000F113F" w:rsidRPr="000F113F">
        <w:rPr>
          <w:rFonts w:ascii="Arial" w:hAnsi="Arial" w:cs="Arial"/>
        </w:rPr>
        <w:t>long term</w:t>
      </w:r>
      <w:r w:rsidRPr="000F113F">
        <w:rPr>
          <w:rFonts w:ascii="Arial" w:hAnsi="Arial" w:cs="Arial"/>
        </w:rPr>
        <w:t>. The experience of organising medical care for bombing victims demonstrated the advantages of national coordination (Gorsky, 2008).</w:t>
      </w:r>
      <w:r w:rsidRPr="000F113F">
        <w:rPr>
          <w:rFonts w:ascii="Arial" w:hAnsi="Arial" w:cs="Arial"/>
        </w:rPr>
        <w:br/>
        <w:t>The Labour government became the main power in 1945 and were determined to turn these ideas into reality. Aneurin Bevan, the Minister of Health, had the main role in developing the NHS through the National Health Service Act (1946). This legislation puts hospitals, general practitioners, dentists, and community health services under one publicly funded system paid through government funding and taxes. Bevan built the NHS around three core principles: it should be universal, comprehensive, and free at the point of delivery (The National Archives, n.d.).</w:t>
      </w:r>
      <w:r w:rsidRPr="000F113F">
        <w:rPr>
          <w:rFonts w:ascii="Arial" w:hAnsi="Arial" w:cs="Arial"/>
        </w:rPr>
        <w:br/>
        <w:t>The path to making it was not simple. Many doctors opposed the idea, fearing a loss of money and independence. Bevan eventually reached a compromise by allowing general practitioners to remain self-employed while being paid by the state. He later remarked that he had “stuffed their mouths with gold” to make sure they agreed (Webster, 2002). This compromise allowed the work to begin but also created long-term issues between professional autonomy and public accountability.</w:t>
      </w:r>
      <w:r w:rsidRPr="000F113F">
        <w:rPr>
          <w:rFonts w:ascii="Arial" w:hAnsi="Arial" w:cs="Arial"/>
        </w:rPr>
        <w:br/>
        <w:t xml:space="preserve">Since its foundation, it has undergone massive change. Different governments have tried to change how it is managed and funded. Today, the NHS faces growing pressures. The population is ageing with low birth rates, chronic conditions are increasing, and staff shortages are causing tensions. There are longer </w:t>
      </w:r>
      <w:proofErr w:type="gramStart"/>
      <w:r w:rsidRPr="000F113F">
        <w:rPr>
          <w:rFonts w:ascii="Arial" w:hAnsi="Arial" w:cs="Arial"/>
        </w:rPr>
        <w:t>wait</w:t>
      </w:r>
      <w:proofErr w:type="gramEnd"/>
      <w:r w:rsidRPr="000F113F">
        <w:rPr>
          <w:rFonts w:ascii="Arial" w:hAnsi="Arial" w:cs="Arial"/>
        </w:rPr>
        <w:t xml:space="preserve"> times which have been directly caused by the lack of funding and staff shortages. These </w:t>
      </w:r>
      <w:proofErr w:type="gramStart"/>
      <w:r w:rsidRPr="000F113F">
        <w:rPr>
          <w:rFonts w:ascii="Arial" w:hAnsi="Arial" w:cs="Arial"/>
        </w:rPr>
        <w:t>wait</w:t>
      </w:r>
      <w:proofErr w:type="gramEnd"/>
      <w:r w:rsidRPr="000F113F">
        <w:rPr>
          <w:rFonts w:ascii="Arial" w:hAnsi="Arial" w:cs="Arial"/>
        </w:rPr>
        <w:t xml:space="preserve"> times have created an atmosphere of distrust between the public and the NHS. Deaths have risen and there have been higher cases of medical negligence. Staff are facing high pressure and taking on workload that is beyond their capabilities. This leads to high-stress situations and burnout. </w:t>
      </w:r>
      <w:proofErr w:type="gramStart"/>
      <w:r w:rsidRPr="000F113F">
        <w:rPr>
          <w:rFonts w:ascii="Arial" w:hAnsi="Arial" w:cs="Arial"/>
        </w:rPr>
        <w:t>Less and less</w:t>
      </w:r>
      <w:proofErr w:type="gramEnd"/>
      <w:r w:rsidRPr="000F113F">
        <w:rPr>
          <w:rFonts w:ascii="Arial" w:hAnsi="Arial" w:cs="Arial"/>
        </w:rPr>
        <w:t xml:space="preserve"> of the public want to join and work for the NHS. High demand for mental-health services adds further strain (The King’s Fund, 2023).</w:t>
      </w:r>
      <w:r w:rsidRPr="000F113F">
        <w:rPr>
          <w:rFonts w:ascii="Arial" w:hAnsi="Arial" w:cs="Arial"/>
        </w:rPr>
        <w:br/>
        <w:t>Despite these difficulties, the NHS continues to hold a special place in British society. Many people still view it as a symbol of equality and collective responsibility. Experts agree that its long-term success will depend on sustainable funding, improved staff retention, and stronger integration between health and social care (The King’s Fund, 2023).</w:t>
      </w:r>
      <w:r w:rsidRPr="000F113F">
        <w:rPr>
          <w:rFonts w:ascii="Arial" w:hAnsi="Arial" w:cs="Arial"/>
        </w:rPr>
        <w:br/>
        <w:t>In summary, the NHS was founded so that health care should be a basic human right rather than a privilege. Created in the aftermath of war, it reflected equality and compassion that remained key to British values. Although it faces serious modern challenges, it has been an integral part of British history, and the public want it to remain.</w:t>
      </w:r>
      <w:r w:rsidRPr="000F113F">
        <w:rPr>
          <w:rFonts w:ascii="Arial" w:hAnsi="Arial" w:cs="Arial"/>
        </w:rPr>
        <w:br/>
      </w:r>
    </w:p>
    <w:p w14:paraId="41FAFAF3" w14:textId="6AA2E361" w:rsidR="000F113F" w:rsidRPr="000F113F" w:rsidRDefault="000F113F" w:rsidP="000F113F">
      <w:pPr>
        <w:pStyle w:val="Heading1"/>
        <w:rPr>
          <w:rFonts w:ascii="Arial" w:hAnsi="Arial" w:cs="Arial"/>
          <w:b w:val="0"/>
          <w:bCs w:val="0"/>
          <w:color w:val="auto"/>
          <w:sz w:val="22"/>
          <w:szCs w:val="22"/>
          <w:u w:val="single"/>
        </w:rPr>
      </w:pPr>
      <w:r w:rsidRPr="000F113F">
        <w:rPr>
          <w:rFonts w:ascii="Arial" w:hAnsi="Arial" w:cs="Arial"/>
          <w:b w:val="0"/>
          <w:bCs w:val="0"/>
          <w:color w:val="auto"/>
          <w:sz w:val="22"/>
          <w:szCs w:val="22"/>
          <w:u w:val="single"/>
        </w:rPr>
        <w:lastRenderedPageBreak/>
        <w:t>Harvard References</w:t>
      </w:r>
      <w:r w:rsidRPr="000F113F">
        <w:rPr>
          <w:rFonts w:ascii="Arial" w:hAnsi="Arial" w:cs="Arial"/>
          <w:b w:val="0"/>
          <w:bCs w:val="0"/>
          <w:color w:val="auto"/>
          <w:sz w:val="22"/>
          <w:szCs w:val="22"/>
          <w:u w:val="single"/>
        </w:rPr>
        <w:t>:</w:t>
      </w:r>
    </w:p>
    <w:p w14:paraId="547A1E0F" w14:textId="22331CF2" w:rsidR="000F113F" w:rsidRPr="000F113F" w:rsidRDefault="000F113F" w:rsidP="000F113F">
      <w:pPr>
        <w:spacing w:line="360" w:lineRule="auto"/>
        <w:rPr>
          <w:rFonts w:ascii="Arial" w:hAnsi="Arial" w:cs="Arial"/>
        </w:rPr>
      </w:pPr>
      <w:r w:rsidRPr="000F113F">
        <w:rPr>
          <w:rFonts w:ascii="Arial" w:hAnsi="Arial" w:cs="Arial"/>
        </w:rPr>
        <w:t>Beveridge, W. (1942) *Social Insurance and Allied Services: Report of the Inter-Departmental Committee on Social Insurance and Allied Services (Cmd. 6404</w:t>
      </w:r>
      <w:r w:rsidRPr="000F113F">
        <w:rPr>
          <w:rFonts w:ascii="Arial" w:hAnsi="Arial" w:cs="Arial"/>
        </w:rPr>
        <w:t>). *</w:t>
      </w:r>
      <w:r w:rsidRPr="000F113F">
        <w:rPr>
          <w:rFonts w:ascii="Arial" w:hAnsi="Arial" w:cs="Arial"/>
        </w:rPr>
        <w:t xml:space="preserve"> London: His Majesty’s Stationery Office.</w:t>
      </w:r>
    </w:p>
    <w:p w14:paraId="6BE000DC" w14:textId="77777777" w:rsidR="000F113F" w:rsidRPr="000F113F" w:rsidRDefault="000F113F" w:rsidP="000F113F">
      <w:pPr>
        <w:spacing w:line="360" w:lineRule="auto"/>
        <w:rPr>
          <w:rFonts w:ascii="Arial" w:hAnsi="Arial" w:cs="Arial"/>
        </w:rPr>
      </w:pPr>
      <w:r w:rsidRPr="000F113F">
        <w:rPr>
          <w:rFonts w:ascii="Arial" w:hAnsi="Arial" w:cs="Arial"/>
        </w:rPr>
        <w:t>Gorsky, M. (2008) ‘The British National Health Service 1948–2008: A Review of the Historiography’, *Social History of Medicine*, 21(3), pp. 437–460.</w:t>
      </w:r>
    </w:p>
    <w:p w14:paraId="0B8DE8D8" w14:textId="5B1C9218" w:rsidR="000F113F" w:rsidRPr="000F113F" w:rsidRDefault="000F113F" w:rsidP="000F113F">
      <w:pPr>
        <w:spacing w:line="360" w:lineRule="auto"/>
        <w:rPr>
          <w:rFonts w:ascii="Arial" w:hAnsi="Arial" w:cs="Arial"/>
        </w:rPr>
      </w:pPr>
      <w:r w:rsidRPr="000F113F">
        <w:rPr>
          <w:rFonts w:ascii="Arial" w:hAnsi="Arial" w:cs="Arial"/>
        </w:rPr>
        <w:t xml:space="preserve">Webster, C. (2002) *The National Health Service: A Political </w:t>
      </w:r>
      <w:r w:rsidRPr="000F113F">
        <w:rPr>
          <w:rFonts w:ascii="Arial" w:hAnsi="Arial" w:cs="Arial"/>
        </w:rPr>
        <w:t>History. *</w:t>
      </w:r>
      <w:r w:rsidRPr="000F113F">
        <w:rPr>
          <w:rFonts w:ascii="Arial" w:hAnsi="Arial" w:cs="Arial"/>
        </w:rPr>
        <w:t xml:space="preserve"> Oxford: Oxford University Press.</w:t>
      </w:r>
    </w:p>
    <w:p w14:paraId="5E2A4FC1" w14:textId="50443DEE" w:rsidR="000F113F" w:rsidRPr="000F113F" w:rsidRDefault="000F113F" w:rsidP="000F113F">
      <w:pPr>
        <w:spacing w:line="360" w:lineRule="auto"/>
        <w:rPr>
          <w:rFonts w:ascii="Arial" w:hAnsi="Arial" w:cs="Arial"/>
        </w:rPr>
      </w:pPr>
      <w:r w:rsidRPr="000F113F">
        <w:rPr>
          <w:rFonts w:ascii="Arial" w:hAnsi="Arial" w:cs="Arial"/>
        </w:rPr>
        <w:t>Cohen, S. (2020) *The NHS: Britain’s National Health Service, 1948–</w:t>
      </w:r>
      <w:r w:rsidRPr="000F113F">
        <w:rPr>
          <w:rFonts w:ascii="Arial" w:hAnsi="Arial" w:cs="Arial"/>
        </w:rPr>
        <w:t>2020. *</w:t>
      </w:r>
      <w:r w:rsidRPr="000F113F">
        <w:rPr>
          <w:rFonts w:ascii="Arial" w:hAnsi="Arial" w:cs="Arial"/>
        </w:rPr>
        <w:t xml:space="preserve"> 1st edn. London: Bloomsbury (Shire Library).</w:t>
      </w:r>
    </w:p>
    <w:p w14:paraId="18427C2D" w14:textId="32E66D57" w:rsidR="000F113F" w:rsidRPr="000F113F" w:rsidRDefault="000F113F" w:rsidP="000F113F">
      <w:pPr>
        <w:spacing w:line="360" w:lineRule="auto"/>
        <w:rPr>
          <w:rFonts w:ascii="Arial" w:hAnsi="Arial" w:cs="Arial"/>
        </w:rPr>
      </w:pPr>
      <w:r w:rsidRPr="000F113F">
        <w:rPr>
          <w:rFonts w:ascii="Arial" w:hAnsi="Arial" w:cs="Arial"/>
        </w:rPr>
        <w:t xml:space="preserve">Bhugra, D. (2023) *Conversations about the </w:t>
      </w:r>
      <w:r w:rsidRPr="000F113F">
        <w:rPr>
          <w:rFonts w:ascii="Arial" w:hAnsi="Arial" w:cs="Arial"/>
        </w:rPr>
        <w:t>NHS. *</w:t>
      </w:r>
      <w:r w:rsidRPr="000F113F">
        <w:rPr>
          <w:rFonts w:ascii="Arial" w:hAnsi="Arial" w:cs="Arial"/>
        </w:rPr>
        <w:t xml:space="preserve"> 1st edn. London: Routledge.</w:t>
      </w:r>
    </w:p>
    <w:p w14:paraId="49A294C0" w14:textId="2139DB28" w:rsidR="000F113F" w:rsidRPr="000F113F" w:rsidRDefault="000F113F" w:rsidP="000F113F">
      <w:pPr>
        <w:spacing w:line="360" w:lineRule="auto"/>
        <w:rPr>
          <w:rFonts w:ascii="Arial" w:hAnsi="Arial" w:cs="Arial"/>
        </w:rPr>
      </w:pPr>
      <w:r w:rsidRPr="000F113F">
        <w:rPr>
          <w:rFonts w:ascii="Arial" w:hAnsi="Arial" w:cs="Arial"/>
        </w:rPr>
        <w:t xml:space="preserve">Thomas, M. and Haskins, G. (eds.) (2025) *Fairness in the NHS: Towards a Fairer Future for the National Health </w:t>
      </w:r>
      <w:r w:rsidRPr="000F113F">
        <w:rPr>
          <w:rFonts w:ascii="Arial" w:hAnsi="Arial" w:cs="Arial"/>
        </w:rPr>
        <w:t>Service. *</w:t>
      </w:r>
      <w:r w:rsidRPr="000F113F">
        <w:rPr>
          <w:rFonts w:ascii="Arial" w:hAnsi="Arial" w:cs="Arial"/>
        </w:rPr>
        <w:t xml:space="preserve"> 1st edn. London: Routledge.</w:t>
      </w:r>
    </w:p>
    <w:p w14:paraId="7D3171BF" w14:textId="2F3C02C2" w:rsidR="000F113F" w:rsidRPr="000F113F" w:rsidRDefault="000F113F" w:rsidP="000F113F">
      <w:pPr>
        <w:spacing w:line="360" w:lineRule="auto"/>
        <w:rPr>
          <w:rFonts w:ascii="Arial" w:hAnsi="Arial" w:cs="Arial"/>
        </w:rPr>
      </w:pPr>
      <w:r w:rsidRPr="000F113F">
        <w:rPr>
          <w:rFonts w:ascii="Arial" w:hAnsi="Arial" w:cs="Arial"/>
        </w:rPr>
        <w:t xml:space="preserve">The King’s Fund (2023) *Tackling Health Inequalities on NHS Waiting </w:t>
      </w:r>
      <w:r w:rsidRPr="000F113F">
        <w:rPr>
          <w:rFonts w:ascii="Arial" w:hAnsi="Arial" w:cs="Arial"/>
        </w:rPr>
        <w:t>Lists. *</w:t>
      </w:r>
      <w:r w:rsidRPr="000F113F">
        <w:rPr>
          <w:rFonts w:ascii="Arial" w:hAnsi="Arial" w:cs="Arial"/>
        </w:rPr>
        <w:t xml:space="preserve"> London: The King’s Fund. Available at: &lt;https://www.kingsfund.org.uk&gt; (Accessed: 20 October 2025).</w:t>
      </w:r>
    </w:p>
    <w:p w14:paraId="69402818" w14:textId="52DFE8BA" w:rsidR="008B3AE9" w:rsidRPr="00BD5413" w:rsidRDefault="000F113F" w:rsidP="00BD5413">
      <w:pPr>
        <w:spacing w:line="360" w:lineRule="auto"/>
        <w:rPr>
          <w:rFonts w:ascii="Arial" w:hAnsi="Arial" w:cs="Arial"/>
        </w:rPr>
      </w:pPr>
      <w:r w:rsidRPr="000F113F">
        <w:rPr>
          <w:rFonts w:ascii="Arial" w:hAnsi="Arial" w:cs="Arial"/>
        </w:rPr>
        <w:t xml:space="preserve">The National Archives (n.d.) *The National Health Service Act </w:t>
      </w:r>
      <w:r w:rsidRPr="000F113F">
        <w:rPr>
          <w:rFonts w:ascii="Arial" w:hAnsi="Arial" w:cs="Arial"/>
        </w:rPr>
        <w:t>1946. *</w:t>
      </w:r>
      <w:r w:rsidRPr="000F113F">
        <w:rPr>
          <w:rFonts w:ascii="Arial" w:hAnsi="Arial" w:cs="Arial"/>
        </w:rPr>
        <w:t xml:space="preserve"> Available at: &lt;https://www.nationalarchives.gov.uk&gt; (Accessed: 20 October 2025).</w:t>
      </w:r>
    </w:p>
    <w:sectPr w:rsidR="008B3AE9" w:rsidRPr="00BD5413" w:rsidSect="00214233">
      <w:pgSz w:w="11909" w:h="16834"/>
      <w:pgMar w:top="567" w:right="567" w:bottom="567" w:left="567"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33E231" w14:textId="77777777" w:rsidR="007D01DA" w:rsidRDefault="007D01DA" w:rsidP="007D01DA">
      <w:pPr>
        <w:spacing w:after="0" w:line="240" w:lineRule="auto"/>
      </w:pPr>
      <w:r>
        <w:separator/>
      </w:r>
    </w:p>
  </w:endnote>
  <w:endnote w:type="continuationSeparator" w:id="0">
    <w:p w14:paraId="16187236" w14:textId="77777777" w:rsidR="007D01DA" w:rsidRDefault="007D01DA" w:rsidP="007D01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C4FB3F" w14:textId="77777777" w:rsidR="007D01DA" w:rsidRDefault="007D01DA" w:rsidP="007D01DA">
      <w:pPr>
        <w:spacing w:after="0" w:line="240" w:lineRule="auto"/>
      </w:pPr>
      <w:r>
        <w:separator/>
      </w:r>
    </w:p>
  </w:footnote>
  <w:footnote w:type="continuationSeparator" w:id="0">
    <w:p w14:paraId="67CE964C" w14:textId="77777777" w:rsidR="007D01DA" w:rsidRDefault="007D01DA" w:rsidP="007D01D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41E35A7C"/>
    <w:multiLevelType w:val="multilevel"/>
    <w:tmpl w:val="1780FB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91319635">
    <w:abstractNumId w:val="8"/>
  </w:num>
  <w:num w:numId="2" w16cid:durableId="1481726863">
    <w:abstractNumId w:val="6"/>
  </w:num>
  <w:num w:numId="3" w16cid:durableId="1512455295">
    <w:abstractNumId w:val="5"/>
  </w:num>
  <w:num w:numId="4" w16cid:durableId="281227404">
    <w:abstractNumId w:val="4"/>
  </w:num>
  <w:num w:numId="5" w16cid:durableId="221796359">
    <w:abstractNumId w:val="7"/>
  </w:num>
  <w:num w:numId="6" w16cid:durableId="1086421248">
    <w:abstractNumId w:val="3"/>
  </w:num>
  <w:num w:numId="7" w16cid:durableId="1335767292">
    <w:abstractNumId w:val="2"/>
  </w:num>
  <w:num w:numId="8" w16cid:durableId="1192649138">
    <w:abstractNumId w:val="1"/>
  </w:num>
  <w:num w:numId="9" w16cid:durableId="373508350">
    <w:abstractNumId w:val="0"/>
  </w:num>
  <w:num w:numId="10" w16cid:durableId="188894994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0016C"/>
    <w:rsid w:val="00034616"/>
    <w:rsid w:val="0006063C"/>
    <w:rsid w:val="000B3E6A"/>
    <w:rsid w:val="000F113F"/>
    <w:rsid w:val="000F5422"/>
    <w:rsid w:val="0015074B"/>
    <w:rsid w:val="001A14FC"/>
    <w:rsid w:val="00211B48"/>
    <w:rsid w:val="002134FF"/>
    <w:rsid w:val="00214233"/>
    <w:rsid w:val="0029639D"/>
    <w:rsid w:val="00301485"/>
    <w:rsid w:val="00326F90"/>
    <w:rsid w:val="003B6AB9"/>
    <w:rsid w:val="004536FE"/>
    <w:rsid w:val="00660B1A"/>
    <w:rsid w:val="006A5477"/>
    <w:rsid w:val="00711C3E"/>
    <w:rsid w:val="00722899"/>
    <w:rsid w:val="00792F0A"/>
    <w:rsid w:val="007D01DA"/>
    <w:rsid w:val="008218DC"/>
    <w:rsid w:val="008550CB"/>
    <w:rsid w:val="00856BF7"/>
    <w:rsid w:val="00895966"/>
    <w:rsid w:val="008B3AE9"/>
    <w:rsid w:val="008D0A8D"/>
    <w:rsid w:val="009273C9"/>
    <w:rsid w:val="00983080"/>
    <w:rsid w:val="009B20D2"/>
    <w:rsid w:val="00A06230"/>
    <w:rsid w:val="00A14527"/>
    <w:rsid w:val="00AA1D8D"/>
    <w:rsid w:val="00AE4352"/>
    <w:rsid w:val="00B023D2"/>
    <w:rsid w:val="00B306E3"/>
    <w:rsid w:val="00B47730"/>
    <w:rsid w:val="00BD5413"/>
    <w:rsid w:val="00C22354"/>
    <w:rsid w:val="00C44ABF"/>
    <w:rsid w:val="00C47CA3"/>
    <w:rsid w:val="00C522BC"/>
    <w:rsid w:val="00CB0664"/>
    <w:rsid w:val="00D502C0"/>
    <w:rsid w:val="00E340D5"/>
    <w:rsid w:val="00EB111E"/>
    <w:rsid w:val="00EB7687"/>
    <w:rsid w:val="00EC070C"/>
    <w:rsid w:val="00F0047F"/>
    <w:rsid w:val="00F16B7B"/>
    <w:rsid w:val="00F57730"/>
    <w:rsid w:val="00F92FFC"/>
    <w:rsid w:val="00FC693F"/>
    <w:rsid w:val="00FF70DB"/>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74763DBE"/>
  <w14:defaultImageDpi w14:val="300"/>
  <w15:docId w15:val="{4F1C40E1-BE8D-4061-A7B2-4C1180A5CF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NormalWeb">
    <w:name w:val="Normal (Web)"/>
    <w:basedOn w:val="Normal"/>
    <w:uiPriority w:val="99"/>
    <w:semiHidden/>
    <w:unhideWhenUsed/>
    <w:rsid w:val="00301485"/>
    <w:rPr>
      <w:rFonts w:ascii="Times New Roman" w:hAnsi="Times New Roman" w:cs="Times New Roman"/>
      <w:sz w:val="24"/>
      <w:szCs w:val="24"/>
    </w:rPr>
  </w:style>
  <w:style w:type="character" w:styleId="Hyperlink">
    <w:name w:val="Hyperlink"/>
    <w:basedOn w:val="DefaultParagraphFont"/>
    <w:uiPriority w:val="99"/>
    <w:unhideWhenUsed/>
    <w:rsid w:val="006A5477"/>
    <w:rPr>
      <w:color w:val="0000FF" w:themeColor="hyperlink"/>
      <w:u w:val="single"/>
    </w:rPr>
  </w:style>
  <w:style w:type="character" w:styleId="UnresolvedMention">
    <w:name w:val="Unresolved Mention"/>
    <w:basedOn w:val="DefaultParagraphFont"/>
    <w:uiPriority w:val="99"/>
    <w:semiHidden/>
    <w:unhideWhenUsed/>
    <w:rsid w:val="0072289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Colors" Target="diagrams/colors1.xml"/><Relationship Id="rId18" Type="http://schemas.openxmlformats.org/officeDocument/2006/relationships/hyperlink" Target="https://www.kingsfund.org.uk/insight-and-analysis/blogs/nhs-crisis-patients-waiting-longer-emergency-care?utm_source=chatgpt.co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hyperlink" Target="https://www.health.org.uk/news-and-comment/charts-and-infographics/emergency-care-demand" TargetMode="External"/><Relationship Id="rId2" Type="http://schemas.openxmlformats.org/officeDocument/2006/relationships/numbering" Target="numbering.xml"/><Relationship Id="rId16" Type="http://schemas.openxmlformats.org/officeDocument/2006/relationships/hyperlink" Target="https://www.collegeofparamedics.co.uk/workforce"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5" Type="http://schemas.openxmlformats.org/officeDocument/2006/relationships/webSettings" Target="webSettings.xml"/><Relationship Id="rId15" Type="http://schemas.openxmlformats.org/officeDocument/2006/relationships/hyperlink" Target="https://www.england.nhs.uk/urgent-emergency-care/ambulance-services/" TargetMode="External"/><Relationship Id="rId10" Type="http://schemas.openxmlformats.org/officeDocument/2006/relationships/diagramData" Target="diagrams/data1.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microsoft.com/office/2007/relationships/diagramDrawing" Target="diagrams/drawing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1BB658F-FBC3-4E2F-9A6B-0D65D96CB02F}" type="doc">
      <dgm:prSet loTypeId="urn:microsoft.com/office/officeart/2005/8/layout/cycle3" loCatId="cycle" qsTypeId="urn:microsoft.com/office/officeart/2005/8/quickstyle/simple1" qsCatId="simple" csTypeId="urn:microsoft.com/office/officeart/2005/8/colors/accent1_2" csCatId="accent1" phldr="1"/>
      <dgm:spPr/>
      <dgm:t>
        <a:bodyPr/>
        <a:lstStyle/>
        <a:p>
          <a:endParaRPr lang="en-GB"/>
        </a:p>
      </dgm:t>
    </dgm:pt>
    <dgm:pt modelId="{5F3B265E-3BB5-4B8A-ABD3-A84113C6F711}">
      <dgm:prSet phldrT="[Text]"/>
      <dgm:spPr/>
      <dgm:t>
        <a:bodyPr/>
        <a:lstStyle/>
        <a:p>
          <a:r>
            <a:rPr lang="en-GB"/>
            <a:t>1832 First ever horse drawn ambulance was introduced. Thompson and Clarke (2019) note that the UK’s first ambulance services relied on horse-drawn carriages to convey patients, marking the beginning of organised pre-hospital care.</a:t>
          </a:r>
        </a:p>
      </dgm:t>
    </dgm:pt>
    <dgm:pt modelId="{0C3A88CF-F99C-4EA2-9CF5-A9A7378A43BF}" type="parTrans" cxnId="{528023C9-C9FF-46C8-A703-F486BE541511}">
      <dgm:prSet/>
      <dgm:spPr/>
      <dgm:t>
        <a:bodyPr/>
        <a:lstStyle/>
        <a:p>
          <a:endParaRPr lang="en-GB"/>
        </a:p>
      </dgm:t>
    </dgm:pt>
    <dgm:pt modelId="{C19B84C6-968A-44E8-A8CB-7C62B2A647D8}" type="sibTrans" cxnId="{528023C9-C9FF-46C8-A703-F486BE541511}">
      <dgm:prSet/>
      <dgm:spPr/>
      <dgm:t>
        <a:bodyPr/>
        <a:lstStyle/>
        <a:p>
          <a:endParaRPr lang="en-GB"/>
        </a:p>
      </dgm:t>
    </dgm:pt>
    <dgm:pt modelId="{6115956E-FA90-4A02-9273-B25E5E0EB8B9}">
      <dgm:prSet phldrT="[Text]"/>
      <dgm:spPr/>
      <dgm:t>
        <a:bodyPr/>
        <a:lstStyle/>
        <a:p>
          <a:r>
            <a:rPr lang="en-GB"/>
            <a:t>1897 First ever motorised ambulances were introduced through London. But was mostly accesible to the upperclass at the time</a:t>
          </a:r>
        </a:p>
      </dgm:t>
    </dgm:pt>
    <dgm:pt modelId="{32372942-BBE7-4EC1-9791-F9966665C626}" type="parTrans" cxnId="{ED27D488-3119-494A-8A7C-E640B1215B57}">
      <dgm:prSet/>
      <dgm:spPr/>
      <dgm:t>
        <a:bodyPr/>
        <a:lstStyle/>
        <a:p>
          <a:endParaRPr lang="en-GB"/>
        </a:p>
      </dgm:t>
    </dgm:pt>
    <dgm:pt modelId="{A37F00C9-43F6-478A-992A-BF667D623794}" type="sibTrans" cxnId="{ED27D488-3119-494A-8A7C-E640B1215B57}">
      <dgm:prSet/>
      <dgm:spPr/>
      <dgm:t>
        <a:bodyPr/>
        <a:lstStyle/>
        <a:p>
          <a:endParaRPr lang="en-GB"/>
        </a:p>
      </dgm:t>
    </dgm:pt>
    <dgm:pt modelId="{2612131B-246C-4CED-944D-8B1A92CDFFBB}">
      <dgm:prSet phldrT="[Text]"/>
      <dgm:spPr/>
      <dgm:t>
        <a:bodyPr/>
        <a:lstStyle/>
        <a:p>
          <a:r>
            <a:rPr lang="en-GB"/>
            <a:t>World War 1 and 2 the triage sysytem was introduced and ambulance la bit more similar to modern day start bein used </a:t>
          </a:r>
        </a:p>
      </dgm:t>
    </dgm:pt>
    <dgm:pt modelId="{C0E27396-8FC4-4B13-9453-FA5E71C5C777}" type="parTrans" cxnId="{99E84F67-ED61-4980-A264-958688FF2331}">
      <dgm:prSet/>
      <dgm:spPr/>
      <dgm:t>
        <a:bodyPr/>
        <a:lstStyle/>
        <a:p>
          <a:endParaRPr lang="en-GB"/>
        </a:p>
      </dgm:t>
    </dgm:pt>
    <dgm:pt modelId="{5C500D34-B507-4355-A4DB-A14BF7B6984A}" type="sibTrans" cxnId="{99E84F67-ED61-4980-A264-958688FF2331}">
      <dgm:prSet/>
      <dgm:spPr/>
      <dgm:t>
        <a:bodyPr/>
        <a:lstStyle/>
        <a:p>
          <a:endParaRPr lang="en-GB"/>
        </a:p>
      </dgm:t>
    </dgm:pt>
    <dgm:pt modelId="{39B11CFB-B5EB-4AA3-8A46-AB33CBDE3CC6}">
      <dgm:prSet phldrT="[Text]"/>
      <dgm:spPr/>
      <dgm:t>
        <a:bodyPr/>
        <a:lstStyle/>
        <a:p>
          <a:r>
            <a:rPr lang="en-GB"/>
            <a:t>1948 saw the creation of the nhs and ambulances were available to all nationally regardless of finance</a:t>
          </a:r>
        </a:p>
      </dgm:t>
    </dgm:pt>
    <dgm:pt modelId="{B2EE14E2-A8B1-4F63-80FA-6F9BE8DA282C}" type="parTrans" cxnId="{DB394A2F-D7A4-464D-A78E-25FC5F8266D0}">
      <dgm:prSet/>
      <dgm:spPr/>
      <dgm:t>
        <a:bodyPr/>
        <a:lstStyle/>
        <a:p>
          <a:endParaRPr lang="en-GB"/>
        </a:p>
      </dgm:t>
    </dgm:pt>
    <dgm:pt modelId="{AF3C5355-8FBC-4010-88B0-021A669B31F0}" type="sibTrans" cxnId="{DB394A2F-D7A4-464D-A78E-25FC5F8266D0}">
      <dgm:prSet/>
      <dgm:spPr/>
      <dgm:t>
        <a:bodyPr/>
        <a:lstStyle/>
        <a:p>
          <a:endParaRPr lang="en-GB"/>
        </a:p>
      </dgm:t>
    </dgm:pt>
    <dgm:pt modelId="{BCC80E70-DCBD-4C4C-A2CB-E068C921870B}">
      <dgm:prSet phldrT="[Text]"/>
      <dgm:spPr/>
      <dgm:t>
        <a:bodyPr/>
        <a:lstStyle/>
        <a:p>
          <a:r>
            <a:rPr lang="en-GB"/>
            <a:t>Early 2000 saw the rise of more digital services  such as gps tracking  and more advancedtool life support gear. So they become mobile life saving vechiles rather then just a means of transport</a:t>
          </a:r>
        </a:p>
      </dgm:t>
    </dgm:pt>
    <dgm:pt modelId="{A50DB6C0-11BC-4F5C-9E11-AEBFA9C7E79A}" type="parTrans" cxnId="{4948DAF1-780A-4213-A04A-CF27E3D0B5E6}">
      <dgm:prSet/>
      <dgm:spPr/>
      <dgm:t>
        <a:bodyPr/>
        <a:lstStyle/>
        <a:p>
          <a:endParaRPr lang="en-GB"/>
        </a:p>
      </dgm:t>
    </dgm:pt>
    <dgm:pt modelId="{21ADD92A-98A6-46AE-AF83-56A634B43B11}" type="sibTrans" cxnId="{4948DAF1-780A-4213-A04A-CF27E3D0B5E6}">
      <dgm:prSet/>
      <dgm:spPr/>
      <dgm:t>
        <a:bodyPr/>
        <a:lstStyle/>
        <a:p>
          <a:endParaRPr lang="en-GB"/>
        </a:p>
      </dgm:t>
    </dgm:pt>
    <dgm:pt modelId="{CBBC09AA-33A4-4AB8-9DF4-DCB11AEEBD8E}" type="pres">
      <dgm:prSet presAssocID="{A1BB658F-FBC3-4E2F-9A6B-0D65D96CB02F}" presName="Name0" presStyleCnt="0">
        <dgm:presLayoutVars>
          <dgm:dir/>
          <dgm:resizeHandles val="exact"/>
        </dgm:presLayoutVars>
      </dgm:prSet>
      <dgm:spPr/>
    </dgm:pt>
    <dgm:pt modelId="{DE0CD43A-DE80-4951-9A2F-28F8775BA3C3}" type="pres">
      <dgm:prSet presAssocID="{A1BB658F-FBC3-4E2F-9A6B-0D65D96CB02F}" presName="cycle" presStyleCnt="0"/>
      <dgm:spPr/>
    </dgm:pt>
    <dgm:pt modelId="{63679917-D0BE-48CB-8254-DE609081C94E}" type="pres">
      <dgm:prSet presAssocID="{5F3B265E-3BB5-4B8A-ABD3-A84113C6F711}" presName="nodeFirstNode" presStyleLbl="node1" presStyleIdx="0" presStyleCnt="5" custScaleX="181836" custScaleY="99722">
        <dgm:presLayoutVars>
          <dgm:bulletEnabled val="1"/>
        </dgm:presLayoutVars>
      </dgm:prSet>
      <dgm:spPr/>
    </dgm:pt>
    <dgm:pt modelId="{B231AD0A-31B2-4CAC-BE23-5888BFA8B255}" type="pres">
      <dgm:prSet presAssocID="{C19B84C6-968A-44E8-A8CB-7C62B2A647D8}" presName="sibTransFirstNode" presStyleLbl="bgShp" presStyleIdx="0" presStyleCnt="1" custLinFactNeighborX="2758" custLinFactNeighborY="23718"/>
      <dgm:spPr/>
    </dgm:pt>
    <dgm:pt modelId="{1D3E0F6F-A484-4EB3-BC5B-2D337865C58A}" type="pres">
      <dgm:prSet presAssocID="{6115956E-FA90-4A02-9273-B25E5E0EB8B9}" presName="nodeFollowingNodes" presStyleLbl="node1" presStyleIdx="1" presStyleCnt="5" custScaleX="126853" custScaleY="156386" custRadScaleRad="131896" custRadScaleInc="14413">
        <dgm:presLayoutVars>
          <dgm:bulletEnabled val="1"/>
        </dgm:presLayoutVars>
      </dgm:prSet>
      <dgm:spPr/>
    </dgm:pt>
    <dgm:pt modelId="{ADBD808B-5EE1-4CDA-9226-BAFA43CFB4C4}" type="pres">
      <dgm:prSet presAssocID="{2612131B-246C-4CED-944D-8B1A92CDFFBB}" presName="nodeFollowingNodes" presStyleLbl="node1" presStyleIdx="2" presStyleCnt="5" custScaleX="223473" custRadScaleRad="121687" custRadScaleInc="-26645">
        <dgm:presLayoutVars>
          <dgm:bulletEnabled val="1"/>
        </dgm:presLayoutVars>
      </dgm:prSet>
      <dgm:spPr/>
    </dgm:pt>
    <dgm:pt modelId="{B507BDA3-9D6E-4D64-A962-0182A8B6F1DC}" type="pres">
      <dgm:prSet presAssocID="{39B11CFB-B5EB-4AA3-8A46-AB33CBDE3CC6}" presName="nodeFollowingNodes" presStyleLbl="node1" presStyleIdx="3" presStyleCnt="5" custRadScaleRad="118208" custRadScaleInc="26059">
        <dgm:presLayoutVars>
          <dgm:bulletEnabled val="1"/>
        </dgm:presLayoutVars>
      </dgm:prSet>
      <dgm:spPr/>
    </dgm:pt>
    <dgm:pt modelId="{247A77C3-FDDC-4819-A249-3C3F4869E159}" type="pres">
      <dgm:prSet presAssocID="{BCC80E70-DCBD-4C4C-A2CB-E068C921870B}" presName="nodeFollowingNodes" presStyleLbl="node1" presStyleIdx="4" presStyleCnt="5" custScaleX="105315" custScaleY="171877" custRadScaleRad="98593" custRadScaleInc="-9646">
        <dgm:presLayoutVars>
          <dgm:bulletEnabled val="1"/>
        </dgm:presLayoutVars>
      </dgm:prSet>
      <dgm:spPr/>
    </dgm:pt>
  </dgm:ptLst>
  <dgm:cxnLst>
    <dgm:cxn modelId="{A65EB128-783F-4C4C-B968-3ACB79292E7B}" type="presOf" srcId="{A1BB658F-FBC3-4E2F-9A6B-0D65D96CB02F}" destId="{CBBC09AA-33A4-4AB8-9DF4-DCB11AEEBD8E}" srcOrd="0" destOrd="0" presId="urn:microsoft.com/office/officeart/2005/8/layout/cycle3"/>
    <dgm:cxn modelId="{DB394A2F-D7A4-464D-A78E-25FC5F8266D0}" srcId="{A1BB658F-FBC3-4E2F-9A6B-0D65D96CB02F}" destId="{39B11CFB-B5EB-4AA3-8A46-AB33CBDE3CC6}" srcOrd="3" destOrd="0" parTransId="{B2EE14E2-A8B1-4F63-80FA-6F9BE8DA282C}" sibTransId="{AF3C5355-8FBC-4010-88B0-021A669B31F0}"/>
    <dgm:cxn modelId="{A3E02A32-601E-4804-BB06-3E1E0B7D13CB}" type="presOf" srcId="{C19B84C6-968A-44E8-A8CB-7C62B2A647D8}" destId="{B231AD0A-31B2-4CAC-BE23-5888BFA8B255}" srcOrd="0" destOrd="0" presId="urn:microsoft.com/office/officeart/2005/8/layout/cycle3"/>
    <dgm:cxn modelId="{99E84F67-ED61-4980-A264-958688FF2331}" srcId="{A1BB658F-FBC3-4E2F-9A6B-0D65D96CB02F}" destId="{2612131B-246C-4CED-944D-8B1A92CDFFBB}" srcOrd="2" destOrd="0" parTransId="{C0E27396-8FC4-4B13-9453-FA5E71C5C777}" sibTransId="{5C500D34-B507-4355-A4DB-A14BF7B6984A}"/>
    <dgm:cxn modelId="{D50C156F-4E42-4F68-B131-DB0313869CE7}" type="presOf" srcId="{BCC80E70-DCBD-4C4C-A2CB-E068C921870B}" destId="{247A77C3-FDDC-4819-A249-3C3F4869E159}" srcOrd="0" destOrd="0" presId="urn:microsoft.com/office/officeart/2005/8/layout/cycle3"/>
    <dgm:cxn modelId="{ED27D488-3119-494A-8A7C-E640B1215B57}" srcId="{A1BB658F-FBC3-4E2F-9A6B-0D65D96CB02F}" destId="{6115956E-FA90-4A02-9273-B25E5E0EB8B9}" srcOrd="1" destOrd="0" parTransId="{32372942-BBE7-4EC1-9791-F9966665C626}" sibTransId="{A37F00C9-43F6-478A-992A-BF667D623794}"/>
    <dgm:cxn modelId="{69780C9D-B9A9-4028-9DEC-BC4E46109E36}" type="presOf" srcId="{5F3B265E-3BB5-4B8A-ABD3-A84113C6F711}" destId="{63679917-D0BE-48CB-8254-DE609081C94E}" srcOrd="0" destOrd="0" presId="urn:microsoft.com/office/officeart/2005/8/layout/cycle3"/>
    <dgm:cxn modelId="{3A04DCA7-6473-4F9B-9A50-B39CB10830C9}" type="presOf" srcId="{39B11CFB-B5EB-4AA3-8A46-AB33CBDE3CC6}" destId="{B507BDA3-9D6E-4D64-A962-0182A8B6F1DC}" srcOrd="0" destOrd="0" presId="urn:microsoft.com/office/officeart/2005/8/layout/cycle3"/>
    <dgm:cxn modelId="{528023C9-C9FF-46C8-A703-F486BE541511}" srcId="{A1BB658F-FBC3-4E2F-9A6B-0D65D96CB02F}" destId="{5F3B265E-3BB5-4B8A-ABD3-A84113C6F711}" srcOrd="0" destOrd="0" parTransId="{0C3A88CF-F99C-4EA2-9CF5-A9A7378A43BF}" sibTransId="{C19B84C6-968A-44E8-A8CB-7C62B2A647D8}"/>
    <dgm:cxn modelId="{BDB817D6-EBF5-4885-9203-A68A51598A9E}" type="presOf" srcId="{2612131B-246C-4CED-944D-8B1A92CDFFBB}" destId="{ADBD808B-5EE1-4CDA-9226-BAFA43CFB4C4}" srcOrd="0" destOrd="0" presId="urn:microsoft.com/office/officeart/2005/8/layout/cycle3"/>
    <dgm:cxn modelId="{FD5E6AEC-1BDC-4B3C-8073-0F486ECAC24A}" type="presOf" srcId="{6115956E-FA90-4A02-9273-B25E5E0EB8B9}" destId="{1D3E0F6F-A484-4EB3-BC5B-2D337865C58A}" srcOrd="0" destOrd="0" presId="urn:microsoft.com/office/officeart/2005/8/layout/cycle3"/>
    <dgm:cxn modelId="{4948DAF1-780A-4213-A04A-CF27E3D0B5E6}" srcId="{A1BB658F-FBC3-4E2F-9A6B-0D65D96CB02F}" destId="{BCC80E70-DCBD-4C4C-A2CB-E068C921870B}" srcOrd="4" destOrd="0" parTransId="{A50DB6C0-11BC-4F5C-9E11-AEBFA9C7E79A}" sibTransId="{21ADD92A-98A6-46AE-AF83-56A634B43B11}"/>
    <dgm:cxn modelId="{4A700897-4E91-4001-8773-AEF26F054CC7}" type="presParOf" srcId="{CBBC09AA-33A4-4AB8-9DF4-DCB11AEEBD8E}" destId="{DE0CD43A-DE80-4951-9A2F-28F8775BA3C3}" srcOrd="0" destOrd="0" presId="urn:microsoft.com/office/officeart/2005/8/layout/cycle3"/>
    <dgm:cxn modelId="{F22C8EA5-5A9E-4DAB-A830-7EF279B47089}" type="presParOf" srcId="{DE0CD43A-DE80-4951-9A2F-28F8775BA3C3}" destId="{63679917-D0BE-48CB-8254-DE609081C94E}" srcOrd="0" destOrd="0" presId="urn:microsoft.com/office/officeart/2005/8/layout/cycle3"/>
    <dgm:cxn modelId="{5D7CAA30-535C-4871-AEE0-A90FDF4B9D8F}" type="presParOf" srcId="{DE0CD43A-DE80-4951-9A2F-28F8775BA3C3}" destId="{B231AD0A-31B2-4CAC-BE23-5888BFA8B255}" srcOrd="1" destOrd="0" presId="urn:microsoft.com/office/officeart/2005/8/layout/cycle3"/>
    <dgm:cxn modelId="{A9D5A6B8-C9B9-4C26-BD15-2DD6DB918CE6}" type="presParOf" srcId="{DE0CD43A-DE80-4951-9A2F-28F8775BA3C3}" destId="{1D3E0F6F-A484-4EB3-BC5B-2D337865C58A}" srcOrd="2" destOrd="0" presId="urn:microsoft.com/office/officeart/2005/8/layout/cycle3"/>
    <dgm:cxn modelId="{188D1CDC-C585-4143-B994-3BF626F03DBA}" type="presParOf" srcId="{DE0CD43A-DE80-4951-9A2F-28F8775BA3C3}" destId="{ADBD808B-5EE1-4CDA-9226-BAFA43CFB4C4}" srcOrd="3" destOrd="0" presId="urn:microsoft.com/office/officeart/2005/8/layout/cycle3"/>
    <dgm:cxn modelId="{94AD04BC-C45A-4DB6-A7BC-4ACDC04F4EED}" type="presParOf" srcId="{DE0CD43A-DE80-4951-9A2F-28F8775BA3C3}" destId="{B507BDA3-9D6E-4D64-A962-0182A8B6F1DC}" srcOrd="4" destOrd="0" presId="urn:microsoft.com/office/officeart/2005/8/layout/cycle3"/>
    <dgm:cxn modelId="{D4929BBB-3086-4632-AB38-104ED84EEB06}" type="presParOf" srcId="{DE0CD43A-DE80-4951-9A2F-28F8775BA3C3}" destId="{247A77C3-FDDC-4819-A249-3C3F4869E159}" srcOrd="5" destOrd="0" presId="urn:microsoft.com/office/officeart/2005/8/layout/cycle3"/>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231AD0A-31B2-4CAC-BE23-5888BFA8B255}">
      <dsp:nvSpPr>
        <dsp:cNvPr id="0" name=""/>
        <dsp:cNvSpPr/>
      </dsp:nvSpPr>
      <dsp:spPr>
        <a:xfrm>
          <a:off x="912282" y="66645"/>
          <a:ext cx="2588398" cy="2588398"/>
        </a:xfrm>
        <a:prstGeom prst="circularArrow">
          <a:avLst>
            <a:gd name="adj1" fmla="val 5544"/>
            <a:gd name="adj2" fmla="val 330680"/>
            <a:gd name="adj3" fmla="val 11560425"/>
            <a:gd name="adj4" fmla="val 18931889"/>
            <a:gd name="adj5" fmla="val 5757"/>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63679917-D0BE-48CB-8254-DE609081C94E}">
      <dsp:nvSpPr>
        <dsp:cNvPr id="0" name=""/>
        <dsp:cNvSpPr/>
      </dsp:nvSpPr>
      <dsp:spPr>
        <a:xfrm>
          <a:off x="1081892" y="1459"/>
          <a:ext cx="2106401" cy="577593"/>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a:t>1832 First ever horse drawn ambulance was introduced. Thompson and Clarke (2019) note that the UK’s first ambulance services relied on horse-drawn carriages to convey patients, marking the beginning of organised pre-hospital care.</a:t>
          </a:r>
        </a:p>
      </dsp:txBody>
      <dsp:txXfrm>
        <a:off x="1110088" y="29655"/>
        <a:ext cx="2050009" cy="521201"/>
      </dsp:txXfrm>
    </dsp:sp>
    <dsp:sp modelId="{1D3E0F6F-A484-4EB3-BC5B-2D337865C58A}">
      <dsp:nvSpPr>
        <dsp:cNvPr id="0" name=""/>
        <dsp:cNvSpPr/>
      </dsp:nvSpPr>
      <dsp:spPr>
        <a:xfrm>
          <a:off x="2836866" y="704572"/>
          <a:ext cx="1469474" cy="905793"/>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a:t>1897 First ever motorised ambulances were introduced through London. But was mostly accesible to the upperclass at the time</a:t>
          </a:r>
        </a:p>
      </dsp:txBody>
      <dsp:txXfrm>
        <a:off x="2881083" y="748789"/>
        <a:ext cx="1381040" cy="817359"/>
      </dsp:txXfrm>
    </dsp:sp>
    <dsp:sp modelId="{ADBD808B-5EE1-4CDA-9226-BAFA43CFB4C4}">
      <dsp:nvSpPr>
        <dsp:cNvPr id="0" name=""/>
        <dsp:cNvSpPr/>
      </dsp:nvSpPr>
      <dsp:spPr>
        <a:xfrm>
          <a:off x="1898978" y="1931629"/>
          <a:ext cx="2588727" cy="579203"/>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a:t>World War 1 and 2 the triage sysytem was introduced and ambulance la bit more similar to modern day start bein used </a:t>
          </a:r>
        </a:p>
      </dsp:txBody>
      <dsp:txXfrm>
        <a:off x="1927252" y="1959903"/>
        <a:ext cx="2532179" cy="522655"/>
      </dsp:txXfrm>
    </dsp:sp>
    <dsp:sp modelId="{B507BDA3-9D6E-4D64-A962-0182A8B6F1DC}">
      <dsp:nvSpPr>
        <dsp:cNvPr id="0" name=""/>
        <dsp:cNvSpPr/>
      </dsp:nvSpPr>
      <dsp:spPr>
        <a:xfrm>
          <a:off x="532846" y="1914273"/>
          <a:ext cx="1158407" cy="579203"/>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a:t>1948 saw the creation of the nhs and ambulances were available to all nationally regardless of finance</a:t>
          </a:r>
        </a:p>
      </dsp:txBody>
      <dsp:txXfrm>
        <a:off x="561120" y="1942547"/>
        <a:ext cx="1101859" cy="522655"/>
      </dsp:txXfrm>
    </dsp:sp>
    <dsp:sp modelId="{247A77C3-FDDC-4819-A249-3C3F4869E159}">
      <dsp:nvSpPr>
        <dsp:cNvPr id="0" name=""/>
        <dsp:cNvSpPr/>
      </dsp:nvSpPr>
      <dsp:spPr>
        <a:xfrm>
          <a:off x="461468" y="666084"/>
          <a:ext cx="1219976" cy="995517"/>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a:t>Early 2000 saw the rise of more digital services  such as gps tracking  and more advancedtool life support gear. So they become mobile life saving vechiles rather then just a means of transport</a:t>
          </a:r>
        </a:p>
      </dsp:txBody>
      <dsp:txXfrm>
        <a:off x="510065" y="714681"/>
        <a:ext cx="1122782" cy="898323"/>
      </dsp:txXfrm>
    </dsp:sp>
  </dsp:spTree>
</dsp:drawing>
</file>

<file path=word/diagrams/layout1.xml><?xml version="1.0" encoding="utf-8"?>
<dgm:layoutDef xmlns:dgm="http://schemas.openxmlformats.org/drawingml/2006/diagram" xmlns:a="http://schemas.openxmlformats.org/drawingml/2006/main" uniqueId="urn:microsoft.com/office/officeart/2005/8/layout/cycle3">
  <dgm:title val=""/>
  <dgm:desc val=""/>
  <dgm:catLst>
    <dgm:cat type="cycle" pri="5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axis="ch" ptType="node" func="cnt" op="equ" val="2">
        <dgm:alg type="composite">
          <dgm:param type="ar" val="0.9"/>
        </dgm:alg>
        <dgm:shape xmlns:r="http://schemas.openxmlformats.org/officeDocument/2006/relationships" r:blip="">
          <dgm:adjLst/>
        </dgm:shape>
        <dgm:presOf/>
        <dgm:constrLst>
          <dgm:constr type="primFontSz" for="ch" ptType="node" op="equ" val="65"/>
          <dgm:constr type="ctrX" for="ch" forName="node1" refType="w" fact="0.5"/>
          <dgm:constr type="t" for="ch" forName="node1"/>
          <dgm:constr type="w" for="ch" forName="node1" refType="w" fact="0.8"/>
          <dgm:constr type="h" for="ch" forName="node1" refType="w" refFor="ch" refForName="node1" fact="0.5"/>
          <dgm:constr type="ctrX" for="ch" forName="sibTrans" refType="w" fact="0.5"/>
          <dgm:constr type="t" for="ch" forName="sibTrans"/>
          <dgm:constr type="w" for="ch" forName="sibTrans" refType="w" fact="0.8"/>
          <dgm:constr type="h" for="ch" forName="sibTrans" refType="w" refFor="ch" refForName="node1" fact="0.5"/>
          <dgm:constr type="userA" for="ch" forName="sibTrans" refType="w" fact="1.07"/>
          <dgm:constr type="ctrX" for="ch" forName="node2" refType="w" fact="0.5"/>
          <dgm:constr type="b" for="ch" forName="node2" refType="h"/>
          <dgm:constr type="w" for="ch" forName="node2" refType="w" fact="0.8"/>
          <dgm:constr type="h" for="ch" forName="node2" refType="w" refFor="ch" refForName="node1" fact="0.5"/>
          <dgm:constr type="l" for="ch" forName="sp1"/>
          <dgm:constr type="t" for="ch" forName="sp1" refType="h" fact="0.5"/>
          <dgm:constr type="w" for="ch" forName="sp1" val="1"/>
          <dgm:constr type="h" for="ch" forName="sp1" val="1"/>
          <dgm:constr type="r" for="ch" forName="sp2" refType="w"/>
          <dgm:constr type="t" for="ch" forName="sp2" refType="h" fact="0.5"/>
          <dgm:constr type="w" for="ch" forName="sp2" val="1"/>
          <dgm:constr type="h" for="ch" forName="sp2" val="1"/>
        </dgm:constrLst>
        <dgm:ruleLst/>
      </dgm:if>
      <dgm:else name="Name3">
        <dgm:alg type="composite"/>
        <dgm:shape xmlns:r="http://schemas.openxmlformats.org/officeDocument/2006/relationships" r:blip="">
          <dgm:adjLst/>
        </dgm:shape>
        <dgm:presOf/>
        <dgm:constrLst>
          <dgm:constr type="primFontSz" for="ch" ptType="node" op="equ" val="65"/>
        </dgm:constrLst>
        <dgm:ruleLst/>
      </dgm:else>
    </dgm:choose>
    <dgm:choose name="Name4">
      <dgm:if name="Name5" axis="ch" ptType="node" func="cnt" op="equ" val="2">
        <dgm:layoutNode name="node1">
          <dgm:varLst>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ibTrans" styleLbl="bgShp">
          <dgm:choose name="Name6">
            <dgm:if name="Name7" func="var" arg="dir" op="equ" val="norm">
              <dgm:alg type="conn">
                <dgm:param type="connRout" val="longCurve"/>
                <dgm:param type="begPts" val="midR"/>
                <dgm:param type="endPts" val="midL"/>
                <dgm:param type="dstNode" val="node1"/>
              </dgm:alg>
              <dgm:shape xmlns:r="http://schemas.openxmlformats.org/officeDocument/2006/relationships" type="conn" r:blip="" zOrderOff="-2">
                <dgm:adjLst/>
              </dgm:shape>
              <dgm:presOf axis="ch" ptType="sibTrans"/>
              <dgm:constrLst>
                <dgm:constr type="userA"/>
                <dgm:constr type="diam" refType="userA" fact="-1"/>
                <dgm:constr type="wArH" refType="userA" fact="0.05"/>
                <dgm:constr type="hArH" refType="userA" fact="0.1"/>
                <dgm:constr type="stemThick" refType="userA" fact="0.06"/>
                <dgm:constr type="begPad" refType="connDist" fact="-0.2"/>
                <dgm:constr type="endPad" refType="connDist" fact="0.05"/>
              </dgm:constrLst>
            </dgm:if>
            <dgm:else name="Name8">
              <dgm:alg type="conn">
                <dgm:param type="connRout" val="longCurve"/>
                <dgm:param type="begPts" val="midL"/>
                <dgm:param type="endPts" val="midR"/>
                <dgm:param type="dstNode" val="node1"/>
              </dgm:alg>
              <dgm:shape xmlns:r="http://schemas.openxmlformats.org/officeDocument/2006/relationships" type="conn" r:blip="" zOrderOff="-2">
                <dgm:adjLst/>
              </dgm:shape>
              <dgm:presOf axis="ch" ptType="sibTrans"/>
              <dgm:constrLst>
                <dgm:constr type="userA"/>
                <dgm:constr type="diam" refType="userA"/>
                <dgm:constr type="wArH" refType="userA" fact="0.05"/>
                <dgm:constr type="hArH" refType="userA" fact="0.1"/>
                <dgm:constr type="stemThick" refType="userA" fact="0.06"/>
                <dgm:constr type="begPad" refType="connDist" fact="-0.2"/>
                <dgm:constr type="endPad" refType="connDist" fact="0.05"/>
              </dgm:constrLst>
            </dgm:else>
          </dgm:choose>
          <dgm:ruleLst/>
        </dgm:layoutNode>
        <dgm:layoutNode name="node2">
          <dgm:varLst>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p1">
          <dgm:alg type="sp"/>
          <dgm:shape xmlns:r="http://schemas.openxmlformats.org/officeDocument/2006/relationships" r:blip="">
            <dgm:adjLst/>
          </dgm:shape>
          <dgm:presOf/>
          <dgm:constrLst/>
          <dgm:ruleLst/>
        </dgm:layoutNode>
        <dgm:layoutNode name="sp2">
          <dgm:alg type="sp"/>
          <dgm:shape xmlns:r="http://schemas.openxmlformats.org/officeDocument/2006/relationships" r:blip="">
            <dgm:adjLst/>
          </dgm:shape>
          <dgm:presOf/>
          <dgm:constrLst/>
          <dgm:ruleLst/>
        </dgm:layoutNode>
      </dgm:if>
      <dgm:else name="Name9">
        <dgm:layoutNode name="cycle">
          <dgm:choose name="Name10">
            <dgm:if name="Name11" func="var" arg="dir" op="equ" val="norm">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fact="-1"/>
                <dgm:constr type="wArH" for="ch" ptType="sibTrans" refType="diam" op="equ" fact="0.05"/>
                <dgm:constr type="hArH" for="ch" ptType="sibTrans" refType="diam" op="equ" fact="0.1"/>
                <dgm:constr type="stemThick" for="ch" ptType="sibTrans" refType="diam" op="equ" fact="0.065"/>
                <dgm:constr type="primFontSz" for="ch" ptType="node" op="equ"/>
              </dgm:constrLst>
            </dgm:if>
            <dgm:else name="Name12">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dgm:constr type="wArH" for="ch" ptType="sibTrans" refType="diam" op="equ" fact="0.05"/>
                <dgm:constr type="hArH" for="ch" ptType="sibTrans" refType="diam" op="equ" fact="0.1"/>
                <dgm:constr type="stemThick" for="ch" ptType="sibTrans" refType="diam" op="equ" fact="0.065"/>
                <dgm:constr type="primFontSz" for="ch" ptType="node" op="equ"/>
              </dgm:constrLst>
            </dgm:else>
          </dgm:choose>
          <dgm:ruleLst/>
          <dgm:forEach name="nodesFirstNodeForEach" axis="ch" ptType="node" cnt="1">
            <dgm:layoutNode name="nodeFirstNode">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FirstNode" styleLbl="bgShp">
                <dgm:choose name="Name13">
                  <dgm:if name="Name14" func="var" arg="dir" op="equ" val="norm">
                    <dgm:alg type="conn">
                      <dgm:param type="connRout" val="longCurve"/>
                      <dgm:param type="begPts" val="midR"/>
                      <dgm:param type="endPts" val="midL"/>
                      <dgm:param type="dstNode" val="nodeFirstNode"/>
                    </dgm:alg>
                  </dgm:if>
                  <dgm:else name="Name15">
                    <dgm:alg type="conn">
                      <dgm:param type="connRout" val="longCurve"/>
                      <dgm:param type="begPts" val="midL"/>
                      <dgm:param type="endPts" val="midR"/>
                      <dgm:param type="dstNode" val="nodeFirstNode"/>
                    </dgm:alg>
                  </dgm:else>
                </dgm:choose>
                <dgm:shape xmlns:r="http://schemas.openxmlformats.org/officeDocument/2006/relationships" type="conn" r:blip="" zOrderOff="-2">
                  <dgm:adjLst/>
                </dgm:shape>
                <dgm:presOf axis="self"/>
                <dgm:choose name="Name16">
                  <dgm:if name="Name17" axis="par ch" ptType="doc node" func="cnt" op="equ" val="3">
                    <dgm:constrLst>
                      <dgm:constr type="userA"/>
                      <dgm:constr type="diam" refType="userA" fact="1.01"/>
                      <dgm:constr type="begPad" refType="connDist" fact="-0.2"/>
                      <dgm:constr type="endPad" refType="connDist" fact="0.05"/>
                    </dgm:constrLst>
                  </dgm:if>
                  <dgm:if name="Name18" axis="par ch" ptType="doc node" func="cnt" op="equ" val="4">
                    <dgm:constrLst>
                      <dgm:constr type="userA"/>
                      <dgm:constr type="diam" refType="userA" fact="1.26"/>
                      <dgm:constr type="begPad" refType="connDist" fact="-0.2"/>
                      <dgm:constr type="endPad" refType="connDist" fact="0.05"/>
                    </dgm:constrLst>
                  </dgm:if>
                  <dgm:if name="Name19" axis="par ch" ptType="doc node" func="cnt" op="equ" val="5">
                    <dgm:constrLst>
                      <dgm:constr type="userA"/>
                      <dgm:constr type="diam" refType="userA" fact="1.04"/>
                      <dgm:constr type="begPad" refType="connDist" fact="-0.2"/>
                      <dgm:constr type="endPad" refType="connDist" fact="0.05"/>
                    </dgm:constrLst>
                  </dgm:if>
                  <dgm:if name="Name20" axis="par ch" ptType="doc node" func="cnt" op="equ" val="6">
                    <dgm:constrLst>
                      <dgm:constr type="userA"/>
                      <dgm:constr type="diam" refType="userA" fact="1.1"/>
                      <dgm:constr type="begPad" refType="connDist" fact="-0.2"/>
                      <dgm:constr type="endPad" refType="connDist" fact="0.05"/>
                    </dgm:constrLst>
                  </dgm:if>
                  <dgm:else name="Name21">
                    <dgm:constrLst>
                      <dgm:constr type="userA"/>
                      <dgm:constr type="diam" refType="userA" fact="1.04"/>
                      <dgm:constr type="begPad" refType="connDist" fact="-0.2"/>
                      <dgm:constr type="endPad" refType="connDist" fact="0.05"/>
                    </dgm:constrLst>
                  </dgm:else>
                </dgm:choose>
                <dgm:ruleLst/>
              </dgm:layoutNode>
            </dgm:forEach>
          </dgm:forEach>
          <dgm:forEach name="followingNodesForEach" axis="ch" ptType="node" st="2">
            <dgm:layoutNode name="nodeFollowingNodes">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dgm:layoutNode>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TotalTime>
  <Pages>4</Pages>
  <Words>1199</Words>
  <Characters>6839</Characters>
  <Application>Microsoft Office Word</Application>
  <DocSecurity>0</DocSecurity>
  <Lines>56</Lines>
  <Paragraphs>16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8022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sam87x@icloud.com</cp:lastModifiedBy>
  <cp:revision>32</cp:revision>
  <dcterms:created xsi:type="dcterms:W3CDTF">2025-10-20T11:57:00Z</dcterms:created>
  <dcterms:modified xsi:type="dcterms:W3CDTF">2025-10-20T18:21:00Z</dcterms:modified>
  <cp:category/>
</cp:coreProperties>
</file>