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11D69" w14:textId="24E95987" w:rsidR="009A768F" w:rsidRDefault="009A768F" w:rsidP="00ED667E">
      <w:pPr>
        <w:jc w:val="center"/>
        <w:rPr>
          <w:rFonts w:ascii="Arial" w:hAnsi="Arial" w:cs="Arial"/>
          <w:sz w:val="32"/>
          <w:szCs w:val="32"/>
        </w:rPr>
      </w:pPr>
      <w:r>
        <w:rPr>
          <w:noProof/>
        </w:rPr>
        <w:drawing>
          <wp:inline distT="0" distB="0" distL="0" distR="0" wp14:anchorId="7D244C88" wp14:editId="3BB83581">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4F6B5C03" w14:textId="77777777" w:rsidR="009A768F" w:rsidRDefault="009A768F" w:rsidP="00ED667E">
      <w:pPr>
        <w:jc w:val="center"/>
        <w:rPr>
          <w:rFonts w:ascii="Arial" w:hAnsi="Arial" w:cs="Arial"/>
          <w:sz w:val="32"/>
          <w:szCs w:val="32"/>
        </w:rPr>
      </w:pPr>
    </w:p>
    <w:p w14:paraId="2967C0F0" w14:textId="77777777" w:rsidR="009A768F" w:rsidRDefault="009A768F" w:rsidP="009A768F">
      <w:pPr>
        <w:rPr>
          <w:rFonts w:ascii="Arial" w:hAnsi="Arial" w:cs="Arial"/>
          <w:sz w:val="32"/>
          <w:szCs w:val="32"/>
        </w:rPr>
      </w:pPr>
    </w:p>
    <w:p w14:paraId="0276B592" w14:textId="77777777" w:rsidR="009A768F" w:rsidRDefault="009A768F" w:rsidP="009A768F">
      <w:pPr>
        <w:rPr>
          <w:rFonts w:ascii="Arial" w:hAnsi="Arial" w:cs="Arial"/>
          <w:sz w:val="32"/>
          <w:szCs w:val="32"/>
        </w:rPr>
      </w:pPr>
    </w:p>
    <w:p w14:paraId="2C2DD47F" w14:textId="7868CB13" w:rsidR="00ED667E" w:rsidRPr="005A575F" w:rsidRDefault="009A768F" w:rsidP="009A768F">
      <w:pPr>
        <w:rPr>
          <w:rFonts w:ascii="Arial" w:hAnsi="Arial" w:cs="Arial"/>
          <w:sz w:val="32"/>
          <w:szCs w:val="32"/>
        </w:rPr>
      </w:pPr>
      <w:r>
        <w:rPr>
          <w:rFonts w:ascii="Arial" w:hAnsi="Arial" w:cs="Arial"/>
          <w:sz w:val="32"/>
          <w:szCs w:val="32"/>
        </w:rPr>
        <w:t xml:space="preserve">                                    </w:t>
      </w:r>
      <w:r w:rsidR="00ED667E" w:rsidRPr="005A575F">
        <w:rPr>
          <w:rFonts w:ascii="Arial" w:hAnsi="Arial" w:cs="Arial"/>
          <w:sz w:val="32"/>
          <w:szCs w:val="32"/>
        </w:rPr>
        <w:t xml:space="preserve">University of Wales </w:t>
      </w:r>
    </w:p>
    <w:p w14:paraId="753DD830" w14:textId="77777777" w:rsidR="00ED667E" w:rsidRPr="005A575F" w:rsidRDefault="00ED667E" w:rsidP="00ED667E">
      <w:pPr>
        <w:jc w:val="center"/>
        <w:rPr>
          <w:rFonts w:ascii="Arial" w:hAnsi="Arial" w:cs="Arial"/>
          <w:sz w:val="32"/>
          <w:szCs w:val="32"/>
        </w:rPr>
      </w:pPr>
      <w:r w:rsidRPr="005A575F">
        <w:rPr>
          <w:rFonts w:ascii="Arial" w:hAnsi="Arial" w:cs="Arial"/>
          <w:sz w:val="32"/>
          <w:szCs w:val="32"/>
        </w:rPr>
        <w:t>Trinity Saint David</w:t>
      </w:r>
    </w:p>
    <w:p w14:paraId="609B9149" w14:textId="77777777" w:rsidR="00ED667E" w:rsidRPr="005A575F" w:rsidRDefault="00ED667E" w:rsidP="00ED667E">
      <w:pPr>
        <w:jc w:val="center"/>
        <w:rPr>
          <w:rFonts w:ascii="Arial" w:hAnsi="Arial" w:cs="Arial"/>
          <w:sz w:val="32"/>
          <w:szCs w:val="32"/>
        </w:rPr>
      </w:pPr>
      <w:r w:rsidRPr="005A575F">
        <w:rPr>
          <w:rFonts w:ascii="Arial" w:hAnsi="Arial" w:cs="Arial"/>
          <w:sz w:val="32"/>
          <w:szCs w:val="32"/>
        </w:rPr>
        <w:t>BA Business Management - LCBB4002</w:t>
      </w:r>
    </w:p>
    <w:p w14:paraId="4B21946E" w14:textId="77777777" w:rsidR="00ED667E" w:rsidRPr="005A575F" w:rsidRDefault="00ED667E" w:rsidP="00ED667E">
      <w:pPr>
        <w:spacing w:line="360" w:lineRule="auto"/>
        <w:jc w:val="center"/>
        <w:rPr>
          <w:rFonts w:ascii="Arial" w:hAnsi="Arial" w:cs="Arial"/>
          <w:sz w:val="32"/>
          <w:szCs w:val="32"/>
        </w:rPr>
      </w:pPr>
      <w:r w:rsidRPr="005A575F">
        <w:rPr>
          <w:rFonts w:ascii="Arial" w:hAnsi="Arial" w:cs="Arial"/>
          <w:sz w:val="32"/>
          <w:szCs w:val="32"/>
        </w:rPr>
        <w:t>Community Engagement</w:t>
      </w:r>
    </w:p>
    <w:p w14:paraId="624823EA" w14:textId="77777777" w:rsidR="00ED667E" w:rsidRPr="005A575F" w:rsidRDefault="00ED667E" w:rsidP="00ED667E">
      <w:pPr>
        <w:jc w:val="center"/>
        <w:rPr>
          <w:rFonts w:ascii="Arial" w:hAnsi="Arial" w:cs="Arial"/>
          <w:sz w:val="32"/>
          <w:szCs w:val="32"/>
        </w:rPr>
      </w:pPr>
    </w:p>
    <w:p w14:paraId="0496ADB1" w14:textId="77777777" w:rsidR="00ED667E" w:rsidRPr="00591966" w:rsidRDefault="00ED667E" w:rsidP="00ED667E">
      <w:pPr>
        <w:spacing w:line="360" w:lineRule="auto"/>
        <w:jc w:val="center"/>
        <w:rPr>
          <w:rFonts w:ascii="Arial" w:hAnsi="Arial" w:cs="Arial"/>
          <w:sz w:val="24"/>
          <w:szCs w:val="24"/>
        </w:rPr>
      </w:pPr>
    </w:p>
    <w:p w14:paraId="2391FF13" w14:textId="43398A7A" w:rsidR="00ED667E" w:rsidRPr="00591966" w:rsidRDefault="00ED667E" w:rsidP="00ED667E">
      <w:pPr>
        <w:spacing w:line="360" w:lineRule="auto"/>
        <w:jc w:val="center"/>
        <w:rPr>
          <w:rFonts w:ascii="Arial" w:hAnsi="Arial" w:cs="Arial"/>
          <w:b/>
          <w:bCs/>
          <w:i/>
          <w:iCs/>
          <w:sz w:val="36"/>
          <w:szCs w:val="36"/>
        </w:rPr>
      </w:pPr>
      <w:r w:rsidRPr="00591966">
        <w:rPr>
          <w:rFonts w:ascii="Arial" w:hAnsi="Arial" w:cs="Arial"/>
          <w:b/>
          <w:bCs/>
          <w:i/>
          <w:iCs/>
          <w:sz w:val="36"/>
          <w:szCs w:val="36"/>
        </w:rPr>
        <w:t>Community Engagement in recreational Addiscombe Railway Park</w:t>
      </w:r>
      <w:r w:rsidR="00545181" w:rsidRPr="00591966">
        <w:rPr>
          <w:rFonts w:ascii="Arial" w:hAnsi="Arial" w:cs="Arial"/>
          <w:b/>
          <w:bCs/>
          <w:i/>
          <w:iCs/>
          <w:sz w:val="36"/>
          <w:szCs w:val="36"/>
        </w:rPr>
        <w:t xml:space="preserve"> </w:t>
      </w:r>
    </w:p>
    <w:p w14:paraId="32F32FFB" w14:textId="6FA8162D" w:rsidR="00ED667E" w:rsidRPr="005A575F" w:rsidRDefault="00ED667E" w:rsidP="00ED667E">
      <w:pPr>
        <w:spacing w:line="360" w:lineRule="auto"/>
        <w:rPr>
          <w:rFonts w:ascii="Arial" w:hAnsi="Arial" w:cs="Arial"/>
          <w:sz w:val="24"/>
          <w:szCs w:val="24"/>
        </w:rPr>
      </w:pPr>
      <w:r w:rsidRPr="005A575F">
        <w:rPr>
          <w:rFonts w:ascii="Arial" w:hAnsi="Arial" w:cs="Arial"/>
          <w:sz w:val="24"/>
          <w:szCs w:val="24"/>
        </w:rPr>
        <w:t xml:space="preserve">                                                           ASSIGNMENT </w:t>
      </w:r>
      <w:r>
        <w:rPr>
          <w:rFonts w:ascii="Arial" w:hAnsi="Arial" w:cs="Arial"/>
          <w:sz w:val="24"/>
          <w:szCs w:val="24"/>
        </w:rPr>
        <w:t>2</w:t>
      </w:r>
    </w:p>
    <w:p w14:paraId="36846CE0" w14:textId="77777777" w:rsidR="00ED667E" w:rsidRPr="005A575F" w:rsidRDefault="00ED667E" w:rsidP="00ED667E">
      <w:pPr>
        <w:spacing w:line="360" w:lineRule="auto"/>
        <w:jc w:val="center"/>
        <w:rPr>
          <w:rFonts w:ascii="Arial" w:hAnsi="Arial" w:cs="Arial"/>
          <w:sz w:val="24"/>
          <w:szCs w:val="24"/>
        </w:rPr>
      </w:pPr>
    </w:p>
    <w:p w14:paraId="1151AC2A" w14:textId="77777777"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Teodora Georgieva</w:t>
      </w:r>
    </w:p>
    <w:p w14:paraId="0546721F" w14:textId="77777777"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Student ID: 2111818</w:t>
      </w:r>
    </w:p>
    <w:p w14:paraId="7A94BED7" w14:textId="383F7489"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 xml:space="preserve">Date of submission: </w:t>
      </w:r>
      <w:r w:rsidR="009B7906" w:rsidRPr="009B7906">
        <w:rPr>
          <w:rFonts w:ascii="Arial" w:hAnsi="Arial" w:cs="Arial"/>
          <w:sz w:val="24"/>
          <w:szCs w:val="24"/>
        </w:rPr>
        <w:t>9th</w:t>
      </w:r>
      <w:r w:rsidRPr="009B7906">
        <w:rPr>
          <w:rFonts w:ascii="Arial" w:hAnsi="Arial" w:cs="Arial"/>
          <w:sz w:val="24"/>
          <w:szCs w:val="24"/>
        </w:rPr>
        <w:t xml:space="preserve"> of </w:t>
      </w:r>
      <w:r w:rsidR="009B7906" w:rsidRPr="009B7906">
        <w:rPr>
          <w:rFonts w:ascii="Arial" w:hAnsi="Arial" w:cs="Arial"/>
          <w:sz w:val="24"/>
          <w:szCs w:val="24"/>
        </w:rPr>
        <w:t>May</w:t>
      </w:r>
      <w:r w:rsidRPr="009B7906">
        <w:rPr>
          <w:rFonts w:ascii="Arial" w:hAnsi="Arial" w:cs="Arial"/>
          <w:sz w:val="24"/>
          <w:szCs w:val="24"/>
        </w:rPr>
        <w:t xml:space="preserve"> </w:t>
      </w:r>
      <w:r w:rsidRPr="005A575F">
        <w:rPr>
          <w:rFonts w:ascii="Arial" w:hAnsi="Arial" w:cs="Arial"/>
          <w:sz w:val="24"/>
          <w:szCs w:val="24"/>
        </w:rPr>
        <w:t>2022</w:t>
      </w:r>
    </w:p>
    <w:p w14:paraId="376A250F" w14:textId="33D1EAEA"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 xml:space="preserve">Word Count: </w:t>
      </w:r>
      <w:r w:rsidRPr="009B7906">
        <w:rPr>
          <w:rFonts w:ascii="Arial" w:hAnsi="Arial" w:cs="Arial"/>
          <w:sz w:val="24"/>
          <w:szCs w:val="24"/>
        </w:rPr>
        <w:t>2</w:t>
      </w:r>
      <w:r w:rsidR="009B7906" w:rsidRPr="009B7906">
        <w:rPr>
          <w:rFonts w:ascii="Arial" w:hAnsi="Arial" w:cs="Arial"/>
          <w:sz w:val="24"/>
          <w:szCs w:val="24"/>
        </w:rPr>
        <w:t>091</w:t>
      </w:r>
      <w:r w:rsidRPr="005A575F">
        <w:rPr>
          <w:rFonts w:ascii="Arial" w:hAnsi="Arial" w:cs="Arial"/>
          <w:sz w:val="24"/>
          <w:szCs w:val="24"/>
        </w:rPr>
        <w:t xml:space="preserve"> words</w:t>
      </w:r>
    </w:p>
    <w:p w14:paraId="0800AE3E" w14:textId="6743909C" w:rsidR="00ED667E" w:rsidRPr="009A768F" w:rsidRDefault="00ED667E" w:rsidP="009A768F">
      <w:pPr>
        <w:spacing w:line="360" w:lineRule="auto"/>
        <w:jc w:val="center"/>
        <w:rPr>
          <w:rFonts w:ascii="Arial" w:hAnsi="Arial" w:cs="Arial"/>
          <w:sz w:val="24"/>
          <w:szCs w:val="24"/>
        </w:rPr>
      </w:pPr>
      <w:r w:rsidRPr="005A575F">
        <w:rPr>
          <w:rFonts w:ascii="Arial" w:hAnsi="Arial" w:cs="Arial"/>
          <w:sz w:val="24"/>
          <w:szCs w:val="24"/>
        </w:rPr>
        <w:t xml:space="preserve">Tutor’s Name: Dr </w:t>
      </w:r>
      <w:proofErr w:type="spellStart"/>
      <w:r w:rsidRPr="005A575F">
        <w:rPr>
          <w:rFonts w:ascii="Arial" w:hAnsi="Arial" w:cs="Arial"/>
          <w:sz w:val="24"/>
          <w:szCs w:val="24"/>
        </w:rPr>
        <w:t>Faizu</w:t>
      </w:r>
      <w:proofErr w:type="spellEnd"/>
      <w:r w:rsidRPr="005A575F">
        <w:rPr>
          <w:rFonts w:ascii="Arial" w:hAnsi="Arial" w:cs="Arial"/>
          <w:sz w:val="24"/>
          <w:szCs w:val="24"/>
        </w:rPr>
        <w:t xml:space="preserve"> Edu</w:t>
      </w:r>
      <w:r>
        <w:rPr>
          <w:rFonts w:ascii="Arial" w:hAnsi="Arial" w:cs="Arial"/>
          <w:b/>
          <w:bCs/>
          <w:sz w:val="28"/>
          <w:szCs w:val="28"/>
        </w:rPr>
        <w:br w:type="page"/>
      </w:r>
    </w:p>
    <w:sdt>
      <w:sdtPr>
        <w:rPr>
          <w:rFonts w:asciiTheme="minorHAnsi" w:eastAsiaTheme="minorHAnsi" w:hAnsiTheme="minorHAnsi" w:cstheme="minorBidi"/>
          <w:color w:val="auto"/>
          <w:sz w:val="22"/>
          <w:szCs w:val="22"/>
          <w:lang w:val="en-GB"/>
        </w:rPr>
        <w:id w:val="1029455251"/>
        <w:docPartObj>
          <w:docPartGallery w:val="Table of Contents"/>
          <w:docPartUnique/>
        </w:docPartObj>
      </w:sdtPr>
      <w:sdtEndPr>
        <w:rPr>
          <w:noProof/>
        </w:rPr>
      </w:sdtEndPr>
      <w:sdtContent>
        <w:p w14:paraId="00F6DFE2" w14:textId="35242B37" w:rsidR="00ED667E" w:rsidRPr="00231E75" w:rsidRDefault="00ED667E" w:rsidP="00ED667E">
          <w:pPr>
            <w:pStyle w:val="TOCHeading"/>
            <w:rPr>
              <w:rFonts w:ascii="Arial" w:hAnsi="Arial" w:cs="Arial"/>
              <w:color w:val="auto"/>
              <w:sz w:val="24"/>
              <w:szCs w:val="24"/>
            </w:rPr>
          </w:pPr>
          <w:r w:rsidRPr="00231E75">
            <w:rPr>
              <w:rFonts w:ascii="Arial" w:hAnsi="Arial" w:cs="Arial"/>
              <w:color w:val="auto"/>
              <w:sz w:val="24"/>
              <w:szCs w:val="24"/>
            </w:rPr>
            <w:t>Table of Contents</w:t>
          </w:r>
        </w:p>
        <w:p w14:paraId="479AB073" w14:textId="77777777" w:rsidR="00231E75" w:rsidRPr="00231E75" w:rsidRDefault="00231E75" w:rsidP="00231E75">
          <w:pPr>
            <w:rPr>
              <w:lang w:val="en-US"/>
            </w:rPr>
          </w:pPr>
        </w:p>
        <w:p w14:paraId="19F79B8C" w14:textId="610A23D4" w:rsidR="00ED667E" w:rsidRPr="00231E75" w:rsidRDefault="00231E75" w:rsidP="005D394A">
          <w:pPr>
            <w:pStyle w:val="TOC1"/>
            <w:rPr>
              <w:rFonts w:eastAsiaTheme="minorEastAsia"/>
              <w:lang w:eastAsia="en-GB"/>
            </w:rPr>
          </w:pPr>
          <w:r w:rsidRPr="00231E75">
            <w:t xml:space="preserve">1. Introduction </w:t>
          </w:r>
          <w:r w:rsidR="00ED667E" w:rsidRPr="00231E75">
            <w:fldChar w:fldCharType="begin"/>
          </w:r>
          <w:r w:rsidR="00ED667E" w:rsidRPr="00231E75">
            <w:instrText xml:space="preserve"> TOC \o "1-5" \h \z \u </w:instrText>
          </w:r>
          <w:r w:rsidR="00ED667E" w:rsidRPr="00231E75">
            <w:fldChar w:fldCharType="separate"/>
          </w:r>
          <w:hyperlink w:anchor="_Toc100486828" w:history="1">
            <w:r w:rsidR="00ED667E" w:rsidRPr="00231E75">
              <w:rPr>
                <w:webHidden/>
              </w:rPr>
              <w:tab/>
            </w:r>
            <w:r w:rsidR="0096349B">
              <w:rPr>
                <w:webHidden/>
              </w:rPr>
              <w:t>2</w:t>
            </w:r>
          </w:hyperlink>
        </w:p>
        <w:p w14:paraId="4B171769" w14:textId="640AFF93" w:rsidR="00ED667E" w:rsidRPr="00231E75" w:rsidRDefault="00357742" w:rsidP="005D394A">
          <w:pPr>
            <w:pStyle w:val="TOC1"/>
            <w:rPr>
              <w:rFonts w:eastAsiaTheme="minorEastAsia"/>
              <w:lang w:eastAsia="en-GB"/>
            </w:rPr>
          </w:pPr>
          <w:hyperlink w:anchor="_Toc100486829" w:history="1">
            <w:r w:rsidR="00ED667E" w:rsidRPr="00231E75">
              <w:rPr>
                <w:rStyle w:val="Hyperlink"/>
                <w:color w:val="auto"/>
              </w:rPr>
              <w:t>2. Main body</w:t>
            </w:r>
            <w:r w:rsidR="00ED667E" w:rsidRPr="00231E75">
              <w:rPr>
                <w:webHidden/>
              </w:rPr>
              <w:tab/>
            </w:r>
            <w:r w:rsidR="0096349B">
              <w:rPr>
                <w:webHidden/>
              </w:rPr>
              <w:t>2</w:t>
            </w:r>
          </w:hyperlink>
        </w:p>
        <w:p w14:paraId="4FE9FC69" w14:textId="10BF482E" w:rsidR="00ED667E" w:rsidRPr="00231E75" w:rsidRDefault="00357742" w:rsidP="005D394A">
          <w:pPr>
            <w:pStyle w:val="TOC1"/>
            <w:rPr>
              <w:rFonts w:eastAsiaTheme="minorEastAsia"/>
              <w:lang w:eastAsia="en-GB"/>
            </w:rPr>
          </w:pPr>
          <w:hyperlink w:anchor="_Toc100486830" w:history="1">
            <w:r w:rsidR="00ED667E" w:rsidRPr="00231E75">
              <w:rPr>
                <w:rStyle w:val="Hyperlink"/>
                <w:color w:val="auto"/>
              </w:rPr>
              <w:t>2.1.</w:t>
            </w:r>
            <w:r w:rsidR="009A768F" w:rsidRPr="00231E75">
              <w:rPr>
                <w:rStyle w:val="Hyperlink"/>
                <w:color w:val="auto"/>
              </w:rPr>
              <w:t>Differences between the projects</w:t>
            </w:r>
            <w:r w:rsidR="00ED667E" w:rsidRPr="00231E75">
              <w:rPr>
                <w:webHidden/>
              </w:rPr>
              <w:tab/>
            </w:r>
            <w:r w:rsidR="0096349B">
              <w:rPr>
                <w:webHidden/>
              </w:rPr>
              <w:t>2</w:t>
            </w:r>
          </w:hyperlink>
        </w:p>
        <w:p w14:paraId="5E852175" w14:textId="71FCAD61" w:rsidR="00ED667E" w:rsidRPr="00231E75" w:rsidRDefault="00357742" w:rsidP="005D394A">
          <w:pPr>
            <w:pStyle w:val="TOC1"/>
            <w:rPr>
              <w:rFonts w:eastAsiaTheme="minorEastAsia"/>
              <w:lang w:eastAsia="en-GB"/>
            </w:rPr>
          </w:pPr>
          <w:hyperlink w:anchor="_Toc100486831" w:history="1">
            <w:r w:rsidR="00ED667E" w:rsidRPr="00231E75">
              <w:rPr>
                <w:rStyle w:val="Hyperlink"/>
                <w:color w:val="auto"/>
              </w:rPr>
              <w:t>2.2.</w:t>
            </w:r>
            <w:r w:rsidR="009A768F" w:rsidRPr="00231E75">
              <w:rPr>
                <w:rStyle w:val="Hyperlink"/>
                <w:color w:val="auto"/>
              </w:rPr>
              <w:t>Active consultation</w:t>
            </w:r>
            <w:r w:rsidR="00ED667E" w:rsidRPr="00231E75">
              <w:rPr>
                <w:webHidden/>
              </w:rPr>
              <w:tab/>
            </w:r>
            <w:r w:rsidR="0096349B">
              <w:rPr>
                <w:webHidden/>
              </w:rPr>
              <w:t>2</w:t>
            </w:r>
          </w:hyperlink>
        </w:p>
        <w:p w14:paraId="34617320" w14:textId="283B1EAE" w:rsidR="00ED667E" w:rsidRPr="00231E75" w:rsidRDefault="00357742" w:rsidP="005D394A">
          <w:pPr>
            <w:pStyle w:val="TOC1"/>
          </w:pPr>
          <w:hyperlink w:anchor="_Toc100486832" w:history="1">
            <w:r w:rsidR="00ED667E" w:rsidRPr="00231E75">
              <w:rPr>
                <w:rStyle w:val="Hyperlink"/>
                <w:color w:val="auto"/>
              </w:rPr>
              <w:t xml:space="preserve">2.3. </w:t>
            </w:r>
            <w:r w:rsidR="009A768F" w:rsidRPr="00231E75">
              <w:rPr>
                <w:rStyle w:val="Hyperlink"/>
                <w:color w:val="auto"/>
              </w:rPr>
              <w:t>Effective communication</w:t>
            </w:r>
            <w:r w:rsidR="00ED667E" w:rsidRPr="00231E75">
              <w:rPr>
                <w:webHidden/>
              </w:rPr>
              <w:tab/>
            </w:r>
            <w:r w:rsidR="0096349B">
              <w:rPr>
                <w:webHidden/>
              </w:rPr>
              <w:t>3</w:t>
            </w:r>
          </w:hyperlink>
        </w:p>
        <w:p w14:paraId="577BE8C9" w14:textId="5973739D" w:rsidR="009A768F" w:rsidRPr="00231E75" w:rsidRDefault="009A768F" w:rsidP="009A768F">
          <w:pPr>
            <w:rPr>
              <w:rFonts w:ascii="Arial" w:hAnsi="Arial" w:cs="Arial"/>
              <w:sz w:val="24"/>
              <w:szCs w:val="24"/>
            </w:rPr>
          </w:pPr>
          <w:r w:rsidRPr="00231E75">
            <w:rPr>
              <w:rFonts w:ascii="Arial" w:hAnsi="Arial" w:cs="Arial"/>
              <w:sz w:val="24"/>
              <w:szCs w:val="24"/>
            </w:rPr>
            <w:t xml:space="preserve">2.4. Participation of stakeholders and inclusiveness in </w:t>
          </w:r>
          <w:r w:rsidR="009553BC" w:rsidRPr="00231E75">
            <w:rPr>
              <w:rFonts w:ascii="Arial" w:hAnsi="Arial" w:cs="Arial"/>
              <w:sz w:val="24"/>
              <w:szCs w:val="24"/>
            </w:rPr>
            <w:t xml:space="preserve">the </w:t>
          </w:r>
          <w:r w:rsidRPr="00231E75">
            <w:rPr>
              <w:rFonts w:ascii="Arial" w:hAnsi="Arial" w:cs="Arial"/>
              <w:sz w:val="24"/>
              <w:szCs w:val="24"/>
            </w:rPr>
            <w:t>community</w:t>
          </w:r>
          <w:r w:rsidR="009553BC" w:rsidRPr="00231E75">
            <w:rPr>
              <w:rFonts w:ascii="Arial" w:hAnsi="Arial" w:cs="Arial"/>
              <w:sz w:val="24"/>
              <w:szCs w:val="24"/>
            </w:rPr>
            <w:t xml:space="preserve"> engagement .</w:t>
          </w:r>
          <w:r w:rsidR="0096349B">
            <w:rPr>
              <w:rFonts w:ascii="Arial" w:hAnsi="Arial" w:cs="Arial"/>
              <w:sz w:val="24"/>
              <w:szCs w:val="24"/>
            </w:rPr>
            <w:t>3</w:t>
          </w:r>
        </w:p>
        <w:p w14:paraId="08825B1D" w14:textId="67A1B04B" w:rsidR="009553BC" w:rsidRPr="00231E75" w:rsidRDefault="009553BC" w:rsidP="009A768F">
          <w:pPr>
            <w:rPr>
              <w:rFonts w:ascii="Arial" w:hAnsi="Arial" w:cs="Arial"/>
              <w:sz w:val="24"/>
              <w:szCs w:val="24"/>
            </w:rPr>
          </w:pPr>
          <w:r w:rsidRPr="00231E75">
            <w:rPr>
              <w:rFonts w:ascii="Arial" w:hAnsi="Arial" w:cs="Arial"/>
              <w:sz w:val="24"/>
              <w:szCs w:val="24"/>
            </w:rPr>
            <w:t>2.5. Conduct research,</w:t>
          </w:r>
          <w:r w:rsidR="00490BAB" w:rsidRPr="00231E75">
            <w:rPr>
              <w:rFonts w:ascii="Arial" w:hAnsi="Arial" w:cs="Arial"/>
              <w:sz w:val="24"/>
              <w:szCs w:val="24"/>
            </w:rPr>
            <w:t xml:space="preserve"> </w:t>
          </w:r>
          <w:r w:rsidRPr="00231E75">
            <w:rPr>
              <w:rFonts w:ascii="Arial" w:hAnsi="Arial" w:cs="Arial"/>
              <w:sz w:val="24"/>
              <w:szCs w:val="24"/>
            </w:rPr>
            <w:t xml:space="preserve">social engagement through </w:t>
          </w:r>
          <w:r w:rsidR="00B32F78" w:rsidRPr="00231E75">
            <w:rPr>
              <w:rFonts w:ascii="Arial" w:hAnsi="Arial" w:cs="Arial"/>
              <w:sz w:val="24"/>
              <w:szCs w:val="24"/>
            </w:rPr>
            <w:t>the social media platform</w:t>
          </w:r>
          <w:r w:rsidR="00490BAB" w:rsidRPr="00231E75">
            <w:rPr>
              <w:rFonts w:ascii="Arial" w:hAnsi="Arial" w:cs="Arial"/>
              <w:sz w:val="24"/>
              <w:szCs w:val="24"/>
            </w:rPr>
            <w:t xml:space="preserve">, community mapping </w:t>
          </w:r>
          <w:r w:rsidR="00B32F78" w:rsidRPr="00231E75">
            <w:rPr>
              <w:rFonts w:ascii="Arial" w:hAnsi="Arial" w:cs="Arial"/>
              <w:sz w:val="24"/>
              <w:szCs w:val="24"/>
            </w:rPr>
            <w:t>……</w:t>
          </w:r>
          <w:r w:rsidR="00490BAB" w:rsidRPr="00231E75">
            <w:rPr>
              <w:rFonts w:ascii="Arial" w:hAnsi="Arial" w:cs="Arial"/>
              <w:sz w:val="24"/>
              <w:szCs w:val="24"/>
            </w:rPr>
            <w:t>.</w:t>
          </w:r>
          <w:r w:rsidR="00B32F78" w:rsidRPr="00231E75">
            <w:rPr>
              <w:rFonts w:ascii="Arial" w:hAnsi="Arial" w:cs="Arial"/>
              <w:sz w:val="24"/>
              <w:szCs w:val="24"/>
            </w:rPr>
            <w:t>………………………………………………………………….</w:t>
          </w:r>
          <w:r w:rsidR="0096349B">
            <w:rPr>
              <w:rFonts w:ascii="Arial" w:hAnsi="Arial" w:cs="Arial"/>
              <w:sz w:val="24"/>
              <w:szCs w:val="24"/>
            </w:rPr>
            <w:t>4</w:t>
          </w:r>
        </w:p>
        <w:p w14:paraId="0B5C9497" w14:textId="65D9F6B9" w:rsidR="00B32F78" w:rsidRPr="00231E75" w:rsidRDefault="00B32F78" w:rsidP="009A768F">
          <w:pPr>
            <w:rPr>
              <w:rFonts w:ascii="Arial" w:hAnsi="Arial" w:cs="Arial"/>
              <w:sz w:val="24"/>
              <w:szCs w:val="24"/>
            </w:rPr>
          </w:pPr>
          <w:r w:rsidRPr="00231E75">
            <w:rPr>
              <w:rFonts w:ascii="Arial" w:hAnsi="Arial" w:cs="Arial"/>
              <w:sz w:val="24"/>
              <w:szCs w:val="24"/>
            </w:rPr>
            <w:t xml:space="preserve">2.6. </w:t>
          </w:r>
          <w:r w:rsidR="00CC255C" w:rsidRPr="00CC255C">
            <w:rPr>
              <w:rFonts w:ascii="Arial" w:hAnsi="Arial" w:cs="Arial"/>
              <w:sz w:val="24"/>
              <w:szCs w:val="24"/>
            </w:rPr>
            <w:t>Impact of the Community engagement, evaluation and best practices</w:t>
          </w:r>
          <w:r w:rsidRPr="00231E75">
            <w:rPr>
              <w:rFonts w:ascii="Arial" w:hAnsi="Arial" w:cs="Arial"/>
              <w:sz w:val="24"/>
              <w:szCs w:val="24"/>
            </w:rPr>
            <w:t>.………</w:t>
          </w:r>
          <w:r w:rsidR="00004800">
            <w:rPr>
              <w:rFonts w:ascii="Arial" w:hAnsi="Arial" w:cs="Arial"/>
              <w:sz w:val="24"/>
              <w:szCs w:val="24"/>
            </w:rPr>
            <w:t>.</w:t>
          </w:r>
          <w:r w:rsidR="003551BB" w:rsidRPr="00231E75">
            <w:rPr>
              <w:rFonts w:ascii="Arial" w:hAnsi="Arial" w:cs="Arial"/>
              <w:sz w:val="24"/>
              <w:szCs w:val="24"/>
            </w:rPr>
            <w:t>..</w:t>
          </w:r>
          <w:r w:rsidRPr="00231E75">
            <w:rPr>
              <w:rFonts w:ascii="Arial" w:hAnsi="Arial" w:cs="Arial"/>
              <w:sz w:val="24"/>
              <w:szCs w:val="24"/>
            </w:rPr>
            <w:t>.4</w:t>
          </w:r>
        </w:p>
        <w:p w14:paraId="6CF1941A" w14:textId="13F2761A" w:rsidR="00ED667E" w:rsidRPr="00231E75" w:rsidRDefault="00357742" w:rsidP="005D394A">
          <w:pPr>
            <w:pStyle w:val="TOC1"/>
            <w:rPr>
              <w:rFonts w:eastAsiaTheme="minorEastAsia"/>
              <w:lang w:eastAsia="en-GB"/>
            </w:rPr>
          </w:pPr>
          <w:hyperlink w:anchor="_Toc100486834" w:history="1">
            <w:r w:rsidR="00B32F78" w:rsidRPr="00231E75">
              <w:rPr>
                <w:rStyle w:val="Hyperlink"/>
                <w:color w:val="auto"/>
              </w:rPr>
              <w:t>3</w:t>
            </w:r>
            <w:r w:rsidR="00ED667E" w:rsidRPr="00231E75">
              <w:rPr>
                <w:rStyle w:val="Hyperlink"/>
                <w:color w:val="auto"/>
              </w:rPr>
              <w:t>. Conclusion</w:t>
            </w:r>
            <w:r w:rsidR="00ED667E" w:rsidRPr="00231E75">
              <w:rPr>
                <w:webHidden/>
              </w:rPr>
              <w:tab/>
            </w:r>
            <w:r w:rsidR="0096349B">
              <w:rPr>
                <w:webHidden/>
              </w:rPr>
              <w:t>6</w:t>
            </w:r>
          </w:hyperlink>
        </w:p>
        <w:p w14:paraId="0ACB8DDA" w14:textId="1A21BA79" w:rsidR="00ED667E" w:rsidRPr="00231E75" w:rsidRDefault="00357742" w:rsidP="005D394A">
          <w:pPr>
            <w:pStyle w:val="TOC1"/>
            <w:rPr>
              <w:rFonts w:eastAsiaTheme="minorEastAsia"/>
              <w:lang w:eastAsia="en-GB"/>
            </w:rPr>
          </w:pPr>
          <w:hyperlink w:anchor="_Toc100486835" w:history="1">
            <w:r w:rsidR="00B32F78" w:rsidRPr="00231E75">
              <w:rPr>
                <w:rStyle w:val="Hyperlink"/>
                <w:color w:val="auto"/>
              </w:rPr>
              <w:t>4</w:t>
            </w:r>
            <w:r w:rsidR="00ED667E" w:rsidRPr="00231E75">
              <w:rPr>
                <w:rStyle w:val="Hyperlink"/>
                <w:color w:val="auto"/>
              </w:rPr>
              <w:t>. References</w:t>
            </w:r>
            <w:r w:rsidR="00ED667E" w:rsidRPr="00231E75">
              <w:rPr>
                <w:webHidden/>
              </w:rPr>
              <w:tab/>
            </w:r>
            <w:r w:rsidR="0096349B">
              <w:rPr>
                <w:webHidden/>
              </w:rPr>
              <w:t>7</w:t>
            </w:r>
          </w:hyperlink>
        </w:p>
        <w:p w14:paraId="3E0DA6F5" w14:textId="77777777" w:rsidR="00ED667E" w:rsidRPr="00231E75" w:rsidRDefault="00ED667E" w:rsidP="00ED667E">
          <w:pPr>
            <w:rPr>
              <w:noProof/>
            </w:rPr>
          </w:pPr>
          <w:r w:rsidRPr="00231E75">
            <w:rPr>
              <w:rFonts w:ascii="Arial" w:hAnsi="Arial" w:cs="Arial"/>
              <w:noProof/>
              <w:sz w:val="24"/>
              <w:szCs w:val="24"/>
            </w:rPr>
            <w:fldChar w:fldCharType="end"/>
          </w:r>
        </w:p>
      </w:sdtContent>
    </w:sdt>
    <w:p w14:paraId="5132905E" w14:textId="77777777" w:rsidR="00ED667E" w:rsidRDefault="00ED667E">
      <w:pPr>
        <w:rPr>
          <w:rFonts w:ascii="Arial" w:hAnsi="Arial" w:cs="Arial"/>
          <w:b/>
          <w:bCs/>
          <w:sz w:val="28"/>
          <w:szCs w:val="28"/>
        </w:rPr>
      </w:pPr>
      <w:r>
        <w:rPr>
          <w:rFonts w:ascii="Arial" w:hAnsi="Arial" w:cs="Arial"/>
          <w:b/>
          <w:bCs/>
          <w:sz w:val="28"/>
          <w:szCs w:val="28"/>
        </w:rPr>
        <w:br w:type="page"/>
      </w:r>
    </w:p>
    <w:p w14:paraId="26C05260" w14:textId="1D293713" w:rsidR="00BB6480" w:rsidRPr="002967B5" w:rsidRDefault="00BB6480" w:rsidP="00CC255C">
      <w:pPr>
        <w:pStyle w:val="ListParagraph"/>
        <w:numPr>
          <w:ilvl w:val="0"/>
          <w:numId w:val="1"/>
        </w:numPr>
        <w:jc w:val="both"/>
        <w:rPr>
          <w:rFonts w:ascii="Arial" w:hAnsi="Arial" w:cs="Arial"/>
          <w:b/>
          <w:bCs/>
          <w:sz w:val="28"/>
          <w:szCs w:val="28"/>
        </w:rPr>
      </w:pPr>
      <w:r w:rsidRPr="002967B5">
        <w:rPr>
          <w:rFonts w:ascii="Arial" w:hAnsi="Arial" w:cs="Arial"/>
          <w:b/>
          <w:bCs/>
          <w:sz w:val="28"/>
          <w:szCs w:val="28"/>
        </w:rPr>
        <w:lastRenderedPageBreak/>
        <w:t>Introduction</w:t>
      </w:r>
    </w:p>
    <w:p w14:paraId="0149DED5" w14:textId="724E2110" w:rsidR="00FF6772" w:rsidRPr="00345E3A" w:rsidRDefault="00FF6772" w:rsidP="00CC255C">
      <w:pPr>
        <w:jc w:val="both"/>
        <w:rPr>
          <w:rFonts w:ascii="Arial" w:hAnsi="Arial" w:cs="Arial"/>
          <w:sz w:val="24"/>
          <w:szCs w:val="24"/>
        </w:rPr>
      </w:pPr>
      <w:r w:rsidRPr="00FF6772">
        <w:rPr>
          <w:rFonts w:ascii="Arial" w:hAnsi="Arial" w:cs="Arial"/>
          <w:sz w:val="24"/>
          <w:szCs w:val="24"/>
        </w:rPr>
        <w:t xml:space="preserve">The different ways in which society comes together in initiatives and decisions can be called community involvement (Dare, Schirmer, </w:t>
      </w:r>
      <w:proofErr w:type="spellStart"/>
      <w:r w:rsidRPr="00FF6772">
        <w:rPr>
          <w:rFonts w:ascii="Arial" w:hAnsi="Arial" w:cs="Arial"/>
          <w:sz w:val="24"/>
          <w:szCs w:val="24"/>
        </w:rPr>
        <w:t>Vanclay</w:t>
      </w:r>
      <w:proofErr w:type="spellEnd"/>
      <w:r w:rsidRPr="00FF6772">
        <w:rPr>
          <w:rFonts w:ascii="Arial" w:hAnsi="Arial" w:cs="Arial"/>
          <w:sz w:val="24"/>
          <w:szCs w:val="24"/>
        </w:rPr>
        <w:t xml:space="preserve"> 2010). The degree of concern and participation is different for everyone, but it is very important for the overall idea or project. The combination of mutual assistance, a properly selected plan, approach and strategies are leading factors. Using the above-mentioned guidelines and knowledge, the efforts of the local Croydon population are focused on my first project to build the necessary and desired playground in the open space of Addiscombe Railway Park. In addition to this project, we have a new one for placing benches for relaxation around the corner. Details of it will be mentioned in this report. In addition, we will point out the differences between the two projects, the methods and practices used, as well as their impact and effectiveness. We will also mention the role of social networks for communication, participants and their active work as a leading element.</w:t>
      </w:r>
    </w:p>
    <w:p w14:paraId="26AAB2DA" w14:textId="61998C9C" w:rsidR="00CB09C1" w:rsidRDefault="00CB09C1" w:rsidP="00CC255C">
      <w:pPr>
        <w:jc w:val="both"/>
        <w:rPr>
          <w:rFonts w:ascii="Arial" w:hAnsi="Arial" w:cs="Arial"/>
          <w:b/>
          <w:bCs/>
          <w:sz w:val="28"/>
          <w:szCs w:val="28"/>
        </w:rPr>
      </w:pPr>
      <w:r w:rsidRPr="00DB5F84">
        <w:rPr>
          <w:rFonts w:ascii="Arial" w:hAnsi="Arial" w:cs="Arial"/>
          <w:b/>
          <w:bCs/>
          <w:sz w:val="28"/>
          <w:szCs w:val="28"/>
        </w:rPr>
        <w:t>2.</w:t>
      </w:r>
      <w:r w:rsidR="002967B5">
        <w:rPr>
          <w:rFonts w:ascii="Arial" w:hAnsi="Arial" w:cs="Arial"/>
          <w:b/>
          <w:bCs/>
          <w:sz w:val="28"/>
          <w:szCs w:val="28"/>
        </w:rPr>
        <w:t xml:space="preserve"> </w:t>
      </w:r>
      <w:r w:rsidRPr="00DB5F84">
        <w:rPr>
          <w:rFonts w:ascii="Arial" w:hAnsi="Arial" w:cs="Arial"/>
          <w:b/>
          <w:bCs/>
          <w:sz w:val="28"/>
          <w:szCs w:val="28"/>
        </w:rPr>
        <w:t>Main Body</w:t>
      </w:r>
    </w:p>
    <w:p w14:paraId="5D58A510" w14:textId="03FC4C5F" w:rsidR="00874B56" w:rsidRPr="00345E3A" w:rsidRDefault="00DD3ABB" w:rsidP="00CC255C">
      <w:pPr>
        <w:jc w:val="both"/>
        <w:rPr>
          <w:rFonts w:ascii="Arial" w:hAnsi="Arial" w:cs="Arial"/>
          <w:b/>
          <w:bCs/>
          <w:sz w:val="24"/>
          <w:szCs w:val="24"/>
        </w:rPr>
      </w:pPr>
      <w:r w:rsidRPr="00345E3A">
        <w:rPr>
          <w:rFonts w:ascii="Arial" w:hAnsi="Arial" w:cs="Arial"/>
          <w:b/>
          <w:bCs/>
          <w:sz w:val="24"/>
          <w:szCs w:val="24"/>
        </w:rPr>
        <w:t xml:space="preserve">2.1 </w:t>
      </w:r>
      <w:r w:rsidR="00874B56" w:rsidRPr="00345E3A">
        <w:rPr>
          <w:rFonts w:ascii="Arial" w:hAnsi="Arial" w:cs="Arial"/>
          <w:b/>
          <w:bCs/>
          <w:sz w:val="24"/>
          <w:szCs w:val="24"/>
        </w:rPr>
        <w:t>Differences between the projects</w:t>
      </w:r>
      <w:r w:rsidR="00DB5F84" w:rsidRPr="00345E3A">
        <w:rPr>
          <w:rFonts w:ascii="Arial" w:hAnsi="Arial" w:cs="Arial"/>
          <w:b/>
          <w:bCs/>
          <w:sz w:val="24"/>
          <w:szCs w:val="24"/>
        </w:rPr>
        <w:t xml:space="preserve"> </w:t>
      </w:r>
    </w:p>
    <w:p w14:paraId="34554A01" w14:textId="77777777" w:rsidR="00545AD2" w:rsidRPr="00545AD2" w:rsidRDefault="00545AD2" w:rsidP="00CC255C">
      <w:pPr>
        <w:jc w:val="both"/>
        <w:rPr>
          <w:rFonts w:ascii="Arial" w:hAnsi="Arial" w:cs="Arial"/>
          <w:sz w:val="24"/>
          <w:szCs w:val="24"/>
        </w:rPr>
      </w:pPr>
      <w:r w:rsidRPr="00545AD2">
        <w:rPr>
          <w:rFonts w:ascii="Arial" w:hAnsi="Arial" w:cs="Arial"/>
          <w:sz w:val="24"/>
          <w:szCs w:val="24"/>
        </w:rPr>
        <w:t>After an in-depth evaluation of the first project, it became clear that it was worked on for its development through the cooperation of all stakeholders through trust and a desire for unity.</w:t>
      </w:r>
    </w:p>
    <w:p w14:paraId="4704CE45" w14:textId="6A35A5BB" w:rsidR="00545AD2" w:rsidRPr="00545AD2" w:rsidRDefault="00545AD2" w:rsidP="00CC255C">
      <w:pPr>
        <w:jc w:val="both"/>
        <w:rPr>
          <w:rFonts w:ascii="Arial" w:hAnsi="Arial" w:cs="Arial"/>
          <w:sz w:val="24"/>
          <w:szCs w:val="24"/>
        </w:rPr>
      </w:pPr>
      <w:r w:rsidRPr="00545AD2">
        <w:rPr>
          <w:rFonts w:ascii="Arial" w:hAnsi="Arial" w:cs="Arial"/>
          <w:sz w:val="24"/>
          <w:szCs w:val="24"/>
        </w:rPr>
        <w:t>The new project that we will mention is in addition to the playground, namely the placement of benches around the created facilities. With them, we will provide an opportunity for parents and the elderly and their children or grandchildren to have a safe place to relax and socialize in nature.</w:t>
      </w:r>
    </w:p>
    <w:p w14:paraId="696906CF" w14:textId="28B95D1B" w:rsidR="00545AD2" w:rsidRDefault="00545AD2" w:rsidP="00CC255C">
      <w:pPr>
        <w:jc w:val="both"/>
        <w:rPr>
          <w:rFonts w:ascii="Arial" w:hAnsi="Arial" w:cs="Arial"/>
          <w:sz w:val="24"/>
          <w:szCs w:val="24"/>
        </w:rPr>
      </w:pPr>
      <w:r w:rsidRPr="00545AD2">
        <w:rPr>
          <w:rFonts w:ascii="Arial" w:hAnsi="Arial" w:cs="Arial"/>
          <w:sz w:val="24"/>
          <w:szCs w:val="24"/>
        </w:rPr>
        <w:t xml:space="preserve">The difference between the two projects is meeting the needs of a different social </w:t>
      </w:r>
      <w:r>
        <w:rPr>
          <w:rFonts w:ascii="Arial" w:hAnsi="Arial" w:cs="Arial"/>
          <w:sz w:val="24"/>
          <w:szCs w:val="24"/>
        </w:rPr>
        <w:t>groups</w:t>
      </w:r>
      <w:r w:rsidRPr="00545AD2">
        <w:rPr>
          <w:rFonts w:ascii="Arial" w:hAnsi="Arial" w:cs="Arial"/>
          <w:sz w:val="24"/>
          <w:szCs w:val="24"/>
        </w:rPr>
        <w:t xml:space="preserve">. The first project is entirely for children in the area, and the second for their parents. Thus, the common desires of all members of the local population will be satisfied. Drawing on the experience and difficulties we went through during the first project, we will now use it to set a shorter deadline for finalizing the second project. In addition to the smaller scale, we already have social and emotional connections in the community and between partners, which makes us more confident in new </w:t>
      </w:r>
      <w:r>
        <w:rPr>
          <w:rFonts w:ascii="Arial" w:hAnsi="Arial" w:cs="Arial"/>
          <w:sz w:val="24"/>
          <w:szCs w:val="24"/>
        </w:rPr>
        <w:t>endeavours</w:t>
      </w:r>
      <w:r w:rsidRPr="00545AD2">
        <w:rPr>
          <w:rFonts w:ascii="Arial" w:hAnsi="Arial" w:cs="Arial"/>
          <w:sz w:val="24"/>
          <w:szCs w:val="24"/>
        </w:rPr>
        <w:t>.</w:t>
      </w:r>
    </w:p>
    <w:p w14:paraId="445C4442" w14:textId="4CB90D7E" w:rsidR="00874B56" w:rsidRDefault="00345E3A" w:rsidP="00CC255C">
      <w:pPr>
        <w:jc w:val="both"/>
        <w:rPr>
          <w:rFonts w:ascii="Arial" w:hAnsi="Arial" w:cs="Arial"/>
          <w:b/>
          <w:bCs/>
          <w:sz w:val="24"/>
          <w:szCs w:val="24"/>
        </w:rPr>
      </w:pPr>
      <w:r w:rsidRPr="00B84E4C">
        <w:rPr>
          <w:rFonts w:ascii="Arial" w:hAnsi="Arial" w:cs="Arial"/>
          <w:b/>
          <w:bCs/>
          <w:sz w:val="24"/>
          <w:szCs w:val="24"/>
        </w:rPr>
        <w:t xml:space="preserve">2.2 </w:t>
      </w:r>
      <w:r w:rsidR="000F6C20" w:rsidRPr="00B84E4C">
        <w:rPr>
          <w:rFonts w:ascii="Arial" w:hAnsi="Arial" w:cs="Arial"/>
          <w:b/>
          <w:bCs/>
          <w:sz w:val="24"/>
          <w:szCs w:val="24"/>
        </w:rPr>
        <w:t>Active consultation</w:t>
      </w:r>
      <w:r w:rsidR="00874B56" w:rsidRPr="00B84E4C">
        <w:rPr>
          <w:rFonts w:ascii="Arial" w:hAnsi="Arial" w:cs="Arial"/>
          <w:b/>
          <w:bCs/>
          <w:sz w:val="24"/>
          <w:szCs w:val="24"/>
        </w:rPr>
        <w:t xml:space="preserve"> </w:t>
      </w:r>
    </w:p>
    <w:p w14:paraId="7247859E" w14:textId="004B03E9" w:rsidR="00006437" w:rsidRPr="00006437" w:rsidRDefault="00006437" w:rsidP="00CC255C">
      <w:pPr>
        <w:jc w:val="both"/>
        <w:rPr>
          <w:rFonts w:ascii="Arial" w:hAnsi="Arial" w:cs="Arial"/>
          <w:sz w:val="24"/>
          <w:szCs w:val="24"/>
        </w:rPr>
      </w:pPr>
      <w:r w:rsidRPr="00006437">
        <w:rPr>
          <w:rFonts w:ascii="Arial" w:hAnsi="Arial" w:cs="Arial"/>
          <w:sz w:val="24"/>
          <w:szCs w:val="24"/>
        </w:rPr>
        <w:t>The basis of a successful project is the consultation with people and their involvement, as well as the identification of major possible problems.</w:t>
      </w:r>
    </w:p>
    <w:p w14:paraId="58E1B6B1" w14:textId="6DB62019" w:rsidR="00006437" w:rsidRDefault="00006437" w:rsidP="00CC255C">
      <w:pPr>
        <w:jc w:val="both"/>
        <w:rPr>
          <w:rFonts w:ascii="Arial" w:hAnsi="Arial" w:cs="Arial"/>
          <w:b/>
          <w:bCs/>
          <w:sz w:val="24"/>
          <w:szCs w:val="24"/>
        </w:rPr>
      </w:pPr>
      <w:r w:rsidRPr="00006437">
        <w:rPr>
          <w:rFonts w:ascii="Arial" w:hAnsi="Arial" w:cs="Arial"/>
          <w:sz w:val="24"/>
          <w:szCs w:val="24"/>
        </w:rPr>
        <w:t>As Sheedy (2008) mentioned</w:t>
      </w:r>
      <w:r>
        <w:rPr>
          <w:rFonts w:ascii="Arial" w:hAnsi="Arial" w:cs="Arial"/>
          <w:sz w:val="24"/>
          <w:szCs w:val="24"/>
        </w:rPr>
        <w:t>, p</w:t>
      </w:r>
      <w:r w:rsidRPr="00A7620E">
        <w:rPr>
          <w:rFonts w:ascii="Arial" w:hAnsi="Arial" w:cs="Arial"/>
          <w:sz w:val="24"/>
          <w:szCs w:val="24"/>
        </w:rPr>
        <w:t>ublic awareness of decision-making is a core value in civic engagement</w:t>
      </w:r>
      <w:r>
        <w:rPr>
          <w:rFonts w:ascii="Arial" w:hAnsi="Arial" w:cs="Arial"/>
          <w:sz w:val="24"/>
          <w:szCs w:val="24"/>
        </w:rPr>
        <w:t>.</w:t>
      </w:r>
    </w:p>
    <w:p w14:paraId="58DA74DF" w14:textId="77777777" w:rsidR="009E1CEB" w:rsidRPr="00345E3A" w:rsidRDefault="00F61156" w:rsidP="00CC255C">
      <w:pPr>
        <w:jc w:val="both"/>
        <w:rPr>
          <w:rFonts w:ascii="Arial" w:hAnsi="Arial" w:cs="Arial"/>
          <w:sz w:val="24"/>
          <w:szCs w:val="24"/>
        </w:rPr>
      </w:pPr>
      <w:r w:rsidRPr="00345E3A">
        <w:rPr>
          <w:rFonts w:ascii="Arial" w:hAnsi="Arial" w:cs="Arial"/>
          <w:sz w:val="24"/>
          <w:szCs w:val="24"/>
        </w:rPr>
        <w:t>Systematic consultation and communication are essential to maintaining the trust and activity of stakeholders.</w:t>
      </w:r>
    </w:p>
    <w:p w14:paraId="39AD469A" w14:textId="6A757277" w:rsidR="002E6410" w:rsidRDefault="002E6410" w:rsidP="00CC255C">
      <w:pPr>
        <w:jc w:val="both"/>
        <w:rPr>
          <w:rFonts w:ascii="Arial" w:eastAsia="Times New Roman" w:hAnsi="Arial" w:cs="Arial"/>
          <w:color w:val="000000"/>
          <w:sz w:val="24"/>
          <w:szCs w:val="24"/>
          <w:lang w:val="en" w:eastAsia="en-GB"/>
        </w:rPr>
      </w:pPr>
      <w:r w:rsidRPr="002E6410">
        <w:rPr>
          <w:rFonts w:ascii="Arial" w:eastAsia="Times New Roman" w:hAnsi="Arial" w:cs="Arial"/>
          <w:color w:val="000000"/>
          <w:sz w:val="24"/>
          <w:szCs w:val="24"/>
          <w:lang w:val="en" w:eastAsia="en-GB"/>
        </w:rPr>
        <w:t>To ensure that the project meets the needs and problems of the local population, a Feedback standard model was used. The summarized opinion of the participants in the survey provided on the Facebook and Instagram pages of the organization, as well as made among passers-by on a busy street in the area, are taken into account.</w:t>
      </w:r>
    </w:p>
    <w:p w14:paraId="77223AF3" w14:textId="77777777" w:rsidR="00F21F4F" w:rsidRPr="00F21F4F" w:rsidRDefault="00F21F4F" w:rsidP="00CC255C">
      <w:pPr>
        <w:jc w:val="both"/>
        <w:rPr>
          <w:rFonts w:ascii="Arial" w:eastAsia="Times New Roman" w:hAnsi="Arial" w:cs="Arial"/>
          <w:color w:val="000000"/>
          <w:sz w:val="24"/>
          <w:szCs w:val="24"/>
          <w:lang w:val="en" w:eastAsia="en-GB"/>
        </w:rPr>
      </w:pPr>
      <w:r w:rsidRPr="00F21F4F">
        <w:rPr>
          <w:rFonts w:ascii="Arial" w:eastAsia="Times New Roman" w:hAnsi="Arial" w:cs="Arial"/>
          <w:color w:val="000000"/>
          <w:sz w:val="24"/>
          <w:szCs w:val="24"/>
          <w:lang w:val="en" w:eastAsia="en-GB"/>
        </w:rPr>
        <w:lastRenderedPageBreak/>
        <w:t>In addition to the consultation itself, the roles of the participants are outlined at this stage, taking into account their skills and capacity.</w:t>
      </w:r>
    </w:p>
    <w:p w14:paraId="36B532B2" w14:textId="773C646D" w:rsidR="00F21F4F" w:rsidRDefault="00F21F4F" w:rsidP="00CC255C">
      <w:pPr>
        <w:jc w:val="both"/>
        <w:rPr>
          <w:rFonts w:ascii="Arial" w:eastAsia="Times New Roman" w:hAnsi="Arial" w:cs="Arial"/>
          <w:color w:val="000000"/>
          <w:sz w:val="24"/>
          <w:szCs w:val="24"/>
          <w:lang w:val="en" w:eastAsia="en-GB"/>
        </w:rPr>
      </w:pPr>
      <w:r w:rsidRPr="00F21F4F">
        <w:rPr>
          <w:rFonts w:ascii="Arial" w:eastAsia="Times New Roman" w:hAnsi="Arial" w:cs="Arial"/>
          <w:color w:val="000000"/>
          <w:sz w:val="24"/>
          <w:szCs w:val="24"/>
          <w:lang w:val="en" w:eastAsia="en-GB"/>
        </w:rPr>
        <w:t>This is the time when institutions, organizations and local people together set clear rules and frameworks, an action plan to be followed.</w:t>
      </w:r>
    </w:p>
    <w:p w14:paraId="3267DCFE" w14:textId="7887B815" w:rsidR="00874B56" w:rsidRDefault="00B84E4C" w:rsidP="00CC255C">
      <w:pPr>
        <w:jc w:val="both"/>
        <w:rPr>
          <w:rFonts w:ascii="Arial" w:hAnsi="Arial" w:cs="Arial"/>
          <w:b/>
          <w:bCs/>
          <w:sz w:val="24"/>
          <w:szCs w:val="24"/>
        </w:rPr>
      </w:pPr>
      <w:r w:rsidRPr="00B84E4C">
        <w:rPr>
          <w:rFonts w:ascii="Arial" w:hAnsi="Arial" w:cs="Arial"/>
          <w:b/>
          <w:bCs/>
          <w:sz w:val="24"/>
          <w:szCs w:val="24"/>
        </w:rPr>
        <w:t xml:space="preserve">2.3 </w:t>
      </w:r>
      <w:r w:rsidR="00874B56" w:rsidRPr="00B84E4C">
        <w:rPr>
          <w:rFonts w:ascii="Arial" w:hAnsi="Arial" w:cs="Arial"/>
          <w:b/>
          <w:bCs/>
          <w:sz w:val="24"/>
          <w:szCs w:val="24"/>
        </w:rPr>
        <w:t xml:space="preserve">Effective communication </w:t>
      </w:r>
    </w:p>
    <w:p w14:paraId="2CB47246" w14:textId="77777777" w:rsidR="00A5556E" w:rsidRDefault="00D16857" w:rsidP="00CC255C">
      <w:pPr>
        <w:jc w:val="both"/>
      </w:pPr>
      <w:r w:rsidRPr="00D16857">
        <w:rPr>
          <w:rFonts w:ascii="Arial" w:hAnsi="Arial" w:cs="Arial"/>
          <w:sz w:val="24"/>
          <w:szCs w:val="24"/>
        </w:rPr>
        <w:t>The lack of constant connection between the participants in the project can create a number of errors and problems during the work process, which is why we must note that</w:t>
      </w:r>
      <w:r>
        <w:rPr>
          <w:rFonts w:ascii="Arial" w:hAnsi="Arial" w:cs="Arial"/>
          <w:b/>
          <w:bCs/>
          <w:sz w:val="24"/>
          <w:szCs w:val="24"/>
        </w:rPr>
        <w:t xml:space="preserve"> </w:t>
      </w:r>
      <w:r>
        <w:rPr>
          <w:rFonts w:ascii="Arial" w:hAnsi="Arial" w:cs="Arial"/>
          <w:sz w:val="24"/>
          <w:szCs w:val="24"/>
        </w:rPr>
        <w:t>c</w:t>
      </w:r>
      <w:r w:rsidR="00137606" w:rsidRPr="00B84E4C">
        <w:rPr>
          <w:rFonts w:ascii="Arial" w:hAnsi="Arial" w:cs="Arial"/>
          <w:sz w:val="24"/>
          <w:szCs w:val="24"/>
        </w:rPr>
        <w:t>ommunication and joint efforts are one of the main factors for a successful project. Thanks to the strong connection of the community created in the first project, all interested participants are willing to commit to the new one. For the necessary funds</w:t>
      </w:r>
      <w:r w:rsidR="002967B5">
        <w:rPr>
          <w:rFonts w:ascii="Arial" w:hAnsi="Arial" w:cs="Arial"/>
          <w:sz w:val="24"/>
          <w:szCs w:val="24"/>
        </w:rPr>
        <w:t>,</w:t>
      </w:r>
      <w:r w:rsidR="00137606" w:rsidRPr="00B84E4C">
        <w:rPr>
          <w:rFonts w:ascii="Arial" w:hAnsi="Arial" w:cs="Arial"/>
          <w:sz w:val="24"/>
          <w:szCs w:val="24"/>
        </w:rPr>
        <w:t xml:space="preserve"> we will turn not only to the local government but also to the organizers of events, as in the first project. The analysis of our previous experience </w:t>
      </w:r>
      <w:r w:rsidR="002250E6">
        <w:rPr>
          <w:rFonts w:ascii="Arial" w:hAnsi="Arial" w:cs="Arial"/>
          <w:sz w:val="24"/>
          <w:szCs w:val="24"/>
        </w:rPr>
        <w:t>with</w:t>
      </w:r>
      <w:r w:rsidR="00137606" w:rsidRPr="00B84E4C">
        <w:rPr>
          <w:rFonts w:ascii="Arial" w:hAnsi="Arial" w:cs="Arial"/>
          <w:sz w:val="24"/>
          <w:szCs w:val="24"/>
        </w:rPr>
        <w:t xml:space="preserve"> event attendance</w:t>
      </w:r>
      <w:r w:rsidR="002250E6">
        <w:rPr>
          <w:rFonts w:ascii="Arial" w:hAnsi="Arial" w:cs="Arial"/>
          <w:sz w:val="24"/>
          <w:szCs w:val="24"/>
        </w:rPr>
        <w:t xml:space="preserve"> and the correct accounting statistics</w:t>
      </w:r>
      <w:r w:rsidR="00137606" w:rsidRPr="00B84E4C">
        <w:rPr>
          <w:rFonts w:ascii="Arial" w:hAnsi="Arial" w:cs="Arial"/>
          <w:sz w:val="24"/>
          <w:szCs w:val="24"/>
        </w:rPr>
        <w:t xml:space="preserve"> will give us an answer </w:t>
      </w:r>
      <w:r w:rsidR="002967B5">
        <w:rPr>
          <w:rFonts w:ascii="Arial" w:hAnsi="Arial" w:cs="Arial"/>
          <w:sz w:val="24"/>
          <w:szCs w:val="24"/>
        </w:rPr>
        <w:t xml:space="preserve">on </w:t>
      </w:r>
      <w:r w:rsidR="00137606" w:rsidRPr="00B84E4C">
        <w:rPr>
          <w:rFonts w:ascii="Arial" w:hAnsi="Arial" w:cs="Arial"/>
          <w:sz w:val="24"/>
          <w:szCs w:val="24"/>
        </w:rPr>
        <w:t>which projects to repeat.</w:t>
      </w:r>
      <w:r w:rsidR="00A5556E" w:rsidRPr="00A5556E">
        <w:t xml:space="preserve"> </w:t>
      </w:r>
    </w:p>
    <w:p w14:paraId="1232CF32" w14:textId="727FD251" w:rsidR="00B44A92" w:rsidRDefault="00A5556E" w:rsidP="00CC255C">
      <w:pPr>
        <w:jc w:val="both"/>
        <w:rPr>
          <w:rFonts w:ascii="Arial" w:hAnsi="Arial" w:cs="Arial"/>
          <w:sz w:val="24"/>
          <w:szCs w:val="24"/>
        </w:rPr>
      </w:pPr>
      <w:r w:rsidRPr="00A5556E">
        <w:rPr>
          <w:rFonts w:ascii="Arial" w:hAnsi="Arial" w:cs="Arial"/>
          <w:sz w:val="24"/>
          <w:szCs w:val="24"/>
        </w:rPr>
        <w:t>As we mentioned for the effective work in the research and development of the stages, it is necessary to include information technologies with their advantages for disseminating information in time among all responsible and interested participants, with the easiest approaches for communication.</w:t>
      </w:r>
    </w:p>
    <w:p w14:paraId="62D477E4" w14:textId="2190C338" w:rsidR="00AE5275" w:rsidRDefault="00137606" w:rsidP="00CC255C">
      <w:pPr>
        <w:jc w:val="both"/>
        <w:rPr>
          <w:rFonts w:ascii="Arial" w:hAnsi="Arial" w:cs="Arial"/>
          <w:sz w:val="24"/>
          <w:szCs w:val="24"/>
        </w:rPr>
      </w:pPr>
      <w:r w:rsidRPr="00B84E4C">
        <w:rPr>
          <w:rFonts w:ascii="Arial" w:hAnsi="Arial" w:cs="Arial"/>
          <w:sz w:val="24"/>
          <w:szCs w:val="24"/>
        </w:rPr>
        <w:t xml:space="preserve">At the same time, efforts are being directed, using the social potential and competence of </w:t>
      </w:r>
      <w:r w:rsidR="00B21E07" w:rsidRPr="00B84E4C">
        <w:rPr>
          <w:rFonts w:ascii="Arial" w:hAnsi="Arial" w:cs="Arial"/>
          <w:sz w:val="24"/>
          <w:szCs w:val="24"/>
        </w:rPr>
        <w:t>stakeholders</w:t>
      </w:r>
      <w:r w:rsidRPr="00B84E4C">
        <w:rPr>
          <w:rFonts w:ascii="Arial" w:hAnsi="Arial" w:cs="Arial"/>
          <w:sz w:val="24"/>
          <w:szCs w:val="24"/>
        </w:rPr>
        <w:t>, to expand the joint efforts.</w:t>
      </w:r>
    </w:p>
    <w:p w14:paraId="04D6C3F8" w14:textId="5694FD7E" w:rsidR="00874B56" w:rsidRDefault="00631927" w:rsidP="00CC255C">
      <w:pPr>
        <w:jc w:val="both"/>
        <w:rPr>
          <w:rFonts w:ascii="Arial" w:hAnsi="Arial" w:cs="Arial"/>
          <w:b/>
          <w:bCs/>
          <w:sz w:val="24"/>
          <w:szCs w:val="24"/>
        </w:rPr>
      </w:pPr>
      <w:r w:rsidRPr="009954D0">
        <w:rPr>
          <w:rFonts w:ascii="Arial" w:hAnsi="Arial" w:cs="Arial"/>
          <w:b/>
          <w:bCs/>
          <w:sz w:val="24"/>
          <w:szCs w:val="24"/>
        </w:rPr>
        <w:t>2.4 P</w:t>
      </w:r>
      <w:r w:rsidR="00874B56" w:rsidRPr="009954D0">
        <w:rPr>
          <w:rFonts w:ascii="Arial" w:hAnsi="Arial" w:cs="Arial"/>
          <w:b/>
          <w:bCs/>
          <w:sz w:val="24"/>
          <w:szCs w:val="24"/>
        </w:rPr>
        <w:t xml:space="preserve">articipation </w:t>
      </w:r>
      <w:r w:rsidRPr="009954D0">
        <w:rPr>
          <w:rFonts w:ascii="Arial" w:hAnsi="Arial" w:cs="Arial"/>
          <w:b/>
          <w:bCs/>
          <w:sz w:val="24"/>
          <w:szCs w:val="24"/>
        </w:rPr>
        <w:t>of stakeholders and inclusiveness in</w:t>
      </w:r>
      <w:r w:rsidR="009553BC">
        <w:rPr>
          <w:rFonts w:ascii="Arial" w:hAnsi="Arial" w:cs="Arial"/>
          <w:b/>
          <w:bCs/>
          <w:sz w:val="24"/>
          <w:szCs w:val="24"/>
        </w:rPr>
        <w:t xml:space="preserve"> the</w:t>
      </w:r>
      <w:r w:rsidRPr="009954D0">
        <w:rPr>
          <w:rFonts w:ascii="Arial" w:hAnsi="Arial" w:cs="Arial"/>
          <w:b/>
          <w:bCs/>
          <w:sz w:val="24"/>
          <w:szCs w:val="24"/>
        </w:rPr>
        <w:t xml:space="preserve"> community engagement</w:t>
      </w:r>
    </w:p>
    <w:p w14:paraId="01387FA7" w14:textId="77777777" w:rsidR="00A55C05" w:rsidRPr="00A55C05" w:rsidRDefault="00A55C05" w:rsidP="00CC255C">
      <w:pPr>
        <w:jc w:val="both"/>
        <w:rPr>
          <w:rFonts w:ascii="Arial" w:hAnsi="Arial" w:cs="Arial"/>
          <w:sz w:val="24"/>
          <w:szCs w:val="24"/>
        </w:rPr>
      </w:pPr>
      <w:r w:rsidRPr="00A55C05">
        <w:rPr>
          <w:rFonts w:ascii="Arial" w:hAnsi="Arial" w:cs="Arial"/>
          <w:sz w:val="24"/>
          <w:szCs w:val="24"/>
        </w:rPr>
        <w:t>Social activity and communication involve the interaction between sponsors, citizens and government. The dialogue between the participants must always be two-sided.</w:t>
      </w:r>
    </w:p>
    <w:p w14:paraId="7E486830" w14:textId="3DB786C8" w:rsidR="00A55C05" w:rsidRDefault="00A55C05" w:rsidP="00CC255C">
      <w:pPr>
        <w:jc w:val="both"/>
        <w:rPr>
          <w:rFonts w:ascii="Arial" w:hAnsi="Arial" w:cs="Arial"/>
          <w:sz w:val="24"/>
          <w:szCs w:val="24"/>
        </w:rPr>
      </w:pPr>
      <w:r w:rsidRPr="00A55C05">
        <w:rPr>
          <w:rFonts w:ascii="Arial" w:hAnsi="Arial" w:cs="Arial"/>
          <w:sz w:val="24"/>
          <w:szCs w:val="24"/>
        </w:rPr>
        <w:t>According to Sheedy (2008), active participation is important at every stage and has a role to play in promoting civic priorities and values.</w:t>
      </w:r>
      <w:r w:rsidR="00262568" w:rsidRPr="00262568">
        <w:t xml:space="preserve"> </w:t>
      </w:r>
      <w:r w:rsidR="00262568" w:rsidRPr="00262568">
        <w:rPr>
          <w:rFonts w:ascii="Arial" w:hAnsi="Arial" w:cs="Arial"/>
          <w:sz w:val="24"/>
          <w:szCs w:val="24"/>
        </w:rPr>
        <w:t>Increasing the sense of belonging, responsibility and understanding of other people's needs and desires are the values ​​on which the commitment of the community is based.</w:t>
      </w:r>
    </w:p>
    <w:p w14:paraId="169F8309" w14:textId="7FF893BB" w:rsidR="009954D0" w:rsidRPr="009954D0" w:rsidRDefault="009954D0" w:rsidP="00CC255C">
      <w:pPr>
        <w:jc w:val="both"/>
        <w:rPr>
          <w:rFonts w:ascii="Arial" w:hAnsi="Arial" w:cs="Arial"/>
          <w:sz w:val="24"/>
          <w:szCs w:val="24"/>
        </w:rPr>
      </w:pPr>
      <w:r w:rsidRPr="009954D0">
        <w:rPr>
          <w:rFonts w:ascii="Arial" w:hAnsi="Arial" w:cs="Arial"/>
          <w:sz w:val="24"/>
          <w:szCs w:val="24"/>
        </w:rPr>
        <w:t xml:space="preserve">Each participant in the common cause is important in itself, with their knowledge, skills and contacts for the successful completion of the project. Representatives of local government and business with their financial assistance and competent workers who participate in their work, volunteers and the organization "Friends of Addiscombe Railway Park", people from the community young and old, make their irreplaceable contribution. This combination of </w:t>
      </w:r>
      <w:r w:rsidR="002967B5">
        <w:rPr>
          <w:rFonts w:ascii="Arial" w:hAnsi="Arial" w:cs="Arial"/>
          <w:sz w:val="24"/>
          <w:szCs w:val="24"/>
        </w:rPr>
        <w:t xml:space="preserve">the </w:t>
      </w:r>
      <w:r w:rsidRPr="009954D0">
        <w:rPr>
          <w:rFonts w:ascii="Arial" w:hAnsi="Arial" w:cs="Arial"/>
          <w:sz w:val="24"/>
          <w:szCs w:val="24"/>
        </w:rPr>
        <w:t>desire for action and opportunities, called community engagement, undoubtedly leads to both positive results and lasting interpersonal relationships.</w:t>
      </w:r>
    </w:p>
    <w:p w14:paraId="0072B9EE" w14:textId="77777777" w:rsidR="009954D0" w:rsidRPr="009954D0" w:rsidRDefault="009954D0" w:rsidP="00CC255C">
      <w:pPr>
        <w:jc w:val="both"/>
        <w:rPr>
          <w:rFonts w:ascii="Arial" w:hAnsi="Arial" w:cs="Arial"/>
          <w:sz w:val="24"/>
          <w:szCs w:val="24"/>
        </w:rPr>
      </w:pPr>
      <w:r w:rsidRPr="009954D0">
        <w:rPr>
          <w:rFonts w:ascii="Arial" w:hAnsi="Arial" w:cs="Arial"/>
          <w:sz w:val="24"/>
          <w:szCs w:val="24"/>
        </w:rPr>
        <w:t>These strategic frameworks, supported by the joint efforts of all stakeholders, continue to be part of the new project.</w:t>
      </w:r>
    </w:p>
    <w:p w14:paraId="548998E2" w14:textId="77777777" w:rsidR="00B1372D" w:rsidRDefault="009954D0" w:rsidP="00CC255C">
      <w:pPr>
        <w:jc w:val="both"/>
        <w:rPr>
          <w:rFonts w:ascii="Arial" w:hAnsi="Arial" w:cs="Arial"/>
          <w:sz w:val="24"/>
          <w:szCs w:val="24"/>
        </w:rPr>
      </w:pPr>
      <w:r w:rsidRPr="009954D0">
        <w:rPr>
          <w:rFonts w:ascii="Arial" w:hAnsi="Arial" w:cs="Arial"/>
          <w:sz w:val="24"/>
          <w:szCs w:val="24"/>
        </w:rPr>
        <w:t>For example, teachers in local schools are also involved</w:t>
      </w:r>
      <w:r w:rsidR="00E7046E">
        <w:rPr>
          <w:rFonts w:ascii="Arial" w:hAnsi="Arial" w:cs="Arial"/>
          <w:sz w:val="24"/>
          <w:szCs w:val="24"/>
        </w:rPr>
        <w:t xml:space="preserve">. They </w:t>
      </w:r>
      <w:r w:rsidR="00E7046E" w:rsidRPr="009954D0">
        <w:rPr>
          <w:rFonts w:ascii="Arial" w:hAnsi="Arial" w:cs="Arial"/>
          <w:sz w:val="24"/>
          <w:szCs w:val="24"/>
        </w:rPr>
        <w:t xml:space="preserve">explained to older students in a separate lesson </w:t>
      </w:r>
      <w:r w:rsidR="00E7046E">
        <w:rPr>
          <w:rFonts w:ascii="Arial" w:hAnsi="Arial" w:cs="Arial"/>
          <w:sz w:val="24"/>
          <w:szCs w:val="24"/>
        </w:rPr>
        <w:t>t</w:t>
      </w:r>
      <w:r w:rsidRPr="009954D0">
        <w:rPr>
          <w:rFonts w:ascii="Arial" w:hAnsi="Arial" w:cs="Arial"/>
          <w:sz w:val="24"/>
          <w:szCs w:val="24"/>
        </w:rPr>
        <w:t>he benefits of spending time in nature.</w:t>
      </w:r>
      <w:r w:rsidR="00B1372D" w:rsidRPr="00B1372D">
        <w:t xml:space="preserve"> </w:t>
      </w:r>
      <w:r w:rsidR="00B1372D" w:rsidRPr="00B1372D">
        <w:rPr>
          <w:rFonts w:ascii="Arial" w:hAnsi="Arial" w:cs="Arial"/>
          <w:sz w:val="24"/>
          <w:szCs w:val="24"/>
        </w:rPr>
        <w:t>In this way, in addition to acquiring new knowledge, they will be invited to become volunteers, thus building habits to create beauty and usefulness.</w:t>
      </w:r>
      <w:r w:rsidRPr="009954D0">
        <w:rPr>
          <w:rFonts w:ascii="Arial" w:hAnsi="Arial" w:cs="Arial"/>
          <w:sz w:val="24"/>
          <w:szCs w:val="24"/>
        </w:rPr>
        <w:t xml:space="preserve"> </w:t>
      </w:r>
    </w:p>
    <w:p w14:paraId="46917299" w14:textId="6C1BE84E" w:rsidR="003974D3" w:rsidRDefault="009954D0" w:rsidP="00CC255C">
      <w:pPr>
        <w:jc w:val="both"/>
        <w:rPr>
          <w:rFonts w:ascii="Arial" w:hAnsi="Arial" w:cs="Arial"/>
          <w:sz w:val="24"/>
          <w:szCs w:val="24"/>
        </w:rPr>
      </w:pPr>
      <w:r w:rsidRPr="009954D0">
        <w:rPr>
          <w:rFonts w:ascii="Arial" w:hAnsi="Arial" w:cs="Arial"/>
          <w:sz w:val="24"/>
          <w:szCs w:val="24"/>
        </w:rPr>
        <w:lastRenderedPageBreak/>
        <w:t>A walk to the park is organized for the younger ones, after which they are given the task to draw a picture with their idea of the project and possibly what else they would like to have.</w:t>
      </w:r>
      <w:r w:rsidR="006F1939" w:rsidRPr="006F1939">
        <w:t xml:space="preserve"> </w:t>
      </w:r>
      <w:r w:rsidR="006F1939" w:rsidRPr="006F1939">
        <w:rPr>
          <w:rFonts w:ascii="Arial" w:hAnsi="Arial" w:cs="Arial"/>
          <w:sz w:val="24"/>
          <w:szCs w:val="24"/>
        </w:rPr>
        <w:t>Sometimes we have no idea what ethical and social results we can have, including anyone who wants to participate, a group or an individual.</w:t>
      </w:r>
    </w:p>
    <w:p w14:paraId="1EA6A689" w14:textId="2F56216D" w:rsidR="003974D3" w:rsidRPr="00144C7D" w:rsidRDefault="00144C7D" w:rsidP="00CC255C">
      <w:pPr>
        <w:jc w:val="both"/>
        <w:rPr>
          <w:rFonts w:ascii="Arial" w:hAnsi="Arial" w:cs="Arial"/>
          <w:sz w:val="24"/>
          <w:szCs w:val="24"/>
        </w:rPr>
      </w:pPr>
      <w:r w:rsidRPr="00144C7D">
        <w:rPr>
          <w:rFonts w:ascii="Arial" w:hAnsi="Arial" w:cs="Arial"/>
          <w:sz w:val="24"/>
          <w:szCs w:val="24"/>
        </w:rPr>
        <w:t xml:space="preserve">Artists in the field of various </w:t>
      </w:r>
      <w:r w:rsidR="00740E9F" w:rsidRPr="00740E9F">
        <w:rPr>
          <w:rFonts w:ascii="Arial" w:hAnsi="Arial" w:cs="Arial"/>
          <w:sz w:val="24"/>
          <w:szCs w:val="24"/>
        </w:rPr>
        <w:t>visual arts and crafts</w:t>
      </w:r>
      <w:r w:rsidR="00740E9F">
        <w:rPr>
          <w:rFonts w:ascii="Arial" w:hAnsi="Arial" w:cs="Arial"/>
          <w:sz w:val="24"/>
          <w:szCs w:val="24"/>
        </w:rPr>
        <w:t xml:space="preserve"> </w:t>
      </w:r>
      <w:r w:rsidRPr="00144C7D">
        <w:rPr>
          <w:rFonts w:ascii="Arial" w:hAnsi="Arial" w:cs="Arial"/>
          <w:sz w:val="24"/>
          <w:szCs w:val="24"/>
        </w:rPr>
        <w:t>from the region organize charity bazaars and days in which they give free lessons and advice to visitors.</w:t>
      </w:r>
    </w:p>
    <w:p w14:paraId="2F1E47FF" w14:textId="77777777" w:rsidR="00B447AF" w:rsidRDefault="002250E6" w:rsidP="00CC255C">
      <w:pPr>
        <w:jc w:val="both"/>
      </w:pPr>
      <w:r>
        <w:rPr>
          <w:rFonts w:ascii="Arial" w:hAnsi="Arial" w:cs="Arial"/>
          <w:sz w:val="24"/>
          <w:szCs w:val="24"/>
        </w:rPr>
        <w:t>To</w:t>
      </w:r>
      <w:r w:rsidR="00327F17" w:rsidRPr="00327F17">
        <w:rPr>
          <w:rFonts w:ascii="Arial" w:hAnsi="Arial" w:cs="Arial"/>
          <w:sz w:val="24"/>
          <w:szCs w:val="24"/>
        </w:rPr>
        <w:t xml:space="preserve"> have a collective decision for a new project, as discussed, we also asked the older people of the </w:t>
      </w:r>
      <w:r w:rsidR="00327F17">
        <w:rPr>
          <w:rFonts w:ascii="Arial" w:hAnsi="Arial" w:cs="Arial"/>
          <w:sz w:val="24"/>
          <w:szCs w:val="24"/>
        </w:rPr>
        <w:t>neighbourhood</w:t>
      </w:r>
      <w:r w:rsidR="00327F17" w:rsidRPr="00327F17">
        <w:rPr>
          <w:rFonts w:ascii="Arial" w:hAnsi="Arial" w:cs="Arial"/>
          <w:sz w:val="24"/>
          <w:szCs w:val="24"/>
        </w:rPr>
        <w:t xml:space="preserve"> to implement it. Despite their advanced age, they also expressed a desire to join a fundraising initiative. For this purpose, a day is organized for training in techniques for knitting and sewing tapestries in the park and an exhibition of old watches.</w:t>
      </w:r>
      <w:r w:rsidR="00B447AF" w:rsidRPr="00B447AF">
        <w:t xml:space="preserve"> </w:t>
      </w:r>
    </w:p>
    <w:p w14:paraId="5D4A6E44" w14:textId="7676C767" w:rsidR="003974D3" w:rsidRPr="00327F17" w:rsidRDefault="00B447AF" w:rsidP="00CC255C">
      <w:pPr>
        <w:jc w:val="both"/>
        <w:rPr>
          <w:rFonts w:ascii="Arial" w:hAnsi="Arial" w:cs="Arial"/>
          <w:sz w:val="24"/>
          <w:szCs w:val="24"/>
        </w:rPr>
      </w:pPr>
      <w:r w:rsidRPr="00B447AF">
        <w:rPr>
          <w:rFonts w:ascii="Arial" w:hAnsi="Arial" w:cs="Arial"/>
          <w:sz w:val="24"/>
          <w:szCs w:val="24"/>
        </w:rPr>
        <w:t xml:space="preserve">Thus, through art and interest in history, we will encourage people to become more confident, </w:t>
      </w:r>
      <w:r>
        <w:rPr>
          <w:rFonts w:ascii="Arial" w:hAnsi="Arial" w:cs="Arial"/>
          <w:sz w:val="24"/>
          <w:szCs w:val="24"/>
        </w:rPr>
        <w:t>work</w:t>
      </w:r>
      <w:r w:rsidRPr="00B447AF">
        <w:rPr>
          <w:rFonts w:ascii="Arial" w:hAnsi="Arial" w:cs="Arial"/>
          <w:sz w:val="24"/>
          <w:szCs w:val="24"/>
        </w:rPr>
        <w:t xml:space="preserve"> with each other, to express themselves, while helping to create something useful for society.</w:t>
      </w:r>
    </w:p>
    <w:p w14:paraId="73786747" w14:textId="224E9835" w:rsidR="002C6D5A" w:rsidRDefault="003974D3" w:rsidP="00CC255C">
      <w:pPr>
        <w:jc w:val="both"/>
        <w:rPr>
          <w:rFonts w:ascii="Arial" w:hAnsi="Arial" w:cs="Arial"/>
          <w:b/>
          <w:bCs/>
          <w:sz w:val="24"/>
          <w:szCs w:val="24"/>
        </w:rPr>
      </w:pPr>
      <w:r w:rsidRPr="00AD222E">
        <w:rPr>
          <w:rFonts w:ascii="Arial" w:hAnsi="Arial" w:cs="Arial"/>
          <w:b/>
          <w:bCs/>
          <w:sz w:val="24"/>
          <w:szCs w:val="24"/>
        </w:rPr>
        <w:t xml:space="preserve">2.5 </w:t>
      </w:r>
      <w:r w:rsidR="002C6D5A" w:rsidRPr="00AD222E">
        <w:rPr>
          <w:rFonts w:ascii="Arial" w:hAnsi="Arial" w:cs="Arial"/>
          <w:b/>
          <w:bCs/>
          <w:sz w:val="24"/>
          <w:szCs w:val="24"/>
        </w:rPr>
        <w:t>Conduct research,</w:t>
      </w:r>
      <w:r w:rsidR="00A36B5F">
        <w:rPr>
          <w:rFonts w:ascii="Arial" w:hAnsi="Arial" w:cs="Arial"/>
          <w:b/>
          <w:bCs/>
          <w:sz w:val="24"/>
          <w:szCs w:val="24"/>
        </w:rPr>
        <w:t xml:space="preserve"> </w:t>
      </w:r>
      <w:r w:rsidR="002C6D5A" w:rsidRPr="00AD222E">
        <w:rPr>
          <w:rFonts w:ascii="Arial" w:hAnsi="Arial" w:cs="Arial"/>
          <w:b/>
          <w:bCs/>
          <w:sz w:val="24"/>
          <w:szCs w:val="24"/>
        </w:rPr>
        <w:t xml:space="preserve">social engagement </w:t>
      </w:r>
      <w:r w:rsidR="002967B5">
        <w:rPr>
          <w:rFonts w:ascii="Arial" w:hAnsi="Arial" w:cs="Arial"/>
          <w:b/>
          <w:bCs/>
          <w:sz w:val="24"/>
          <w:szCs w:val="24"/>
        </w:rPr>
        <w:t>through</w:t>
      </w:r>
      <w:r w:rsidR="002C6D5A" w:rsidRPr="00AD222E">
        <w:rPr>
          <w:rFonts w:ascii="Arial" w:hAnsi="Arial" w:cs="Arial"/>
          <w:b/>
          <w:bCs/>
          <w:sz w:val="24"/>
          <w:szCs w:val="24"/>
        </w:rPr>
        <w:t xml:space="preserve"> </w:t>
      </w:r>
      <w:r w:rsidR="001B6788">
        <w:rPr>
          <w:rFonts w:ascii="Arial" w:hAnsi="Arial" w:cs="Arial"/>
          <w:b/>
          <w:bCs/>
          <w:sz w:val="24"/>
          <w:szCs w:val="24"/>
        </w:rPr>
        <w:t xml:space="preserve">the </w:t>
      </w:r>
      <w:r w:rsidR="002C6D5A" w:rsidRPr="00AD222E">
        <w:rPr>
          <w:rFonts w:ascii="Arial" w:hAnsi="Arial" w:cs="Arial"/>
          <w:b/>
          <w:bCs/>
          <w:sz w:val="24"/>
          <w:szCs w:val="24"/>
        </w:rPr>
        <w:t>social media platform</w:t>
      </w:r>
      <w:r w:rsidR="00A36B5F">
        <w:rPr>
          <w:rFonts w:ascii="Arial" w:hAnsi="Arial" w:cs="Arial"/>
          <w:b/>
          <w:bCs/>
          <w:sz w:val="24"/>
          <w:szCs w:val="24"/>
        </w:rPr>
        <w:t>,</w:t>
      </w:r>
      <w:r w:rsidR="00A36B5F" w:rsidRPr="00A36B5F">
        <w:rPr>
          <w:rFonts w:ascii="Arial" w:hAnsi="Arial" w:cs="Arial"/>
          <w:b/>
          <w:bCs/>
          <w:sz w:val="24"/>
          <w:szCs w:val="24"/>
        </w:rPr>
        <w:t xml:space="preserve"> </w:t>
      </w:r>
      <w:r w:rsidR="00A36B5F" w:rsidRPr="00AD222E">
        <w:rPr>
          <w:rFonts w:ascii="Arial" w:hAnsi="Arial" w:cs="Arial"/>
          <w:b/>
          <w:bCs/>
          <w:sz w:val="24"/>
          <w:szCs w:val="24"/>
        </w:rPr>
        <w:t>community mapping</w:t>
      </w:r>
    </w:p>
    <w:p w14:paraId="3C31DEE7" w14:textId="1502E751" w:rsidR="00361E9A" w:rsidRPr="00C714B8" w:rsidRDefault="00C714B8" w:rsidP="00CC255C">
      <w:pPr>
        <w:jc w:val="both"/>
        <w:rPr>
          <w:rFonts w:ascii="Arial" w:hAnsi="Arial" w:cs="Arial"/>
          <w:sz w:val="24"/>
          <w:szCs w:val="24"/>
        </w:rPr>
      </w:pPr>
      <w:r w:rsidRPr="00C714B8">
        <w:rPr>
          <w:rFonts w:ascii="Arial" w:hAnsi="Arial" w:cs="Arial"/>
          <w:sz w:val="24"/>
          <w:szCs w:val="24"/>
        </w:rPr>
        <w:t>Researches, as extremely important and fundamental steps, are prepared during the planning of the goals. The methods and approaches for gathering the necessary information are different, depending on the nature of the project. In our case, surveys, interviews and a number of general meetings were prepared, including online ones.</w:t>
      </w:r>
    </w:p>
    <w:p w14:paraId="02DEFF4E" w14:textId="336D00BE" w:rsidR="004D700B" w:rsidRPr="004D700B" w:rsidRDefault="004D700B" w:rsidP="00CC255C">
      <w:pPr>
        <w:jc w:val="both"/>
        <w:rPr>
          <w:rFonts w:ascii="Arial" w:hAnsi="Arial" w:cs="Arial"/>
          <w:sz w:val="24"/>
          <w:szCs w:val="24"/>
        </w:rPr>
      </w:pPr>
      <w:r w:rsidRPr="004D700B">
        <w:rPr>
          <w:rFonts w:ascii="Arial" w:hAnsi="Arial" w:cs="Arial"/>
          <w:sz w:val="24"/>
          <w:szCs w:val="24"/>
        </w:rPr>
        <w:t>The ability of people to contact and interact is significantly increased with the help of social networks. They share information, experience and solve problems (McWilliam, 2000).</w:t>
      </w:r>
    </w:p>
    <w:p w14:paraId="1DB43C05" w14:textId="4106DF7A" w:rsidR="00FD380B" w:rsidRPr="003B69A9" w:rsidRDefault="00FD380B" w:rsidP="00CC255C">
      <w:pPr>
        <w:jc w:val="both"/>
        <w:rPr>
          <w:rFonts w:ascii="Arial" w:hAnsi="Arial" w:cs="Arial"/>
          <w:sz w:val="24"/>
          <w:szCs w:val="24"/>
        </w:rPr>
      </w:pPr>
      <w:r w:rsidRPr="003B69A9">
        <w:rPr>
          <w:rFonts w:ascii="Arial" w:hAnsi="Arial" w:cs="Arial"/>
          <w:sz w:val="24"/>
          <w:szCs w:val="24"/>
        </w:rPr>
        <w:t>Nowadays we have the opportunity to use some of the fastest to access, reliable and inexpensive methods of communication. Through the application of Web-Based engagement and platforms such as Facebook, Instagram, Tweeter, Open space technology we have the chance to both inform current participants and find others through shared information. Through social media we reached a large circle of people and like-minded people, first asking about their needs, desires and opportunities for participation, and then accepting proposals and keeping them constantly informed about the current development of the project.</w:t>
      </w:r>
    </w:p>
    <w:p w14:paraId="2E1A9DF5" w14:textId="4E2A8D7B" w:rsidR="00C80BD9" w:rsidRPr="003B69A9" w:rsidRDefault="003B69A9" w:rsidP="00CC255C">
      <w:pPr>
        <w:jc w:val="both"/>
        <w:rPr>
          <w:rFonts w:ascii="Arial" w:hAnsi="Arial" w:cs="Arial"/>
          <w:sz w:val="24"/>
          <w:szCs w:val="24"/>
        </w:rPr>
      </w:pPr>
      <w:r w:rsidRPr="003B69A9">
        <w:rPr>
          <w:rFonts w:ascii="Arial" w:hAnsi="Arial" w:cs="Arial"/>
          <w:sz w:val="24"/>
          <w:szCs w:val="24"/>
        </w:rPr>
        <w:t>The activities mentioned earlier in the report to raise awareness and successfully develop the project also include information boards about the project itself, with photos and detailed information about the location, participants and upcoming events. Both the area and the public places where these community maps have been placed have been expanded in order to increase the activity of the local population.</w:t>
      </w:r>
    </w:p>
    <w:p w14:paraId="2062E07E" w14:textId="1ADE0F31" w:rsidR="000F6C20" w:rsidRDefault="00AD222E" w:rsidP="00CC255C">
      <w:pPr>
        <w:jc w:val="both"/>
        <w:rPr>
          <w:rFonts w:ascii="Arial" w:hAnsi="Arial" w:cs="Arial"/>
          <w:b/>
          <w:bCs/>
          <w:sz w:val="24"/>
          <w:szCs w:val="24"/>
        </w:rPr>
      </w:pPr>
      <w:r w:rsidRPr="00AD222E">
        <w:rPr>
          <w:rFonts w:ascii="Arial" w:hAnsi="Arial" w:cs="Arial"/>
          <w:b/>
          <w:bCs/>
          <w:sz w:val="24"/>
          <w:szCs w:val="24"/>
        </w:rPr>
        <w:t xml:space="preserve">2.6 </w:t>
      </w:r>
      <w:bookmarkStart w:id="0" w:name="_Hlk102126150"/>
      <w:r w:rsidR="00591966">
        <w:rPr>
          <w:rFonts w:ascii="Arial" w:hAnsi="Arial" w:cs="Arial"/>
          <w:b/>
          <w:bCs/>
          <w:sz w:val="24"/>
          <w:szCs w:val="24"/>
        </w:rPr>
        <w:t>Impact of the Community engagement</w:t>
      </w:r>
      <w:r w:rsidR="00926C53">
        <w:rPr>
          <w:rFonts w:ascii="Arial" w:hAnsi="Arial" w:cs="Arial"/>
          <w:b/>
          <w:bCs/>
          <w:sz w:val="24"/>
          <w:szCs w:val="24"/>
        </w:rPr>
        <w:t xml:space="preserve">, </w:t>
      </w:r>
      <w:r w:rsidR="00591966">
        <w:rPr>
          <w:rFonts w:ascii="Arial" w:hAnsi="Arial" w:cs="Arial"/>
          <w:b/>
          <w:bCs/>
          <w:sz w:val="24"/>
          <w:szCs w:val="24"/>
        </w:rPr>
        <w:t>e</w:t>
      </w:r>
      <w:r w:rsidR="000F6C20" w:rsidRPr="00AD222E">
        <w:rPr>
          <w:rFonts w:ascii="Arial" w:hAnsi="Arial" w:cs="Arial"/>
          <w:b/>
          <w:bCs/>
          <w:sz w:val="24"/>
          <w:szCs w:val="24"/>
        </w:rPr>
        <w:t>valuation and best practices</w:t>
      </w:r>
      <w:bookmarkEnd w:id="0"/>
    </w:p>
    <w:p w14:paraId="53F996DA" w14:textId="4383E9A8" w:rsidR="00926C53" w:rsidRDefault="0004589E" w:rsidP="00CC255C">
      <w:pPr>
        <w:jc w:val="both"/>
        <w:rPr>
          <w:rFonts w:ascii="Arial" w:hAnsi="Arial" w:cs="Arial"/>
          <w:sz w:val="24"/>
          <w:szCs w:val="24"/>
        </w:rPr>
      </w:pPr>
      <w:r w:rsidRPr="0004589E">
        <w:rPr>
          <w:rFonts w:ascii="Arial" w:hAnsi="Arial" w:cs="Arial"/>
          <w:sz w:val="24"/>
          <w:szCs w:val="24"/>
        </w:rPr>
        <w:t xml:space="preserve">The role of cohesive work in the name of a specific goal is indisputable. Sometimes the strength, capabilities and knowledge of an individual are not enough to solve a problem or situation, so years ago people realized that uniting according to their needs </w:t>
      </w:r>
      <w:r w:rsidRPr="0004589E">
        <w:rPr>
          <w:rFonts w:ascii="Arial" w:hAnsi="Arial" w:cs="Arial"/>
          <w:sz w:val="24"/>
          <w:szCs w:val="24"/>
        </w:rPr>
        <w:lastRenderedPageBreak/>
        <w:t>they do much better. Thus, using social, human and knowledge capital, their results are much easier and in a shorter time achievable.</w:t>
      </w:r>
    </w:p>
    <w:p w14:paraId="36A797A4" w14:textId="36637B3D" w:rsidR="0004589E" w:rsidRDefault="00B2560D" w:rsidP="00CC255C">
      <w:pPr>
        <w:jc w:val="both"/>
        <w:rPr>
          <w:rFonts w:ascii="Arial" w:hAnsi="Arial" w:cs="Arial"/>
          <w:sz w:val="24"/>
          <w:szCs w:val="24"/>
        </w:rPr>
      </w:pPr>
      <w:r w:rsidRPr="00B2560D">
        <w:rPr>
          <w:rFonts w:ascii="Arial" w:hAnsi="Arial" w:cs="Arial"/>
          <w:sz w:val="24"/>
          <w:szCs w:val="24"/>
        </w:rPr>
        <w:t>Creating healthy relationships in the community also has a positive effect, creating a sense of belonging and support in the participants and a desire to get involved in other projects in order to create a better living environment.</w:t>
      </w:r>
      <w:r w:rsidR="002E0714">
        <w:rPr>
          <w:rFonts w:ascii="Arial" w:hAnsi="Arial" w:cs="Arial"/>
          <w:sz w:val="24"/>
          <w:szCs w:val="24"/>
        </w:rPr>
        <w:t xml:space="preserve"> </w:t>
      </w:r>
      <w:r w:rsidR="009F3DEB" w:rsidRPr="00B2560D">
        <w:rPr>
          <w:rFonts w:ascii="Arial" w:hAnsi="Arial" w:cs="Arial"/>
          <w:sz w:val="24"/>
          <w:szCs w:val="24"/>
        </w:rPr>
        <w:t>Also,</w:t>
      </w:r>
      <w:r w:rsidR="002E0714">
        <w:rPr>
          <w:rFonts w:ascii="Arial" w:hAnsi="Arial" w:cs="Arial"/>
          <w:sz w:val="24"/>
          <w:szCs w:val="24"/>
        </w:rPr>
        <w:t xml:space="preserve"> </w:t>
      </w:r>
      <w:r w:rsidRPr="00B2560D">
        <w:rPr>
          <w:rFonts w:ascii="Arial" w:hAnsi="Arial" w:cs="Arial"/>
          <w:sz w:val="24"/>
          <w:szCs w:val="24"/>
        </w:rPr>
        <w:t>through its effective work and efforts, the local community achieves a balance between people and organizations.</w:t>
      </w:r>
    </w:p>
    <w:p w14:paraId="517B737C" w14:textId="419664C1" w:rsidR="0004589E" w:rsidRPr="0022631A" w:rsidRDefault="002E0714" w:rsidP="00CC255C">
      <w:pPr>
        <w:jc w:val="both"/>
        <w:rPr>
          <w:rFonts w:ascii="Arial" w:hAnsi="Arial" w:cs="Arial"/>
          <w:sz w:val="24"/>
          <w:szCs w:val="24"/>
        </w:rPr>
      </w:pPr>
      <w:r w:rsidRPr="0022631A">
        <w:rPr>
          <w:rFonts w:ascii="Arial" w:hAnsi="Arial" w:cs="Arial"/>
          <w:sz w:val="24"/>
          <w:szCs w:val="24"/>
        </w:rPr>
        <w:t>Recognizing the importance of our community and tackling the challenges, we will increase our chances for new investments and financial assistance. The change we are striving for is precisely the positive impact of the community (</w:t>
      </w:r>
      <w:r w:rsidR="00380E4E">
        <w:rPr>
          <w:rFonts w:ascii="Arial" w:hAnsi="Arial" w:cs="Arial"/>
          <w:sz w:val="24"/>
          <w:szCs w:val="24"/>
        </w:rPr>
        <w:t>L</w:t>
      </w:r>
      <w:r w:rsidRPr="0022631A">
        <w:rPr>
          <w:rFonts w:ascii="Arial" w:hAnsi="Arial" w:cs="Arial"/>
          <w:sz w:val="24"/>
          <w:szCs w:val="24"/>
        </w:rPr>
        <w:t>ocality.org.uk</w:t>
      </w:r>
      <w:r w:rsidR="0022631A" w:rsidRPr="0022631A">
        <w:rPr>
          <w:rFonts w:ascii="Arial" w:hAnsi="Arial" w:cs="Arial"/>
          <w:sz w:val="24"/>
          <w:szCs w:val="24"/>
        </w:rPr>
        <w:t>.,</w:t>
      </w:r>
      <w:r w:rsidR="00380E4E">
        <w:rPr>
          <w:rFonts w:ascii="Arial" w:hAnsi="Arial" w:cs="Arial"/>
          <w:sz w:val="24"/>
          <w:szCs w:val="24"/>
        </w:rPr>
        <w:t xml:space="preserve"> </w:t>
      </w:r>
      <w:proofErr w:type="spellStart"/>
      <w:r w:rsidR="0022631A" w:rsidRPr="0022631A">
        <w:rPr>
          <w:rFonts w:ascii="Arial" w:hAnsi="Arial" w:cs="Arial"/>
          <w:sz w:val="24"/>
          <w:szCs w:val="24"/>
        </w:rPr>
        <w:t>n.d</w:t>
      </w:r>
      <w:proofErr w:type="spellEnd"/>
      <w:r w:rsidRPr="0022631A">
        <w:rPr>
          <w:rFonts w:ascii="Arial" w:hAnsi="Arial" w:cs="Arial"/>
          <w:sz w:val="24"/>
          <w:szCs w:val="24"/>
        </w:rPr>
        <w:t>).</w:t>
      </w:r>
    </w:p>
    <w:p w14:paraId="74A6A2D0" w14:textId="36CA2B10" w:rsidR="00E22F64" w:rsidRDefault="00686619" w:rsidP="00CC255C">
      <w:pPr>
        <w:jc w:val="both"/>
        <w:rPr>
          <w:rFonts w:ascii="Arial" w:hAnsi="Arial" w:cs="Arial"/>
          <w:sz w:val="24"/>
          <w:szCs w:val="24"/>
        </w:rPr>
      </w:pPr>
      <w:r w:rsidRPr="00686619">
        <w:rPr>
          <w:rFonts w:ascii="Arial" w:hAnsi="Arial" w:cs="Arial"/>
          <w:sz w:val="24"/>
          <w:szCs w:val="24"/>
        </w:rPr>
        <w:t>The next, but not least, critical element in the process of any project or endeavour is evaluation.</w:t>
      </w:r>
      <w:r w:rsidR="00E22F64" w:rsidRPr="00E22F64">
        <w:rPr>
          <w:rFonts w:ascii="Arial" w:hAnsi="Arial" w:cs="Arial"/>
          <w:sz w:val="24"/>
          <w:szCs w:val="24"/>
        </w:rPr>
        <w:t xml:space="preserve"> It can be said that it mainly includes questions about the meaning of the project, the stakeholders in it, the time and resources needed for its implementation, </w:t>
      </w:r>
      <w:r w:rsidR="00287ACB">
        <w:rPr>
          <w:rFonts w:ascii="Arial" w:hAnsi="Arial" w:cs="Arial"/>
          <w:sz w:val="24"/>
          <w:szCs w:val="24"/>
        </w:rPr>
        <w:t xml:space="preserve">barriers, </w:t>
      </w:r>
      <w:r w:rsidR="00E22F64" w:rsidRPr="00E22F64">
        <w:rPr>
          <w:rFonts w:ascii="Arial" w:hAnsi="Arial" w:cs="Arial"/>
          <w:sz w:val="24"/>
          <w:szCs w:val="24"/>
        </w:rPr>
        <w:t>along with the actions taken by the participants, as well as the expected results. We cannot miss the final stage of the evaluation, which examines its impact in the short and long term.</w:t>
      </w:r>
    </w:p>
    <w:p w14:paraId="7D52A443" w14:textId="0EAED4E1" w:rsidR="00B02A45" w:rsidRDefault="00862998" w:rsidP="00CC255C">
      <w:pPr>
        <w:jc w:val="both"/>
        <w:rPr>
          <w:rFonts w:ascii="Arial" w:hAnsi="Arial" w:cs="Arial"/>
          <w:sz w:val="24"/>
          <w:szCs w:val="24"/>
        </w:rPr>
      </w:pPr>
      <w:r w:rsidRPr="00862998">
        <w:rPr>
          <w:rFonts w:ascii="Arial" w:hAnsi="Arial" w:cs="Arial"/>
          <w:sz w:val="24"/>
          <w:szCs w:val="24"/>
        </w:rPr>
        <w:t>Without criticism, analysis and synthesis of information, we could not achieve the right strategies.</w:t>
      </w:r>
    </w:p>
    <w:p w14:paraId="64297368" w14:textId="683A5DC3" w:rsidR="009937AC" w:rsidRDefault="009937AC" w:rsidP="00CC255C">
      <w:pPr>
        <w:jc w:val="both"/>
        <w:rPr>
          <w:rFonts w:ascii="Arial" w:hAnsi="Arial" w:cs="Arial"/>
          <w:sz w:val="24"/>
          <w:szCs w:val="24"/>
        </w:rPr>
      </w:pPr>
      <w:r w:rsidRPr="009937AC">
        <w:rPr>
          <w:rFonts w:ascii="Arial" w:hAnsi="Arial" w:cs="Arial"/>
          <w:sz w:val="24"/>
          <w:szCs w:val="24"/>
        </w:rPr>
        <w:t>According to most sources, including Everyday Democracy (2018), when creating and implementing a new community project it is necessary to take into account all changes throughout the period and then assess how the different skills, behaviour of participants and their commitment are affected the community.</w:t>
      </w:r>
    </w:p>
    <w:p w14:paraId="222BFA1A" w14:textId="72D5E39C" w:rsidR="008658CB" w:rsidRDefault="008658CB" w:rsidP="00CC255C">
      <w:pPr>
        <w:jc w:val="both"/>
        <w:rPr>
          <w:rFonts w:ascii="Arial" w:hAnsi="Arial" w:cs="Arial"/>
          <w:sz w:val="24"/>
          <w:szCs w:val="24"/>
        </w:rPr>
      </w:pPr>
      <w:r w:rsidRPr="008658CB">
        <w:rPr>
          <w:rFonts w:ascii="Arial" w:hAnsi="Arial" w:cs="Arial"/>
          <w:sz w:val="24"/>
          <w:szCs w:val="24"/>
        </w:rPr>
        <w:t>For convenience and correct assessment, there is a familiar five-element logical model that clearly describes the steps for effective action</w:t>
      </w:r>
      <w:r w:rsidR="00A777BD">
        <w:rPr>
          <w:rFonts w:ascii="Arial" w:hAnsi="Arial" w:cs="Arial"/>
          <w:sz w:val="24"/>
          <w:szCs w:val="24"/>
        </w:rPr>
        <w:t xml:space="preserve"> (</w:t>
      </w:r>
      <w:r w:rsidR="000C6B61">
        <w:rPr>
          <w:rFonts w:ascii="Arial" w:hAnsi="Arial" w:cs="Arial"/>
          <w:sz w:val="24"/>
          <w:szCs w:val="24"/>
        </w:rPr>
        <w:t>Ann-Murray,2015</w:t>
      </w:r>
      <w:r w:rsidR="00A777BD">
        <w:rPr>
          <w:rFonts w:ascii="Arial" w:hAnsi="Arial" w:cs="Arial"/>
          <w:sz w:val="24"/>
          <w:szCs w:val="24"/>
        </w:rPr>
        <w:t>).</w:t>
      </w:r>
      <w:r w:rsidRPr="008658CB">
        <w:rPr>
          <w:rFonts w:ascii="Arial" w:hAnsi="Arial" w:cs="Arial"/>
          <w:sz w:val="24"/>
          <w:szCs w:val="24"/>
        </w:rPr>
        <w:t xml:space="preserve"> For the initial stage, inputs are accepted, which are in fact all available resources, financial, technical and those coming from the help of the participants. The set of meetings, approaches and actions involved in the development of the process are part of the activities stage. Followed by outputs, which are most often the visible results of our work, and the expected benefits in the short or long term describe the stage of</w:t>
      </w:r>
      <w:r w:rsidR="000C6B61">
        <w:rPr>
          <w:rFonts w:ascii="Arial" w:hAnsi="Arial" w:cs="Arial"/>
          <w:sz w:val="24"/>
          <w:szCs w:val="24"/>
        </w:rPr>
        <w:t xml:space="preserve"> </w:t>
      </w:r>
      <w:r w:rsidRPr="008658CB">
        <w:rPr>
          <w:rFonts w:ascii="Arial" w:hAnsi="Arial" w:cs="Arial"/>
          <w:sz w:val="24"/>
          <w:szCs w:val="24"/>
        </w:rPr>
        <w:t>outcomes and goal</w:t>
      </w:r>
      <w:r w:rsidR="000C6B61">
        <w:rPr>
          <w:rFonts w:ascii="Arial" w:hAnsi="Arial" w:cs="Arial"/>
          <w:sz w:val="24"/>
          <w:szCs w:val="24"/>
        </w:rPr>
        <w:t xml:space="preserve">s. </w:t>
      </w:r>
      <w:r w:rsidRPr="008658CB">
        <w:rPr>
          <w:rFonts w:ascii="Arial" w:hAnsi="Arial" w:cs="Arial"/>
          <w:sz w:val="24"/>
          <w:szCs w:val="24"/>
        </w:rPr>
        <w:t>The final phase of the analysis is the impact, these are the ultimate and perhaps most desirable goals, along with their long-term impact.</w:t>
      </w:r>
    </w:p>
    <w:p w14:paraId="729BB112"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In addition to all the techniques and steps mentioned so far, we need to add some good practices through which we would achieve the desired results.</w:t>
      </w:r>
    </w:p>
    <w:p w14:paraId="59E4FED7"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First of all, we need to set a clear goal related to the needs of the community and plan the stages.</w:t>
      </w:r>
    </w:p>
    <w:p w14:paraId="41116F53"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Communication is extremely important during all stages of the project.</w:t>
      </w:r>
    </w:p>
    <w:p w14:paraId="54E8883C"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The use of all methods of communication, such as meetings, emails and online platforms, to inform all stakeholders about the modes of action is recommended.</w:t>
      </w:r>
    </w:p>
    <w:p w14:paraId="77BF51C4"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Systematic reviews of progress, accompanied by information on the funds spent and available, are done in order to maintain continued engagement and maintain faith and trust.</w:t>
      </w:r>
    </w:p>
    <w:p w14:paraId="01B0C298"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lastRenderedPageBreak/>
        <w:t>Bringing together all participants with an interest of their own or affected by the project. All groups of ethnic, cultural, religious, racial, different interests or ages should be included in the project, because each of them can have an impact on it.</w:t>
      </w:r>
    </w:p>
    <w:p w14:paraId="1289D495" w14:textId="44102A6F" w:rsidR="00702666" w:rsidRDefault="00702666" w:rsidP="00CC255C">
      <w:pPr>
        <w:jc w:val="both"/>
        <w:rPr>
          <w:rFonts w:ascii="Arial" w:hAnsi="Arial" w:cs="Arial"/>
          <w:sz w:val="24"/>
          <w:szCs w:val="24"/>
        </w:rPr>
      </w:pPr>
      <w:r w:rsidRPr="00702666">
        <w:rPr>
          <w:rFonts w:ascii="Arial" w:hAnsi="Arial" w:cs="Arial"/>
          <w:sz w:val="24"/>
          <w:szCs w:val="24"/>
        </w:rPr>
        <w:t>Challenges and barriers must be anticipated because they are an integral part of any endeavour. The abilities and opportunities of certain social groups to be involved, such as the elderly, young children and the disabled, gaps in our information and cultural characteristics, may be part of them. But this should not make us afraid, but use community engagement strategies to overcome them.</w:t>
      </w:r>
    </w:p>
    <w:p w14:paraId="471EB88D" w14:textId="2B239380" w:rsidR="001B6788" w:rsidRDefault="00AD222E" w:rsidP="00CC255C">
      <w:pPr>
        <w:jc w:val="both"/>
        <w:rPr>
          <w:rFonts w:ascii="Arial" w:hAnsi="Arial" w:cs="Arial"/>
          <w:b/>
          <w:bCs/>
          <w:sz w:val="28"/>
          <w:szCs w:val="28"/>
        </w:rPr>
      </w:pPr>
      <w:r w:rsidRPr="00AD222E">
        <w:rPr>
          <w:rFonts w:ascii="Arial" w:hAnsi="Arial" w:cs="Arial"/>
          <w:b/>
          <w:bCs/>
          <w:sz w:val="28"/>
          <w:szCs w:val="28"/>
        </w:rPr>
        <w:t>3.</w:t>
      </w:r>
      <w:r w:rsidR="002967B5">
        <w:rPr>
          <w:rFonts w:ascii="Arial" w:hAnsi="Arial" w:cs="Arial"/>
          <w:b/>
          <w:bCs/>
          <w:sz w:val="28"/>
          <w:szCs w:val="28"/>
        </w:rPr>
        <w:t xml:space="preserve"> </w:t>
      </w:r>
      <w:r w:rsidRPr="00AD222E">
        <w:rPr>
          <w:rFonts w:ascii="Arial" w:hAnsi="Arial" w:cs="Arial"/>
          <w:b/>
          <w:bCs/>
          <w:sz w:val="28"/>
          <w:szCs w:val="28"/>
        </w:rPr>
        <w:t>Conclus</w:t>
      </w:r>
      <w:r w:rsidR="001B6788">
        <w:rPr>
          <w:rFonts w:ascii="Arial" w:hAnsi="Arial" w:cs="Arial"/>
          <w:b/>
          <w:bCs/>
          <w:sz w:val="28"/>
          <w:szCs w:val="28"/>
        </w:rPr>
        <w:t>ion</w:t>
      </w:r>
    </w:p>
    <w:p w14:paraId="4EFEBA37" w14:textId="77058B5E" w:rsidR="001B6788" w:rsidRPr="00A71338" w:rsidRDefault="00A71338" w:rsidP="00CC255C">
      <w:pPr>
        <w:jc w:val="both"/>
        <w:rPr>
          <w:rFonts w:ascii="Arial" w:hAnsi="Arial" w:cs="Arial"/>
          <w:sz w:val="24"/>
          <w:szCs w:val="24"/>
        </w:rPr>
      </w:pPr>
      <w:r w:rsidRPr="00A71338">
        <w:rPr>
          <w:rFonts w:ascii="Arial" w:hAnsi="Arial" w:cs="Arial"/>
          <w:sz w:val="24"/>
          <w:szCs w:val="24"/>
        </w:rPr>
        <w:t xml:space="preserve">There are many different definitions of community engagement, as well as the reasons that unite the participants in them, such as common interests, religion, belonging to a particular flu or place. Another aspect of this process is the communication between citizens and the government, which brings benefits to both parties. According to </w:t>
      </w:r>
      <w:r>
        <w:rPr>
          <w:rFonts w:ascii="Arial" w:hAnsi="Arial" w:cs="Arial"/>
          <w:sz w:val="24"/>
          <w:szCs w:val="24"/>
        </w:rPr>
        <w:t>Dare, Schirmer</w:t>
      </w:r>
      <w:r w:rsidR="00D74250">
        <w:rPr>
          <w:rFonts w:ascii="Arial" w:hAnsi="Arial" w:cs="Arial"/>
          <w:sz w:val="24"/>
          <w:szCs w:val="24"/>
        </w:rPr>
        <w:t xml:space="preserve"> and</w:t>
      </w:r>
      <w:r>
        <w:rPr>
          <w:rFonts w:ascii="Arial" w:hAnsi="Arial" w:cs="Arial"/>
          <w:sz w:val="24"/>
          <w:szCs w:val="24"/>
        </w:rPr>
        <w:t xml:space="preserve"> </w:t>
      </w:r>
      <w:proofErr w:type="spellStart"/>
      <w:r>
        <w:rPr>
          <w:rFonts w:ascii="Arial" w:hAnsi="Arial" w:cs="Arial"/>
          <w:sz w:val="24"/>
          <w:szCs w:val="24"/>
        </w:rPr>
        <w:t>Vanclay</w:t>
      </w:r>
      <w:proofErr w:type="spellEnd"/>
      <w:r>
        <w:rPr>
          <w:rFonts w:ascii="Arial" w:hAnsi="Arial" w:cs="Arial"/>
          <w:sz w:val="24"/>
          <w:szCs w:val="24"/>
        </w:rPr>
        <w:t xml:space="preserve"> (2008)</w:t>
      </w:r>
      <w:r w:rsidRPr="00A71338">
        <w:rPr>
          <w:rFonts w:ascii="Arial" w:hAnsi="Arial" w:cs="Arial"/>
          <w:sz w:val="24"/>
          <w:szCs w:val="24"/>
        </w:rPr>
        <w:t>, with active participation and mutual exchange of knowledge, approaches and decisions for action are negotiated. In this report, we mentioned many of the methods in community engagement, good practices, and ways to engage the community. They are all guided by the idea of ​​achieving the desired results, through mutual diversion, joint efforts and respect.</w:t>
      </w:r>
    </w:p>
    <w:p w14:paraId="050E0013" w14:textId="05258B09" w:rsidR="000266B3" w:rsidRDefault="000266B3" w:rsidP="00CC255C">
      <w:pPr>
        <w:jc w:val="both"/>
        <w:rPr>
          <w:rFonts w:ascii="Arial" w:hAnsi="Arial" w:cs="Arial"/>
          <w:b/>
          <w:bCs/>
          <w:sz w:val="28"/>
          <w:szCs w:val="28"/>
        </w:rPr>
      </w:pPr>
    </w:p>
    <w:p w14:paraId="0C53793E" w14:textId="77777777" w:rsidR="000266B3" w:rsidRDefault="000266B3" w:rsidP="00CC255C">
      <w:pPr>
        <w:jc w:val="both"/>
        <w:rPr>
          <w:rFonts w:ascii="Arial" w:hAnsi="Arial" w:cs="Arial"/>
          <w:b/>
          <w:bCs/>
          <w:sz w:val="28"/>
          <w:szCs w:val="28"/>
        </w:rPr>
      </w:pPr>
    </w:p>
    <w:p w14:paraId="329FC745" w14:textId="62753911" w:rsidR="001B6788" w:rsidRDefault="001B6788">
      <w:pPr>
        <w:rPr>
          <w:rFonts w:ascii="Arial" w:hAnsi="Arial" w:cs="Arial"/>
          <w:b/>
          <w:bCs/>
          <w:sz w:val="28"/>
          <w:szCs w:val="28"/>
        </w:rPr>
      </w:pPr>
    </w:p>
    <w:p w14:paraId="15E701B8" w14:textId="5A39A557" w:rsidR="00687EE1" w:rsidRDefault="00687EE1">
      <w:pPr>
        <w:rPr>
          <w:rFonts w:ascii="Arial" w:hAnsi="Arial" w:cs="Arial"/>
          <w:b/>
          <w:bCs/>
          <w:sz w:val="28"/>
          <w:szCs w:val="28"/>
        </w:rPr>
      </w:pPr>
    </w:p>
    <w:p w14:paraId="7088EEF7" w14:textId="0EDE4E00" w:rsidR="00687EE1" w:rsidRDefault="00687EE1">
      <w:pPr>
        <w:rPr>
          <w:rFonts w:ascii="Arial" w:hAnsi="Arial" w:cs="Arial"/>
          <w:b/>
          <w:bCs/>
          <w:sz w:val="28"/>
          <w:szCs w:val="28"/>
        </w:rPr>
      </w:pPr>
    </w:p>
    <w:p w14:paraId="016307D5" w14:textId="5185FB8F" w:rsidR="00C45582" w:rsidRDefault="00C45582">
      <w:pPr>
        <w:rPr>
          <w:rFonts w:ascii="Arial" w:hAnsi="Arial" w:cs="Arial"/>
          <w:b/>
          <w:bCs/>
          <w:sz w:val="28"/>
          <w:szCs w:val="28"/>
        </w:rPr>
      </w:pPr>
    </w:p>
    <w:p w14:paraId="1C107631" w14:textId="51827A7B" w:rsidR="00D65E4C" w:rsidRDefault="00D65E4C">
      <w:pPr>
        <w:rPr>
          <w:rFonts w:ascii="Arial" w:hAnsi="Arial" w:cs="Arial"/>
          <w:b/>
          <w:bCs/>
          <w:sz w:val="28"/>
          <w:szCs w:val="28"/>
        </w:rPr>
      </w:pPr>
    </w:p>
    <w:p w14:paraId="15A18F83" w14:textId="720B4B5C" w:rsidR="00C80BD9" w:rsidRDefault="00C80BD9">
      <w:pPr>
        <w:rPr>
          <w:rFonts w:ascii="Arial" w:hAnsi="Arial" w:cs="Arial"/>
          <w:b/>
          <w:bCs/>
          <w:sz w:val="28"/>
          <w:szCs w:val="28"/>
        </w:rPr>
      </w:pPr>
    </w:p>
    <w:p w14:paraId="36570029" w14:textId="42ADE290" w:rsidR="00C80BD9" w:rsidRDefault="00C80BD9">
      <w:pPr>
        <w:rPr>
          <w:rFonts w:ascii="Arial" w:hAnsi="Arial" w:cs="Arial"/>
          <w:b/>
          <w:bCs/>
          <w:sz w:val="28"/>
          <w:szCs w:val="28"/>
        </w:rPr>
      </w:pPr>
    </w:p>
    <w:p w14:paraId="23D97499" w14:textId="685AD397" w:rsidR="00C80BD9" w:rsidRDefault="00C80BD9">
      <w:pPr>
        <w:rPr>
          <w:rFonts w:ascii="Arial" w:hAnsi="Arial" w:cs="Arial"/>
          <w:b/>
          <w:bCs/>
          <w:sz w:val="28"/>
          <w:szCs w:val="28"/>
        </w:rPr>
      </w:pPr>
    </w:p>
    <w:p w14:paraId="7F744907" w14:textId="266A8544" w:rsidR="00C80BD9" w:rsidRDefault="00C80BD9">
      <w:pPr>
        <w:rPr>
          <w:rFonts w:ascii="Arial" w:hAnsi="Arial" w:cs="Arial"/>
          <w:b/>
          <w:bCs/>
          <w:sz w:val="28"/>
          <w:szCs w:val="28"/>
        </w:rPr>
      </w:pPr>
    </w:p>
    <w:p w14:paraId="5F874C7B" w14:textId="648DEF29" w:rsidR="00111C5C" w:rsidRDefault="00111C5C">
      <w:pPr>
        <w:rPr>
          <w:rFonts w:ascii="Arial" w:hAnsi="Arial" w:cs="Arial"/>
          <w:b/>
          <w:bCs/>
          <w:sz w:val="28"/>
          <w:szCs w:val="28"/>
        </w:rPr>
      </w:pPr>
    </w:p>
    <w:p w14:paraId="341CE7FD" w14:textId="77777777" w:rsidR="00111C5C" w:rsidRDefault="00111C5C">
      <w:pPr>
        <w:rPr>
          <w:rFonts w:ascii="Arial" w:hAnsi="Arial" w:cs="Arial"/>
          <w:b/>
          <w:bCs/>
          <w:sz w:val="28"/>
          <w:szCs w:val="28"/>
        </w:rPr>
      </w:pPr>
    </w:p>
    <w:p w14:paraId="6918944D" w14:textId="77777777" w:rsidR="00C80BD9" w:rsidRDefault="00C80BD9">
      <w:pPr>
        <w:rPr>
          <w:rFonts w:ascii="Arial" w:hAnsi="Arial" w:cs="Arial"/>
          <w:b/>
          <w:bCs/>
          <w:sz w:val="28"/>
          <w:szCs w:val="28"/>
        </w:rPr>
      </w:pPr>
    </w:p>
    <w:p w14:paraId="048EF613" w14:textId="7B82E1FC" w:rsidR="00C45582" w:rsidRDefault="00C45582">
      <w:pPr>
        <w:rPr>
          <w:rFonts w:ascii="Arial" w:hAnsi="Arial" w:cs="Arial"/>
          <w:b/>
          <w:bCs/>
          <w:sz w:val="28"/>
          <w:szCs w:val="28"/>
        </w:rPr>
      </w:pPr>
    </w:p>
    <w:p w14:paraId="5731D987" w14:textId="44B86937" w:rsidR="001B6788" w:rsidRPr="000F6DB9" w:rsidRDefault="00687EE1">
      <w:pPr>
        <w:rPr>
          <w:rFonts w:ascii="Arial" w:hAnsi="Arial" w:cs="Arial"/>
          <w:b/>
          <w:bCs/>
          <w:sz w:val="28"/>
          <w:szCs w:val="28"/>
        </w:rPr>
      </w:pPr>
      <w:r w:rsidRPr="000F6DB9">
        <w:rPr>
          <w:rFonts w:ascii="Arial" w:hAnsi="Arial" w:cs="Arial"/>
          <w:b/>
          <w:bCs/>
          <w:sz w:val="28"/>
          <w:szCs w:val="28"/>
        </w:rPr>
        <w:lastRenderedPageBreak/>
        <w:t>4. References</w:t>
      </w:r>
    </w:p>
    <w:sdt>
      <w:sdtPr>
        <w:rPr>
          <w:rFonts w:asciiTheme="minorHAnsi" w:eastAsiaTheme="minorHAnsi" w:hAnsiTheme="minorHAnsi" w:cstheme="minorBidi"/>
          <w:color w:val="auto"/>
          <w:sz w:val="22"/>
          <w:szCs w:val="22"/>
        </w:rPr>
        <w:id w:val="2013178151"/>
        <w:docPartObj>
          <w:docPartGallery w:val="Bibliographies"/>
          <w:docPartUnique/>
        </w:docPartObj>
      </w:sdtPr>
      <w:sdtEndPr/>
      <w:sdtContent>
        <w:p w14:paraId="2F79BA6A" w14:textId="2835065E" w:rsidR="00523DF2" w:rsidRDefault="00523DF2">
          <w:pPr>
            <w:pStyle w:val="Heading1"/>
          </w:pPr>
        </w:p>
        <w:sdt>
          <w:sdtPr>
            <w:id w:val="-573587230"/>
            <w:bibliography/>
          </w:sdtPr>
          <w:sdtEndPr/>
          <w:sdtContent>
            <w:p w14:paraId="3DAC20E6" w14:textId="509AA6FE" w:rsidR="00523DF2" w:rsidRPr="00523DF2" w:rsidRDefault="00523DF2" w:rsidP="00523DF2">
              <w:pPr>
                <w:pStyle w:val="Bibliography"/>
                <w:rPr>
                  <w:rFonts w:ascii="Arial" w:hAnsi="Arial" w:cs="Arial"/>
                  <w:noProof/>
                  <w:sz w:val="24"/>
                  <w:szCs w:val="24"/>
                </w:rPr>
              </w:pPr>
              <w:r w:rsidRPr="00523DF2">
                <w:rPr>
                  <w:rFonts w:ascii="Arial" w:hAnsi="Arial" w:cs="Arial"/>
                  <w:sz w:val="24"/>
                  <w:szCs w:val="24"/>
                </w:rPr>
                <w:fldChar w:fldCharType="begin"/>
              </w:r>
              <w:r w:rsidRPr="00523DF2">
                <w:rPr>
                  <w:rFonts w:ascii="Arial" w:hAnsi="Arial" w:cs="Arial"/>
                  <w:sz w:val="24"/>
                  <w:szCs w:val="24"/>
                </w:rPr>
                <w:instrText xml:space="preserve"> BIBLIOGRAPHY </w:instrText>
              </w:r>
              <w:r w:rsidRPr="00523DF2">
                <w:rPr>
                  <w:rFonts w:ascii="Arial" w:hAnsi="Arial" w:cs="Arial"/>
                  <w:sz w:val="24"/>
                  <w:szCs w:val="24"/>
                </w:rPr>
                <w:fldChar w:fldCharType="separate"/>
              </w:r>
              <w:r w:rsidRPr="00523DF2">
                <w:rPr>
                  <w:rFonts w:ascii="Arial" w:hAnsi="Arial" w:cs="Arial"/>
                  <w:noProof/>
                  <w:sz w:val="24"/>
                  <w:szCs w:val="24"/>
                </w:rPr>
                <w:t xml:space="preserve">Anon., n.d. </w:t>
              </w:r>
              <w:r w:rsidRPr="00523DF2">
                <w:rPr>
                  <w:rFonts w:ascii="Arial" w:hAnsi="Arial" w:cs="Arial"/>
                  <w:i/>
                  <w:iCs/>
                  <w:noProof/>
                  <w:sz w:val="24"/>
                  <w:szCs w:val="24"/>
                </w:rPr>
                <w:t xml:space="preserve">Locality.org.uk. </w:t>
              </w:r>
              <w:r>
                <w:rPr>
                  <w:rFonts w:ascii="Arial" w:hAnsi="Arial" w:cs="Arial"/>
                  <w:noProof/>
                  <w:sz w:val="24"/>
                  <w:szCs w:val="24"/>
                </w:rPr>
                <w:t>(</w:t>
              </w:r>
              <w:r w:rsidRPr="00523DF2">
                <w:rPr>
                  <w:rFonts w:ascii="Arial" w:hAnsi="Arial" w:cs="Arial"/>
                  <w:noProof/>
                  <w:sz w:val="24"/>
                  <w:szCs w:val="24"/>
                </w:rPr>
                <w:t>Online</w:t>
              </w:r>
              <w:r>
                <w:rPr>
                  <w:rFonts w:ascii="Arial" w:hAnsi="Arial" w:cs="Arial"/>
                  <w:noProof/>
                  <w:sz w:val="24"/>
                  <w:szCs w:val="24"/>
                </w:rPr>
                <w:t>)</w:t>
              </w:r>
              <w:r w:rsidRPr="00523DF2">
                <w:rPr>
                  <w:rFonts w:ascii="Arial" w:hAnsi="Arial" w:cs="Arial"/>
                  <w:noProof/>
                  <w:sz w:val="24"/>
                  <w:szCs w:val="24"/>
                </w:rPr>
                <w:t xml:space="preserve"> </w:t>
              </w:r>
              <w:r w:rsidRPr="00523DF2">
                <w:rPr>
                  <w:rFonts w:ascii="Arial" w:hAnsi="Arial" w:cs="Arial"/>
                  <w:noProof/>
                  <w:sz w:val="24"/>
                  <w:szCs w:val="24"/>
                </w:rPr>
                <w:br/>
                <w:t xml:space="preserve">Available at: </w:t>
              </w:r>
              <w:r w:rsidRPr="00523DF2">
                <w:rPr>
                  <w:rFonts w:ascii="Arial" w:hAnsi="Arial" w:cs="Arial"/>
                  <w:noProof/>
                  <w:sz w:val="24"/>
                  <w:szCs w:val="24"/>
                  <w:u w:val="single"/>
                </w:rPr>
                <w:t>https://locality.org.uk/services-tools/support-for-community-organisations/community-engagement-and-impact/</w:t>
              </w:r>
              <w:r w:rsidRPr="00523DF2">
                <w:rPr>
                  <w:rFonts w:ascii="Arial" w:hAnsi="Arial" w:cs="Arial"/>
                  <w:noProof/>
                  <w:sz w:val="24"/>
                  <w:szCs w:val="24"/>
                </w:rPr>
                <w:br/>
              </w:r>
              <w:r>
                <w:rPr>
                  <w:rFonts w:ascii="Arial" w:hAnsi="Arial" w:cs="Arial"/>
                  <w:noProof/>
                  <w:sz w:val="24"/>
                  <w:szCs w:val="24"/>
                </w:rPr>
                <w:t>(</w:t>
              </w:r>
              <w:r w:rsidRPr="00523DF2">
                <w:rPr>
                  <w:rFonts w:ascii="Arial" w:hAnsi="Arial" w:cs="Arial"/>
                  <w:noProof/>
                  <w:sz w:val="24"/>
                  <w:szCs w:val="24"/>
                </w:rPr>
                <w:t>Accessed 07 05 2022</w:t>
              </w:r>
              <w:r>
                <w:rPr>
                  <w:rFonts w:ascii="Arial" w:hAnsi="Arial" w:cs="Arial"/>
                  <w:noProof/>
                  <w:sz w:val="24"/>
                  <w:szCs w:val="24"/>
                </w:rPr>
                <w:t>)</w:t>
              </w:r>
              <w:r w:rsidRPr="00523DF2">
                <w:rPr>
                  <w:rFonts w:ascii="Arial" w:hAnsi="Arial" w:cs="Arial"/>
                  <w:noProof/>
                  <w:sz w:val="24"/>
                  <w:szCs w:val="24"/>
                </w:rPr>
                <w:t>.</w:t>
              </w:r>
            </w:p>
            <w:p w14:paraId="0F76F91D" w14:textId="10D7C3ED" w:rsidR="00523DF2" w:rsidRDefault="00523DF2" w:rsidP="00523DF2">
              <w:pPr>
                <w:pStyle w:val="Bibliography"/>
                <w:rPr>
                  <w:rFonts w:ascii="Arial" w:hAnsi="Arial" w:cs="Arial"/>
                  <w:noProof/>
                  <w:sz w:val="24"/>
                  <w:szCs w:val="24"/>
                </w:rPr>
              </w:pPr>
              <w:r w:rsidRPr="00523DF2">
                <w:rPr>
                  <w:rFonts w:ascii="Arial" w:hAnsi="Arial" w:cs="Arial"/>
                  <w:noProof/>
                  <w:sz w:val="24"/>
                  <w:szCs w:val="24"/>
                </w:rPr>
                <w:t xml:space="preserve">Brown, A.-M., 2015. </w:t>
              </w:r>
              <w:r w:rsidRPr="00523DF2">
                <w:rPr>
                  <w:rFonts w:ascii="Arial" w:hAnsi="Arial" w:cs="Arial"/>
                  <w:i/>
                  <w:iCs/>
                  <w:noProof/>
                  <w:sz w:val="24"/>
                  <w:szCs w:val="24"/>
                </w:rPr>
                <w:t xml:space="preserve">You Tube. </w:t>
              </w:r>
              <w:r>
                <w:rPr>
                  <w:rFonts w:ascii="Arial" w:hAnsi="Arial" w:cs="Arial"/>
                  <w:noProof/>
                  <w:sz w:val="24"/>
                  <w:szCs w:val="24"/>
                </w:rPr>
                <w:t>(</w:t>
              </w:r>
              <w:r w:rsidRPr="00523DF2">
                <w:rPr>
                  <w:rFonts w:ascii="Arial" w:hAnsi="Arial" w:cs="Arial"/>
                  <w:noProof/>
                  <w:sz w:val="24"/>
                  <w:szCs w:val="24"/>
                </w:rPr>
                <w:t>Online</w:t>
              </w:r>
              <w:r>
                <w:rPr>
                  <w:rFonts w:ascii="Arial" w:hAnsi="Arial" w:cs="Arial"/>
                  <w:noProof/>
                  <w:sz w:val="24"/>
                  <w:szCs w:val="24"/>
                </w:rPr>
                <w:t>)</w:t>
              </w:r>
              <w:r w:rsidRPr="00523DF2">
                <w:rPr>
                  <w:rFonts w:ascii="Arial" w:hAnsi="Arial" w:cs="Arial"/>
                  <w:noProof/>
                  <w:sz w:val="24"/>
                  <w:szCs w:val="24"/>
                </w:rPr>
                <w:t xml:space="preserve"> </w:t>
              </w:r>
              <w:r w:rsidRPr="00523DF2">
                <w:rPr>
                  <w:rFonts w:ascii="Arial" w:hAnsi="Arial" w:cs="Arial"/>
                  <w:noProof/>
                  <w:sz w:val="24"/>
                  <w:szCs w:val="24"/>
                </w:rPr>
                <w:br/>
                <w:t xml:space="preserve">Available at: </w:t>
              </w:r>
              <w:r w:rsidRPr="00523DF2">
                <w:rPr>
                  <w:rFonts w:ascii="Arial" w:hAnsi="Arial" w:cs="Arial"/>
                  <w:noProof/>
                  <w:sz w:val="24"/>
                  <w:szCs w:val="24"/>
                  <w:u w:val="single"/>
                </w:rPr>
                <w:t>https://www.youtube.com/watch?v=lR8FalapJf0</w:t>
              </w:r>
              <w:r w:rsidRPr="00523DF2">
                <w:rPr>
                  <w:rFonts w:ascii="Arial" w:hAnsi="Arial" w:cs="Arial"/>
                  <w:noProof/>
                  <w:sz w:val="24"/>
                  <w:szCs w:val="24"/>
                </w:rPr>
                <w:br/>
              </w:r>
              <w:r>
                <w:rPr>
                  <w:rFonts w:ascii="Arial" w:hAnsi="Arial" w:cs="Arial"/>
                  <w:noProof/>
                  <w:sz w:val="24"/>
                  <w:szCs w:val="24"/>
                </w:rPr>
                <w:t>(</w:t>
              </w:r>
              <w:r w:rsidRPr="00523DF2">
                <w:rPr>
                  <w:rFonts w:ascii="Arial" w:hAnsi="Arial" w:cs="Arial"/>
                  <w:noProof/>
                  <w:sz w:val="24"/>
                  <w:szCs w:val="24"/>
                </w:rPr>
                <w:t>Accessed 02 05 2022</w:t>
              </w:r>
              <w:r>
                <w:rPr>
                  <w:rFonts w:ascii="Arial" w:hAnsi="Arial" w:cs="Arial"/>
                  <w:noProof/>
                  <w:sz w:val="24"/>
                  <w:szCs w:val="24"/>
                </w:rPr>
                <w:t>)</w:t>
              </w:r>
              <w:r w:rsidRPr="00523DF2">
                <w:rPr>
                  <w:rFonts w:ascii="Arial" w:hAnsi="Arial" w:cs="Arial"/>
                  <w:noProof/>
                  <w:sz w:val="24"/>
                  <w:szCs w:val="24"/>
                </w:rPr>
                <w:t>.</w:t>
              </w:r>
            </w:p>
            <w:p w14:paraId="3FB835F5" w14:textId="77777777" w:rsidR="00523DF2" w:rsidRDefault="00523DF2" w:rsidP="00523DF2">
              <w:pPr>
                <w:rPr>
                  <w:rFonts w:ascii="Arial" w:hAnsi="Arial" w:cs="Arial"/>
                  <w:sz w:val="24"/>
                  <w:szCs w:val="24"/>
                </w:rPr>
              </w:pPr>
              <w:r w:rsidRPr="00DF419F">
                <w:rPr>
                  <w:rFonts w:ascii="Arial" w:hAnsi="Arial" w:cs="Arial"/>
                  <w:sz w:val="24"/>
                  <w:szCs w:val="24"/>
                </w:rPr>
                <w:t>Dare,</w:t>
              </w:r>
              <w:r>
                <w:rPr>
                  <w:rFonts w:ascii="Arial" w:hAnsi="Arial" w:cs="Arial"/>
                  <w:sz w:val="24"/>
                  <w:szCs w:val="24"/>
                </w:rPr>
                <w:t xml:space="preserve"> </w:t>
              </w:r>
              <w:r w:rsidRPr="00DF419F">
                <w:rPr>
                  <w:rFonts w:ascii="Arial" w:hAnsi="Arial" w:cs="Arial"/>
                  <w:sz w:val="24"/>
                  <w:szCs w:val="24"/>
                </w:rPr>
                <w:t>M.</w:t>
              </w:r>
              <w:r>
                <w:rPr>
                  <w:rFonts w:ascii="Arial" w:hAnsi="Arial" w:cs="Arial"/>
                  <w:sz w:val="24"/>
                  <w:szCs w:val="24"/>
                </w:rPr>
                <w:t xml:space="preserve">, </w:t>
              </w:r>
              <w:r w:rsidRPr="00DF419F">
                <w:rPr>
                  <w:rFonts w:ascii="Arial" w:hAnsi="Arial" w:cs="Arial"/>
                  <w:sz w:val="24"/>
                  <w:szCs w:val="24"/>
                </w:rPr>
                <w:t>Schirmer J. and</w:t>
              </w:r>
              <w:r>
                <w:rPr>
                  <w:rFonts w:ascii="Arial" w:hAnsi="Arial" w:cs="Arial"/>
                  <w:sz w:val="24"/>
                  <w:szCs w:val="24"/>
                </w:rPr>
                <w:t xml:space="preserve"> </w:t>
              </w:r>
              <w:r w:rsidRPr="00DF419F">
                <w:rPr>
                  <w:rFonts w:ascii="Arial" w:hAnsi="Arial" w:cs="Arial"/>
                  <w:sz w:val="24"/>
                  <w:szCs w:val="24"/>
                </w:rPr>
                <w:t>Vanclay,</w:t>
              </w:r>
              <w:r>
                <w:rPr>
                  <w:rFonts w:ascii="Arial" w:hAnsi="Arial" w:cs="Arial"/>
                  <w:sz w:val="24"/>
                  <w:szCs w:val="24"/>
                </w:rPr>
                <w:t xml:space="preserve"> F. (</w:t>
              </w:r>
              <w:r w:rsidRPr="00DF419F">
                <w:rPr>
                  <w:rFonts w:ascii="Arial" w:hAnsi="Arial" w:cs="Arial"/>
                  <w:sz w:val="24"/>
                  <w:szCs w:val="24"/>
                </w:rPr>
                <w:t>20</w:t>
              </w:r>
              <w:r>
                <w:rPr>
                  <w:rFonts w:ascii="Arial" w:hAnsi="Arial" w:cs="Arial"/>
                  <w:sz w:val="24"/>
                  <w:szCs w:val="24"/>
                </w:rPr>
                <w:t>08)</w:t>
              </w:r>
              <w:r w:rsidRPr="00DF419F">
                <w:rPr>
                  <w:rFonts w:ascii="Arial" w:hAnsi="Arial" w:cs="Arial"/>
                  <w:sz w:val="24"/>
                  <w:szCs w:val="24"/>
                </w:rPr>
                <w:t>.</w:t>
              </w:r>
              <w:r>
                <w:rPr>
                  <w:rFonts w:ascii="Arial" w:hAnsi="Arial" w:cs="Arial"/>
                  <w:sz w:val="24"/>
                  <w:szCs w:val="24"/>
                </w:rPr>
                <w:t xml:space="preserve"> </w:t>
              </w:r>
              <w:r w:rsidRPr="00932CE3">
                <w:rPr>
                  <w:rFonts w:ascii="Arial" w:hAnsi="Arial" w:cs="Arial"/>
                  <w:i/>
                  <w:iCs/>
                  <w:sz w:val="24"/>
                  <w:szCs w:val="24"/>
                </w:rPr>
                <w:t>A brief guide to effective community engagement in the Australian plantation sector</w:t>
              </w:r>
              <w:r>
                <w:rPr>
                  <w:rFonts w:ascii="Arial" w:hAnsi="Arial" w:cs="Arial"/>
                  <w:sz w:val="24"/>
                  <w:szCs w:val="24"/>
                </w:rPr>
                <w:t>, Cooperative</w:t>
              </w:r>
              <w:r w:rsidRPr="00932CE3">
                <w:rPr>
                  <w:rFonts w:ascii="Arial" w:hAnsi="Arial" w:cs="Arial"/>
                  <w:sz w:val="24"/>
                  <w:szCs w:val="24"/>
                </w:rPr>
                <w:t xml:space="preserve"> </w:t>
              </w:r>
              <w:r w:rsidRPr="00DF419F">
                <w:rPr>
                  <w:rFonts w:ascii="Arial" w:hAnsi="Arial" w:cs="Arial"/>
                  <w:sz w:val="24"/>
                  <w:szCs w:val="24"/>
                </w:rPr>
                <w:t>Research Centre for Forestry</w:t>
              </w:r>
              <w:r>
                <w:rPr>
                  <w:rFonts w:ascii="Arial" w:hAnsi="Arial" w:cs="Arial"/>
                  <w:sz w:val="24"/>
                  <w:szCs w:val="24"/>
                </w:rPr>
                <w:t>,</w:t>
              </w:r>
              <w:r w:rsidRPr="00523DF2">
                <w:rPr>
                  <w:rFonts w:ascii="Arial" w:hAnsi="Arial" w:cs="Arial"/>
                  <w:sz w:val="24"/>
                  <w:szCs w:val="24"/>
                </w:rPr>
                <w:t xml:space="preserve"> </w:t>
              </w:r>
              <w:r w:rsidRPr="00DF419F">
                <w:rPr>
                  <w:rFonts w:ascii="Arial" w:hAnsi="Arial" w:cs="Arial"/>
                  <w:sz w:val="24"/>
                  <w:szCs w:val="24"/>
                </w:rPr>
                <w:t>Hobart, Tasmania, Australia.</w:t>
              </w:r>
            </w:p>
            <w:p w14:paraId="4E270298" w14:textId="6B36E748" w:rsidR="00523DF2" w:rsidRPr="00523DF2" w:rsidRDefault="00523DF2" w:rsidP="00523DF2">
              <w:pPr>
                <w:rPr>
                  <w:rFonts w:ascii="Arial" w:hAnsi="Arial" w:cs="Arial"/>
                  <w:sz w:val="24"/>
                  <w:szCs w:val="24"/>
                </w:rPr>
              </w:pPr>
              <w:r w:rsidRPr="00DF419F">
                <w:rPr>
                  <w:rFonts w:ascii="Arial" w:hAnsi="Arial" w:cs="Arial"/>
                  <w:sz w:val="24"/>
                  <w:szCs w:val="24"/>
                </w:rPr>
                <w:t>Dare,</w:t>
              </w:r>
              <w:r>
                <w:rPr>
                  <w:rFonts w:ascii="Arial" w:hAnsi="Arial" w:cs="Arial"/>
                  <w:sz w:val="24"/>
                  <w:szCs w:val="24"/>
                </w:rPr>
                <w:t xml:space="preserve"> </w:t>
              </w:r>
              <w:r w:rsidRPr="00DF419F">
                <w:rPr>
                  <w:rFonts w:ascii="Arial" w:hAnsi="Arial" w:cs="Arial"/>
                  <w:sz w:val="24"/>
                  <w:szCs w:val="24"/>
                </w:rPr>
                <w:t>M.</w:t>
              </w:r>
              <w:r>
                <w:rPr>
                  <w:rFonts w:ascii="Arial" w:hAnsi="Arial" w:cs="Arial"/>
                  <w:sz w:val="24"/>
                  <w:szCs w:val="24"/>
                </w:rPr>
                <w:t xml:space="preserve">, </w:t>
              </w:r>
              <w:r w:rsidRPr="00DF419F">
                <w:rPr>
                  <w:rFonts w:ascii="Arial" w:hAnsi="Arial" w:cs="Arial"/>
                  <w:sz w:val="24"/>
                  <w:szCs w:val="24"/>
                </w:rPr>
                <w:t>Schirmer J. and</w:t>
              </w:r>
              <w:r>
                <w:rPr>
                  <w:rFonts w:ascii="Arial" w:hAnsi="Arial" w:cs="Arial"/>
                  <w:sz w:val="24"/>
                  <w:szCs w:val="24"/>
                </w:rPr>
                <w:t xml:space="preserve"> </w:t>
              </w:r>
              <w:r w:rsidRPr="00DF419F">
                <w:rPr>
                  <w:rFonts w:ascii="Arial" w:hAnsi="Arial" w:cs="Arial"/>
                  <w:sz w:val="24"/>
                  <w:szCs w:val="24"/>
                </w:rPr>
                <w:t>Vanclay,</w:t>
              </w:r>
              <w:r>
                <w:rPr>
                  <w:rFonts w:ascii="Arial" w:hAnsi="Arial" w:cs="Arial"/>
                  <w:sz w:val="24"/>
                  <w:szCs w:val="24"/>
                </w:rPr>
                <w:t xml:space="preserve"> F. (</w:t>
              </w:r>
              <w:r w:rsidRPr="00DF419F">
                <w:rPr>
                  <w:rFonts w:ascii="Arial" w:hAnsi="Arial" w:cs="Arial"/>
                  <w:sz w:val="24"/>
                  <w:szCs w:val="24"/>
                </w:rPr>
                <w:t>2010</w:t>
              </w:r>
              <w:r>
                <w:rPr>
                  <w:rFonts w:ascii="Arial" w:hAnsi="Arial" w:cs="Arial"/>
                  <w:sz w:val="24"/>
                  <w:szCs w:val="24"/>
                </w:rPr>
                <w:t>)</w:t>
              </w:r>
              <w:r w:rsidRPr="00DF419F">
                <w:rPr>
                  <w:rFonts w:ascii="Arial" w:hAnsi="Arial" w:cs="Arial"/>
                  <w:sz w:val="24"/>
                  <w:szCs w:val="24"/>
                </w:rPr>
                <w:t>.</w:t>
              </w:r>
              <w:r w:rsidRPr="00DF419F">
                <w:rPr>
                  <w:rFonts w:ascii="Arial" w:hAnsi="Arial" w:cs="Arial"/>
                  <w:b/>
                  <w:bCs/>
                  <w:sz w:val="24"/>
                  <w:szCs w:val="24"/>
                </w:rPr>
                <w:t xml:space="preserve"> </w:t>
              </w:r>
              <w:r w:rsidRPr="00DF419F">
                <w:rPr>
                  <w:rFonts w:ascii="Arial" w:hAnsi="Arial" w:cs="Arial"/>
                  <w:i/>
                  <w:iCs/>
                  <w:sz w:val="24"/>
                  <w:szCs w:val="24"/>
                </w:rPr>
                <w:t>Handbook for operational community engagement within Australian plantation forest management</w:t>
              </w:r>
              <w:r w:rsidRPr="00DF419F">
                <w:rPr>
                  <w:rFonts w:ascii="Arial" w:hAnsi="Arial" w:cs="Arial"/>
                  <w:b/>
                  <w:bCs/>
                  <w:sz w:val="24"/>
                  <w:szCs w:val="24"/>
                </w:rPr>
                <w:t xml:space="preserve">, </w:t>
              </w:r>
              <w:r w:rsidRPr="00DF419F">
                <w:rPr>
                  <w:rFonts w:ascii="Arial" w:hAnsi="Arial" w:cs="Arial"/>
                  <w:sz w:val="24"/>
                  <w:szCs w:val="24"/>
                </w:rPr>
                <w:t>Cooperative</w:t>
              </w:r>
              <w:r w:rsidRPr="00DF419F">
                <w:rPr>
                  <w:rFonts w:ascii="Arial" w:hAnsi="Arial" w:cs="Arial"/>
                  <w:b/>
                  <w:bCs/>
                  <w:sz w:val="24"/>
                  <w:szCs w:val="24"/>
                </w:rPr>
                <w:t xml:space="preserve"> </w:t>
              </w:r>
              <w:r w:rsidRPr="00DF419F">
                <w:rPr>
                  <w:rFonts w:ascii="Arial" w:hAnsi="Arial" w:cs="Arial"/>
                  <w:sz w:val="24"/>
                  <w:szCs w:val="24"/>
                </w:rPr>
                <w:t>Research Centre for Forestry, Hobart, Tasmania, Australia.</w:t>
              </w:r>
            </w:p>
            <w:p w14:paraId="623F940A" w14:textId="27FE400F" w:rsidR="00523DF2" w:rsidRDefault="00523DF2" w:rsidP="00523DF2">
              <w:pPr>
                <w:pStyle w:val="Bibliography"/>
                <w:rPr>
                  <w:rFonts w:ascii="Arial" w:hAnsi="Arial" w:cs="Arial"/>
                  <w:noProof/>
                  <w:sz w:val="24"/>
                  <w:szCs w:val="24"/>
                </w:rPr>
              </w:pPr>
              <w:r w:rsidRPr="00523DF2">
                <w:rPr>
                  <w:rFonts w:ascii="Arial" w:hAnsi="Arial" w:cs="Arial"/>
                  <w:noProof/>
                  <w:sz w:val="24"/>
                  <w:szCs w:val="24"/>
                </w:rPr>
                <w:t xml:space="preserve">Everyday Democracy, 2018. </w:t>
              </w:r>
              <w:r w:rsidRPr="00523DF2">
                <w:rPr>
                  <w:rFonts w:ascii="Arial" w:hAnsi="Arial" w:cs="Arial"/>
                  <w:i/>
                  <w:iCs/>
                  <w:noProof/>
                  <w:sz w:val="24"/>
                  <w:szCs w:val="24"/>
                </w:rPr>
                <w:t xml:space="preserve">Evaluating Community Engagement. </w:t>
              </w:r>
              <w:r>
                <w:rPr>
                  <w:rFonts w:ascii="Arial" w:hAnsi="Arial" w:cs="Arial"/>
                  <w:noProof/>
                  <w:sz w:val="24"/>
                  <w:szCs w:val="24"/>
                </w:rPr>
                <w:t>(</w:t>
              </w:r>
              <w:r w:rsidRPr="00523DF2">
                <w:rPr>
                  <w:rFonts w:ascii="Arial" w:hAnsi="Arial" w:cs="Arial"/>
                  <w:noProof/>
                  <w:sz w:val="24"/>
                  <w:szCs w:val="24"/>
                </w:rPr>
                <w:t>Online</w:t>
              </w:r>
              <w:r>
                <w:rPr>
                  <w:rFonts w:ascii="Arial" w:hAnsi="Arial" w:cs="Arial"/>
                  <w:noProof/>
                  <w:sz w:val="24"/>
                  <w:szCs w:val="24"/>
                </w:rPr>
                <w:t>)</w:t>
              </w:r>
              <w:r w:rsidRPr="00523DF2">
                <w:rPr>
                  <w:rFonts w:ascii="Arial" w:hAnsi="Arial" w:cs="Arial"/>
                  <w:noProof/>
                  <w:sz w:val="24"/>
                  <w:szCs w:val="24"/>
                </w:rPr>
                <w:t xml:space="preserve"> </w:t>
              </w:r>
              <w:r w:rsidRPr="00523DF2">
                <w:rPr>
                  <w:rFonts w:ascii="Arial" w:hAnsi="Arial" w:cs="Arial"/>
                  <w:noProof/>
                  <w:sz w:val="24"/>
                  <w:szCs w:val="24"/>
                </w:rPr>
                <w:br/>
                <w:t xml:space="preserve">Available at: </w:t>
              </w:r>
              <w:r w:rsidRPr="00523DF2">
                <w:rPr>
                  <w:rFonts w:ascii="Arial" w:hAnsi="Arial" w:cs="Arial"/>
                  <w:noProof/>
                  <w:sz w:val="24"/>
                  <w:szCs w:val="24"/>
                  <w:u w:val="single"/>
                </w:rPr>
                <w:t>https://www.everyday-democracy.org/sites/default/files/attachments/EvDem%20Evaluation%20Guide%20and%20Toolkit_0.pdf</w:t>
              </w:r>
              <w:r w:rsidRPr="00523DF2">
                <w:rPr>
                  <w:rFonts w:ascii="Arial" w:hAnsi="Arial" w:cs="Arial"/>
                  <w:noProof/>
                  <w:sz w:val="24"/>
                  <w:szCs w:val="24"/>
                </w:rPr>
                <w:br/>
              </w:r>
              <w:r>
                <w:rPr>
                  <w:rFonts w:ascii="Arial" w:hAnsi="Arial" w:cs="Arial"/>
                  <w:noProof/>
                  <w:sz w:val="24"/>
                  <w:szCs w:val="24"/>
                </w:rPr>
                <w:t>(</w:t>
              </w:r>
              <w:r w:rsidRPr="00523DF2">
                <w:rPr>
                  <w:rFonts w:ascii="Arial" w:hAnsi="Arial" w:cs="Arial"/>
                  <w:noProof/>
                  <w:sz w:val="24"/>
                  <w:szCs w:val="24"/>
                </w:rPr>
                <w:t>Accessed 02 05 2022</w:t>
              </w:r>
              <w:r>
                <w:rPr>
                  <w:rFonts w:ascii="Arial" w:hAnsi="Arial" w:cs="Arial"/>
                  <w:noProof/>
                  <w:sz w:val="24"/>
                  <w:szCs w:val="24"/>
                </w:rPr>
                <w:t>)</w:t>
              </w:r>
              <w:r w:rsidRPr="00523DF2">
                <w:rPr>
                  <w:rFonts w:ascii="Arial" w:hAnsi="Arial" w:cs="Arial"/>
                  <w:noProof/>
                  <w:sz w:val="24"/>
                  <w:szCs w:val="24"/>
                </w:rPr>
                <w:t>.</w:t>
              </w:r>
            </w:p>
            <w:p w14:paraId="2F501236" w14:textId="4058C2C6" w:rsidR="000F6DB9" w:rsidRPr="000F6DB9" w:rsidRDefault="000F6DB9" w:rsidP="000F6DB9">
              <w:pPr>
                <w:rPr>
                  <w:rFonts w:ascii="Arial" w:hAnsi="Arial" w:cs="Arial"/>
                  <w:sz w:val="24"/>
                  <w:szCs w:val="24"/>
                </w:rPr>
              </w:pPr>
              <w:r w:rsidRPr="001C0EBB">
                <w:rPr>
                  <w:rFonts w:ascii="Arial" w:hAnsi="Arial" w:cs="Arial"/>
                  <w:sz w:val="24"/>
                  <w:szCs w:val="24"/>
                </w:rPr>
                <w:t xml:space="preserve">McWilliam, G. (2000). </w:t>
              </w:r>
              <w:r w:rsidRPr="001C0EBB">
                <w:rPr>
                  <w:rFonts w:ascii="Arial" w:hAnsi="Arial" w:cs="Arial"/>
                  <w:i/>
                  <w:iCs/>
                  <w:sz w:val="24"/>
                  <w:szCs w:val="24"/>
                </w:rPr>
                <w:t>Building stronger brands through online communities</w:t>
              </w:r>
              <w:r w:rsidRPr="001C0EBB">
                <w:rPr>
                  <w:rFonts w:ascii="Arial" w:hAnsi="Arial" w:cs="Arial"/>
                  <w:sz w:val="24"/>
                  <w:szCs w:val="24"/>
                </w:rPr>
                <w:t>. Sloan management. Vol. 41 (3), pp.43-54.</w:t>
              </w:r>
            </w:p>
            <w:p w14:paraId="3C1F40EA" w14:textId="661D513D" w:rsidR="00523DF2" w:rsidRPr="00523DF2" w:rsidRDefault="00523DF2" w:rsidP="00523DF2">
              <w:pPr>
                <w:pStyle w:val="Bibliography"/>
                <w:rPr>
                  <w:rFonts w:ascii="Arial" w:hAnsi="Arial" w:cs="Arial"/>
                  <w:noProof/>
                  <w:sz w:val="24"/>
                  <w:szCs w:val="24"/>
                </w:rPr>
              </w:pPr>
              <w:r w:rsidRPr="00523DF2">
                <w:rPr>
                  <w:rFonts w:ascii="Arial" w:hAnsi="Arial" w:cs="Arial"/>
                  <w:noProof/>
                  <w:sz w:val="24"/>
                  <w:szCs w:val="24"/>
                </w:rPr>
                <w:t xml:space="preserve">Sheedy, A., 2008. </w:t>
              </w:r>
              <w:r w:rsidRPr="00523DF2">
                <w:rPr>
                  <w:rFonts w:ascii="Arial" w:hAnsi="Arial" w:cs="Arial"/>
                  <w:i/>
                  <w:iCs/>
                  <w:noProof/>
                  <w:sz w:val="24"/>
                  <w:szCs w:val="24"/>
                </w:rPr>
                <w:t>Handbook on Citizen Engagement:</w:t>
              </w:r>
              <w:r w:rsidR="00142B0E">
                <w:rPr>
                  <w:rFonts w:ascii="Arial" w:hAnsi="Arial" w:cs="Arial"/>
                  <w:i/>
                  <w:iCs/>
                  <w:noProof/>
                  <w:sz w:val="24"/>
                  <w:szCs w:val="24"/>
                </w:rPr>
                <w:t xml:space="preserve"> </w:t>
              </w:r>
              <w:r w:rsidRPr="00523DF2">
                <w:rPr>
                  <w:rFonts w:ascii="Arial" w:hAnsi="Arial" w:cs="Arial"/>
                  <w:i/>
                  <w:iCs/>
                  <w:noProof/>
                  <w:sz w:val="24"/>
                  <w:szCs w:val="24"/>
                </w:rPr>
                <w:t xml:space="preserve">Beyond Consultation. </w:t>
              </w:r>
              <w:r w:rsidRPr="00523DF2">
                <w:rPr>
                  <w:rFonts w:ascii="Arial" w:hAnsi="Arial" w:cs="Arial"/>
                  <w:noProof/>
                  <w:sz w:val="24"/>
                  <w:szCs w:val="24"/>
                </w:rPr>
                <w:t>Ottawa: Canadian Policy Research Networks.</w:t>
              </w:r>
            </w:p>
            <w:p w14:paraId="6BF14FC5" w14:textId="608A86DF" w:rsidR="00523DF2" w:rsidRDefault="00523DF2" w:rsidP="00523DF2">
              <w:r w:rsidRPr="00523DF2">
                <w:rPr>
                  <w:rFonts w:ascii="Arial" w:hAnsi="Arial" w:cs="Arial"/>
                  <w:b/>
                  <w:bCs/>
                  <w:noProof/>
                  <w:sz w:val="24"/>
                  <w:szCs w:val="24"/>
                </w:rPr>
                <w:fldChar w:fldCharType="end"/>
              </w:r>
            </w:p>
          </w:sdtContent>
        </w:sdt>
      </w:sdtContent>
    </w:sdt>
    <w:p w14:paraId="71A93B8B" w14:textId="77777777" w:rsidR="00523DF2" w:rsidRPr="001C0EBB" w:rsidRDefault="00523DF2">
      <w:pPr>
        <w:rPr>
          <w:rFonts w:ascii="Arial" w:hAnsi="Arial" w:cs="Arial"/>
          <w:b/>
          <w:bCs/>
          <w:sz w:val="24"/>
          <w:szCs w:val="24"/>
        </w:rPr>
      </w:pPr>
    </w:p>
    <w:sectPr w:rsidR="00523DF2" w:rsidRPr="001C0EBB" w:rsidSect="00F06CA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00690" w14:textId="77777777" w:rsidR="00357742" w:rsidRDefault="00357742" w:rsidP="00F06CA2">
      <w:pPr>
        <w:spacing w:after="0" w:line="240" w:lineRule="auto"/>
      </w:pPr>
      <w:r>
        <w:separator/>
      </w:r>
    </w:p>
  </w:endnote>
  <w:endnote w:type="continuationSeparator" w:id="0">
    <w:p w14:paraId="771A125C" w14:textId="77777777" w:rsidR="00357742" w:rsidRDefault="00357742"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C96AC" w14:textId="77777777" w:rsidR="00357742" w:rsidRDefault="00357742" w:rsidP="00F06CA2">
      <w:pPr>
        <w:spacing w:after="0" w:line="240" w:lineRule="auto"/>
      </w:pPr>
      <w:r>
        <w:separator/>
      </w:r>
    </w:p>
  </w:footnote>
  <w:footnote w:type="continuationSeparator" w:id="0">
    <w:p w14:paraId="57E2CEA0" w14:textId="77777777" w:rsidR="00357742" w:rsidRDefault="00357742"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65E7"/>
    <w:multiLevelType w:val="hybridMultilevel"/>
    <w:tmpl w:val="A68AA970"/>
    <w:lvl w:ilvl="0" w:tplc="BAB6523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70932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3712"/>
    <w:rsid w:val="00004800"/>
    <w:rsid w:val="00006437"/>
    <w:rsid w:val="00011EEC"/>
    <w:rsid w:val="000266B3"/>
    <w:rsid w:val="0004589E"/>
    <w:rsid w:val="000C6B61"/>
    <w:rsid w:val="000F6C20"/>
    <w:rsid w:val="000F6DB9"/>
    <w:rsid w:val="00110077"/>
    <w:rsid w:val="00111C5C"/>
    <w:rsid w:val="00137606"/>
    <w:rsid w:val="001401F7"/>
    <w:rsid w:val="00142B0E"/>
    <w:rsid w:val="00144C7D"/>
    <w:rsid w:val="00150681"/>
    <w:rsid w:val="001B5B57"/>
    <w:rsid w:val="001B6788"/>
    <w:rsid w:val="001C0EBB"/>
    <w:rsid w:val="00216875"/>
    <w:rsid w:val="002250E6"/>
    <w:rsid w:val="0022631A"/>
    <w:rsid w:val="00231E75"/>
    <w:rsid w:val="00245B0C"/>
    <w:rsid w:val="00262568"/>
    <w:rsid w:val="00287ACB"/>
    <w:rsid w:val="002967B5"/>
    <w:rsid w:val="002C5A9C"/>
    <w:rsid w:val="002C6D5A"/>
    <w:rsid w:val="002C7C6A"/>
    <w:rsid w:val="002E0714"/>
    <w:rsid w:val="002E6410"/>
    <w:rsid w:val="0030548C"/>
    <w:rsid w:val="00321857"/>
    <w:rsid w:val="00327F17"/>
    <w:rsid w:val="00345E3A"/>
    <w:rsid w:val="003551BB"/>
    <w:rsid w:val="00357742"/>
    <w:rsid w:val="00361E9A"/>
    <w:rsid w:val="00380E4E"/>
    <w:rsid w:val="003914D7"/>
    <w:rsid w:val="003974D3"/>
    <w:rsid w:val="003B69A9"/>
    <w:rsid w:val="00490BAB"/>
    <w:rsid w:val="00492E4D"/>
    <w:rsid w:val="004A3258"/>
    <w:rsid w:val="004D700B"/>
    <w:rsid w:val="00523DF2"/>
    <w:rsid w:val="00545181"/>
    <w:rsid w:val="00545AD2"/>
    <w:rsid w:val="00591966"/>
    <w:rsid w:val="005A4DE5"/>
    <w:rsid w:val="005B03EB"/>
    <w:rsid w:val="005D394A"/>
    <w:rsid w:val="005E0262"/>
    <w:rsid w:val="00624E53"/>
    <w:rsid w:val="00631927"/>
    <w:rsid w:val="00686619"/>
    <w:rsid w:val="00687EE1"/>
    <w:rsid w:val="006D6400"/>
    <w:rsid w:val="006F1939"/>
    <w:rsid w:val="00702666"/>
    <w:rsid w:val="00725175"/>
    <w:rsid w:val="00740E9F"/>
    <w:rsid w:val="007477F1"/>
    <w:rsid w:val="008168BB"/>
    <w:rsid w:val="00836287"/>
    <w:rsid w:val="00862998"/>
    <w:rsid w:val="008658CB"/>
    <w:rsid w:val="00874B56"/>
    <w:rsid w:val="00926C53"/>
    <w:rsid w:val="00932CE3"/>
    <w:rsid w:val="0095099F"/>
    <w:rsid w:val="009553BC"/>
    <w:rsid w:val="0096349B"/>
    <w:rsid w:val="009937AC"/>
    <w:rsid w:val="009954D0"/>
    <w:rsid w:val="009A4F39"/>
    <w:rsid w:val="009A58EA"/>
    <w:rsid w:val="009A768F"/>
    <w:rsid w:val="009B7906"/>
    <w:rsid w:val="009E1CEB"/>
    <w:rsid w:val="009F3DEB"/>
    <w:rsid w:val="009F5795"/>
    <w:rsid w:val="00A36B5F"/>
    <w:rsid w:val="00A5556E"/>
    <w:rsid w:val="00A55C05"/>
    <w:rsid w:val="00A71338"/>
    <w:rsid w:val="00A7620E"/>
    <w:rsid w:val="00A777BD"/>
    <w:rsid w:val="00AD222E"/>
    <w:rsid w:val="00AE5275"/>
    <w:rsid w:val="00AF7510"/>
    <w:rsid w:val="00B02A45"/>
    <w:rsid w:val="00B02C7E"/>
    <w:rsid w:val="00B1372D"/>
    <w:rsid w:val="00B21E07"/>
    <w:rsid w:val="00B2560D"/>
    <w:rsid w:val="00B32F78"/>
    <w:rsid w:val="00B41717"/>
    <w:rsid w:val="00B444B1"/>
    <w:rsid w:val="00B447AF"/>
    <w:rsid w:val="00B44A92"/>
    <w:rsid w:val="00B833D5"/>
    <w:rsid w:val="00B84E4C"/>
    <w:rsid w:val="00BB6480"/>
    <w:rsid w:val="00BF25D2"/>
    <w:rsid w:val="00C03392"/>
    <w:rsid w:val="00C12C23"/>
    <w:rsid w:val="00C45582"/>
    <w:rsid w:val="00C714B8"/>
    <w:rsid w:val="00C80BD9"/>
    <w:rsid w:val="00CB09C1"/>
    <w:rsid w:val="00CC255C"/>
    <w:rsid w:val="00D16857"/>
    <w:rsid w:val="00D3387F"/>
    <w:rsid w:val="00D65E4C"/>
    <w:rsid w:val="00D74250"/>
    <w:rsid w:val="00DB5F84"/>
    <w:rsid w:val="00DD3ABB"/>
    <w:rsid w:val="00DF419F"/>
    <w:rsid w:val="00E22F64"/>
    <w:rsid w:val="00E7046E"/>
    <w:rsid w:val="00ED667E"/>
    <w:rsid w:val="00F06CA2"/>
    <w:rsid w:val="00F21F4F"/>
    <w:rsid w:val="00F403D2"/>
    <w:rsid w:val="00F61156"/>
    <w:rsid w:val="00FD380B"/>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5D394A"/>
    <w:pPr>
      <w:tabs>
        <w:tab w:val="right" w:leader="dot" w:pos="9016"/>
      </w:tabs>
      <w:spacing w:after="100"/>
    </w:pPr>
    <w:rPr>
      <w:rFonts w:ascii="Arial" w:hAnsi="Arial" w:cs="Arial"/>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Eve18</b:Tag>
    <b:SourceType>InternetSite</b:SourceType>
    <b:Guid>{40E34441-59AC-41B9-AC39-B9D0E3C15CC2}</b:Guid>
    <b:Author>
      <b:Author>
        <b:Corporate>Everyday Democracy</b:Corporate>
      </b:Author>
    </b:Author>
    <b:Title>Evaluating Community Engagement</b:Title>
    <b:Year>2018</b:Year>
    <b:City>Hartford</b:City>
    <b:YearAccessed>2022</b:YearAccessed>
    <b:MonthAccessed>05</b:MonthAccessed>
    <b:DayAccessed>02</b:DayAccessed>
    <b:URL>https://www.everyday-democracy.org/sites/default/files/attachments/EvDem%20Evaluation%20Guide%20and%20Toolkit_0.pdf</b:URL>
    <b:RefOrder>1</b:RefOrder>
  </b:Source>
  <b:Source>
    <b:Tag>Ann15</b:Tag>
    <b:SourceType>InternetSite</b:SourceType>
    <b:Guid>{E7A17B12-B062-468F-BC2F-33FE90ED6611}</b:Guid>
    <b:Title>You Tube</b:Title>
    <b:Year>2015</b:Year>
    <b:YearAccessed>2022</b:YearAccessed>
    <b:MonthAccessed>05</b:MonthAccessed>
    <b:DayAccessed>02</b:DayAccessed>
    <b:URL>https://www.youtube.com/watch?v=lR8FalapJf0</b:URL>
    <b:InternetSiteTitle>You Tube</b:InternetSiteTitle>
    <b:Author>
      <b:Author>
        <b:NameList>
          <b:Person>
            <b:Last>Brown</b:Last>
            <b:First>Ann-Murray</b:First>
          </b:Person>
        </b:NameList>
      </b:Author>
    </b:Author>
    <b:RefOrder>2</b:RefOrder>
  </b:Source>
  <b:Source>
    <b:Tag>She08</b:Tag>
    <b:SourceType>Book</b:SourceType>
    <b:Guid>{40E699D0-EE90-4921-BCB0-125F62268D1D}</b:Guid>
    <b:Title>Handbook on Citizen Engagement:Beyond Consultation</b:Title>
    <b:Year>2008</b:Year>
    <b:Author>
      <b:Author>
        <b:NameList>
          <b:Person>
            <b:Last>Sheedy</b:Last>
            <b:First>Amanda</b:First>
          </b:Person>
        </b:NameList>
      </b:Author>
    </b:Author>
    <b:City>Ottawa</b:City>
    <b:Publisher>Canadian Policy Research Networks</b:Publisher>
    <b:RefOrder>3</b:RefOrder>
  </b:Source>
  <b:Source>
    <b:Tag>Loc22</b:Tag>
    <b:SourceType>InternetSite</b:SourceType>
    <b:Guid>{D9C0E002-7051-4805-9BAE-573B15348070}</b:Guid>
    <b:Title>Locality.org.uk</b:Title>
    <b:YearAccessed>2022</b:YearAccessed>
    <b:MonthAccessed>05</b:MonthAccessed>
    <b:DayAccessed>07</b:DayAccessed>
    <b:URL>https://locality.org.uk/services-tools/support-for-community-organisations/community-engagement-and-impact/</b:URL>
    <b:RefOrder>4</b:RefOrder>
  </b:Source>
</b:Sources>
</file>

<file path=customXml/itemProps1.xml><?xml version="1.0" encoding="utf-8"?>
<ds:datastoreItem xmlns:ds="http://schemas.openxmlformats.org/officeDocument/2006/customXml" ds:itemID="{2452A76D-C6F6-4BDA-9765-8711AC3C7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1980</TotalTime>
  <Pages>8</Pages>
  <Words>2337</Words>
  <Characters>13326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Tedi</cp:lastModifiedBy>
  <cp:revision>84</cp:revision>
  <dcterms:created xsi:type="dcterms:W3CDTF">2022-03-20T12:34:00Z</dcterms:created>
  <dcterms:modified xsi:type="dcterms:W3CDTF">2022-05-09T10:45:00Z</dcterms:modified>
</cp:coreProperties>
</file>