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BDF6B" w14:textId="77777777" w:rsidR="00AB16CF" w:rsidRDefault="00AB16CF" w:rsidP="00AB16CF">
      <w:pPr>
        <w:pStyle w:val="Default"/>
      </w:pPr>
    </w:p>
    <w:p w14:paraId="5BFECA00" w14:textId="77777777" w:rsidR="00B541F2" w:rsidRDefault="00B541F2" w:rsidP="00AB16CF">
      <w:pPr>
        <w:pStyle w:val="Default"/>
      </w:pPr>
    </w:p>
    <w:p w14:paraId="65F4197A" w14:textId="67AF7CFE" w:rsidR="00B541F2" w:rsidRDefault="00B541F2" w:rsidP="00AB16CF">
      <w:pPr>
        <w:pStyle w:val="Default"/>
      </w:pPr>
      <w:r>
        <w:rPr>
          <w:noProof/>
        </w:rPr>
        <w:drawing>
          <wp:inline distT="114300" distB="114300" distL="114300" distR="114300" wp14:anchorId="525B052C" wp14:editId="4FB7F735">
            <wp:extent cx="1452563" cy="648333"/>
            <wp:effectExtent l="0" t="0" r="889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2563" cy="6483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43F2FDF" w14:textId="77777777" w:rsidR="00B541F2" w:rsidRDefault="00B541F2" w:rsidP="00AB16CF">
      <w:pPr>
        <w:pStyle w:val="Default"/>
      </w:pPr>
    </w:p>
    <w:p w14:paraId="620A7E68" w14:textId="77777777" w:rsidR="00B541F2" w:rsidRDefault="00B541F2" w:rsidP="00AB16CF">
      <w:pPr>
        <w:pStyle w:val="Default"/>
      </w:pPr>
    </w:p>
    <w:p w14:paraId="6835E66E" w14:textId="77777777" w:rsidR="00B541F2" w:rsidRDefault="00B541F2" w:rsidP="00AB16CF">
      <w:pPr>
        <w:pStyle w:val="Default"/>
      </w:pPr>
    </w:p>
    <w:p w14:paraId="0C3F7FB6" w14:textId="77777777" w:rsidR="00B541F2" w:rsidRDefault="00B541F2" w:rsidP="00AB16CF">
      <w:pPr>
        <w:pStyle w:val="Default"/>
      </w:pPr>
    </w:p>
    <w:p w14:paraId="6142767D" w14:textId="77777777" w:rsidR="0055585E" w:rsidRDefault="0055585E" w:rsidP="0055585E">
      <w:pPr>
        <w:pStyle w:val="Default"/>
      </w:pPr>
    </w:p>
    <w:tbl>
      <w:tblPr>
        <w:tblW w:w="10206" w:type="dxa"/>
        <w:tblInd w:w="-627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77"/>
        <w:gridCol w:w="7329"/>
      </w:tblGrid>
      <w:tr w:rsidR="0055585E" w14:paraId="37758B41" w14:textId="77777777" w:rsidTr="0055585E">
        <w:trPr>
          <w:trHeight w:val="103"/>
        </w:trPr>
        <w:tc>
          <w:tcPr>
            <w:tcW w:w="10206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1D315D4" w14:textId="0CBB7625" w:rsidR="0055585E" w:rsidRPr="00476B2F" w:rsidRDefault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Student Name: </w:t>
            </w:r>
            <w:r w:rsidR="00A23B76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Willan Marcelo Espin Tapia</w:t>
            </w:r>
          </w:p>
          <w:p w14:paraId="029523F5" w14:textId="77777777" w:rsidR="00EC4D7F" w:rsidRPr="00476B2F" w:rsidRDefault="00EC4D7F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DC87D70" w14:textId="460D2C6C" w:rsidR="0055585E" w:rsidRPr="00476B2F" w:rsidRDefault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Student ID number:</w:t>
            </w:r>
            <w:r w:rsidR="00A23B76">
              <w:rPr>
                <w:b/>
                <w:bCs/>
                <w:color w:val="000000" w:themeColor="text1"/>
                <w:sz w:val="28"/>
                <w:szCs w:val="28"/>
              </w:rPr>
              <w:t xml:space="preserve">   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2466111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br/>
            </w:r>
          </w:p>
        </w:tc>
      </w:tr>
      <w:tr w:rsidR="0055585E" w14:paraId="20653288" w14:textId="77777777" w:rsidTr="0055585E">
        <w:trPr>
          <w:trHeight w:val="106"/>
        </w:trPr>
        <w:tc>
          <w:tcPr>
            <w:tcW w:w="10206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134EFF4" w14:textId="4DC8C0DA" w:rsidR="0055585E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Programme: </w:t>
            </w:r>
            <w:r w:rsidR="00A23B76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    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Leadership and Management Skills for the Workplace </w:t>
            </w:r>
          </w:p>
          <w:p w14:paraId="336C176D" w14:textId="332A6939" w:rsidR="00476B2F" w:rsidRPr="00476B2F" w:rsidRDefault="00476B2F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5585E" w14:paraId="3CF3542E" w14:textId="77777777" w:rsidTr="0055585E">
        <w:trPr>
          <w:trHeight w:val="103"/>
        </w:trPr>
        <w:tc>
          <w:tcPr>
            <w:tcW w:w="10206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C104F7E" w14:textId="357DF02B" w:rsidR="0055585E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Module: </w:t>
            </w:r>
            <w:r w:rsidR="00A23B76">
              <w:rPr>
                <w:b/>
                <w:bCs/>
                <w:color w:val="000000" w:themeColor="text1"/>
                <w:sz w:val="28"/>
                <w:szCs w:val="28"/>
              </w:rPr>
              <w:t xml:space="preserve">                      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Organisational Culture</w:t>
            </w:r>
          </w:p>
          <w:p w14:paraId="65505E80" w14:textId="72896D93" w:rsidR="00476B2F" w:rsidRPr="00476B2F" w:rsidRDefault="00476B2F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5585E" w14:paraId="4BC4217E" w14:textId="77777777" w:rsidTr="0055585E">
        <w:trPr>
          <w:trHeight w:val="359"/>
        </w:trPr>
        <w:tc>
          <w:tcPr>
            <w:tcW w:w="287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DF13B95" w14:textId="77777777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Module code: </w:t>
            </w:r>
          </w:p>
        </w:tc>
        <w:tc>
          <w:tcPr>
            <w:tcW w:w="73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B42F8F" w14:textId="77777777" w:rsidR="0055585E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LCLM 5005 </w:t>
            </w:r>
          </w:p>
          <w:p w14:paraId="0A8798ED" w14:textId="77777777" w:rsidR="00476B2F" w:rsidRPr="00476B2F" w:rsidRDefault="00476B2F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5585E" w14:paraId="14D9AE7B" w14:textId="77777777" w:rsidTr="0055585E">
        <w:trPr>
          <w:trHeight w:val="293"/>
        </w:trPr>
        <w:tc>
          <w:tcPr>
            <w:tcW w:w="287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E45CF64" w14:textId="6E5148FA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Module </w:t>
            </w:r>
            <w:r w:rsidR="003A1C08" w:rsidRPr="00476B2F">
              <w:rPr>
                <w:b/>
                <w:bCs/>
                <w:color w:val="000000" w:themeColor="text1"/>
                <w:sz w:val="28"/>
                <w:szCs w:val="28"/>
              </w:rPr>
              <w:t>Tutor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: </w:t>
            </w:r>
          </w:p>
        </w:tc>
        <w:tc>
          <w:tcPr>
            <w:tcW w:w="73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27792A" w14:textId="77777777" w:rsidR="0055585E" w:rsidRDefault="003A1C08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Crhistopher Osborne</w:t>
            </w:r>
          </w:p>
          <w:p w14:paraId="759F27E7" w14:textId="18B5F611" w:rsidR="00476B2F" w:rsidRPr="00476B2F" w:rsidRDefault="00476B2F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55585E" w14:paraId="1E3F4D55" w14:textId="77777777" w:rsidTr="0055585E">
        <w:trPr>
          <w:trHeight w:val="520"/>
        </w:trPr>
        <w:tc>
          <w:tcPr>
            <w:tcW w:w="287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E0767AB" w14:textId="77777777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Assignment Title: </w:t>
            </w:r>
          </w:p>
        </w:tc>
        <w:tc>
          <w:tcPr>
            <w:tcW w:w="732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20F3CB" w14:textId="77777777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Component 1 </w:t>
            </w:r>
          </w:p>
          <w:p w14:paraId="7435A981" w14:textId="141FB7BB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>Organisational Culture</w:t>
            </w:r>
            <w:r w:rsidR="003A1C08" w:rsidRPr="00476B2F">
              <w:rPr>
                <w:b/>
                <w:bCs/>
                <w:color w:val="000000" w:themeColor="text1"/>
                <w:sz w:val="28"/>
                <w:szCs w:val="28"/>
              </w:rPr>
              <w:t>:</w:t>
            </w:r>
            <w:r w:rsidRPr="00476B2F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3A1C08" w:rsidRPr="00476B2F">
              <w:rPr>
                <w:b/>
                <w:bCs/>
                <w:color w:val="000000" w:themeColor="text1"/>
                <w:sz w:val="28"/>
                <w:szCs w:val="28"/>
              </w:rPr>
              <w:t>Individual Report</w:t>
            </w:r>
          </w:p>
          <w:p w14:paraId="49B4B652" w14:textId="424C93BF" w:rsidR="0055585E" w:rsidRPr="00476B2F" w:rsidRDefault="0055585E" w:rsidP="0055585E">
            <w:pPr>
              <w:pStyle w:val="Default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</w:tbl>
    <w:p w14:paraId="0FB1DEC9" w14:textId="77777777" w:rsidR="003211D8" w:rsidRDefault="003211D8" w:rsidP="009A0A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1BBD826C" w14:textId="77777777" w:rsidR="003211D8" w:rsidRDefault="003211D8" w:rsidP="009A0A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6E251635" w14:textId="77777777" w:rsidR="003211D8" w:rsidRDefault="003211D8" w:rsidP="009A0A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22FE098" w14:textId="77777777" w:rsidR="003211D8" w:rsidRDefault="003211D8" w:rsidP="009A0A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2EB7674" w14:textId="77777777" w:rsidR="003211D8" w:rsidRDefault="003211D8" w:rsidP="009A0A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46A61C83" w14:textId="77777777" w:rsidR="00011F92" w:rsidRDefault="00011F92" w:rsidP="009A0A5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49A27D58" w14:textId="77777777" w:rsidR="00011F92" w:rsidRDefault="00011F92" w:rsidP="009A0A5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06492EB4" w14:textId="77777777" w:rsidR="00673E35" w:rsidRDefault="00673E35" w:rsidP="009A0A5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254E2787" w14:textId="3929F077" w:rsidR="00673E35" w:rsidRDefault="00673E35" w:rsidP="009A0A5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5FAAD25C" w14:textId="77777777" w:rsidR="0005705F" w:rsidRDefault="0005705F" w:rsidP="009A0A5A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6BC" w:rsidRPr="00B026BC" w14:paraId="4415CDE4" w14:textId="77777777">
        <w:tc>
          <w:tcPr>
            <w:tcW w:w="9016" w:type="dxa"/>
          </w:tcPr>
          <w:p w14:paraId="57CEFE81" w14:textId="682308E4" w:rsidR="0005705F" w:rsidRPr="00E4297E" w:rsidRDefault="00A23B76" w:rsidP="00357291">
            <w:pPr>
              <w:rPr>
                <w:rFonts w:ascii="Arial" w:eastAsia="Times New Roman" w:hAnsi="Arial" w:cs="Arial"/>
                <w:b/>
                <w:bCs/>
                <w:kern w:val="36"/>
                <w:sz w:val="22"/>
                <w:szCs w:val="22"/>
                <w:lang w:eastAsia="en-GB"/>
                <w14:ligatures w14:val="none"/>
              </w:rPr>
            </w:pPr>
            <w:r>
              <w:rPr>
                <w:rStyle w:val="Strong"/>
                <w:rFonts w:ascii="Arial" w:hAnsi="Arial" w:cs="Arial"/>
              </w:rPr>
              <w:t>Table of Contents</w:t>
            </w:r>
          </w:p>
          <w:p w14:paraId="055B452A" w14:textId="77777777" w:rsidR="0005705F" w:rsidRPr="00E4297E" w:rsidRDefault="0005705F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</w:p>
          <w:p w14:paraId="08085E49" w14:textId="687527A3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Critically evaluate how organisational culture influences the organisation</w:t>
            </w:r>
            <w:r w:rsidR="00A23B76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structure and decision-making processes.</w:t>
            </w:r>
          </w:p>
        </w:tc>
      </w:tr>
      <w:tr w:rsidR="00B026BC" w:rsidRPr="00B026BC" w14:paraId="779FEB66" w14:textId="77777777">
        <w:tc>
          <w:tcPr>
            <w:tcW w:w="9016" w:type="dxa"/>
          </w:tcPr>
          <w:p w14:paraId="13888696" w14:textId="77777777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 xml:space="preserve">Apply relevant frameworks, models, or theories </w:t>
            </w:r>
          </w:p>
        </w:tc>
      </w:tr>
      <w:tr w:rsidR="00B026BC" w:rsidRPr="00B026BC" w14:paraId="7A6F9011" w14:textId="77777777">
        <w:tc>
          <w:tcPr>
            <w:tcW w:w="9016" w:type="dxa"/>
          </w:tcPr>
          <w:p w14:paraId="4D16B020" w14:textId="77777777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 xml:space="preserve">Schein’s Model, </w:t>
            </w:r>
          </w:p>
        </w:tc>
      </w:tr>
      <w:tr w:rsidR="00B026BC" w:rsidRPr="00B026BC" w14:paraId="2BC4FA55" w14:textId="77777777">
        <w:tc>
          <w:tcPr>
            <w:tcW w:w="9016" w:type="dxa"/>
          </w:tcPr>
          <w:p w14:paraId="24F6D137" w14:textId="77777777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 xml:space="preserve">Hofstede’s Cultural Dimensions, </w:t>
            </w:r>
          </w:p>
        </w:tc>
      </w:tr>
      <w:tr w:rsidR="00B026BC" w:rsidRPr="00B026BC" w14:paraId="0C407711" w14:textId="77777777">
        <w:tc>
          <w:tcPr>
            <w:tcW w:w="9016" w:type="dxa"/>
          </w:tcPr>
          <w:p w14:paraId="3EC45011" w14:textId="77777777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Handy’s Cultural Types</w:t>
            </w:r>
          </w:p>
        </w:tc>
      </w:tr>
      <w:tr w:rsidR="00B026BC" w:rsidRPr="00B026BC" w14:paraId="3467F47C" w14:textId="77777777">
        <w:tc>
          <w:tcPr>
            <w:tcW w:w="9016" w:type="dxa"/>
          </w:tcPr>
          <w:p w14:paraId="20248751" w14:textId="77777777" w:rsidR="00B026BC" w:rsidRPr="00E4297E" w:rsidRDefault="00B026BC" w:rsidP="00357291">
            <w:pPr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how organisational culture can be identified within your chosen organisation and determine the prevailing culture.</w:t>
            </w:r>
          </w:p>
        </w:tc>
      </w:tr>
      <w:tr w:rsidR="00B026BC" w:rsidRPr="00B026BC" w14:paraId="0FBC0B22" w14:textId="77777777">
        <w:tc>
          <w:tcPr>
            <w:tcW w:w="9016" w:type="dxa"/>
          </w:tcPr>
          <w:p w14:paraId="131B0C85" w14:textId="77777777" w:rsidR="00B026BC" w:rsidRPr="00E4297E" w:rsidRDefault="00B026BC" w:rsidP="00357291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Analyse how the organisation leverages its culture to adapt to external environmental influences.</w:t>
            </w:r>
          </w:p>
        </w:tc>
      </w:tr>
      <w:tr w:rsidR="00B026BC" w:rsidRPr="00B026BC" w14:paraId="793850CC" w14:textId="77777777">
        <w:tc>
          <w:tcPr>
            <w:tcW w:w="9016" w:type="dxa"/>
          </w:tcPr>
          <w:p w14:paraId="3C03CF66" w14:textId="77777777" w:rsidR="00B026BC" w:rsidRPr="00E4297E" w:rsidRDefault="00B026BC" w:rsidP="00357291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Critically assess whether organisational culture acts as a barrier or an enabler to effective organisational functioning, providing justification for your conclusion.</w:t>
            </w:r>
          </w:p>
        </w:tc>
      </w:tr>
      <w:tr w:rsidR="00B026BC" w:rsidRPr="00B026BC" w14:paraId="5EA0EE42" w14:textId="77777777">
        <w:tc>
          <w:tcPr>
            <w:tcW w:w="9016" w:type="dxa"/>
          </w:tcPr>
          <w:p w14:paraId="00808CA9" w14:textId="77777777" w:rsidR="00B026BC" w:rsidRPr="00E4297E" w:rsidRDefault="00B026BC" w:rsidP="00357291">
            <w:pPr>
              <w:spacing w:before="100" w:beforeAutospacing="1" w:after="100" w:afterAutospacing="1" w:line="360" w:lineRule="auto"/>
              <w:outlineLvl w:val="0"/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</w:pPr>
            <w:r w:rsidRPr="00E4297E">
              <w:rPr>
                <w:rFonts w:ascii="Arial" w:eastAsia="Times New Roman" w:hAnsi="Arial" w:cs="Arial"/>
                <w:kern w:val="36"/>
                <w:sz w:val="22"/>
                <w:szCs w:val="22"/>
                <w:lang w:eastAsia="en-GB"/>
                <w14:ligatures w14:val="none"/>
              </w:rPr>
              <w:t>Evaluate the impact of organisational culture on organisational performance and propose theory-informed, evidence-based recommendations for improvement.</w:t>
            </w:r>
          </w:p>
        </w:tc>
      </w:tr>
    </w:tbl>
    <w:p w14:paraId="4D835BF3" w14:textId="77777777" w:rsidR="00613C60" w:rsidRDefault="00613C60" w:rsidP="00B026BC">
      <w:pPr>
        <w:rPr>
          <w:lang w:eastAsia="en-GB"/>
        </w:rPr>
      </w:pPr>
    </w:p>
    <w:p w14:paraId="089F8938" w14:textId="77777777" w:rsidR="00613C60" w:rsidRDefault="00613C60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580611B1" w14:textId="77777777" w:rsidR="00613C60" w:rsidRDefault="00613C60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197FD244" w14:textId="77777777" w:rsidR="00613C60" w:rsidRDefault="00613C60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6C824B46" w14:textId="77777777" w:rsidR="00613C60" w:rsidRDefault="00613C60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44F6467B" w14:textId="77777777" w:rsidR="00613C60" w:rsidRDefault="00613C60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5D522741" w14:textId="77777777" w:rsidR="0005705F" w:rsidRDefault="0005705F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567AFA99" w14:textId="77777777" w:rsidR="0005705F" w:rsidRDefault="0005705F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005BB82A" w14:textId="77777777" w:rsidR="0005705F" w:rsidRDefault="0005705F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0B3CA95A" w14:textId="77777777" w:rsidR="0005705F" w:rsidRDefault="0005705F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088151A5" w14:textId="77777777" w:rsidR="0005705F" w:rsidRDefault="0005705F" w:rsidP="00016B4D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7EE18CE5" w14:textId="77777777" w:rsidR="00A23B76" w:rsidRDefault="00A23B76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</w:p>
    <w:p w14:paraId="722257F2" w14:textId="6A4E106B" w:rsidR="0005705F" w:rsidRPr="0093244A" w:rsidRDefault="0005705F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Introduction</w:t>
      </w:r>
      <w:r w:rsidR="005D1658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:</w:t>
      </w:r>
    </w:p>
    <w:p w14:paraId="2A94C2DF" w14:textId="79ECC3E0" w:rsidR="0005705F" w:rsidRPr="0093244A" w:rsidRDefault="0005705F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Mullins &amp; </w:t>
      </w:r>
      <w:r w:rsidR="0093244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Christy in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2016 argue that organisational culture shapes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how things are done around </w:t>
      </w:r>
      <w:r w:rsidR="0093244A"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here</w:t>
      </w:r>
      <w:r w:rsidR="0093244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influencing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decision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making, structure, motivation, group behaviour, and organisational control. In global organisations such as Toyota, culture becomes even more critical due to diverse workforces, cross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national operations, and complex supply chains. This report analyses Toyota’s organisational culture and evaluates its impact on organisational functioning and performance.</w:t>
      </w:r>
    </w:p>
    <w:p w14:paraId="38996D8D" w14:textId="5AB3383B" w:rsidR="009A0A5A" w:rsidRPr="0093244A" w:rsidRDefault="009A0A5A" w:rsidP="0093244A">
      <w:pPr>
        <w:spacing w:before="100" w:beforeAutospacing="1" w:after="100" w:afterAutospacing="1" w:line="360" w:lineRule="auto"/>
        <w:outlineLvl w:val="0"/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36"/>
          <w:sz w:val="22"/>
          <w:szCs w:val="22"/>
          <w:lang w:eastAsia="en-GB"/>
          <w14:ligatures w14:val="none"/>
        </w:rPr>
        <w:t>Organisational Culture and Its Influence on Toyota: A Formal Analytical Report</w:t>
      </w:r>
    </w:p>
    <w:p w14:paraId="234375A7" w14:textId="0F3A13CF" w:rsidR="00F27CF2" w:rsidRPr="0093244A" w:rsidRDefault="0093244A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Toyota, 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culture</w:t>
      </w:r>
      <w:r w:rsidR="00252B85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in the </w:t>
      </w:r>
      <w:r w:rsidR="009A0A5A" w:rsidRPr="0093244A">
        <w:rPr>
          <w:rFonts w:ascii="Arial" w:eastAsia="Times New Roman" w:hAnsi="Arial" w:cs="Arial"/>
          <w:b/>
          <w:bCs/>
          <w:i/>
          <w:iCs/>
          <w:kern w:val="0"/>
          <w:sz w:val="22"/>
          <w:szCs w:val="22"/>
          <w:lang w:eastAsia="en-GB"/>
          <w14:ligatures w14:val="none"/>
        </w:rPr>
        <w:t xml:space="preserve">Toyota </w:t>
      </w:r>
      <w:r w:rsidRPr="0093244A">
        <w:rPr>
          <w:rFonts w:ascii="Arial" w:eastAsia="Times New Roman" w:hAnsi="Arial" w:cs="Arial"/>
          <w:b/>
          <w:bCs/>
          <w:i/>
          <w:iCs/>
          <w:kern w:val="0"/>
          <w:sz w:val="22"/>
          <w:szCs w:val="22"/>
          <w:lang w:eastAsia="en-GB"/>
          <w14:ligatures w14:val="none"/>
        </w:rPr>
        <w:t>Way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the 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philosophy, 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and the 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continuous improvement</w:t>
      </w:r>
      <w:r w:rsidR="00252B85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has shaped its global reputation for quality, efficiency, and innovation. This report critically evaluates how Toyota’s culture influences its structure, decision</w:t>
      </w:r>
      <w:r w:rsidR="009A0A5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 xml:space="preserve">making, environmental adaptability, organisational functioning, and performance. Using frameworks such as </w:t>
      </w:r>
    </w:p>
    <w:p w14:paraId="3C3B448A" w14:textId="77777777" w:rsidR="00FB326A" w:rsidRPr="0093244A" w:rsidRDefault="009A0A5A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Schein’s Model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Hofstede’s Cultural Dimensions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</w:p>
    <w:p w14:paraId="695DE3A3" w14:textId="77777777" w:rsidR="00FB326A" w:rsidRPr="0093244A" w:rsidRDefault="009A0A5A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Handy’s Cultural Types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the report identifies Toyota’s prevailing culture as a blend of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role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task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and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power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elements, underpinned by strong shared values. The report concludes with evidence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based recommendations to strengthen cultural agility and sustain performance in an increasingly complex global environment.</w:t>
      </w:r>
    </w:p>
    <w:p w14:paraId="434E3950" w14:textId="799E8CAB" w:rsidR="009A0A5A" w:rsidRPr="0093244A" w:rsidRDefault="009A0A5A" w:rsidP="0093244A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Influence of Organisational Culture on Structure and Decision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noBreakHyphen/>
        <w:t>Making</w:t>
      </w:r>
    </w:p>
    <w:p w14:paraId="2AF993FF" w14:textId="3D1C91B8" w:rsidR="009A0A5A" w:rsidRPr="0093244A" w:rsidRDefault="009A0A5A" w:rsidP="0093244A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Structural Influence</w:t>
      </w:r>
    </w:p>
    <w:p w14:paraId="43AF609F" w14:textId="77777777" w:rsidR="009A0A5A" w:rsidRPr="0093244A" w:rsidRDefault="009A0A5A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Toyota’s culture is deeply embedded in its structural design:</w:t>
      </w:r>
    </w:p>
    <w:p w14:paraId="41AB4A03" w14:textId="77777777" w:rsidR="0093244A" w:rsidRDefault="009A0A5A" w:rsidP="0093244A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Hybrid structure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combining hierarchical control with decentralised problem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solving.</w:t>
      </w:r>
    </w:p>
    <w:p w14:paraId="350AFCC1" w14:textId="77777777" w:rsidR="009F5810" w:rsidRDefault="009F5810" w:rsidP="00016B4D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noProof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01CA2785" wp14:editId="20646B4A">
            <wp:extent cx="3364675" cy="1987490"/>
            <wp:effectExtent l="0" t="0" r="7620" b="0"/>
            <wp:docPr id="199356248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097" cy="200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0D1017" w14:textId="6191E4FF" w:rsidR="0093244A" w:rsidRPr="0093244A" w:rsidRDefault="009A0A5A" w:rsidP="00016B4D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Lean production system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(Toyota Production System – TPS) emphasising teamwork, standardisation, and continuous improvement.</w:t>
      </w:r>
    </w:p>
    <w:p w14:paraId="008BD338" w14:textId="77777777" w:rsidR="0093244A" w:rsidRPr="0093244A" w:rsidRDefault="009A0A5A" w:rsidP="00016B4D">
      <w:pPr>
        <w:spacing w:before="100" w:beforeAutospacing="1" w:after="100" w:afterAutospacing="1" w:line="360" w:lineRule="auto"/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Cross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noBreakHyphen/>
        <w:t>functional teams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used for product development and quality </w:t>
      </w:r>
      <w:r w:rsidR="0093244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improvement.</w:t>
      </w:r>
      <w:r w:rsidR="0093244A"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Long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-term employment practices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shaping stable, predictable organisational </w:t>
      </w:r>
      <w:r w:rsidR="0093244A"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roles.</w:t>
      </w:r>
      <w:r w:rsidR="0093244A"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Cultural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impact: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Toyota’s emphasis on </w:t>
      </w:r>
      <w:r w:rsidRPr="0093244A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respect for people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</w:t>
      </w:r>
      <w:r w:rsidRPr="0093244A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 xml:space="preserve">continuous improvement </w:t>
      </w:r>
    </w:p>
    <w:p w14:paraId="148C1824" w14:textId="61B1E42F" w:rsidR="007E5A0E" w:rsidRPr="0093244A" w:rsidRDefault="009A0A5A" w:rsidP="00016B4D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3244A">
        <w:rPr>
          <w:rFonts w:ascii="Arial" w:eastAsia="Times New Roman" w:hAnsi="Arial" w:cs="Arial"/>
          <w:b/>
          <w:bCs/>
          <w:i/>
          <w:iCs/>
          <w:kern w:val="0"/>
          <w:sz w:val="22"/>
          <w:szCs w:val="22"/>
          <w:lang w:eastAsia="en-GB"/>
          <w14:ligatures w14:val="none"/>
        </w:rPr>
        <w:t>Kaizen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encourages a structure that is both disciplined and flexible. Standardised processes reflect a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role culture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while Kaizen teams reflect a </w:t>
      </w:r>
      <w:r w:rsidRPr="0093244A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task culture</w:t>
      </w:r>
      <w:r w:rsidRPr="0093244A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</w:t>
      </w:r>
    </w:p>
    <w:p w14:paraId="7FB1EF8C" w14:textId="678D82FD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Influence on Decision</w:t>
      </w: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noBreakHyphen/>
        <w:t>Making</w:t>
      </w:r>
    </w:p>
    <w:p w14:paraId="683FD6FA" w14:textId="0D46BABE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A23B76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Toyota</w:t>
      </w:r>
      <w:r w:rsidR="00A23B7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decision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making is shaped by:</w:t>
      </w:r>
    </w:p>
    <w:p w14:paraId="74271E3E" w14:textId="1F51E1E5" w:rsidR="009A0A5A" w:rsidRPr="0028686E" w:rsidRDefault="00FB7498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Nema </w:t>
      </w:r>
      <w:r w:rsidR="00992BD9"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washi</w:t>
      </w:r>
      <w:r w:rsidR="00992BD9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</w:t>
      </w:r>
      <w:r w:rsidR="009A0A5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decisions are made slowly but implemented rapidly.</w:t>
      </w:r>
    </w:p>
    <w:p w14:paraId="5EDDB397" w14:textId="4C1FC1EC" w:rsidR="00313C0A" w:rsidRPr="0028686E" w:rsidRDefault="00992BD9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Genchi</w:t>
      </w:r>
      <w:r w:rsidR="00924742"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: </w:t>
      </w:r>
      <w:r w:rsidR="009A0A5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managers gather first-hand information before deciding.</w:t>
      </w:r>
    </w:p>
    <w:p w14:paraId="787FF38D" w14:textId="798EDE04" w:rsidR="00313C0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Bottom-up problem identification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: employees are empowered to stop production lines </w:t>
      </w: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Critical evaluation: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This cultural approach enhances accuracy and reduces risk, but can slow strategic decision-</w:t>
      </w:r>
      <w:r w:rsidR="0093244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making, particularly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problematic during crises Toyota’s 2009–10 recall issues).</w:t>
      </w:r>
    </w:p>
    <w:p w14:paraId="44C2FD03" w14:textId="77777777" w:rsidR="0093244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Identifying Toyota’s Culture Using Organisational Culture Frameworks</w:t>
      </w:r>
    </w:p>
    <w:p w14:paraId="0F9D51EE" w14:textId="7F499416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Schein’s Model of Organisational Culture</w:t>
      </w:r>
      <w:r w:rsidRPr="0028686E">
        <w:rPr>
          <w:rFonts w:ascii="Arial" w:eastAsia="Times New Roman" w:hAnsi="Arial" w:cs="Arial"/>
          <w:noProof/>
          <w:kern w:val="0"/>
          <w:sz w:val="22"/>
          <w:szCs w:val="22"/>
          <w:lang w:eastAsia="en-GB"/>
          <w14:ligatures w14:val="none"/>
        </w:rPr>
        <mc:AlternateContent>
          <mc:Choice Requires="wps">
            <w:drawing>
              <wp:inline distT="0" distB="0" distL="0" distR="0" wp14:anchorId="1343A343" wp14:editId="1B3EA19D">
                <wp:extent cx="303530" cy="303530"/>
                <wp:effectExtent l="0" t="0" r="0" b="0"/>
                <wp:docPr id="588212767" name="AutoShape 18" descr="PPT - Organisational Change PowerPoint Presentation, free download - ID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B3D904" id="AutoShape 18" o:spid="_x0000_s1026" alt="PPT - Organisational Change PowerPoint Presentation, free download - ID ...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215CD607" w14:textId="77777777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Artifacts: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Visible elements such as lean tools, standardised workstations, team huddles, and quality circles.</w:t>
      </w:r>
    </w:p>
    <w:p w14:paraId="018B97B9" w14:textId="77777777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Espoused Values:</w:t>
      </w:r>
    </w:p>
    <w:p w14:paraId="63484B21" w14:textId="77777777" w:rsidR="009A0A5A" w:rsidRPr="0028686E" w:rsidRDefault="009A0A5A" w:rsidP="0028686E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Continuous improvement</w:t>
      </w:r>
    </w:p>
    <w:p w14:paraId="6777104C" w14:textId="77777777" w:rsidR="009A0A5A" w:rsidRPr="0028686E" w:rsidRDefault="009A0A5A" w:rsidP="0028686E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Respect for people</w:t>
      </w:r>
    </w:p>
    <w:p w14:paraId="5DB91AB6" w14:textId="77777777" w:rsidR="009A0A5A" w:rsidRPr="0028686E" w:rsidRDefault="009A0A5A" w:rsidP="0028686E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Long-term thinking</w:t>
      </w:r>
    </w:p>
    <w:p w14:paraId="21428F90" w14:textId="77777777" w:rsidR="009A0A5A" w:rsidRPr="0028686E" w:rsidRDefault="009A0A5A" w:rsidP="0028686E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Quality and safety</w:t>
      </w:r>
    </w:p>
    <w:p w14:paraId="118A39D1" w14:textId="77777777" w:rsidR="009A0A5A" w:rsidRPr="0028686E" w:rsidRDefault="009A0A5A" w:rsidP="0028686E">
      <w:pPr>
        <w:numPr>
          <w:ilvl w:val="0"/>
          <w:numId w:val="18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Customer-first philosophy</w:t>
      </w:r>
    </w:p>
    <w:p w14:paraId="619A9FB4" w14:textId="77777777" w:rsidR="009F5810" w:rsidRDefault="009F5810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7ED8CABB" w14:textId="4774A995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Basic Assumptions:</w:t>
      </w:r>
    </w:p>
    <w:p w14:paraId="5DE676E5" w14:textId="77777777" w:rsidR="009A0A5A" w:rsidRPr="0028686E" w:rsidRDefault="009A0A5A" w:rsidP="0028686E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Problems should be solved at the lowest possible level.</w:t>
      </w:r>
    </w:p>
    <w:p w14:paraId="6D6C1EE8" w14:textId="77777777" w:rsidR="009A0A5A" w:rsidRPr="0028686E" w:rsidRDefault="009A0A5A" w:rsidP="0028686E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Waste elimination is essential.</w:t>
      </w:r>
    </w:p>
    <w:p w14:paraId="67EAA3D0" w14:textId="77777777" w:rsidR="009A0A5A" w:rsidRPr="0028686E" w:rsidRDefault="009A0A5A" w:rsidP="0028686E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Employees are central to innovation.</w:t>
      </w:r>
    </w:p>
    <w:p w14:paraId="2F9B5461" w14:textId="77777777" w:rsidR="009A0A5A" w:rsidRPr="0028686E" w:rsidRDefault="009A0A5A" w:rsidP="0028686E">
      <w:pPr>
        <w:numPr>
          <w:ilvl w:val="0"/>
          <w:numId w:val="19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Stability and harmony are valued.</w:t>
      </w:r>
    </w:p>
    <w:p w14:paraId="05A82974" w14:textId="3BC54647" w:rsidR="00313C0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Conclusion: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Toyota’s culture is deeply internalised, stable, with a mature, strong organisational culture.</w:t>
      </w:r>
    </w:p>
    <w:p w14:paraId="45CF1FEF" w14:textId="2C960028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Hofstede’s Cultural Dimensions</w:t>
      </w:r>
      <w:r w:rsidRPr="0028686E">
        <w:rPr>
          <w:rFonts w:ascii="Arial" w:eastAsia="Times New Roman" w:hAnsi="Arial" w:cs="Arial"/>
          <w:noProof/>
          <w:kern w:val="0"/>
          <w:sz w:val="22"/>
          <w:szCs w:val="22"/>
          <w:lang w:eastAsia="en-GB"/>
          <w14:ligatures w14:val="none"/>
        </w:rPr>
        <mc:AlternateContent>
          <mc:Choice Requires="wps">
            <w:drawing>
              <wp:inline distT="0" distB="0" distL="0" distR="0" wp14:anchorId="4E7C82A3" wp14:editId="27E9AB68">
                <wp:extent cx="303530" cy="303530"/>
                <wp:effectExtent l="0" t="0" r="0" b="0"/>
                <wp:docPr id="1153382193" name="AutoShape 22" descr="Culture Dimensions Hofstede at Roger Krug blo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8134FA" id="AutoShape 22" o:spid="_x0000_s1026" alt="Culture Dimensions Hofstede at Roger Krug blog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3608E99E" w14:textId="77777777" w:rsidR="009A0A5A" w:rsidRPr="0028686E" w:rsidRDefault="009A0A5A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Toyota’s Japanese cultural roots influence its global operations:</w:t>
      </w:r>
    </w:p>
    <w:p w14:paraId="0EF72B6B" w14:textId="122905C5" w:rsidR="009A0A5A" w:rsidRPr="0028686E" w:rsidRDefault="009A0A5A" w:rsidP="0028686E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High </w:t>
      </w:r>
      <w:r w:rsidR="00313C0A"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collectivism</w:t>
      </w:r>
      <w:r w:rsidR="00313C0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teamwork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consensus, loyalty.</w:t>
      </w:r>
    </w:p>
    <w:p w14:paraId="3B495341" w14:textId="1E8330CD" w:rsidR="009A0A5A" w:rsidRPr="0028686E" w:rsidRDefault="009A0A5A" w:rsidP="0028686E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High uncertainty </w:t>
      </w:r>
      <w:r w:rsidR="00313C0A"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avoidance</w:t>
      </w:r>
      <w:r w:rsidR="00313C0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standardisation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detailed processes.</w:t>
      </w:r>
    </w:p>
    <w:p w14:paraId="070BC4FA" w14:textId="49EC5C49" w:rsidR="009A0A5A" w:rsidRPr="0028686E" w:rsidRDefault="009A0A5A" w:rsidP="0028686E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High long-term orientation</w:t>
      </w:r>
      <w:r w:rsidR="00313C0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patient investment in people and technology.</w:t>
      </w:r>
    </w:p>
    <w:p w14:paraId="69904E8F" w14:textId="48A96087" w:rsidR="009A0A5A" w:rsidRPr="0028686E" w:rsidRDefault="009A0A5A" w:rsidP="0028686E">
      <w:pPr>
        <w:numPr>
          <w:ilvl w:val="0"/>
          <w:numId w:val="21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Moderate power </w:t>
      </w:r>
      <w:r w:rsidR="00313C0A" w:rsidRPr="0028686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distance</w:t>
      </w:r>
      <w:r w:rsidR="00313C0A"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respect</w:t>
      </w:r>
      <w:r w:rsidRPr="0028686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 hierarchy but openness to bottom-up input.</w:t>
      </w:r>
    </w:p>
    <w:p w14:paraId="5CCA0A71" w14:textId="77777777" w:rsidR="00924742" w:rsidRPr="00A23B76" w:rsidRDefault="00924742" w:rsidP="00924742">
      <w:pPr>
        <w:pStyle w:val="Heading3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23B76">
        <w:rPr>
          <w:rFonts w:ascii="Arial" w:hAnsi="Arial" w:cs="Arial"/>
          <w:b/>
          <w:bCs/>
          <w:sz w:val="22"/>
          <w:szCs w:val="22"/>
        </w:rPr>
        <w:t>Why culture matters even more in global organisations</w:t>
      </w:r>
    </w:p>
    <w:p w14:paraId="4DFF8736" w14:textId="77777777" w:rsidR="00924742" w:rsidRPr="00A23B76" w:rsidRDefault="00924742" w:rsidP="00924742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A23B76">
        <w:rPr>
          <w:rFonts w:ascii="Arial" w:hAnsi="Arial" w:cs="Arial"/>
          <w:b/>
          <w:bCs/>
          <w:sz w:val="22"/>
          <w:szCs w:val="22"/>
        </w:rPr>
        <w:t>Globalisation introduces complexity:</w:t>
      </w:r>
    </w:p>
    <w:p w14:paraId="123AB333" w14:textId="65222BDB" w:rsidR="00A7443C" w:rsidRDefault="0093244A" w:rsidP="00A7443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924742" w:rsidRPr="00924742">
        <w:rPr>
          <w:rStyle w:val="Strong"/>
          <w:rFonts w:ascii="Arial" w:hAnsi="Arial" w:cs="Arial"/>
          <w:sz w:val="22"/>
          <w:szCs w:val="22"/>
        </w:rPr>
        <w:t>ational cultures</w:t>
      </w:r>
      <w:r w:rsidR="00924742" w:rsidRPr="00924742">
        <w:rPr>
          <w:rFonts w:ascii="Arial" w:hAnsi="Arial" w:cs="Arial"/>
          <w:sz w:val="22"/>
          <w:szCs w:val="22"/>
        </w:rPr>
        <w:t xml:space="preserve"> bring different expectations about authority, teamwork, communication, and conflict.</w:t>
      </w:r>
    </w:p>
    <w:p w14:paraId="2D5E2890" w14:textId="6B540B19" w:rsidR="00924742" w:rsidRPr="00924742" w:rsidRDefault="00924742" w:rsidP="00A7443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924742">
        <w:rPr>
          <w:rFonts w:ascii="Arial" w:hAnsi="Arial" w:cs="Arial"/>
          <w:sz w:val="22"/>
          <w:szCs w:val="22"/>
        </w:rPr>
        <w:t xml:space="preserve">Organisations must integrate these differences into a </w:t>
      </w:r>
      <w:r w:rsidRPr="00924742">
        <w:rPr>
          <w:rStyle w:val="Strong"/>
          <w:rFonts w:ascii="Arial" w:hAnsi="Arial" w:cs="Arial"/>
          <w:sz w:val="22"/>
          <w:szCs w:val="22"/>
        </w:rPr>
        <w:t>coherent organisational culture</w:t>
      </w:r>
      <w:r w:rsidRPr="00924742">
        <w:rPr>
          <w:rFonts w:ascii="Arial" w:hAnsi="Arial" w:cs="Arial"/>
          <w:sz w:val="22"/>
          <w:szCs w:val="22"/>
        </w:rPr>
        <w:t xml:space="preserve"> that still respects diversity.</w:t>
      </w:r>
    </w:p>
    <w:p w14:paraId="1046DEB4" w14:textId="77777777" w:rsidR="00924742" w:rsidRPr="00924742" w:rsidRDefault="00924742" w:rsidP="00A7443C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924742">
        <w:rPr>
          <w:rFonts w:ascii="Arial" w:hAnsi="Arial" w:cs="Arial"/>
          <w:sz w:val="22"/>
          <w:szCs w:val="22"/>
        </w:rPr>
        <w:t>Leaders must understand cultural dynamics to avoid misunderstandings, disengagement, or inefficiency.</w:t>
      </w:r>
    </w:p>
    <w:p w14:paraId="09DA5053" w14:textId="50EC6629" w:rsidR="00924742" w:rsidRPr="00924742" w:rsidRDefault="00924742" w:rsidP="00924742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924742">
        <w:rPr>
          <w:rStyle w:val="Strong"/>
          <w:rFonts w:ascii="Arial" w:hAnsi="Arial" w:cs="Arial"/>
          <w:sz w:val="22"/>
          <w:szCs w:val="22"/>
        </w:rPr>
        <w:t>Hofstede’s cultural dimensions</w:t>
      </w:r>
      <w:r w:rsidRPr="00924742">
        <w:rPr>
          <w:rFonts w:ascii="Arial" w:hAnsi="Arial" w:cs="Arial"/>
          <w:sz w:val="22"/>
          <w:szCs w:val="22"/>
        </w:rPr>
        <w:t xml:space="preserve">, </w:t>
      </w:r>
      <w:r w:rsidRPr="00924742">
        <w:rPr>
          <w:rStyle w:val="Strong"/>
          <w:rFonts w:ascii="Arial" w:hAnsi="Arial" w:cs="Arial"/>
          <w:sz w:val="22"/>
          <w:szCs w:val="22"/>
        </w:rPr>
        <w:t>Trompenaars’ model</w:t>
      </w:r>
      <w:r w:rsidRPr="00924742">
        <w:rPr>
          <w:rFonts w:ascii="Arial" w:hAnsi="Arial" w:cs="Arial"/>
          <w:sz w:val="22"/>
          <w:szCs w:val="22"/>
        </w:rPr>
        <w:t xml:space="preserve">, or </w:t>
      </w:r>
      <w:r w:rsidRPr="00924742">
        <w:rPr>
          <w:rStyle w:val="Strong"/>
          <w:rFonts w:ascii="Arial" w:hAnsi="Arial" w:cs="Arial"/>
          <w:sz w:val="22"/>
          <w:szCs w:val="22"/>
        </w:rPr>
        <w:t>the GLOBE study</w:t>
      </w:r>
      <w:r w:rsidRPr="00924742">
        <w:rPr>
          <w:rFonts w:ascii="Arial" w:hAnsi="Arial" w:cs="Arial"/>
          <w:sz w:val="22"/>
          <w:szCs w:val="22"/>
        </w:rPr>
        <w:t xml:space="preserve"> become useful</w:t>
      </w:r>
      <w:r w:rsidR="00A7443C">
        <w:rPr>
          <w:rFonts w:ascii="Arial" w:hAnsi="Arial" w:cs="Arial"/>
          <w:sz w:val="22"/>
          <w:szCs w:val="22"/>
        </w:rPr>
        <w:t xml:space="preserve">, </w:t>
      </w:r>
      <w:r w:rsidRPr="00924742">
        <w:rPr>
          <w:rFonts w:ascii="Arial" w:hAnsi="Arial" w:cs="Arial"/>
          <w:sz w:val="22"/>
          <w:szCs w:val="22"/>
        </w:rPr>
        <w:t>they help leaders anticipate differences in communication style, power distance, uncertainty avoidance, and more.</w:t>
      </w:r>
    </w:p>
    <w:p w14:paraId="3CBCDB6E" w14:textId="795F6B20" w:rsidR="00313C0A" w:rsidRPr="005D267D" w:rsidRDefault="009A0A5A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Conclusion: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Toyota’s culture reflects Japanese societal norms, shaping its global management style.</w:t>
      </w:r>
    </w:p>
    <w:p w14:paraId="507D5B01" w14:textId="77777777" w:rsidR="009F5810" w:rsidRDefault="009F5810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2EBDD582" w14:textId="03EDAFC9" w:rsidR="009A0A5A" w:rsidRPr="005D267D" w:rsidRDefault="009A0A5A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Handy’s Cultural Types</w:t>
      </w:r>
    </w:p>
    <w:p w14:paraId="43B4A881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Toyota exhibits a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hybrid culture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</w:t>
      </w:r>
    </w:p>
    <w:p w14:paraId="04B13342" w14:textId="2DC217FF" w:rsidR="009A0A5A" w:rsidRPr="005D267D" w:rsidRDefault="009A0A5A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Role </w:t>
      </w:r>
      <w:r w:rsidR="00313C0A"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culture</w:t>
      </w:r>
      <w:r w:rsidR="00313C0A"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standardised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processes, clear responsibilities.</w:t>
      </w:r>
    </w:p>
    <w:p w14:paraId="1D082F04" w14:textId="39CD2DD9" w:rsidR="009A0A5A" w:rsidRPr="005D267D" w:rsidRDefault="009A0A5A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Task </w:t>
      </w:r>
      <w:r w:rsidR="00313C0A"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culture</w:t>
      </w:r>
      <w:r w:rsidR="00313C0A"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cross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-functional problem-solving teams.</w:t>
      </w:r>
    </w:p>
    <w:p w14:paraId="5E005D3B" w14:textId="663B7765" w:rsidR="009A0A5A" w:rsidRPr="005D267D" w:rsidRDefault="009A0A5A" w:rsidP="00313C0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Power culture</w:t>
      </w:r>
      <w:r w:rsidR="00313C0A"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strong influence of senior leadership and the Toyota Way philosophy.</w:t>
      </w:r>
    </w:p>
    <w:p w14:paraId="4F0583CA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Prevailing culture: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role–task hybrid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with strong cultural cohesion driven by shared values.</w:t>
      </w:r>
    </w:p>
    <w:p w14:paraId="219DB0AE" w14:textId="565BEEA7" w:rsidR="009A0A5A" w:rsidRPr="005D267D" w:rsidRDefault="009A0A5A" w:rsidP="009A0A5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Culture as a Mechanism for Adapting to External Environmental Influences</w:t>
      </w:r>
    </w:p>
    <w:p w14:paraId="398FC3F3" w14:textId="77777777" w:rsidR="009A0A5A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Toyota uses culture as a strategic asset to respond to:</w:t>
      </w:r>
    </w:p>
    <w:p w14:paraId="28D8CFFB" w14:textId="771C138E" w:rsid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PESTEL</w:t>
      </w:r>
      <w:r w:rsidR="00DE7985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 TOYOTA</w:t>
      </w:r>
    </w:p>
    <w:p w14:paraId="32FE9C8C" w14:textId="77777777" w:rsidR="00F86472" w:rsidRP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  <w:r w:rsidRP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t>Economic Factors</w:t>
      </w:r>
    </w:p>
    <w:p w14:paraId="0A1FE400" w14:textId="04478726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Global economic cycles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: 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Recessions reduce car demand; strong economies boost sales.</w:t>
      </w:r>
    </w:p>
    <w:p w14:paraId="047A92A5" w14:textId="32FBCC58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Currency fluctuations</w:t>
      </w:r>
      <w:r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: 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Yen volatility impacts profitability.</w:t>
      </w:r>
    </w:p>
    <w:p w14:paraId="6D5871B8" w14:textId="642ED453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Raw material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costs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Steel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lithium, and semiconductor prices influence production.</w:t>
      </w:r>
    </w:p>
    <w:p w14:paraId="750F9F5E" w14:textId="60F5DC1B" w:rsidR="00F86472" w:rsidRP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  <w:r w:rsidRP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t>Social Factors</w:t>
      </w:r>
    </w:p>
    <w:p w14:paraId="7361DF58" w14:textId="73A43FEA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Consumer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preferences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Growing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demand for hybrids, EVs, SUVs, and safety tech.</w:t>
      </w:r>
    </w:p>
    <w:p w14:paraId="0CC21919" w14:textId="31AAFDBE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Demographic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shifts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Urbanisation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increases small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car and EV adoption.</w:t>
      </w:r>
    </w:p>
    <w:p w14:paraId="0D499DBD" w14:textId="2CFDA453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Brand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perception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Toyota’s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reputation for reliability shapes buying decisions.</w:t>
      </w:r>
    </w:p>
    <w:p w14:paraId="5C352457" w14:textId="112790DC" w:rsidR="00F86472" w:rsidRP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  <w:r w:rsidRP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t>Technological Factors</w:t>
      </w:r>
    </w:p>
    <w:p w14:paraId="7DBFFEC9" w14:textId="586BBC14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EV and hybrid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innovation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Toyota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invests heavily in battery tech and hydrogen fuel cells.</w:t>
      </w:r>
    </w:p>
    <w:p w14:paraId="499E5569" w14:textId="2F64C6F8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Autonomous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driving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Advanced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driver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assist systems (ADAS) and AI integration.</w:t>
      </w:r>
    </w:p>
    <w:p w14:paraId="5A3F88AA" w14:textId="00226A6B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Manufacturing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automation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Robotics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lean production (Toyota Production System).</w:t>
      </w:r>
    </w:p>
    <w:p w14:paraId="1A6D5E61" w14:textId="0B01A898" w:rsidR="00F86472" w:rsidRP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EE0000"/>
          <w:kern w:val="0"/>
          <w:sz w:val="22"/>
          <w:szCs w:val="22"/>
          <w:lang w:eastAsia="en-GB"/>
          <w14:ligatures w14:val="none"/>
        </w:rPr>
      </w:pPr>
      <w:r w:rsidRP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t>Environmental Factors</w:t>
      </w:r>
    </w:p>
    <w:p w14:paraId="70CA6183" w14:textId="6F122B12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Emissions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regulations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Push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toward zero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emission vehicles.</w:t>
      </w:r>
    </w:p>
    <w:p w14:paraId="1F0BDA39" w14:textId="5F79B31C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Sustainability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goals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Carbon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neutrality targets by 2050.</w:t>
      </w:r>
    </w:p>
    <w:p w14:paraId="24BF8B75" w14:textId="3C520B4A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Resource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scarcity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Battery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materials and recycling pressures.</w:t>
      </w:r>
    </w:p>
    <w:p w14:paraId="241D1FD4" w14:textId="77777777" w:rsidR="009F5810" w:rsidRDefault="009F5810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</w:p>
    <w:p w14:paraId="10E9D487" w14:textId="37110C99" w:rsid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  <w:r w:rsidRP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lastRenderedPageBreak/>
        <w:t>Legal Factors</w:t>
      </w:r>
      <w:r w:rsidR="009F5810"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7025E4FA" w14:textId="09A81993" w:rsidR="00F86472" w:rsidRPr="009F5810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EE0000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Safety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compliance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Crash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standards, ADAS regulations.</w:t>
      </w:r>
    </w:p>
    <w:p w14:paraId="78CE2E52" w14:textId="030DEC12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Product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liability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Recalls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and quality control obligations.</w:t>
      </w:r>
    </w:p>
    <w:p w14:paraId="18D40863" w14:textId="5E787E1E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 xml:space="preserve">Intellectual </w:t>
      </w:r>
      <w:r w:rsidRPr="00F86472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property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 Patents</w:t>
      </w:r>
      <w:r w:rsidRPr="00F86472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for hybrid systems, hydrogen tech, and automation.</w:t>
      </w:r>
    </w:p>
    <w:p w14:paraId="2B4BD19E" w14:textId="6E34A81C" w:rsidR="00F86472" w:rsidRDefault="00DE7985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7A807B4E" wp14:editId="213AF779">
            <wp:extent cx="2261870" cy="2084705"/>
            <wp:effectExtent l="0" t="0" r="5080" b="0"/>
            <wp:docPr id="61486224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2768A" w14:textId="1CFADA00" w:rsidR="00F86472" w:rsidRPr="00F86472" w:rsidRDefault="00F86472" w:rsidP="00F8647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B5D18B8" w14:textId="40A6F84C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Technological Change</w:t>
      </w:r>
    </w:p>
    <w:p w14:paraId="1D8A23B6" w14:textId="77777777" w:rsidR="009A0A5A" w:rsidRPr="005D267D" w:rsidRDefault="009A0A5A" w:rsidP="009A0A5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Kaizen encourages continuous innovation.</w:t>
      </w:r>
    </w:p>
    <w:p w14:paraId="5788C0ED" w14:textId="77777777" w:rsidR="009A0A5A" w:rsidRPr="005D267D" w:rsidRDefault="009A0A5A" w:rsidP="009A0A5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Lean philosophy supports rapid adoption of new manufacturing technologies.</w:t>
      </w:r>
    </w:p>
    <w:p w14:paraId="345E2CB3" w14:textId="77777777" w:rsidR="009A0A5A" w:rsidRPr="005D267D" w:rsidRDefault="009A0A5A" w:rsidP="009A0A5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Culture of learning accelerates hybrid and electric vehicle development.</w:t>
      </w:r>
    </w:p>
    <w:p w14:paraId="1BE59862" w14:textId="2896B294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Globalisation</w:t>
      </w:r>
    </w:p>
    <w:p w14:paraId="5213BAC5" w14:textId="77777777" w:rsidR="009A0A5A" w:rsidRPr="005D267D" w:rsidRDefault="009A0A5A" w:rsidP="009A0A5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Cultural consistency across global plants ensures quality.</w:t>
      </w:r>
    </w:p>
    <w:p w14:paraId="59F1093B" w14:textId="77777777" w:rsidR="009A0A5A" w:rsidRPr="005D267D" w:rsidRDefault="009A0A5A" w:rsidP="009A0A5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Respect-for-people philosophy supports multicultural workforce integration.</w:t>
      </w:r>
    </w:p>
    <w:p w14:paraId="0EFC0B55" w14:textId="1366F9A2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Crises and Market Shifts</w:t>
      </w:r>
    </w:p>
    <w:p w14:paraId="764B68C2" w14:textId="77777777" w:rsidR="009A0A5A" w:rsidRPr="005D267D" w:rsidRDefault="009A0A5A" w:rsidP="009A0A5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After the 2010 recall crisis, Toyota strengthened safety culture and transparency.</w:t>
      </w:r>
    </w:p>
    <w:p w14:paraId="45FED31C" w14:textId="471B8CD7" w:rsidR="009A0A5A" w:rsidRPr="005D267D" w:rsidRDefault="00F86472" w:rsidP="009A0A5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Culture of reflection</w:t>
      </w:r>
      <w:r w:rsidR="00961CF6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9A0A5A"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supports organisational learning.</w:t>
      </w:r>
    </w:p>
    <w:p w14:paraId="6D4E7725" w14:textId="763DC30B" w:rsidR="00F86472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Critical insight: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Toyota’s culture enables adaptability but can hinder speed during urgent strategic shifts.</w:t>
      </w:r>
    </w:p>
    <w:p w14:paraId="7E70AE46" w14:textId="2C63098C" w:rsidR="009A0A5A" w:rsidRPr="005D267D" w:rsidRDefault="009A0A5A" w:rsidP="009A0A5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Culture as a Barrier or Enabler to Effective Organisational Functioning</w:t>
      </w:r>
    </w:p>
    <w:p w14:paraId="43DAA04D" w14:textId="7E0C3D99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Enablers</w:t>
      </w:r>
    </w:p>
    <w:p w14:paraId="354480F7" w14:textId="77777777" w:rsidR="009A0A5A" w:rsidRPr="005D267D" w:rsidRDefault="009A0A5A" w:rsidP="009A0A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High employee engagement and loyalty.</w:t>
      </w:r>
    </w:p>
    <w:p w14:paraId="20145927" w14:textId="77777777" w:rsidR="009A0A5A" w:rsidRPr="005D267D" w:rsidRDefault="009A0A5A" w:rsidP="009A0A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Strong quality and safety performance.</w:t>
      </w:r>
    </w:p>
    <w:p w14:paraId="47ACE357" w14:textId="77777777" w:rsidR="009A0A5A" w:rsidRPr="005D267D" w:rsidRDefault="009A0A5A" w:rsidP="009A0A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Efficient processes and waste reduction.</w:t>
      </w:r>
    </w:p>
    <w:p w14:paraId="4E9A66F5" w14:textId="77777777" w:rsidR="009A0A5A" w:rsidRPr="005D267D" w:rsidRDefault="009A0A5A" w:rsidP="009A0A5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Effective team-based problem solving.</w:t>
      </w:r>
    </w:p>
    <w:p w14:paraId="7240A313" w14:textId="77777777" w:rsidR="009F5810" w:rsidRDefault="009F5810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356769B" w14:textId="77777777" w:rsidR="009F5810" w:rsidRDefault="009F5810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146CA37E" w14:textId="34BD0ADC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Barriers</w:t>
      </w:r>
    </w:p>
    <w:p w14:paraId="26C8CE20" w14:textId="77777777" w:rsidR="009A0A5A" w:rsidRPr="005D267D" w:rsidRDefault="009A0A5A" w:rsidP="009A0A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Slow decision-making due to consensus culture.</w:t>
      </w:r>
    </w:p>
    <w:p w14:paraId="009861B1" w14:textId="77777777" w:rsidR="009A0A5A" w:rsidRPr="005D267D" w:rsidRDefault="009A0A5A" w:rsidP="009A0A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Risk of cultural rigidity in fast-changing markets.</w:t>
      </w:r>
    </w:p>
    <w:p w14:paraId="70E88263" w14:textId="77777777" w:rsidR="009A0A5A" w:rsidRPr="005D267D" w:rsidRDefault="009A0A5A" w:rsidP="009A0A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Hierarchical respect may discourage challenging senior leaders.</w:t>
      </w:r>
    </w:p>
    <w:p w14:paraId="22DF0DEC" w14:textId="77777777" w:rsidR="009A0A5A" w:rsidRPr="005D267D" w:rsidRDefault="009A0A5A" w:rsidP="009A0A5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Cultural uniformity may limit innovation diversity.</w:t>
      </w:r>
    </w:p>
    <w:p w14:paraId="6225E2C9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Conclusion: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Toyota’s culture is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primarily an enabler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but its strengths can become weaknesses when rapid strategic change is required.</w:t>
      </w:r>
    </w:p>
    <w:p w14:paraId="627A20DE" w14:textId="3366683E" w:rsidR="009A0A5A" w:rsidRPr="005D267D" w:rsidRDefault="009A0A5A" w:rsidP="009A0A5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Impact of Organisational Culture on Performance</w:t>
      </w:r>
    </w:p>
    <w:p w14:paraId="024BDB6A" w14:textId="77777777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Positive Impacts</w:t>
      </w:r>
    </w:p>
    <w:p w14:paraId="332D212A" w14:textId="77777777" w:rsidR="009A0A5A" w:rsidRPr="005D267D" w:rsidRDefault="009A0A5A" w:rsidP="009A0A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Industry-leading quality and reliability.</w:t>
      </w:r>
    </w:p>
    <w:p w14:paraId="655E0FD1" w14:textId="77777777" w:rsidR="009A0A5A" w:rsidRPr="005D267D" w:rsidRDefault="009A0A5A" w:rsidP="009A0A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Strong financial performance and global market share.</w:t>
      </w:r>
    </w:p>
    <w:p w14:paraId="6491A14F" w14:textId="77777777" w:rsidR="009A0A5A" w:rsidRPr="005D267D" w:rsidRDefault="009A0A5A" w:rsidP="009A0A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High operational efficiency through lean manufacturing.</w:t>
      </w:r>
    </w:p>
    <w:p w14:paraId="41E6527A" w14:textId="77777777" w:rsidR="009A0A5A" w:rsidRPr="005D267D" w:rsidRDefault="009A0A5A" w:rsidP="009A0A5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Strong brand reputation for safety and durability.</w:t>
      </w:r>
    </w:p>
    <w:p w14:paraId="3BF6F90C" w14:textId="77777777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Negative Impacts</w:t>
      </w:r>
    </w:p>
    <w:p w14:paraId="0CBD1C53" w14:textId="77777777" w:rsidR="009A0A5A" w:rsidRPr="005D267D" w:rsidRDefault="009A0A5A" w:rsidP="009A0A5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Past recall crises partly linked to slow escalation of issues.</w:t>
      </w:r>
    </w:p>
    <w:p w14:paraId="4DF46342" w14:textId="77777777" w:rsidR="009A0A5A" w:rsidRPr="005D267D" w:rsidRDefault="009A0A5A" w:rsidP="009A0A5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Cultural conservatism slowed early adoption of EV strategies compared to Tesla.</w:t>
      </w:r>
    </w:p>
    <w:p w14:paraId="3390C347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Overall assessment: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Culture has overwhelmingly supported Toyota’s performance but requires modernisation to maintain competitiveness.</w:t>
      </w:r>
    </w:p>
    <w:p w14:paraId="53A04EA3" w14:textId="5AB356AB" w:rsidR="009A0A5A" w:rsidRPr="005D267D" w:rsidRDefault="009A0A5A" w:rsidP="009A0A5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Recommendations (Theory-Informed and Evidence-Based)</w:t>
      </w:r>
    </w:p>
    <w:p w14:paraId="47F5A6DF" w14:textId="1FD927C5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Strengthen Cultural Agility</w:t>
      </w:r>
    </w:p>
    <w:p w14:paraId="360F82D1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Use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Lewin’s Change Model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 gradually unfreeze rigid cultural elements and encourage faster decision-making.</w:t>
      </w:r>
    </w:p>
    <w:p w14:paraId="0C1A628C" w14:textId="30694B23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Increase Psychological Safety</w:t>
      </w:r>
    </w:p>
    <w:p w14:paraId="6B43476F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Drawing on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Edmondson’s team learning theory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encourage employees to challenge assumptions and propose disruptive innovations.</w:t>
      </w:r>
    </w:p>
    <w:p w14:paraId="0F185E78" w14:textId="1B1F6170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Enhance Cross-Cultural Leadership Training</w:t>
      </w:r>
    </w:p>
    <w:p w14:paraId="34ECDFDC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Use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Hofstede’s framework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 tailor leadership development for diverse global teams.</w:t>
      </w:r>
    </w:p>
    <w:p w14:paraId="7E54D296" w14:textId="6E076C31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Accelerate Innovation Culture</w:t>
      </w:r>
    </w:p>
    <w:p w14:paraId="171FB244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Adopt elements of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adhocracy culture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(Cameron &amp; Quinn) to complement existing role/task culture.</w:t>
      </w:r>
    </w:p>
    <w:p w14:paraId="103C3DEC" w14:textId="77777777" w:rsidR="009F5810" w:rsidRDefault="009F5810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5AB64C28" w14:textId="77777777" w:rsidR="009F5810" w:rsidRDefault="009F5810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</w:p>
    <w:p w14:paraId="3606923A" w14:textId="722042F9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Improve Crisis Decision Processes</w:t>
      </w:r>
    </w:p>
    <w:p w14:paraId="35248566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Introduce rapid-response decision cells to reduce reliance on slow consensus-building during emergencies.</w:t>
      </w:r>
    </w:p>
    <w:p w14:paraId="551E7B16" w14:textId="074CB95E" w:rsidR="009A0A5A" w:rsidRPr="005D267D" w:rsidRDefault="009A0A5A" w:rsidP="009A0A5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Strengthen Digital Transformation Culture</w:t>
      </w:r>
    </w:p>
    <w:p w14:paraId="0D64DD74" w14:textId="77777777" w:rsidR="009A0A5A" w:rsidRPr="005D267D" w:rsidRDefault="009A0A5A" w:rsidP="009A0A5A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Use </w:t>
      </w: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Kotter’s 8-Step Model</w:t>
      </w:r>
      <w:r w:rsidRPr="005D267D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 embed digital-first thinking across global operations.</w:t>
      </w:r>
    </w:p>
    <w:p w14:paraId="7190522D" w14:textId="4DF2D62C" w:rsidR="009A0A5A" w:rsidRPr="005D267D" w:rsidRDefault="009A0A5A" w:rsidP="009A0A5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</w:pPr>
      <w:r w:rsidRPr="005D267D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Conclusion</w:t>
      </w:r>
    </w:p>
    <w:p w14:paraId="0550C359" w14:textId="77777777" w:rsidR="00992BD9" w:rsidRPr="00992BD9" w:rsidRDefault="009A0A5A" w:rsidP="00992BD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92BD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Toyota’s organisational culture is one of its greatest strengths, shaping its structure, decision-making, adaptability, and performance. While the culture strongly enables operational excellence, it can also act as a barrier to rapid strategic change. By modernising cultural practices and enhancing agility, Toyota can sustain its global leadership in an increasingly complex and competitive environment.</w:t>
      </w:r>
      <w:r w:rsidR="00992BD9" w:rsidRPr="00992BD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051B0AC" w14:textId="7BB5B795" w:rsidR="00992BD9" w:rsidRPr="00992BD9" w:rsidRDefault="00992BD9" w:rsidP="00992BD9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992BD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Toyota’s organisational culture is a powerful strategic asset. It shapes structure, decision-making, adaptability, and performance in ways that strongly align with Mullins &amp; Christy’s (2016) argument about culture’s pervasive influence. While Toyota’s culture is predominantly an enabler, targeted improvements can enhance agility and global integration, ensuring continued success in a rapidly changing environment.</w:t>
      </w:r>
    </w:p>
    <w:p w14:paraId="2CC22970" w14:textId="1E94848F" w:rsidR="00A7443C" w:rsidRPr="00E4297E" w:rsidRDefault="00924742" w:rsidP="0028686E">
      <w:pPr>
        <w:pStyle w:val="Heading3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4297E">
        <w:rPr>
          <w:rFonts w:ascii="Arial" w:hAnsi="Arial" w:cs="Arial"/>
          <w:b/>
          <w:bCs/>
          <w:sz w:val="22"/>
          <w:szCs w:val="22"/>
        </w:rPr>
        <w:t>R</w:t>
      </w:r>
      <w:r w:rsidR="00A7443C" w:rsidRPr="00E4297E">
        <w:rPr>
          <w:rFonts w:ascii="Arial" w:hAnsi="Arial" w:cs="Arial"/>
          <w:b/>
          <w:bCs/>
          <w:sz w:val="22"/>
          <w:szCs w:val="22"/>
        </w:rPr>
        <w:t>EFERENCES</w:t>
      </w:r>
      <w:r w:rsidR="0028686E" w:rsidRPr="00E4297E">
        <w:rPr>
          <w:rFonts w:ascii="Arial" w:hAnsi="Arial" w:cs="Arial"/>
          <w:b/>
          <w:bCs/>
          <w:sz w:val="22"/>
          <w:szCs w:val="22"/>
        </w:rPr>
        <w:t>:</w:t>
      </w:r>
      <w:r w:rsidR="00A7443C" w:rsidRPr="00E4297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7C10371" w14:textId="5DCFDF35" w:rsidR="00924742" w:rsidRPr="00E4297E" w:rsidRDefault="00924742" w:rsidP="0028686E">
      <w:pPr>
        <w:pStyle w:val="Heading3"/>
        <w:spacing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color w:val="auto"/>
          <w:kern w:val="0"/>
          <w:sz w:val="22"/>
          <w:szCs w:val="22"/>
          <w:lang w:eastAsia="en-GB"/>
          <w14:ligatures w14:val="none"/>
        </w:rPr>
        <w:t xml:space="preserve"> </w:t>
      </w:r>
      <w:r w:rsidR="00A7443C"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1</w:t>
      </w:r>
      <w:r w:rsidR="00961CF6"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-)</w:t>
      </w:r>
      <w:r w:rsidR="00961CF6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Liker, J. K. (2004). </w:t>
      </w:r>
      <w:r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Toyota Way: 14 Management Principles from the World’s Greatest Manufacturer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New York: McGraw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Hill.</w:t>
      </w:r>
      <w:r w:rsidR="008F48DD" w:rsidRPr="00E4297E">
        <w:t xml:space="preserve"> </w:t>
      </w:r>
      <w:hyperlink r:id="rId11" w:history="1">
        <w:r w:rsidR="008F48DD" w:rsidRPr="00E4297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https://vietnamwcm.wordpress.com/wp-content/uploads</w:t>
        </w:r>
      </w:hyperlink>
    </w:p>
    <w:p w14:paraId="72ADFA09" w14:textId="77777777" w:rsidR="00924742" w:rsidRPr="00E4297E" w:rsidRDefault="00924742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Even though Liker is US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based, this book is a standard reference in UK business schools for Toyota’s culture, lean philosophy, and continuous improvement. Toyota Way principles</w:t>
      </w:r>
    </w:p>
    <w:p w14:paraId="13BF06CF" w14:textId="340DC68B" w:rsidR="00924742" w:rsidRPr="00E4297E" w:rsidRDefault="00961CF6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2-)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Hines, P., Holweg, M., &amp; Rich, N. (2004).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Learning to Evolve: A Review of Contemporary Lean Thinking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International Journal of Operations &amp; Production Management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24(10), 994–1011.</w:t>
      </w:r>
      <w:r w:rsidR="008F48DD" w:rsidRPr="00E4297E">
        <w:t xml:space="preserve"> </w:t>
      </w:r>
      <w:hyperlink r:id="rId12" w:history="1">
        <w:r w:rsidR="008F48DD" w:rsidRPr="00E4297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https://leanenterprise.org.uk/wp-content/uploads</w:t>
        </w:r>
      </w:hyperlink>
    </w:p>
    <w:p w14:paraId="2274F1B1" w14:textId="77777777" w:rsidR="00924742" w:rsidRPr="00E4297E" w:rsidRDefault="00924742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UK academics analysing Toyota’s lean production system and its cultural foundations. Lean thinking</w:t>
      </w:r>
    </w:p>
    <w:p w14:paraId="006D31A3" w14:textId="372CD9BE" w:rsidR="00924742" w:rsidRPr="00E4297E" w:rsidRDefault="00A7443C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3</w:t>
      </w:r>
      <w:r w:rsidR="00961CF6"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-)</w:t>
      </w:r>
      <w:r w:rsidR="00961CF6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Holweg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M. (2007).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Genealogy of Lean Production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Journal of Operations Management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, 25(2), 420–437.</w:t>
      </w:r>
      <w:r w:rsidR="008F48DD" w:rsidRPr="00E4297E">
        <w:t xml:space="preserve"> </w:t>
      </w:r>
      <w:hyperlink r:id="rId13" w:history="1">
        <w:r w:rsidR="008F48DD" w:rsidRPr="00E4297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https://onlinelibrary.wiley.com/doi/abs/10.1016</w:t>
        </w:r>
      </w:hyperlink>
    </w:p>
    <w:p w14:paraId="7815F2C8" w14:textId="4CE2C292" w:rsidR="00924742" w:rsidRPr="00E4297E" w:rsidRDefault="00924742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Holweg (Cambridge Judge Business School) provides a UK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based historical analysis of Toyota’s culture and lean system. Toyota Production System</w:t>
      </w:r>
    </w:p>
    <w:p w14:paraId="6E571A87" w14:textId="31BEB0C1" w:rsidR="00961CF6" w:rsidRPr="00E4297E" w:rsidRDefault="00A7443C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lastRenderedPageBreak/>
        <w:t>4</w:t>
      </w:r>
      <w:r w:rsidR="00961CF6"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-)</w:t>
      </w:r>
      <w:r w:rsidR="00961CF6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Womack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J. P., &amp; Jones, D. T. (2003).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Lean Thinking: Banish Waste and Create Wealth in Your Corporation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(2nd ed.). London: Simon &amp; Schuster.</w:t>
      </w:r>
      <w:r w:rsidR="00961CF6" w:rsidRPr="00E4297E">
        <w:t xml:space="preserve"> </w:t>
      </w:r>
      <w:hyperlink r:id="rId14" w:history="1">
        <w:r w:rsidR="00961CF6" w:rsidRPr="00E4297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https://www.simonandschuster.co.uk/books/Lean-Thinking/James-P-Womack</w:t>
        </w:r>
      </w:hyperlink>
    </w:p>
    <w:p w14:paraId="67302201" w14:textId="08DF01DC" w:rsidR="00924742" w:rsidRPr="00E4297E" w:rsidRDefault="00924742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Jones is UK</w:t>
      </w:r>
      <w:r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noBreakHyphen/>
        <w:t>based, and this book is a staple in UK operations management courses. Lean principles</w:t>
      </w:r>
    </w:p>
    <w:p w14:paraId="48DD6C9F" w14:textId="56D81C86" w:rsidR="00924742" w:rsidRPr="00E4297E" w:rsidRDefault="00A7443C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5</w:t>
      </w:r>
      <w:r w:rsidR="00E4297E" w:rsidRPr="00E4297E">
        <w:rPr>
          <w:rFonts w:ascii="Arial" w:eastAsia="Times New Roman" w:hAnsi="Arial" w:cs="Arial"/>
          <w:b/>
          <w:bCs/>
          <w:kern w:val="0"/>
          <w:sz w:val="22"/>
          <w:szCs w:val="22"/>
          <w:lang w:eastAsia="en-GB"/>
          <w14:ligatures w14:val="none"/>
        </w:rPr>
        <w:t>-)</w:t>
      </w:r>
      <w:r w:rsidR="00E4297E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Toyota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 Motor Manufacturing UK (TMUK). (2023). </w:t>
      </w:r>
      <w:r w:rsidR="00924742" w:rsidRPr="00E4297E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Sustainability Report</w:t>
      </w:r>
      <w:r w:rsidR="00924742" w:rsidRPr="00E4297E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. Toyota UK.</w:t>
      </w:r>
      <w:r w:rsidR="00961CF6" w:rsidRPr="00E4297E">
        <w:t xml:space="preserve"> </w:t>
      </w:r>
      <w:hyperlink r:id="rId15" w:history="1">
        <w:r w:rsidR="00961CF6" w:rsidRPr="00E4297E">
          <w:rPr>
            <w:rStyle w:val="Hyperlink"/>
            <w:rFonts w:ascii="Arial" w:eastAsia="Times New Roman" w:hAnsi="Arial" w:cs="Arial"/>
            <w:kern w:val="0"/>
            <w:sz w:val="22"/>
            <w:szCs w:val="22"/>
            <w:lang w:eastAsia="en-GB"/>
            <w14:ligatures w14:val="none"/>
          </w:rPr>
          <w:t>https://www.toyota.co.uk/discover-toyota/sustainability</w:t>
        </w:r>
      </w:hyperlink>
    </w:p>
    <w:p w14:paraId="775F4F8F" w14:textId="77777777" w:rsidR="00961CF6" w:rsidRPr="00E4297E" w:rsidRDefault="00961CF6" w:rsidP="0028686E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</w:p>
    <w:p w14:paraId="74559F4D" w14:textId="02DA6650" w:rsidR="00415192" w:rsidRDefault="00415192"/>
    <w:p w14:paraId="57DCCD1D" w14:textId="77777777" w:rsidR="00924742" w:rsidRDefault="00924742"/>
    <w:sectPr w:rsidR="00924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5F866" w14:textId="77777777" w:rsidR="00542E3B" w:rsidRDefault="00542E3B" w:rsidP="00613C60">
      <w:pPr>
        <w:spacing w:after="0" w:line="240" w:lineRule="auto"/>
      </w:pPr>
      <w:r>
        <w:separator/>
      </w:r>
    </w:p>
  </w:endnote>
  <w:endnote w:type="continuationSeparator" w:id="0">
    <w:p w14:paraId="62ACBECE" w14:textId="77777777" w:rsidR="00542E3B" w:rsidRDefault="00542E3B" w:rsidP="00613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D8662" w14:textId="77777777" w:rsidR="00542E3B" w:rsidRDefault="00542E3B" w:rsidP="00613C60">
      <w:pPr>
        <w:spacing w:after="0" w:line="240" w:lineRule="auto"/>
      </w:pPr>
      <w:r>
        <w:separator/>
      </w:r>
    </w:p>
  </w:footnote>
  <w:footnote w:type="continuationSeparator" w:id="0">
    <w:p w14:paraId="28AAFBFC" w14:textId="77777777" w:rsidR="00542E3B" w:rsidRDefault="00542E3B" w:rsidP="00613C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pt;height:11.2pt" o:bullet="t">
        <v:imagedata r:id="rId1" o:title="msoED61"/>
      </v:shape>
    </w:pict>
  </w:numPicBullet>
  <w:abstractNum w:abstractNumId="0" w15:restartNumberingAfterBreak="0">
    <w:nsid w:val="002E006C"/>
    <w:multiLevelType w:val="multilevel"/>
    <w:tmpl w:val="B738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1440F"/>
    <w:multiLevelType w:val="multilevel"/>
    <w:tmpl w:val="6CF4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C417F"/>
    <w:multiLevelType w:val="multilevel"/>
    <w:tmpl w:val="BA0C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36ACD"/>
    <w:multiLevelType w:val="multilevel"/>
    <w:tmpl w:val="07E4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D0248"/>
    <w:multiLevelType w:val="hybridMultilevel"/>
    <w:tmpl w:val="85F69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67899"/>
    <w:multiLevelType w:val="multilevel"/>
    <w:tmpl w:val="CCBC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C469BE"/>
    <w:multiLevelType w:val="multilevel"/>
    <w:tmpl w:val="E28A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E685C"/>
    <w:multiLevelType w:val="multilevel"/>
    <w:tmpl w:val="E242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361455"/>
    <w:multiLevelType w:val="multilevel"/>
    <w:tmpl w:val="8B281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21473"/>
    <w:multiLevelType w:val="multilevel"/>
    <w:tmpl w:val="66DE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C827A9"/>
    <w:multiLevelType w:val="multilevel"/>
    <w:tmpl w:val="8514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34C7"/>
    <w:multiLevelType w:val="multilevel"/>
    <w:tmpl w:val="09F8D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CD4E65"/>
    <w:multiLevelType w:val="multilevel"/>
    <w:tmpl w:val="8452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D07B79"/>
    <w:multiLevelType w:val="multilevel"/>
    <w:tmpl w:val="65D4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6547CF"/>
    <w:multiLevelType w:val="multilevel"/>
    <w:tmpl w:val="4C84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9B153A"/>
    <w:multiLevelType w:val="multilevel"/>
    <w:tmpl w:val="0A3A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32368E"/>
    <w:multiLevelType w:val="multilevel"/>
    <w:tmpl w:val="30C08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BA5447"/>
    <w:multiLevelType w:val="multilevel"/>
    <w:tmpl w:val="DCD6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3C3C4F"/>
    <w:multiLevelType w:val="multilevel"/>
    <w:tmpl w:val="D9E6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981379"/>
    <w:multiLevelType w:val="multilevel"/>
    <w:tmpl w:val="830C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5E17C4"/>
    <w:multiLevelType w:val="multilevel"/>
    <w:tmpl w:val="CDCA4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8E0DD5"/>
    <w:multiLevelType w:val="multilevel"/>
    <w:tmpl w:val="CC58D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0C6912"/>
    <w:multiLevelType w:val="multilevel"/>
    <w:tmpl w:val="26749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C25E7D"/>
    <w:multiLevelType w:val="multilevel"/>
    <w:tmpl w:val="5490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F87A85"/>
    <w:multiLevelType w:val="multilevel"/>
    <w:tmpl w:val="011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FB5AEC"/>
    <w:multiLevelType w:val="multilevel"/>
    <w:tmpl w:val="9A16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4D1CE2"/>
    <w:multiLevelType w:val="multilevel"/>
    <w:tmpl w:val="6A221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2E481E"/>
    <w:multiLevelType w:val="multilevel"/>
    <w:tmpl w:val="BC16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0E5684"/>
    <w:multiLevelType w:val="multilevel"/>
    <w:tmpl w:val="A102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0F1AD4"/>
    <w:multiLevelType w:val="multilevel"/>
    <w:tmpl w:val="F8CE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8C3D81"/>
    <w:multiLevelType w:val="multilevel"/>
    <w:tmpl w:val="58AAE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BA71F5"/>
    <w:multiLevelType w:val="multilevel"/>
    <w:tmpl w:val="3F28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151E6E"/>
    <w:multiLevelType w:val="multilevel"/>
    <w:tmpl w:val="457C2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EE2016"/>
    <w:multiLevelType w:val="multilevel"/>
    <w:tmpl w:val="50683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0E42418"/>
    <w:multiLevelType w:val="multilevel"/>
    <w:tmpl w:val="A7C83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456EEF"/>
    <w:multiLevelType w:val="multilevel"/>
    <w:tmpl w:val="27B80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855344"/>
    <w:multiLevelType w:val="multilevel"/>
    <w:tmpl w:val="60007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FC43CC"/>
    <w:multiLevelType w:val="hybridMultilevel"/>
    <w:tmpl w:val="7BEC9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2B2026"/>
    <w:multiLevelType w:val="multilevel"/>
    <w:tmpl w:val="0D4E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0641270">
    <w:abstractNumId w:val="33"/>
  </w:num>
  <w:num w:numId="2" w16cid:durableId="663362496">
    <w:abstractNumId w:val="14"/>
  </w:num>
  <w:num w:numId="3" w16cid:durableId="8021330">
    <w:abstractNumId w:val="22"/>
  </w:num>
  <w:num w:numId="4" w16cid:durableId="182285608">
    <w:abstractNumId w:val="28"/>
  </w:num>
  <w:num w:numId="5" w16cid:durableId="1592160524">
    <w:abstractNumId w:val="29"/>
  </w:num>
  <w:num w:numId="6" w16cid:durableId="1969238605">
    <w:abstractNumId w:val="17"/>
  </w:num>
  <w:num w:numId="7" w16cid:durableId="132677345">
    <w:abstractNumId w:val="30"/>
  </w:num>
  <w:num w:numId="8" w16cid:durableId="1751149646">
    <w:abstractNumId w:val="23"/>
  </w:num>
  <w:num w:numId="9" w16cid:durableId="369455756">
    <w:abstractNumId w:val="13"/>
  </w:num>
  <w:num w:numId="10" w16cid:durableId="1332372209">
    <w:abstractNumId w:val="12"/>
  </w:num>
  <w:num w:numId="11" w16cid:durableId="1015233639">
    <w:abstractNumId w:val="8"/>
  </w:num>
  <w:num w:numId="12" w16cid:durableId="1604343802">
    <w:abstractNumId w:val="35"/>
  </w:num>
  <w:num w:numId="13" w16cid:durableId="1933273429">
    <w:abstractNumId w:val="32"/>
  </w:num>
  <w:num w:numId="14" w16cid:durableId="255788837">
    <w:abstractNumId w:val="1"/>
  </w:num>
  <w:num w:numId="15" w16cid:durableId="244654603">
    <w:abstractNumId w:val="26"/>
  </w:num>
  <w:num w:numId="16" w16cid:durableId="1147284636">
    <w:abstractNumId w:val="18"/>
  </w:num>
  <w:num w:numId="17" w16cid:durableId="283771277">
    <w:abstractNumId w:val="6"/>
  </w:num>
  <w:num w:numId="18" w16cid:durableId="397478151">
    <w:abstractNumId w:val="10"/>
  </w:num>
  <w:num w:numId="19" w16cid:durableId="1902791304">
    <w:abstractNumId w:val="3"/>
  </w:num>
  <w:num w:numId="20" w16cid:durableId="1528256001">
    <w:abstractNumId w:val="2"/>
  </w:num>
  <w:num w:numId="21" w16cid:durableId="676152509">
    <w:abstractNumId w:val="11"/>
  </w:num>
  <w:num w:numId="22" w16cid:durableId="820198750">
    <w:abstractNumId w:val="27"/>
  </w:num>
  <w:num w:numId="23" w16cid:durableId="696389992">
    <w:abstractNumId w:val="36"/>
  </w:num>
  <w:num w:numId="24" w16cid:durableId="1379041046">
    <w:abstractNumId w:val="31"/>
  </w:num>
  <w:num w:numId="25" w16cid:durableId="1720401735">
    <w:abstractNumId w:val="25"/>
  </w:num>
  <w:num w:numId="26" w16cid:durableId="972902571">
    <w:abstractNumId w:val="21"/>
  </w:num>
  <w:num w:numId="27" w16cid:durableId="2000843209">
    <w:abstractNumId w:val="0"/>
  </w:num>
  <w:num w:numId="28" w16cid:durableId="1130248576">
    <w:abstractNumId w:val="38"/>
  </w:num>
  <w:num w:numId="29" w16cid:durableId="2069064338">
    <w:abstractNumId w:val="16"/>
  </w:num>
  <w:num w:numId="30" w16cid:durableId="291905615">
    <w:abstractNumId w:val="7"/>
  </w:num>
  <w:num w:numId="31" w16cid:durableId="1279489103">
    <w:abstractNumId w:val="24"/>
  </w:num>
  <w:num w:numId="32" w16cid:durableId="559295046">
    <w:abstractNumId w:val="4"/>
  </w:num>
  <w:num w:numId="33" w16cid:durableId="396173199">
    <w:abstractNumId w:val="37"/>
  </w:num>
  <w:num w:numId="34" w16cid:durableId="1567840353">
    <w:abstractNumId w:val="19"/>
  </w:num>
  <w:num w:numId="35" w16cid:durableId="2077781625">
    <w:abstractNumId w:val="20"/>
  </w:num>
  <w:num w:numId="36" w16cid:durableId="1670521315">
    <w:abstractNumId w:val="34"/>
  </w:num>
  <w:num w:numId="37" w16cid:durableId="53359112">
    <w:abstractNumId w:val="15"/>
  </w:num>
  <w:num w:numId="38" w16cid:durableId="1966738319">
    <w:abstractNumId w:val="9"/>
  </w:num>
  <w:num w:numId="39" w16cid:durableId="3950074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192"/>
    <w:rsid w:val="00011F92"/>
    <w:rsid w:val="00016B4D"/>
    <w:rsid w:val="000369F6"/>
    <w:rsid w:val="0005705F"/>
    <w:rsid w:val="000F39EF"/>
    <w:rsid w:val="00141B73"/>
    <w:rsid w:val="001E1061"/>
    <w:rsid w:val="001F27D8"/>
    <w:rsid w:val="00252B85"/>
    <w:rsid w:val="0028686E"/>
    <w:rsid w:val="00306A45"/>
    <w:rsid w:val="00313C0A"/>
    <w:rsid w:val="003211D8"/>
    <w:rsid w:val="003A1C08"/>
    <w:rsid w:val="00415192"/>
    <w:rsid w:val="00475A89"/>
    <w:rsid w:val="00476B2F"/>
    <w:rsid w:val="005200B0"/>
    <w:rsid w:val="00542E3B"/>
    <w:rsid w:val="0055585E"/>
    <w:rsid w:val="005C2C3A"/>
    <w:rsid w:val="005D1658"/>
    <w:rsid w:val="005D267D"/>
    <w:rsid w:val="005D332E"/>
    <w:rsid w:val="00613C60"/>
    <w:rsid w:val="006271CB"/>
    <w:rsid w:val="00642C55"/>
    <w:rsid w:val="00673E35"/>
    <w:rsid w:val="00695E50"/>
    <w:rsid w:val="007A6BB0"/>
    <w:rsid w:val="007E5A0E"/>
    <w:rsid w:val="00881EE5"/>
    <w:rsid w:val="008A0707"/>
    <w:rsid w:val="008F48DD"/>
    <w:rsid w:val="00924742"/>
    <w:rsid w:val="0093244A"/>
    <w:rsid w:val="00961CF6"/>
    <w:rsid w:val="00992BD9"/>
    <w:rsid w:val="009A0A5A"/>
    <w:rsid w:val="009F123A"/>
    <w:rsid w:val="009F5810"/>
    <w:rsid w:val="00A23B76"/>
    <w:rsid w:val="00A637B2"/>
    <w:rsid w:val="00A7443C"/>
    <w:rsid w:val="00AB16CF"/>
    <w:rsid w:val="00AB4CDC"/>
    <w:rsid w:val="00B026BC"/>
    <w:rsid w:val="00B22EAC"/>
    <w:rsid w:val="00B541F2"/>
    <w:rsid w:val="00B70A22"/>
    <w:rsid w:val="00B77BC0"/>
    <w:rsid w:val="00C57CB3"/>
    <w:rsid w:val="00D73EA5"/>
    <w:rsid w:val="00DC5D99"/>
    <w:rsid w:val="00DE7985"/>
    <w:rsid w:val="00E04AE0"/>
    <w:rsid w:val="00E4297E"/>
    <w:rsid w:val="00E465FF"/>
    <w:rsid w:val="00E52F52"/>
    <w:rsid w:val="00E564F8"/>
    <w:rsid w:val="00EC4D7F"/>
    <w:rsid w:val="00EF60BB"/>
    <w:rsid w:val="00F27CF2"/>
    <w:rsid w:val="00F86472"/>
    <w:rsid w:val="00FB326A"/>
    <w:rsid w:val="00FB7498"/>
    <w:rsid w:val="00FF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9EDEC"/>
  <w15:chartTrackingRefBased/>
  <w15:docId w15:val="{608F68AA-FB14-427D-8E68-E6BBF57A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5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5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5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5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5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5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5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5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5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5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5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15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51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51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5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5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5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5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5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5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5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5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5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5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5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51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5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51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519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B16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table" w:styleId="TableGrid">
    <w:name w:val="Table Grid"/>
    <w:basedOn w:val="TableNormal"/>
    <w:uiPriority w:val="39"/>
    <w:rsid w:val="00613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3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C60"/>
  </w:style>
  <w:style w:type="paragraph" w:styleId="Footer">
    <w:name w:val="footer"/>
    <w:basedOn w:val="Normal"/>
    <w:link w:val="FooterChar"/>
    <w:uiPriority w:val="99"/>
    <w:unhideWhenUsed/>
    <w:rsid w:val="00613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C60"/>
  </w:style>
  <w:style w:type="paragraph" w:styleId="NoSpacing">
    <w:name w:val="No Spacing"/>
    <w:uiPriority w:val="1"/>
    <w:qFormat/>
    <w:rsid w:val="00E04AE0"/>
    <w:pPr>
      <w:spacing w:after="0" w:line="240" w:lineRule="auto"/>
    </w:pPr>
  </w:style>
  <w:style w:type="table" w:styleId="TableGridLight">
    <w:name w:val="Grid Table Light"/>
    <w:basedOn w:val="TableNormal"/>
    <w:uiPriority w:val="40"/>
    <w:rsid w:val="00B026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24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24742"/>
    <w:rPr>
      <w:b/>
      <w:bCs/>
    </w:rPr>
  </w:style>
  <w:style w:type="character" w:styleId="Hyperlink">
    <w:name w:val="Hyperlink"/>
    <w:basedOn w:val="DefaultParagraphFont"/>
    <w:uiPriority w:val="99"/>
    <w:unhideWhenUsed/>
    <w:rsid w:val="008F48D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onlinelibrary.wiley.com/doi/abs/10.1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eanenterprise.org.uk/wp-content/upload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etnamwcm.wordpress.com/wp-content/uploa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oyota.co.uk/discover-toyota/sustainability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simonandschuster.co.uk/books/Lean-Thinking/James-P-Womack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4B60F-8A10-4213-AEC0-595CD8504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10</Pages>
  <Words>1848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Willan Marcelo Espin Tapia (2411166)</dc:creator>
  <cp:keywords/>
  <dc:description/>
  <cp:lastModifiedBy>Willan Marcelo Espin Tapia (2411166)</cp:lastModifiedBy>
  <cp:revision>20</cp:revision>
  <dcterms:created xsi:type="dcterms:W3CDTF">2026-07-28T06:06:00Z</dcterms:created>
  <dcterms:modified xsi:type="dcterms:W3CDTF">2026-08-10T14:52:00Z</dcterms:modified>
</cp:coreProperties>
</file>