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371E" w:rsidRDefault="00AF6D72" w:rsidP="00AF6D72">
      <w:pPr>
        <w:spacing w:line="360" w:lineRule="auto"/>
        <w:jc w:val="center"/>
        <w:rPr>
          <w:rFonts w:ascii="Arial" w:hAnsi="Arial" w:cs="Arial"/>
          <w:sz w:val="24"/>
          <w:szCs w:val="24"/>
          <w:u w:val="single"/>
        </w:rPr>
      </w:pPr>
      <w:r w:rsidRPr="00AF6D72">
        <w:rPr>
          <w:rFonts w:ascii="Arial" w:hAnsi="Arial" w:cs="Arial"/>
          <w:sz w:val="24"/>
          <w:szCs w:val="24"/>
          <w:u w:val="single"/>
        </w:rPr>
        <w:t>Global perspectives on Education</w:t>
      </w:r>
    </w:p>
    <w:p w:rsidR="00AF6D72" w:rsidRDefault="00AF6D72" w:rsidP="00AF6D72">
      <w:pPr>
        <w:spacing w:line="360" w:lineRule="auto"/>
        <w:jc w:val="center"/>
        <w:rPr>
          <w:rFonts w:ascii="Arial" w:hAnsi="Arial" w:cs="Arial"/>
          <w:sz w:val="24"/>
          <w:szCs w:val="24"/>
          <w:u w:val="single"/>
        </w:rPr>
      </w:pPr>
    </w:p>
    <w:p w:rsidR="00AF6D72" w:rsidRDefault="00141E6E" w:rsidP="00916647">
      <w:pPr>
        <w:spacing w:line="360" w:lineRule="auto"/>
        <w:jc w:val="both"/>
        <w:rPr>
          <w:rFonts w:ascii="Arial" w:hAnsi="Arial" w:cs="Arial"/>
          <w:sz w:val="24"/>
          <w:szCs w:val="24"/>
        </w:rPr>
      </w:pPr>
      <w:r>
        <w:rPr>
          <w:rFonts w:ascii="Arial" w:hAnsi="Arial" w:cs="Arial"/>
          <w:sz w:val="24"/>
          <w:szCs w:val="24"/>
        </w:rPr>
        <w:t>The purpose of this essay is to</w:t>
      </w:r>
      <w:r w:rsidR="00AF6D72">
        <w:rPr>
          <w:rFonts w:ascii="Arial" w:hAnsi="Arial" w:cs="Arial"/>
          <w:sz w:val="24"/>
          <w:szCs w:val="24"/>
        </w:rPr>
        <w:t xml:space="preserve"> discuss Global perspectives on Education, examining and analysing aspects of global challenges that may affect access to an education for some children throughout the world. </w:t>
      </w:r>
      <w:r w:rsidR="005366C1">
        <w:rPr>
          <w:rFonts w:ascii="Arial" w:hAnsi="Arial" w:cs="Arial"/>
          <w:sz w:val="24"/>
          <w:szCs w:val="24"/>
        </w:rPr>
        <w:t>Globalisation is a relatively new concept in social sciences (</w:t>
      </w:r>
      <w:proofErr w:type="spellStart"/>
      <w:r w:rsidR="005366C1">
        <w:rPr>
          <w:rFonts w:ascii="Arial" w:hAnsi="Arial" w:cs="Arial"/>
          <w:sz w:val="24"/>
          <w:szCs w:val="24"/>
        </w:rPr>
        <w:t>Delanty</w:t>
      </w:r>
      <w:proofErr w:type="spellEnd"/>
      <w:r w:rsidR="005366C1">
        <w:rPr>
          <w:rFonts w:ascii="Arial" w:hAnsi="Arial" w:cs="Arial"/>
          <w:sz w:val="24"/>
          <w:szCs w:val="24"/>
        </w:rPr>
        <w:t xml:space="preserve">, 2000) especially in educational research (Green, 1999). </w:t>
      </w:r>
      <w:r w:rsidR="00997826">
        <w:rPr>
          <w:rFonts w:ascii="Arial" w:hAnsi="Arial" w:cs="Arial"/>
          <w:sz w:val="24"/>
          <w:szCs w:val="24"/>
        </w:rPr>
        <w:t>This essay will focus on Poverty, lack of water and gender equality; these are just a few barriers that can affect children from receiving an educati</w:t>
      </w:r>
      <w:bookmarkStart w:id="0" w:name="_GoBack"/>
      <w:bookmarkEnd w:id="0"/>
      <w:r w:rsidR="00997826">
        <w:rPr>
          <w:rFonts w:ascii="Arial" w:hAnsi="Arial" w:cs="Arial"/>
          <w:sz w:val="24"/>
          <w:szCs w:val="24"/>
        </w:rPr>
        <w:t xml:space="preserve">on, </w:t>
      </w:r>
      <w:r w:rsidR="005366C1">
        <w:rPr>
          <w:rFonts w:ascii="Arial" w:hAnsi="Arial" w:cs="Arial"/>
          <w:sz w:val="24"/>
          <w:szCs w:val="24"/>
        </w:rPr>
        <w:t>it</w:t>
      </w:r>
      <w:r w:rsidR="00997826">
        <w:rPr>
          <w:rFonts w:ascii="Arial" w:hAnsi="Arial" w:cs="Arial"/>
          <w:sz w:val="24"/>
          <w:szCs w:val="24"/>
        </w:rPr>
        <w:t xml:space="preserve"> will also explore how</w:t>
      </w:r>
      <w:r w:rsidR="00AF6D72">
        <w:rPr>
          <w:rFonts w:ascii="Arial" w:hAnsi="Arial" w:cs="Arial"/>
          <w:sz w:val="24"/>
          <w:szCs w:val="24"/>
        </w:rPr>
        <w:t xml:space="preserve"> governments and international organisation</w:t>
      </w:r>
      <w:r w:rsidR="00997826">
        <w:rPr>
          <w:rFonts w:ascii="Arial" w:hAnsi="Arial" w:cs="Arial"/>
          <w:sz w:val="24"/>
          <w:szCs w:val="24"/>
        </w:rPr>
        <w:t>s a</w:t>
      </w:r>
      <w:r w:rsidR="00363DB4">
        <w:rPr>
          <w:rFonts w:ascii="Arial" w:hAnsi="Arial" w:cs="Arial"/>
          <w:sz w:val="24"/>
          <w:szCs w:val="24"/>
        </w:rPr>
        <w:t>re working to overcome these</w:t>
      </w:r>
      <w:r w:rsidR="00997826">
        <w:rPr>
          <w:rFonts w:ascii="Arial" w:hAnsi="Arial" w:cs="Arial"/>
          <w:sz w:val="24"/>
          <w:szCs w:val="24"/>
        </w:rPr>
        <w:t xml:space="preserve">, policies such as the UNCRC, The ACRWC and Education for all </w:t>
      </w:r>
      <w:proofErr w:type="gramStart"/>
      <w:r w:rsidR="00997826">
        <w:rPr>
          <w:rFonts w:ascii="Arial" w:hAnsi="Arial" w:cs="Arial"/>
          <w:sz w:val="24"/>
          <w:szCs w:val="24"/>
        </w:rPr>
        <w:t>will be discussed</w:t>
      </w:r>
      <w:proofErr w:type="gramEnd"/>
      <w:r w:rsidR="00997826">
        <w:rPr>
          <w:rFonts w:ascii="Arial" w:hAnsi="Arial" w:cs="Arial"/>
          <w:sz w:val="24"/>
          <w:szCs w:val="24"/>
        </w:rPr>
        <w:t>.</w:t>
      </w:r>
      <w:r w:rsidR="00AF6D72">
        <w:rPr>
          <w:rFonts w:ascii="Arial" w:hAnsi="Arial" w:cs="Arial"/>
          <w:sz w:val="24"/>
          <w:szCs w:val="24"/>
        </w:rPr>
        <w:t xml:space="preserve"> Education is a fundamental part of life and this is why it is vitally important that every child and adolescent </w:t>
      </w:r>
      <w:r w:rsidR="005366C1">
        <w:rPr>
          <w:rFonts w:ascii="Arial" w:hAnsi="Arial" w:cs="Arial"/>
          <w:sz w:val="24"/>
          <w:szCs w:val="24"/>
        </w:rPr>
        <w:t>have</w:t>
      </w:r>
      <w:r w:rsidR="00AF6D72">
        <w:rPr>
          <w:rFonts w:ascii="Arial" w:hAnsi="Arial" w:cs="Arial"/>
          <w:sz w:val="24"/>
          <w:szCs w:val="24"/>
        </w:rPr>
        <w:t xml:space="preserve"> access to a</w:t>
      </w:r>
      <w:r w:rsidR="00D146C0">
        <w:rPr>
          <w:rFonts w:ascii="Arial" w:hAnsi="Arial" w:cs="Arial"/>
          <w:sz w:val="24"/>
          <w:szCs w:val="24"/>
        </w:rPr>
        <w:t>n education</w:t>
      </w:r>
      <w:r w:rsidR="00F73B8A">
        <w:rPr>
          <w:rFonts w:ascii="Arial" w:hAnsi="Arial" w:cs="Arial"/>
          <w:sz w:val="24"/>
          <w:szCs w:val="24"/>
        </w:rPr>
        <w:t xml:space="preserve">. Gender, age, race or religion should never be a barrier to learning and globally education should be available to all. </w:t>
      </w:r>
    </w:p>
    <w:p w:rsidR="00CD5E56" w:rsidRDefault="00096393" w:rsidP="00CD5E56">
      <w:pPr>
        <w:spacing w:line="360" w:lineRule="auto"/>
        <w:ind w:left="720"/>
        <w:jc w:val="both"/>
        <w:rPr>
          <w:rFonts w:ascii="Arial" w:hAnsi="Arial" w:cs="Arial"/>
          <w:sz w:val="24"/>
          <w:szCs w:val="24"/>
        </w:rPr>
      </w:pPr>
      <w:r>
        <w:rPr>
          <w:rFonts w:ascii="Arial" w:hAnsi="Arial" w:cs="Arial"/>
          <w:sz w:val="24"/>
          <w:szCs w:val="24"/>
        </w:rPr>
        <w:t xml:space="preserve">‘Global education emphasises the unity and interdependence of human society, developing a sense of appreciation of cultural diversity, affirmation of social justice and human rights, as well as building peace and actions for a sustainable future’ (Global education, 2022) </w:t>
      </w:r>
    </w:p>
    <w:p w:rsidR="00D96BC0" w:rsidRDefault="00141E6E" w:rsidP="00916647">
      <w:pPr>
        <w:spacing w:line="360" w:lineRule="auto"/>
        <w:jc w:val="both"/>
        <w:rPr>
          <w:rFonts w:ascii="Arial" w:hAnsi="Arial" w:cs="Arial"/>
          <w:sz w:val="24"/>
          <w:szCs w:val="24"/>
        </w:rPr>
      </w:pPr>
      <w:r>
        <w:rPr>
          <w:rFonts w:ascii="Arial" w:hAnsi="Arial" w:cs="Arial"/>
          <w:sz w:val="24"/>
          <w:szCs w:val="24"/>
        </w:rPr>
        <w:t>Throughout the essay a county within Africa will be discussed, Kenya a low income count</w:t>
      </w:r>
      <w:r w:rsidR="00916647">
        <w:rPr>
          <w:rFonts w:ascii="Arial" w:hAnsi="Arial" w:cs="Arial"/>
          <w:sz w:val="24"/>
          <w:szCs w:val="24"/>
        </w:rPr>
        <w:t>r</w:t>
      </w:r>
      <w:r>
        <w:rPr>
          <w:rFonts w:ascii="Arial" w:hAnsi="Arial" w:cs="Arial"/>
          <w:sz w:val="24"/>
          <w:szCs w:val="24"/>
        </w:rPr>
        <w:t>y located in East Africa with a population of an estimated 53.7 million people (The world bank, 2022) faces multiple barriers to providing adequate education.</w:t>
      </w:r>
      <w:r w:rsidR="00997826">
        <w:rPr>
          <w:rFonts w:ascii="Arial" w:hAnsi="Arial" w:cs="Arial"/>
          <w:sz w:val="24"/>
          <w:szCs w:val="24"/>
        </w:rPr>
        <w:t xml:space="preserve">’ 16% of the population is thought to be living in extreme poverty In Kenya, this number has dropped slightly from 2019 where 19% of people were living in poverty’ </w:t>
      </w:r>
      <w:r w:rsidR="00D96BC0">
        <w:rPr>
          <w:rFonts w:ascii="Arial" w:hAnsi="Arial" w:cs="Arial"/>
          <w:sz w:val="24"/>
          <w:szCs w:val="24"/>
        </w:rPr>
        <w:t>(</w:t>
      </w:r>
      <w:proofErr w:type="spellStart"/>
      <w:r w:rsidR="00D96BC0">
        <w:rPr>
          <w:rFonts w:ascii="Arial" w:hAnsi="Arial" w:cs="Arial"/>
          <w:sz w:val="24"/>
          <w:szCs w:val="24"/>
        </w:rPr>
        <w:t>Faria</w:t>
      </w:r>
      <w:proofErr w:type="spellEnd"/>
      <w:r w:rsidR="00D96BC0">
        <w:rPr>
          <w:rFonts w:ascii="Arial" w:hAnsi="Arial" w:cs="Arial"/>
          <w:sz w:val="24"/>
          <w:szCs w:val="24"/>
        </w:rPr>
        <w:t xml:space="preserve">, J 2021). </w:t>
      </w:r>
      <w:r w:rsidR="008A1F99">
        <w:rPr>
          <w:rFonts w:ascii="Arial" w:hAnsi="Arial" w:cs="Arial"/>
          <w:sz w:val="24"/>
          <w:szCs w:val="24"/>
        </w:rPr>
        <w:t xml:space="preserve">Kenya was once a colony of the </w:t>
      </w:r>
      <w:r w:rsidR="001F4D26">
        <w:rPr>
          <w:rFonts w:ascii="Arial" w:hAnsi="Arial" w:cs="Arial"/>
          <w:sz w:val="24"/>
          <w:szCs w:val="24"/>
        </w:rPr>
        <w:t>United</w:t>
      </w:r>
      <w:r w:rsidR="008A1F99">
        <w:rPr>
          <w:rFonts w:ascii="Arial" w:hAnsi="Arial" w:cs="Arial"/>
          <w:sz w:val="24"/>
          <w:szCs w:val="24"/>
        </w:rPr>
        <w:t xml:space="preserve"> </w:t>
      </w:r>
      <w:r w:rsidR="001F4D26">
        <w:rPr>
          <w:rFonts w:ascii="Arial" w:hAnsi="Arial" w:cs="Arial"/>
          <w:sz w:val="24"/>
          <w:szCs w:val="24"/>
        </w:rPr>
        <w:t>Kingdom from 1920-1963, since its independence it has been a republic with a president a National assembly and a Judiciary (</w:t>
      </w:r>
      <w:proofErr w:type="spellStart"/>
      <w:r w:rsidR="001F4D26">
        <w:rPr>
          <w:rFonts w:ascii="Arial" w:hAnsi="Arial" w:cs="Arial"/>
          <w:sz w:val="24"/>
          <w:szCs w:val="24"/>
        </w:rPr>
        <w:t>Aydmh</w:t>
      </w:r>
      <w:proofErr w:type="spellEnd"/>
      <w:r w:rsidR="001F4D26">
        <w:rPr>
          <w:rFonts w:ascii="Arial" w:hAnsi="Arial" w:cs="Arial"/>
          <w:sz w:val="24"/>
          <w:szCs w:val="24"/>
        </w:rPr>
        <w:t xml:space="preserve">, S 2020).  Kenya is located between the Indian </w:t>
      </w:r>
      <w:r w:rsidR="002150F2">
        <w:rPr>
          <w:rFonts w:ascii="Arial" w:hAnsi="Arial" w:cs="Arial"/>
          <w:sz w:val="24"/>
          <w:szCs w:val="24"/>
        </w:rPr>
        <w:t>Ocean</w:t>
      </w:r>
      <w:r w:rsidR="001F4D26">
        <w:rPr>
          <w:rFonts w:ascii="Arial" w:hAnsi="Arial" w:cs="Arial"/>
          <w:sz w:val="24"/>
          <w:szCs w:val="24"/>
        </w:rPr>
        <w:t xml:space="preserve"> and Lake Victoria meaning that people from all over Africa have travelled and traded across it for centuries. This has created a diverse culture with many ethnic groups and languages (Embassy of the republic of Kenya, 2022). </w:t>
      </w:r>
      <w:r w:rsidR="00CD5E56">
        <w:rPr>
          <w:rFonts w:ascii="Arial" w:hAnsi="Arial" w:cs="Arial"/>
          <w:sz w:val="24"/>
          <w:szCs w:val="24"/>
        </w:rPr>
        <w:t xml:space="preserve">Slavery is a big part of Kenya’s History. During the 1960’s many Kenyans were kidnapped and taken as slaves by Arabs, Europeans and Americans and this is thought to be the reason why there are so many people from Kenya still living across the world (Black history month, 2020). </w:t>
      </w:r>
    </w:p>
    <w:p w:rsidR="00096393" w:rsidRDefault="00087C4D" w:rsidP="00916647">
      <w:pPr>
        <w:spacing w:line="360" w:lineRule="auto"/>
        <w:jc w:val="both"/>
        <w:rPr>
          <w:rFonts w:ascii="Arial" w:hAnsi="Arial" w:cs="Arial"/>
          <w:sz w:val="24"/>
          <w:szCs w:val="24"/>
        </w:rPr>
      </w:pPr>
      <w:r>
        <w:rPr>
          <w:rFonts w:ascii="Arial" w:hAnsi="Arial" w:cs="Arial"/>
          <w:sz w:val="24"/>
          <w:szCs w:val="24"/>
        </w:rPr>
        <w:lastRenderedPageBreak/>
        <w:t xml:space="preserve">Since 2014 Kenya </w:t>
      </w:r>
      <w:proofErr w:type="gramStart"/>
      <w:r>
        <w:rPr>
          <w:rFonts w:ascii="Arial" w:hAnsi="Arial" w:cs="Arial"/>
          <w:sz w:val="24"/>
          <w:szCs w:val="24"/>
        </w:rPr>
        <w:t>has been ranked</w:t>
      </w:r>
      <w:proofErr w:type="gramEnd"/>
      <w:r>
        <w:rPr>
          <w:rFonts w:ascii="Arial" w:hAnsi="Arial" w:cs="Arial"/>
          <w:sz w:val="24"/>
          <w:szCs w:val="24"/>
        </w:rPr>
        <w:t xml:space="preserve"> as a lower middle-income country with unemployment and under employment figures extremely high, this could be near 40% of the population (Economic indicators, 2022). School is free in Kenya but many</w:t>
      </w:r>
      <w:r w:rsidR="004D1649">
        <w:rPr>
          <w:rFonts w:ascii="Arial" w:hAnsi="Arial" w:cs="Arial"/>
          <w:sz w:val="24"/>
          <w:szCs w:val="24"/>
        </w:rPr>
        <w:t xml:space="preserve"> children do not attend classes, according to the Education and policy data centre (2022)  in Kenya ‘ 89% of children aged 6-13 attend a primary school’ while that has increased by 6% since 2013 there are still ‘ 598,000 children of that age bracket still out of school’. </w:t>
      </w:r>
      <w:r>
        <w:rPr>
          <w:rFonts w:ascii="Arial" w:hAnsi="Arial" w:cs="Arial"/>
          <w:sz w:val="24"/>
          <w:szCs w:val="24"/>
        </w:rPr>
        <w:t xml:space="preserve"> There a multiple barriers to children gaining an education, this essay will outline some of the</w:t>
      </w:r>
      <w:r w:rsidR="009B20E0">
        <w:rPr>
          <w:rFonts w:ascii="Arial" w:hAnsi="Arial" w:cs="Arial"/>
          <w:sz w:val="24"/>
          <w:szCs w:val="24"/>
        </w:rPr>
        <w:t xml:space="preserve">m and discuss interventions that may be in place. </w:t>
      </w:r>
    </w:p>
    <w:p w:rsidR="00772C4E" w:rsidRDefault="00FA78F8" w:rsidP="00916647">
      <w:pPr>
        <w:spacing w:line="360" w:lineRule="auto"/>
        <w:jc w:val="both"/>
        <w:rPr>
          <w:rFonts w:ascii="Arial" w:hAnsi="Arial" w:cs="Arial"/>
          <w:sz w:val="24"/>
          <w:szCs w:val="24"/>
        </w:rPr>
      </w:pPr>
      <w:r>
        <w:rPr>
          <w:rFonts w:ascii="Arial" w:hAnsi="Arial" w:cs="Arial"/>
          <w:sz w:val="24"/>
          <w:szCs w:val="24"/>
        </w:rPr>
        <w:t xml:space="preserve">For many </w:t>
      </w:r>
      <w:r w:rsidR="007F0A57">
        <w:rPr>
          <w:rFonts w:ascii="Arial" w:hAnsi="Arial" w:cs="Arial"/>
          <w:sz w:val="24"/>
          <w:szCs w:val="24"/>
        </w:rPr>
        <w:t>low-income</w:t>
      </w:r>
      <w:r>
        <w:rPr>
          <w:rFonts w:ascii="Arial" w:hAnsi="Arial" w:cs="Arial"/>
          <w:sz w:val="24"/>
          <w:szCs w:val="24"/>
        </w:rPr>
        <w:t xml:space="preserve"> countries like </w:t>
      </w:r>
      <w:r w:rsidR="007F0A57">
        <w:rPr>
          <w:rFonts w:ascii="Arial" w:hAnsi="Arial" w:cs="Arial"/>
          <w:sz w:val="24"/>
          <w:szCs w:val="24"/>
        </w:rPr>
        <w:t>Kenya,</w:t>
      </w:r>
      <w:r>
        <w:rPr>
          <w:rFonts w:ascii="Arial" w:hAnsi="Arial" w:cs="Arial"/>
          <w:sz w:val="24"/>
          <w:szCs w:val="24"/>
        </w:rPr>
        <w:t xml:space="preserve"> providing an education has come with many barriers</w:t>
      </w:r>
      <w:r w:rsidR="007F0A57">
        <w:rPr>
          <w:rFonts w:ascii="Arial" w:hAnsi="Arial" w:cs="Arial"/>
          <w:sz w:val="24"/>
          <w:szCs w:val="24"/>
        </w:rPr>
        <w:t>,</w:t>
      </w:r>
      <w:r>
        <w:rPr>
          <w:rFonts w:ascii="Arial" w:hAnsi="Arial" w:cs="Arial"/>
          <w:sz w:val="24"/>
          <w:szCs w:val="24"/>
        </w:rPr>
        <w:t xml:space="preserve"> and historically children have been denied an education</w:t>
      </w:r>
      <w:r w:rsidR="007F0A57">
        <w:rPr>
          <w:rFonts w:ascii="Arial" w:hAnsi="Arial" w:cs="Arial"/>
          <w:sz w:val="24"/>
          <w:szCs w:val="24"/>
        </w:rPr>
        <w:t xml:space="preserve">, while figures of children attending school have improved in recent years there is still </w:t>
      </w:r>
      <w:r w:rsidR="00131880">
        <w:rPr>
          <w:rFonts w:ascii="Arial" w:hAnsi="Arial" w:cs="Arial"/>
          <w:sz w:val="24"/>
          <w:szCs w:val="24"/>
        </w:rPr>
        <w:t>over a million children</w:t>
      </w:r>
      <w:r w:rsidR="007F0A57">
        <w:rPr>
          <w:rFonts w:ascii="Arial" w:hAnsi="Arial" w:cs="Arial"/>
          <w:sz w:val="24"/>
          <w:szCs w:val="24"/>
        </w:rPr>
        <w:t xml:space="preserve"> out of school in Kenya (Rafiki foundation, 2015). One of the main barriers to learning is extreme pov</w:t>
      </w:r>
      <w:r w:rsidR="00455909">
        <w:rPr>
          <w:rFonts w:ascii="Arial" w:hAnsi="Arial" w:cs="Arial"/>
          <w:sz w:val="24"/>
          <w:szCs w:val="24"/>
        </w:rPr>
        <w:t>erty in parts of Kenya. Poverty is a dehumanising condition that can have catastrophic effects on the health and well-being of all those that are affected by it. Worldwi</w:t>
      </w:r>
      <w:r w:rsidR="00131880">
        <w:rPr>
          <w:rFonts w:ascii="Arial" w:hAnsi="Arial" w:cs="Arial"/>
          <w:sz w:val="24"/>
          <w:szCs w:val="24"/>
        </w:rPr>
        <w:t>de 689 million people live in poverty; extreme poverty is increasingly concentrated in sub-Saharan Africa where 40% of the population live on less than $1.90 a day (world vision 2022).</w:t>
      </w:r>
    </w:p>
    <w:p w:rsidR="00780894" w:rsidRDefault="00772C4E" w:rsidP="00772C4E">
      <w:pPr>
        <w:spacing w:line="360" w:lineRule="auto"/>
        <w:jc w:val="both"/>
        <w:rPr>
          <w:rFonts w:ascii="Arial" w:hAnsi="Arial" w:cs="Arial"/>
          <w:sz w:val="24"/>
          <w:szCs w:val="24"/>
        </w:rPr>
      </w:pPr>
      <w:r>
        <w:rPr>
          <w:rFonts w:ascii="Arial" w:hAnsi="Arial" w:cs="Arial"/>
          <w:sz w:val="24"/>
          <w:szCs w:val="24"/>
        </w:rPr>
        <w:t xml:space="preserve"> In </w:t>
      </w:r>
      <w:proofErr w:type="gramStart"/>
      <w:r>
        <w:rPr>
          <w:rFonts w:ascii="Arial" w:hAnsi="Arial" w:cs="Arial"/>
          <w:sz w:val="24"/>
          <w:szCs w:val="24"/>
        </w:rPr>
        <w:t>2015</w:t>
      </w:r>
      <w:proofErr w:type="gramEnd"/>
      <w:r>
        <w:rPr>
          <w:rFonts w:ascii="Arial" w:hAnsi="Arial" w:cs="Arial"/>
          <w:sz w:val="24"/>
          <w:szCs w:val="24"/>
        </w:rPr>
        <w:t xml:space="preserve"> the United nations general assembly adopted ‘Transforming the world’ the 2030 agenda for sustainable </w:t>
      </w:r>
      <w:r w:rsidRPr="00772C4E">
        <w:rPr>
          <w:rFonts w:ascii="Arial" w:hAnsi="Arial" w:cs="Arial"/>
          <w:color w:val="000000" w:themeColor="text1"/>
          <w:sz w:val="24"/>
          <w:szCs w:val="24"/>
        </w:rPr>
        <w:t>development. These are 17 interconnected and ambitious goals, which address the major global development challenges faced by people around the world and in Kenya.</w:t>
      </w:r>
      <w:r w:rsidR="008713C0">
        <w:rPr>
          <w:rFonts w:ascii="Arial" w:hAnsi="Arial" w:cs="Arial"/>
          <w:color w:val="000000" w:themeColor="text1"/>
          <w:sz w:val="24"/>
          <w:szCs w:val="24"/>
        </w:rPr>
        <w:t xml:space="preserve"> According to the United Nations (2022)</w:t>
      </w:r>
      <w:r w:rsidRPr="00772C4E">
        <w:rPr>
          <w:rFonts w:ascii="Arial" w:hAnsi="Arial" w:cs="Arial"/>
          <w:color w:val="000000" w:themeColor="text1"/>
          <w:sz w:val="24"/>
          <w:szCs w:val="24"/>
          <w:shd w:val="clear" w:color="auto" w:fill="FFFFFF"/>
        </w:rPr>
        <w:t xml:space="preserve"> </w:t>
      </w:r>
      <w:r w:rsidR="008713C0">
        <w:rPr>
          <w:rFonts w:ascii="Arial" w:hAnsi="Arial" w:cs="Arial"/>
          <w:color w:val="000000" w:themeColor="text1"/>
          <w:sz w:val="24"/>
          <w:szCs w:val="24"/>
          <w:shd w:val="clear" w:color="auto" w:fill="FFFFFF"/>
        </w:rPr>
        <w:t>‘</w:t>
      </w:r>
      <w:r w:rsidRPr="00772C4E">
        <w:rPr>
          <w:rFonts w:ascii="Arial" w:hAnsi="Arial" w:cs="Arial"/>
          <w:color w:val="000000" w:themeColor="text1"/>
          <w:sz w:val="24"/>
          <w:szCs w:val="24"/>
          <w:shd w:val="clear" w:color="auto" w:fill="FFFFFF"/>
        </w:rPr>
        <w:t>the 17 Sustainable</w:t>
      </w:r>
      <w:r w:rsidR="008713C0">
        <w:rPr>
          <w:rFonts w:ascii="Arial" w:hAnsi="Arial" w:cs="Arial"/>
          <w:color w:val="000000" w:themeColor="text1"/>
          <w:sz w:val="24"/>
          <w:szCs w:val="24"/>
          <w:shd w:val="clear" w:color="auto" w:fill="FFFFFF"/>
        </w:rPr>
        <w:t xml:space="preserve"> Development Goals (SDGs),</w:t>
      </w:r>
      <w:r w:rsidRPr="00772C4E">
        <w:rPr>
          <w:rFonts w:ascii="Arial" w:hAnsi="Arial" w:cs="Arial"/>
          <w:color w:val="000000" w:themeColor="text1"/>
          <w:sz w:val="24"/>
          <w:szCs w:val="24"/>
          <w:shd w:val="clear" w:color="auto" w:fill="FFFFFF"/>
        </w:rPr>
        <w:t xml:space="preserve"> are an urgent call for action by all countries - developed and developing - in a global partnership. They recognize that ending poverty and other deprivations must go hand-in-hand with strategies that improve health and education, reduce inequality, and spur economic growth</w:t>
      </w:r>
      <w:r w:rsidR="009208BF">
        <w:rPr>
          <w:rFonts w:ascii="Arial" w:hAnsi="Arial" w:cs="Arial"/>
          <w:color w:val="000000" w:themeColor="text1"/>
          <w:sz w:val="24"/>
          <w:szCs w:val="24"/>
          <w:shd w:val="clear" w:color="auto" w:fill="FFFFFF"/>
        </w:rPr>
        <w:t>’</w:t>
      </w:r>
      <w:r w:rsidR="008713C0">
        <w:rPr>
          <w:rFonts w:ascii="Arial" w:hAnsi="Arial" w:cs="Arial"/>
          <w:color w:val="000000" w:themeColor="text1"/>
          <w:sz w:val="24"/>
          <w:szCs w:val="24"/>
          <w:shd w:val="clear" w:color="auto" w:fill="FFFFFF"/>
        </w:rPr>
        <w:t xml:space="preserve">. Goal Number 4 of the sustainable development plan called for all countries to ‘ensure inclusive and equitable quality education and promote lifelong learning opportunities for all’ (United Nations, 2022). </w:t>
      </w:r>
      <w:r w:rsidR="005E3ED9">
        <w:rPr>
          <w:rFonts w:ascii="Arial" w:hAnsi="Arial" w:cs="Arial"/>
          <w:color w:val="000000" w:themeColor="text1"/>
          <w:sz w:val="24"/>
          <w:szCs w:val="24"/>
          <w:shd w:val="clear" w:color="auto" w:fill="FFFFFF"/>
        </w:rPr>
        <w:t xml:space="preserve">The African Charter on the rights and welfare of the child (ACRWC, 2012) article 11.1 recognises that </w:t>
      </w:r>
      <w:r w:rsidR="009208BF">
        <w:rPr>
          <w:rFonts w:ascii="Arial" w:hAnsi="Arial" w:cs="Arial"/>
          <w:color w:val="000000" w:themeColor="text1"/>
          <w:sz w:val="24"/>
          <w:szCs w:val="24"/>
          <w:shd w:val="clear" w:color="auto" w:fill="FFFFFF"/>
        </w:rPr>
        <w:t>‘every</w:t>
      </w:r>
      <w:r w:rsidR="005E3ED9">
        <w:rPr>
          <w:rFonts w:ascii="Arial" w:hAnsi="Arial" w:cs="Arial"/>
          <w:color w:val="000000" w:themeColor="text1"/>
          <w:sz w:val="24"/>
          <w:szCs w:val="24"/>
          <w:shd w:val="clear" w:color="auto" w:fill="FFFFFF"/>
        </w:rPr>
        <w:t xml:space="preserve"> child has a right to an education’ while article 11.3a states that ‘children should be provided with free and compulsory basic education’. As part of the 2030 agenda goals </w:t>
      </w:r>
      <w:r>
        <w:rPr>
          <w:rFonts w:ascii="Arial" w:hAnsi="Arial" w:cs="Arial"/>
          <w:sz w:val="24"/>
          <w:szCs w:val="24"/>
        </w:rPr>
        <w:t>Pr</w:t>
      </w:r>
      <w:r w:rsidR="00131880">
        <w:rPr>
          <w:rFonts w:ascii="Arial" w:hAnsi="Arial" w:cs="Arial"/>
          <w:sz w:val="24"/>
          <w:szCs w:val="24"/>
        </w:rPr>
        <w:t xml:space="preserve">imary education is </w:t>
      </w:r>
      <w:r w:rsidR="005E3ED9">
        <w:rPr>
          <w:rFonts w:ascii="Arial" w:hAnsi="Arial" w:cs="Arial"/>
          <w:sz w:val="24"/>
          <w:szCs w:val="24"/>
        </w:rPr>
        <w:t xml:space="preserve">now </w:t>
      </w:r>
      <w:r w:rsidR="00131880">
        <w:rPr>
          <w:rFonts w:ascii="Arial" w:hAnsi="Arial" w:cs="Arial"/>
          <w:sz w:val="24"/>
          <w:szCs w:val="24"/>
        </w:rPr>
        <w:t>free In Kenya but regular school attendance is still an ongoing challenge due to</w:t>
      </w:r>
      <w:r w:rsidR="001D2EEE">
        <w:rPr>
          <w:rFonts w:ascii="Arial" w:hAnsi="Arial" w:cs="Arial"/>
          <w:sz w:val="24"/>
          <w:szCs w:val="24"/>
        </w:rPr>
        <w:t xml:space="preserve"> low income. 1.2 million children of school age are still kept from school and involved in child labour to </w:t>
      </w:r>
      <w:r w:rsidR="001D2EEE">
        <w:rPr>
          <w:rFonts w:ascii="Arial" w:hAnsi="Arial" w:cs="Arial"/>
          <w:sz w:val="24"/>
          <w:szCs w:val="24"/>
        </w:rPr>
        <w:lastRenderedPageBreak/>
        <w:t>supplement family income (Protect girls image 2021)</w:t>
      </w:r>
      <w:r w:rsidR="00547164">
        <w:rPr>
          <w:rFonts w:ascii="Arial" w:hAnsi="Arial" w:cs="Arial"/>
          <w:sz w:val="24"/>
          <w:szCs w:val="24"/>
        </w:rPr>
        <w:t>.</w:t>
      </w:r>
      <w:r w:rsidR="001D2EEE">
        <w:rPr>
          <w:rFonts w:ascii="Arial" w:hAnsi="Arial" w:cs="Arial"/>
          <w:sz w:val="24"/>
          <w:szCs w:val="24"/>
        </w:rPr>
        <w:t xml:space="preserve"> Even when children are attending school the quality of education is poor which causes a vicious circle of re occurring poverty passed down through the generations of families. Classrooms see high numbers of children crammed together in small rooms with very little teaching materials and quite often one poorly trained teacher. </w:t>
      </w:r>
      <w:r w:rsidR="0006529B">
        <w:rPr>
          <w:rFonts w:ascii="Arial" w:hAnsi="Arial" w:cs="Arial"/>
          <w:sz w:val="24"/>
          <w:szCs w:val="24"/>
        </w:rPr>
        <w:t xml:space="preserve">Article 28.1 of the United Nations convention on the rights of children (UNCRC) states ‘ parties recognise the right of a child to education and with a view to achieving this right progressively and on the basis of equal opportunity they shall make primary education free to all’. While primary education is free in </w:t>
      </w:r>
      <w:proofErr w:type="gramStart"/>
      <w:r w:rsidR="0006529B">
        <w:rPr>
          <w:rFonts w:ascii="Arial" w:hAnsi="Arial" w:cs="Arial"/>
          <w:sz w:val="24"/>
          <w:szCs w:val="24"/>
        </w:rPr>
        <w:t>Kenya</w:t>
      </w:r>
      <w:proofErr w:type="gramEnd"/>
      <w:r w:rsidR="0006529B">
        <w:rPr>
          <w:rFonts w:ascii="Arial" w:hAnsi="Arial" w:cs="Arial"/>
          <w:sz w:val="24"/>
          <w:szCs w:val="24"/>
        </w:rPr>
        <w:t xml:space="preserve"> it can still be argued that the standards of teaching and classroom facilities are still to reach a high enough standard that an enhanced fulfilling</w:t>
      </w:r>
      <w:r w:rsidR="00245A44">
        <w:rPr>
          <w:rFonts w:ascii="Arial" w:hAnsi="Arial" w:cs="Arial"/>
          <w:sz w:val="24"/>
          <w:szCs w:val="24"/>
        </w:rPr>
        <w:t xml:space="preserve"> education can be achieved. The Kenya policy framework for Education (2012) recognises that ‘ there is a need to reform the educational sector which demands modernization to meet the new constitutional requirements, national aspirations and the challenges arising from globalisation’. Kenya’s vision 2030 places education at the centre of the country’s development and aims to focus on the ‘acquisition of knowledge and skills as well as providing lifelong learning’</w:t>
      </w:r>
      <w:r w:rsidR="00780894">
        <w:rPr>
          <w:rFonts w:ascii="Arial" w:hAnsi="Arial" w:cs="Arial"/>
          <w:sz w:val="24"/>
          <w:szCs w:val="24"/>
        </w:rPr>
        <w:t xml:space="preserve">. The policy recognises that the main challenges are ‘inadequately trained literacy and education teachers and limited resources’ One of its main aims and targets is to enhance the quality of teachers. </w:t>
      </w:r>
    </w:p>
    <w:p w:rsidR="0076055B" w:rsidRDefault="00780894" w:rsidP="00916647">
      <w:pPr>
        <w:spacing w:line="360" w:lineRule="auto"/>
        <w:jc w:val="both"/>
        <w:rPr>
          <w:rFonts w:ascii="Arial" w:hAnsi="Arial" w:cs="Arial"/>
          <w:sz w:val="24"/>
          <w:szCs w:val="24"/>
        </w:rPr>
      </w:pPr>
      <w:r>
        <w:rPr>
          <w:rFonts w:ascii="Arial" w:hAnsi="Arial" w:cs="Arial"/>
          <w:sz w:val="24"/>
          <w:szCs w:val="24"/>
        </w:rPr>
        <w:t xml:space="preserve"> </w:t>
      </w:r>
      <w:r w:rsidR="0006529B">
        <w:rPr>
          <w:rFonts w:ascii="Arial" w:hAnsi="Arial" w:cs="Arial"/>
          <w:sz w:val="24"/>
          <w:szCs w:val="24"/>
        </w:rPr>
        <w:t xml:space="preserve"> </w:t>
      </w:r>
      <w:r w:rsidR="009208BF">
        <w:rPr>
          <w:rFonts w:ascii="Arial" w:hAnsi="Arial" w:cs="Arial"/>
          <w:sz w:val="24"/>
          <w:szCs w:val="24"/>
        </w:rPr>
        <w:t>UNICEF identifies</w:t>
      </w:r>
      <w:r w:rsidR="00DB5AED">
        <w:rPr>
          <w:rFonts w:ascii="Arial" w:hAnsi="Arial" w:cs="Arial"/>
          <w:sz w:val="24"/>
          <w:szCs w:val="24"/>
        </w:rPr>
        <w:t xml:space="preserve"> 13 significant barriers living in poverty can have on </w:t>
      </w:r>
      <w:r w:rsidR="009208BF">
        <w:rPr>
          <w:rFonts w:ascii="Arial" w:hAnsi="Arial" w:cs="Arial"/>
          <w:sz w:val="24"/>
          <w:szCs w:val="24"/>
        </w:rPr>
        <w:t>education;</w:t>
      </w:r>
      <w:r w:rsidR="00DB5AED">
        <w:rPr>
          <w:rFonts w:ascii="Arial" w:hAnsi="Arial" w:cs="Arial"/>
          <w:sz w:val="24"/>
          <w:szCs w:val="24"/>
        </w:rPr>
        <w:t xml:space="preserve"> one of these is lack of health and nutrition and a fresh water supply. The world health organisation (WHO) reports that ‘Africa has the highest rising rates of hunger in the world</w:t>
      </w:r>
      <w:r w:rsidR="001A5D92">
        <w:rPr>
          <w:rFonts w:ascii="Arial" w:hAnsi="Arial" w:cs="Arial"/>
          <w:sz w:val="24"/>
          <w:szCs w:val="24"/>
        </w:rPr>
        <w:t>’ (2022).</w:t>
      </w:r>
      <w:r w:rsidR="009B13A9">
        <w:rPr>
          <w:rFonts w:ascii="Arial" w:hAnsi="Arial" w:cs="Arial"/>
          <w:sz w:val="24"/>
          <w:szCs w:val="24"/>
        </w:rPr>
        <w:t xml:space="preserve"> In East Africa where Kenya is located almost a third of the population is said to be undernourished, hunger affects both physical and mental development of children and it is estimated that around ‘23 million children go to school without eating in Kenya’ (</w:t>
      </w:r>
      <w:proofErr w:type="spellStart"/>
      <w:r w:rsidR="009B13A9">
        <w:rPr>
          <w:rFonts w:ascii="Arial" w:hAnsi="Arial" w:cs="Arial"/>
          <w:sz w:val="24"/>
          <w:szCs w:val="24"/>
        </w:rPr>
        <w:t>Wanyoni</w:t>
      </w:r>
      <w:proofErr w:type="spellEnd"/>
      <w:r w:rsidR="009B13A9">
        <w:rPr>
          <w:rFonts w:ascii="Arial" w:hAnsi="Arial" w:cs="Arial"/>
          <w:sz w:val="24"/>
          <w:szCs w:val="24"/>
        </w:rPr>
        <w:t>, S 2020).</w:t>
      </w:r>
      <w:r w:rsidR="006E7AC6">
        <w:rPr>
          <w:rFonts w:ascii="Arial" w:hAnsi="Arial" w:cs="Arial"/>
          <w:sz w:val="24"/>
          <w:szCs w:val="24"/>
        </w:rPr>
        <w:t xml:space="preserve"> Theorist Abraham Maslow talks on the importance of the hierarchy of needs. Maslow believed that ‘For people to reach self-actualization they need to work their way up the </w:t>
      </w:r>
      <w:r w:rsidR="000A75E9">
        <w:rPr>
          <w:rFonts w:ascii="Arial" w:hAnsi="Arial" w:cs="Arial"/>
          <w:sz w:val="24"/>
          <w:szCs w:val="24"/>
        </w:rPr>
        <w:t xml:space="preserve">hierarchy </w:t>
      </w:r>
      <w:r w:rsidR="006E7AC6">
        <w:rPr>
          <w:rFonts w:ascii="Arial" w:hAnsi="Arial" w:cs="Arial"/>
          <w:sz w:val="24"/>
          <w:szCs w:val="24"/>
        </w:rPr>
        <w:t>pyramid</w:t>
      </w:r>
      <w:r w:rsidR="000A75E9">
        <w:rPr>
          <w:rFonts w:ascii="Arial" w:hAnsi="Arial" w:cs="Arial"/>
          <w:sz w:val="24"/>
          <w:szCs w:val="24"/>
        </w:rPr>
        <w:t xml:space="preserve">. The bottom of the pyramid meaning you have all your basic needs met with food and </w:t>
      </w:r>
      <w:r>
        <w:rPr>
          <w:rFonts w:ascii="Arial" w:hAnsi="Arial" w:cs="Arial"/>
          <w:sz w:val="24"/>
          <w:szCs w:val="24"/>
        </w:rPr>
        <w:t>water’ (</w:t>
      </w:r>
      <w:r w:rsidR="000A75E9">
        <w:rPr>
          <w:rFonts w:ascii="Arial" w:hAnsi="Arial" w:cs="Arial"/>
          <w:sz w:val="24"/>
          <w:szCs w:val="24"/>
        </w:rPr>
        <w:t>McLeod</w:t>
      </w:r>
      <w:r w:rsidR="00B67C65">
        <w:rPr>
          <w:rFonts w:ascii="Arial" w:hAnsi="Arial" w:cs="Arial"/>
          <w:sz w:val="24"/>
          <w:szCs w:val="24"/>
        </w:rPr>
        <w:t>, S 200</w:t>
      </w:r>
      <w:r w:rsidR="000A75E9">
        <w:rPr>
          <w:rFonts w:ascii="Arial" w:hAnsi="Arial" w:cs="Arial"/>
          <w:sz w:val="24"/>
          <w:szCs w:val="24"/>
        </w:rPr>
        <w:t>7). For many children living in Kenya even basic food and water cannot be provided, therefore according to Maslow they cannot work through to the next level of the pyramid, which is safety. Not having basic needs met can have a detrimental effect on development.</w:t>
      </w:r>
      <w:r w:rsidR="00CF2EF0">
        <w:rPr>
          <w:rFonts w:ascii="Arial" w:hAnsi="Arial" w:cs="Arial"/>
          <w:sz w:val="24"/>
          <w:szCs w:val="24"/>
        </w:rPr>
        <w:t xml:space="preserve"> </w:t>
      </w:r>
      <w:r w:rsidR="009B13A9">
        <w:rPr>
          <w:rFonts w:ascii="Arial" w:hAnsi="Arial" w:cs="Arial"/>
          <w:sz w:val="24"/>
          <w:szCs w:val="24"/>
        </w:rPr>
        <w:t>Thankfully there are numerous charities working tirelessly</w:t>
      </w:r>
      <w:r w:rsidR="00BA6809">
        <w:rPr>
          <w:rFonts w:ascii="Arial" w:hAnsi="Arial" w:cs="Arial"/>
          <w:sz w:val="24"/>
          <w:szCs w:val="24"/>
        </w:rPr>
        <w:t xml:space="preserve"> to combat this, Food for education is feeding Kenyan </w:t>
      </w:r>
      <w:r w:rsidR="006C680E">
        <w:rPr>
          <w:rFonts w:ascii="Arial" w:hAnsi="Arial" w:cs="Arial"/>
          <w:sz w:val="24"/>
          <w:szCs w:val="24"/>
        </w:rPr>
        <w:t>schoolchildren</w:t>
      </w:r>
      <w:r w:rsidR="00BA6809">
        <w:rPr>
          <w:rFonts w:ascii="Arial" w:hAnsi="Arial" w:cs="Arial"/>
          <w:sz w:val="24"/>
          <w:szCs w:val="24"/>
        </w:rPr>
        <w:t xml:space="preserve">, </w:t>
      </w:r>
      <w:proofErr w:type="spellStart"/>
      <w:r w:rsidR="00BA6809">
        <w:rPr>
          <w:rFonts w:ascii="Arial" w:hAnsi="Arial" w:cs="Arial"/>
          <w:sz w:val="24"/>
          <w:szCs w:val="24"/>
        </w:rPr>
        <w:t>Wawira</w:t>
      </w:r>
      <w:proofErr w:type="spellEnd"/>
      <w:r w:rsidR="00BA6809">
        <w:rPr>
          <w:rFonts w:ascii="Arial" w:hAnsi="Arial" w:cs="Arial"/>
          <w:sz w:val="24"/>
          <w:szCs w:val="24"/>
        </w:rPr>
        <w:t xml:space="preserve"> </w:t>
      </w:r>
      <w:proofErr w:type="spellStart"/>
      <w:r w:rsidR="00BA6809">
        <w:rPr>
          <w:rFonts w:ascii="Arial" w:hAnsi="Arial" w:cs="Arial"/>
          <w:sz w:val="24"/>
          <w:szCs w:val="24"/>
        </w:rPr>
        <w:t>Nijiru</w:t>
      </w:r>
      <w:proofErr w:type="spellEnd"/>
      <w:r w:rsidR="00BA6809">
        <w:rPr>
          <w:rFonts w:ascii="Arial" w:hAnsi="Arial" w:cs="Arial"/>
          <w:sz w:val="24"/>
          <w:szCs w:val="24"/>
        </w:rPr>
        <w:t xml:space="preserve"> </w:t>
      </w:r>
      <w:r w:rsidR="009A4F71">
        <w:rPr>
          <w:rFonts w:ascii="Arial" w:hAnsi="Arial" w:cs="Arial"/>
          <w:sz w:val="24"/>
          <w:szCs w:val="24"/>
        </w:rPr>
        <w:t xml:space="preserve">founded food </w:t>
      </w:r>
      <w:r w:rsidR="009A4F71">
        <w:rPr>
          <w:rFonts w:ascii="Arial" w:hAnsi="Arial" w:cs="Arial"/>
          <w:sz w:val="24"/>
          <w:szCs w:val="24"/>
        </w:rPr>
        <w:lastRenderedPageBreak/>
        <w:t>for education in 2012 to provide nutritious meals to children in Kenyan primary schools. When this begun, only 25 children received meals, now this organisation has provided more than 500,000 meals to more than 10,000 children. These meals will help children focus more in schools and they are less likely to fall behind or have behavioural problems. The impact this organisation has had has been hugely positive, the organisation reports that ‘other than the improved nutrition for the children there has been an improvement in school attendance, school performance and higher transition rates from primary to high school’ (</w:t>
      </w:r>
      <w:proofErr w:type="spellStart"/>
      <w:r w:rsidR="009A4F71">
        <w:rPr>
          <w:rFonts w:ascii="Arial" w:hAnsi="Arial" w:cs="Arial"/>
          <w:sz w:val="24"/>
          <w:szCs w:val="24"/>
        </w:rPr>
        <w:t>Borgen</w:t>
      </w:r>
      <w:proofErr w:type="spellEnd"/>
      <w:r w:rsidR="009A4F71">
        <w:rPr>
          <w:rFonts w:ascii="Arial" w:hAnsi="Arial" w:cs="Arial"/>
          <w:sz w:val="24"/>
          <w:szCs w:val="24"/>
        </w:rPr>
        <w:t xml:space="preserve"> project, 2020).</w:t>
      </w:r>
      <w:r w:rsidR="00935B9D">
        <w:rPr>
          <w:rFonts w:ascii="Arial" w:hAnsi="Arial" w:cs="Arial"/>
          <w:sz w:val="24"/>
          <w:szCs w:val="24"/>
        </w:rPr>
        <w:t xml:space="preserve"> Organisations like Food for education are in place as part of the school nutrition and meal strategy that was developed to guide the implementation of Kenya’s school meals initiatives.  </w:t>
      </w:r>
      <w:r w:rsidR="0076055B">
        <w:rPr>
          <w:rFonts w:ascii="Arial" w:hAnsi="Arial" w:cs="Arial"/>
          <w:sz w:val="24"/>
          <w:szCs w:val="24"/>
        </w:rPr>
        <w:t xml:space="preserve"> Its aim is to ‘fulfil goals stipulated in the country’s vision 2030’. The first underpin is the Kenya constitution (2010) recognising food as a human right. The food and nutrition security policy (2015-2025) has an aim of ‘ensuring that all children in primary schools in Kenya receive a hot midday meal each school day’. The strategy recommends </w:t>
      </w:r>
      <w:r w:rsidR="00CF2EF0">
        <w:rPr>
          <w:rFonts w:ascii="Arial" w:hAnsi="Arial" w:cs="Arial"/>
          <w:sz w:val="24"/>
          <w:szCs w:val="24"/>
        </w:rPr>
        <w:t>that</w:t>
      </w:r>
      <w:r w:rsidR="00B7378E">
        <w:rPr>
          <w:rFonts w:ascii="Arial" w:hAnsi="Arial" w:cs="Arial"/>
          <w:sz w:val="24"/>
          <w:szCs w:val="24"/>
        </w:rPr>
        <w:t xml:space="preserve"> ‘</w:t>
      </w:r>
      <w:proofErr w:type="gramStart"/>
      <w:r w:rsidR="00CF2EF0">
        <w:rPr>
          <w:rFonts w:ascii="Arial" w:hAnsi="Arial" w:cs="Arial"/>
          <w:sz w:val="24"/>
          <w:szCs w:val="24"/>
        </w:rPr>
        <w:t>home grown</w:t>
      </w:r>
      <w:proofErr w:type="gramEnd"/>
      <w:r w:rsidR="00B7378E">
        <w:rPr>
          <w:rFonts w:ascii="Arial" w:hAnsi="Arial" w:cs="Arial"/>
          <w:sz w:val="24"/>
          <w:szCs w:val="24"/>
        </w:rPr>
        <w:t xml:space="preserve"> school meals are the most appropriate and sustainable approach for Kenya’. Home-grown school meal programmes bring out improvement in children’s access to education and nutrition while offering local smallholder farmers access to stable markets and development opportunities, therefore promoting local sustainable development (School nutrition and meal strategy for Kenya, 2015). </w:t>
      </w:r>
      <w:r w:rsidR="001A5D92">
        <w:rPr>
          <w:rFonts w:ascii="Arial" w:hAnsi="Arial" w:cs="Arial"/>
          <w:sz w:val="24"/>
          <w:szCs w:val="24"/>
        </w:rPr>
        <w:t xml:space="preserve">All these strategies and initiatives are helping to achieve goal 2 of the sustainable development plan, which </w:t>
      </w:r>
      <w:r w:rsidR="001A5D92">
        <w:rPr>
          <w:rFonts w:ascii="Arial" w:hAnsi="Arial" w:cs="Arial"/>
          <w:sz w:val="24"/>
          <w:szCs w:val="24"/>
        </w:rPr>
        <w:t>aims to ‘end hunger, achieve food security and improved nutrition and promote sustainable agriculture’</w:t>
      </w:r>
      <w:r w:rsidR="00692EF9">
        <w:rPr>
          <w:rFonts w:ascii="Arial" w:hAnsi="Arial" w:cs="Arial"/>
          <w:sz w:val="24"/>
          <w:szCs w:val="24"/>
        </w:rPr>
        <w:t xml:space="preserve"> (United nations, 2022). </w:t>
      </w:r>
    </w:p>
    <w:p w:rsidR="00FA78F8" w:rsidRDefault="009A4F71" w:rsidP="00CF2EF0">
      <w:pPr>
        <w:spacing w:line="360" w:lineRule="auto"/>
        <w:jc w:val="both"/>
        <w:rPr>
          <w:rFonts w:ascii="Arial" w:hAnsi="Arial" w:cs="Arial"/>
          <w:sz w:val="24"/>
          <w:szCs w:val="24"/>
        </w:rPr>
      </w:pPr>
      <w:r>
        <w:rPr>
          <w:rFonts w:ascii="Arial" w:hAnsi="Arial" w:cs="Arial"/>
          <w:sz w:val="24"/>
          <w:szCs w:val="24"/>
        </w:rPr>
        <w:t xml:space="preserve"> </w:t>
      </w:r>
      <w:r w:rsidR="00692EF9">
        <w:rPr>
          <w:rFonts w:ascii="Arial" w:hAnsi="Arial" w:cs="Arial"/>
          <w:sz w:val="24"/>
          <w:szCs w:val="24"/>
        </w:rPr>
        <w:t xml:space="preserve">Goal 6 of the sustainable development plan aims to ‘ensure availability and sustainable management of water and sanitation for all’ (United </w:t>
      </w:r>
      <w:proofErr w:type="gramStart"/>
      <w:r w:rsidR="00692EF9">
        <w:rPr>
          <w:rFonts w:ascii="Arial" w:hAnsi="Arial" w:cs="Arial"/>
          <w:sz w:val="24"/>
          <w:szCs w:val="24"/>
        </w:rPr>
        <w:t>nations</w:t>
      </w:r>
      <w:proofErr w:type="gramEnd"/>
      <w:r w:rsidR="00692EF9">
        <w:rPr>
          <w:rFonts w:ascii="Arial" w:hAnsi="Arial" w:cs="Arial"/>
          <w:sz w:val="24"/>
          <w:szCs w:val="24"/>
        </w:rPr>
        <w:t xml:space="preserve">, 2022). </w:t>
      </w:r>
      <w:r w:rsidR="00630C1F">
        <w:rPr>
          <w:rFonts w:ascii="Arial" w:hAnsi="Arial" w:cs="Arial"/>
          <w:sz w:val="24"/>
          <w:szCs w:val="24"/>
        </w:rPr>
        <w:t>Alongside malnutrition Children in Kenya have very little or no access to clean water; according to the Water project (2022) ‘lack of clean water has serious effects on students’ academic performance and attendance. The lack of safe water can cause pupils to loose concentration as they exper</w:t>
      </w:r>
      <w:r w:rsidR="00AC345E">
        <w:rPr>
          <w:rFonts w:ascii="Arial" w:hAnsi="Arial" w:cs="Arial"/>
          <w:sz w:val="24"/>
          <w:szCs w:val="24"/>
        </w:rPr>
        <w:t>ience stomach pains and diarrhoea</w:t>
      </w:r>
      <w:r w:rsidR="00630C1F">
        <w:rPr>
          <w:rFonts w:ascii="Arial" w:hAnsi="Arial" w:cs="Arial"/>
          <w:sz w:val="24"/>
          <w:szCs w:val="24"/>
        </w:rPr>
        <w:t xml:space="preserve"> from disease’. UNICEF Kenya works closely with the government to help increase access to safe waters, with support from UNICEF over 1,700 villages were certified as open defecation free from 2020. Again, numerous charities are helping to make a change and provide safe water for children through East Africa. </w:t>
      </w:r>
      <w:r w:rsidR="0026673F">
        <w:rPr>
          <w:rFonts w:ascii="Arial" w:hAnsi="Arial" w:cs="Arial"/>
          <w:sz w:val="24"/>
          <w:szCs w:val="24"/>
        </w:rPr>
        <w:t xml:space="preserve">A local charity set up in memory of a little boy who passed away in Swansea helps provide water for children </w:t>
      </w:r>
      <w:r w:rsidR="0026673F">
        <w:rPr>
          <w:rFonts w:ascii="Arial" w:hAnsi="Arial" w:cs="Arial"/>
          <w:sz w:val="24"/>
          <w:szCs w:val="24"/>
        </w:rPr>
        <w:lastRenderedPageBreak/>
        <w:t>across Kenya in a unique way. The Lawrence’s roundabout well appeal raises vital money to help manufacture and install water pumps, which are powered by children’s roundabouts. The roundabouts are situated in many schools and villages throughout East Africa. The concept of these roundabouts being while the children are having fun playing on them they are also pumping large amounts of wate</w:t>
      </w:r>
      <w:r w:rsidR="00A916AA">
        <w:rPr>
          <w:rFonts w:ascii="Arial" w:hAnsi="Arial" w:cs="Arial"/>
          <w:sz w:val="24"/>
          <w:szCs w:val="24"/>
        </w:rPr>
        <w:t>r to huge water tanks that give</w:t>
      </w:r>
      <w:r w:rsidR="0026673F">
        <w:rPr>
          <w:rFonts w:ascii="Arial" w:hAnsi="Arial" w:cs="Arial"/>
          <w:sz w:val="24"/>
          <w:szCs w:val="24"/>
        </w:rPr>
        <w:t xml:space="preserve"> children access to fresh water throughout the day. According to the Lawrence’s roundabout well appeal (2022), ‘women and girls can spend up to 4 hours a day fetching water, in return forcing them out of school’. The roundabouts provide enough water that children have safe water to drink at </w:t>
      </w:r>
      <w:r w:rsidR="00EC16EE">
        <w:rPr>
          <w:rFonts w:ascii="Arial" w:hAnsi="Arial" w:cs="Arial"/>
          <w:sz w:val="24"/>
          <w:szCs w:val="24"/>
        </w:rPr>
        <w:t>school and h</w:t>
      </w:r>
      <w:r w:rsidR="0026673F">
        <w:rPr>
          <w:rFonts w:ascii="Arial" w:hAnsi="Arial" w:cs="Arial"/>
          <w:sz w:val="24"/>
          <w:szCs w:val="24"/>
        </w:rPr>
        <w:t>ygiene levels are improved as they can now was</w:t>
      </w:r>
      <w:r w:rsidR="00872B40">
        <w:rPr>
          <w:rFonts w:ascii="Arial" w:hAnsi="Arial" w:cs="Arial"/>
          <w:sz w:val="24"/>
          <w:szCs w:val="24"/>
        </w:rPr>
        <w:t>h</w:t>
      </w:r>
      <w:r w:rsidR="0026673F">
        <w:rPr>
          <w:rFonts w:ascii="Arial" w:hAnsi="Arial" w:cs="Arial"/>
          <w:sz w:val="24"/>
          <w:szCs w:val="24"/>
        </w:rPr>
        <w:t xml:space="preserve"> their hands. An unlimited supply of water also gives schools the opportunity to grow their own crops so children can have access to fresh vegetables for lunch, while also providing an educational lesson on growing crops. </w:t>
      </w:r>
      <w:r w:rsidR="006864B8">
        <w:rPr>
          <w:rFonts w:ascii="Arial" w:hAnsi="Arial" w:cs="Arial"/>
          <w:sz w:val="24"/>
          <w:szCs w:val="24"/>
        </w:rPr>
        <w:t>According to US aid (</w:t>
      </w:r>
      <w:proofErr w:type="gramStart"/>
      <w:r w:rsidR="006864B8">
        <w:rPr>
          <w:rFonts w:ascii="Arial" w:hAnsi="Arial" w:cs="Arial"/>
          <w:sz w:val="24"/>
          <w:szCs w:val="24"/>
        </w:rPr>
        <w:t>2021)</w:t>
      </w:r>
      <w:proofErr w:type="gramEnd"/>
      <w:r w:rsidR="006864B8">
        <w:rPr>
          <w:rFonts w:ascii="Arial" w:hAnsi="Arial" w:cs="Arial"/>
          <w:sz w:val="24"/>
          <w:szCs w:val="24"/>
        </w:rPr>
        <w:t xml:space="preserve"> </w:t>
      </w:r>
      <w:r w:rsidR="00EC16EE">
        <w:rPr>
          <w:rFonts w:ascii="Arial" w:hAnsi="Arial" w:cs="Arial"/>
          <w:sz w:val="24"/>
          <w:szCs w:val="24"/>
        </w:rPr>
        <w:t>‘</w:t>
      </w:r>
      <w:r w:rsidR="006864B8">
        <w:rPr>
          <w:rFonts w:ascii="Arial" w:hAnsi="Arial" w:cs="Arial"/>
          <w:sz w:val="24"/>
          <w:szCs w:val="24"/>
        </w:rPr>
        <w:t>one positive thing that came out of the covid-19 pandemic was the increased understanding in places like Kenya of the critical role of water services in schools for health and development</w:t>
      </w:r>
      <w:r w:rsidR="00EC16EE">
        <w:rPr>
          <w:rFonts w:ascii="Arial" w:hAnsi="Arial" w:cs="Arial"/>
          <w:sz w:val="24"/>
          <w:szCs w:val="24"/>
        </w:rPr>
        <w:t>’</w:t>
      </w:r>
      <w:r w:rsidR="006864B8">
        <w:rPr>
          <w:rFonts w:ascii="Arial" w:hAnsi="Arial" w:cs="Arial"/>
          <w:sz w:val="24"/>
          <w:szCs w:val="24"/>
        </w:rPr>
        <w:t xml:space="preserve">. However it states that ‘despite national education plans and policies the allocation of Wash services within schools in Kenya remains ambiguous’. There is evidence to suggest that the national budget allocations for water supplies are ‘insufficient and inefficiently allocated’ this suggests that services can be improved and sustained. </w:t>
      </w:r>
    </w:p>
    <w:p w:rsidR="00AA1B8D" w:rsidRDefault="0075644B" w:rsidP="00034AB3">
      <w:pPr>
        <w:spacing w:before="100" w:beforeAutospacing="1" w:after="100" w:afterAutospacing="1" w:line="360" w:lineRule="auto"/>
        <w:jc w:val="both"/>
        <w:rPr>
          <w:rFonts w:ascii="Arial" w:eastAsia="Times New Roman" w:hAnsi="Arial" w:cs="Arial"/>
          <w:color w:val="000000" w:themeColor="text1"/>
          <w:sz w:val="24"/>
          <w:szCs w:val="24"/>
          <w:lang w:eastAsia="en-GB"/>
        </w:rPr>
      </w:pPr>
      <w:r>
        <w:rPr>
          <w:rFonts w:ascii="Arial" w:hAnsi="Arial" w:cs="Arial"/>
          <w:sz w:val="24"/>
          <w:szCs w:val="24"/>
        </w:rPr>
        <w:t xml:space="preserve">Another significant barrier that prevents many children from receiving the education they are entitled to is gender inequality. UNESCO (2003) defines gender inequality as ‘discrimination and harassment, which creates states of inequality between individuals or groups of individuals’. </w:t>
      </w:r>
      <w:r w:rsidR="00267D08">
        <w:rPr>
          <w:rFonts w:ascii="Arial" w:hAnsi="Arial" w:cs="Arial"/>
          <w:sz w:val="24"/>
          <w:szCs w:val="24"/>
        </w:rPr>
        <w:t>Even</w:t>
      </w:r>
      <w:r w:rsidR="00D96D36">
        <w:rPr>
          <w:rFonts w:ascii="Arial" w:hAnsi="Arial" w:cs="Arial"/>
          <w:sz w:val="24"/>
          <w:szCs w:val="24"/>
        </w:rPr>
        <w:t xml:space="preserve"> after</w:t>
      </w:r>
      <w:r w:rsidR="00267D08">
        <w:rPr>
          <w:rFonts w:ascii="Arial" w:hAnsi="Arial" w:cs="Arial"/>
          <w:sz w:val="24"/>
          <w:szCs w:val="24"/>
        </w:rPr>
        <w:t xml:space="preserve"> many years of academic analysis and feminist activity, progress towards achieving gender equality is slow in Kenya. </w:t>
      </w:r>
      <w:r w:rsidR="002032BB" w:rsidRPr="002032BB">
        <w:rPr>
          <w:rFonts w:ascii="Arial" w:hAnsi="Arial" w:cs="Arial"/>
          <w:color w:val="000000" w:themeColor="text1"/>
          <w:sz w:val="24"/>
          <w:szCs w:val="24"/>
          <w:shd w:val="clear" w:color="auto" w:fill="FFFFFF"/>
        </w:rPr>
        <w:t>‘Political</w:t>
      </w:r>
      <w:r w:rsidR="002032BB" w:rsidRPr="002032BB">
        <w:rPr>
          <w:rFonts w:ascii="Arial" w:hAnsi="Arial" w:cs="Arial"/>
          <w:color w:val="000000" w:themeColor="text1"/>
          <w:sz w:val="24"/>
          <w:szCs w:val="24"/>
          <w:shd w:val="clear" w:color="auto" w:fill="FFFFFF"/>
        </w:rPr>
        <w:t xml:space="preserve"> instability and violence, poverty and economical challenges, negative cultural values, female genital mutilation, early marriage, and sexual harassment are </w:t>
      </w:r>
      <w:r w:rsidR="00500A86" w:rsidRPr="00C406F0">
        <w:rPr>
          <w:rFonts w:ascii="Arial" w:hAnsi="Arial" w:cs="Arial"/>
          <w:color w:val="000000" w:themeColor="text1"/>
          <w:sz w:val="24"/>
          <w:szCs w:val="24"/>
          <w:shd w:val="clear" w:color="auto" w:fill="FFFFFF"/>
        </w:rPr>
        <w:t>some of the leading contributors</w:t>
      </w:r>
      <w:r w:rsidR="002032BB" w:rsidRPr="00C406F0">
        <w:rPr>
          <w:rFonts w:ascii="Arial" w:hAnsi="Arial" w:cs="Arial"/>
          <w:color w:val="000000" w:themeColor="text1"/>
          <w:sz w:val="24"/>
          <w:szCs w:val="24"/>
          <w:shd w:val="clear" w:color="auto" w:fill="FFFFFF"/>
        </w:rPr>
        <w:t xml:space="preserve"> to gender inequality in education</w:t>
      </w:r>
      <w:r w:rsidR="002032BB" w:rsidRPr="00C406F0">
        <w:rPr>
          <w:rFonts w:ascii="Arial" w:hAnsi="Arial" w:cs="Arial"/>
          <w:color w:val="000000" w:themeColor="text1"/>
          <w:sz w:val="24"/>
          <w:szCs w:val="24"/>
          <w:shd w:val="clear" w:color="auto" w:fill="FFFFFF"/>
        </w:rPr>
        <w:t>’ (</w:t>
      </w:r>
      <w:proofErr w:type="spellStart"/>
      <w:r w:rsidR="002032BB" w:rsidRPr="00C406F0">
        <w:rPr>
          <w:rFonts w:ascii="Arial" w:hAnsi="Arial" w:cs="Arial"/>
          <w:color w:val="000000" w:themeColor="text1"/>
          <w:sz w:val="24"/>
          <w:szCs w:val="24"/>
          <w:shd w:val="clear" w:color="auto" w:fill="FFFFFF"/>
        </w:rPr>
        <w:t>Workneh</w:t>
      </w:r>
      <w:proofErr w:type="spellEnd"/>
      <w:r w:rsidR="002032BB" w:rsidRPr="00C406F0">
        <w:rPr>
          <w:rFonts w:ascii="Arial" w:hAnsi="Arial" w:cs="Arial"/>
          <w:color w:val="000000" w:themeColor="text1"/>
          <w:sz w:val="24"/>
          <w:szCs w:val="24"/>
          <w:shd w:val="clear" w:color="auto" w:fill="FFFFFF"/>
        </w:rPr>
        <w:t xml:space="preserve">, Eshete and </w:t>
      </w:r>
      <w:proofErr w:type="spellStart"/>
      <w:r w:rsidR="002032BB" w:rsidRPr="00C406F0">
        <w:rPr>
          <w:rFonts w:ascii="Arial" w:hAnsi="Arial" w:cs="Arial"/>
          <w:color w:val="000000" w:themeColor="text1"/>
          <w:sz w:val="24"/>
          <w:szCs w:val="24"/>
          <w:shd w:val="clear" w:color="auto" w:fill="FFFFFF"/>
        </w:rPr>
        <w:t>Figari</w:t>
      </w:r>
      <w:proofErr w:type="spellEnd"/>
      <w:r w:rsidR="002032BB" w:rsidRPr="00C406F0">
        <w:rPr>
          <w:rFonts w:ascii="Arial" w:hAnsi="Arial" w:cs="Arial"/>
          <w:color w:val="000000" w:themeColor="text1"/>
          <w:sz w:val="24"/>
          <w:szCs w:val="24"/>
          <w:shd w:val="clear" w:color="auto" w:fill="FFFFFF"/>
        </w:rPr>
        <w:t xml:space="preserve">, 2019). </w:t>
      </w:r>
      <w:r w:rsidR="00500A86" w:rsidRPr="00C406F0">
        <w:rPr>
          <w:rFonts w:ascii="Arial" w:hAnsi="Arial" w:cs="Arial"/>
          <w:color w:val="000000" w:themeColor="text1"/>
          <w:sz w:val="24"/>
          <w:szCs w:val="24"/>
          <w:shd w:val="clear" w:color="auto" w:fill="FFFFFF"/>
        </w:rPr>
        <w:t xml:space="preserve">According to the goals for Education for all (EFA) and millennium development goals (MDG’S) ‘many countries are faced with challenges of eliminating gender disparities in primary and secondary education and achieving gender equality in schools’ ‘and there is specific focus on ensuring girls full and equal access to basic education’(UNESCO, 2003). </w:t>
      </w:r>
      <w:r w:rsidR="00C406F0" w:rsidRPr="00C406F0">
        <w:rPr>
          <w:rFonts w:ascii="Arial" w:hAnsi="Arial" w:cs="Arial"/>
          <w:color w:val="000000" w:themeColor="text1"/>
          <w:sz w:val="24"/>
          <w:szCs w:val="24"/>
          <w:shd w:val="clear" w:color="auto" w:fill="FFFFFF"/>
        </w:rPr>
        <w:t xml:space="preserve">A survey conducted by the Kenyan government and UNICEF finds that pregnancy, child marriage and child </w:t>
      </w:r>
      <w:r w:rsidR="00C406F0" w:rsidRPr="00C406F0">
        <w:rPr>
          <w:rFonts w:ascii="Arial" w:hAnsi="Arial" w:cs="Arial"/>
          <w:color w:val="000000" w:themeColor="text1"/>
          <w:sz w:val="24"/>
          <w:szCs w:val="24"/>
          <w:shd w:val="clear" w:color="auto" w:fill="FFFFFF"/>
        </w:rPr>
        <w:lastRenderedPageBreak/>
        <w:t xml:space="preserve">labour are the primary reasons why girls are forced out of school’ (UNICEF, 2021). </w:t>
      </w:r>
      <w:r w:rsidR="00C406F0" w:rsidRPr="00C406F0">
        <w:rPr>
          <w:rFonts w:ascii="Arial" w:eastAsia="Times New Roman" w:hAnsi="Arial" w:cs="Arial"/>
          <w:color w:val="000000" w:themeColor="text1"/>
          <w:sz w:val="24"/>
          <w:szCs w:val="24"/>
          <w:lang w:eastAsia="en-GB"/>
        </w:rPr>
        <w:t xml:space="preserve">As part of the baseline research conducted before the start of the programme, more than 2,500 children, caregivers, head teachers and education officials </w:t>
      </w:r>
      <w:proofErr w:type="gramStart"/>
      <w:r w:rsidR="00C406F0" w:rsidRPr="00C406F0">
        <w:rPr>
          <w:rFonts w:ascii="Arial" w:eastAsia="Times New Roman" w:hAnsi="Arial" w:cs="Arial"/>
          <w:color w:val="000000" w:themeColor="text1"/>
          <w:sz w:val="24"/>
          <w:szCs w:val="24"/>
          <w:lang w:eastAsia="en-GB"/>
        </w:rPr>
        <w:t>were surveyed</w:t>
      </w:r>
      <w:proofErr w:type="gramEnd"/>
      <w:r w:rsidR="00C406F0" w:rsidRPr="00C406F0">
        <w:rPr>
          <w:rFonts w:ascii="Arial" w:eastAsia="Times New Roman" w:hAnsi="Arial" w:cs="Arial"/>
          <w:color w:val="000000" w:themeColor="text1"/>
          <w:sz w:val="24"/>
          <w:szCs w:val="24"/>
          <w:lang w:eastAsia="en-GB"/>
        </w:rPr>
        <w:t xml:space="preserve"> on the causes of s</w:t>
      </w:r>
      <w:r w:rsidR="00C406F0">
        <w:rPr>
          <w:rFonts w:ascii="Arial" w:eastAsia="Times New Roman" w:hAnsi="Arial" w:cs="Arial"/>
          <w:color w:val="000000" w:themeColor="text1"/>
          <w:lang w:eastAsia="en-GB"/>
        </w:rPr>
        <w:t xml:space="preserve">chool dropout in Kenya. </w:t>
      </w:r>
      <w:r w:rsidR="00C406F0" w:rsidRPr="00EC16EE">
        <w:rPr>
          <w:rFonts w:ascii="Arial" w:eastAsia="Times New Roman" w:hAnsi="Arial" w:cs="Arial"/>
          <w:color w:val="000000" w:themeColor="text1"/>
          <w:sz w:val="24"/>
          <w:szCs w:val="24"/>
          <w:lang w:eastAsia="en-GB"/>
        </w:rPr>
        <w:t>The findings suggested that ‘</w:t>
      </w:r>
      <w:r w:rsidR="00C406F0" w:rsidRPr="00C406F0">
        <w:rPr>
          <w:rFonts w:ascii="Arial" w:eastAsia="Times New Roman" w:hAnsi="Arial" w:cs="Arial"/>
          <w:color w:val="000000" w:themeColor="text1"/>
          <w:sz w:val="24"/>
          <w:szCs w:val="24"/>
          <w:lang w:eastAsia="en-GB"/>
        </w:rPr>
        <w:t>more than one in five respondents (21%) said pregnancy is causing girls to drop out of school</w:t>
      </w:r>
      <w:r w:rsidR="00C406F0">
        <w:rPr>
          <w:rFonts w:ascii="Arial" w:eastAsia="Times New Roman" w:hAnsi="Arial" w:cs="Arial"/>
          <w:color w:val="000000" w:themeColor="text1"/>
          <w:lang w:eastAsia="en-GB"/>
        </w:rPr>
        <w:t xml:space="preserve">, and </w:t>
      </w:r>
      <w:r w:rsidR="00C406F0" w:rsidRPr="00C406F0">
        <w:rPr>
          <w:rFonts w:ascii="Arial" w:eastAsia="Times New Roman" w:hAnsi="Arial" w:cs="Arial"/>
          <w:color w:val="000000" w:themeColor="text1"/>
          <w:sz w:val="24"/>
          <w:szCs w:val="24"/>
          <w:lang w:eastAsia="en-GB"/>
        </w:rPr>
        <w:t xml:space="preserve">more than one in </w:t>
      </w:r>
      <w:r w:rsidR="00C406F0">
        <w:rPr>
          <w:rFonts w:ascii="Arial" w:eastAsia="Times New Roman" w:hAnsi="Arial" w:cs="Arial"/>
          <w:color w:val="000000" w:themeColor="text1"/>
          <w:lang w:eastAsia="en-GB"/>
        </w:rPr>
        <w:t>seven (16%) cited girls drop</w:t>
      </w:r>
      <w:r w:rsidR="00C406F0" w:rsidRPr="00C406F0">
        <w:rPr>
          <w:rFonts w:ascii="Arial" w:eastAsia="Times New Roman" w:hAnsi="Arial" w:cs="Arial"/>
          <w:color w:val="000000" w:themeColor="text1"/>
          <w:sz w:val="24"/>
          <w:szCs w:val="24"/>
          <w:lang w:eastAsia="en-GB"/>
        </w:rPr>
        <w:t xml:space="preserve"> out due to early marriage</w:t>
      </w:r>
      <w:r w:rsidR="00C406F0">
        <w:rPr>
          <w:rFonts w:ascii="Arial" w:eastAsia="Times New Roman" w:hAnsi="Arial" w:cs="Arial"/>
          <w:color w:val="000000" w:themeColor="text1"/>
          <w:lang w:eastAsia="en-GB"/>
        </w:rPr>
        <w:t>’. (UNICEF, 2021</w:t>
      </w:r>
      <w:r w:rsidR="00C406F0" w:rsidRPr="00AA1B8D">
        <w:rPr>
          <w:rFonts w:ascii="Arial" w:eastAsia="Times New Roman" w:hAnsi="Arial" w:cs="Arial"/>
          <w:color w:val="000000" w:themeColor="text1"/>
          <w:sz w:val="24"/>
          <w:szCs w:val="24"/>
          <w:lang w:eastAsia="en-GB"/>
        </w:rPr>
        <w:t xml:space="preserve">). </w:t>
      </w:r>
      <w:r w:rsidR="00916876">
        <w:rPr>
          <w:rFonts w:ascii="Arial" w:eastAsia="Times New Roman" w:hAnsi="Arial" w:cs="Arial"/>
          <w:color w:val="000000" w:themeColor="text1"/>
          <w:sz w:val="24"/>
          <w:szCs w:val="24"/>
          <w:lang w:eastAsia="en-GB"/>
        </w:rPr>
        <w:t>Head</w:t>
      </w:r>
      <w:r w:rsidR="00AA1B8D">
        <w:rPr>
          <w:rFonts w:ascii="Arial" w:eastAsia="Times New Roman" w:hAnsi="Arial" w:cs="Arial"/>
          <w:color w:val="000000" w:themeColor="text1"/>
          <w:sz w:val="24"/>
          <w:szCs w:val="24"/>
          <w:lang w:eastAsia="en-GB"/>
        </w:rPr>
        <w:t xml:space="preserve"> teachers who were part of the study stated that</w:t>
      </w:r>
      <w:r w:rsidR="00AA1B8D" w:rsidRPr="00AA1B8D">
        <w:rPr>
          <w:rFonts w:ascii="Arial" w:eastAsia="Times New Roman" w:hAnsi="Arial" w:cs="Arial"/>
          <w:color w:val="000000" w:themeColor="text1"/>
          <w:sz w:val="24"/>
          <w:szCs w:val="24"/>
          <w:lang w:eastAsia="en-GB"/>
        </w:rPr>
        <w:t xml:space="preserve"> </w:t>
      </w:r>
      <w:r w:rsidR="00AA1B8D">
        <w:rPr>
          <w:rFonts w:ascii="Arial" w:eastAsia="Times New Roman" w:hAnsi="Arial" w:cs="Arial"/>
          <w:color w:val="000000" w:themeColor="text1"/>
          <w:sz w:val="24"/>
          <w:szCs w:val="24"/>
          <w:lang w:eastAsia="en-GB"/>
        </w:rPr>
        <w:t>‘</w:t>
      </w:r>
      <w:r w:rsidR="00AA1B8D" w:rsidRPr="00AA1B8D">
        <w:rPr>
          <w:rFonts w:ascii="Arial" w:eastAsia="Times New Roman" w:hAnsi="Arial" w:cs="Arial"/>
          <w:color w:val="000000" w:themeColor="text1"/>
          <w:sz w:val="24"/>
          <w:szCs w:val="24"/>
          <w:lang w:eastAsia="en-GB"/>
        </w:rPr>
        <w:t>their main challenges in bringing children back to school as: uncooperative parents (14%), negative attitudes (13%), poverty (10%), insecurity (1</w:t>
      </w:r>
      <w:r w:rsidR="00AA1B8D">
        <w:rPr>
          <w:rFonts w:ascii="Arial" w:eastAsia="Times New Roman" w:hAnsi="Arial" w:cs="Arial"/>
          <w:color w:val="000000" w:themeColor="text1"/>
          <w:sz w:val="24"/>
          <w:szCs w:val="24"/>
          <w:lang w:eastAsia="en-GB"/>
        </w:rPr>
        <w:t xml:space="preserve">0%) and nomadic lifestyles (7%)’. Goal number 5 of the sustainable development </w:t>
      </w:r>
      <w:r w:rsidR="00916876">
        <w:rPr>
          <w:rFonts w:ascii="Arial" w:eastAsia="Times New Roman" w:hAnsi="Arial" w:cs="Arial"/>
          <w:color w:val="000000" w:themeColor="text1"/>
          <w:sz w:val="24"/>
          <w:szCs w:val="24"/>
          <w:lang w:eastAsia="en-GB"/>
        </w:rPr>
        <w:t>plan aims to ‘achieve equality and empower all women and girls’</w:t>
      </w:r>
      <w:r w:rsidR="00542D3D">
        <w:rPr>
          <w:rFonts w:ascii="Arial" w:eastAsia="Times New Roman" w:hAnsi="Arial" w:cs="Arial"/>
          <w:color w:val="000000" w:themeColor="text1"/>
          <w:sz w:val="24"/>
          <w:szCs w:val="24"/>
          <w:lang w:eastAsia="en-GB"/>
        </w:rPr>
        <w:t>. UNICEF and the Kenyan Government have designed a new programme to get 250,000 out of school c</w:t>
      </w:r>
      <w:r w:rsidR="00106153">
        <w:rPr>
          <w:rFonts w:ascii="Arial" w:eastAsia="Times New Roman" w:hAnsi="Arial" w:cs="Arial"/>
          <w:color w:val="000000" w:themeColor="text1"/>
          <w:sz w:val="24"/>
          <w:szCs w:val="24"/>
          <w:lang w:eastAsia="en-GB"/>
        </w:rPr>
        <w:t>hildren back into school by 2023</w:t>
      </w:r>
      <w:r w:rsidR="00542D3D">
        <w:rPr>
          <w:rFonts w:ascii="Arial" w:eastAsia="Times New Roman" w:hAnsi="Arial" w:cs="Arial"/>
          <w:color w:val="000000" w:themeColor="text1"/>
          <w:sz w:val="24"/>
          <w:szCs w:val="24"/>
          <w:lang w:eastAsia="en-GB"/>
        </w:rPr>
        <w:t>, they have partnered with educate a child and ‘operation come to school, phase two’ will target children aged 6-13 who are most at risk of dropping out class</w:t>
      </w:r>
      <w:r w:rsidR="001C4E0C">
        <w:rPr>
          <w:rFonts w:ascii="Arial" w:eastAsia="Times New Roman" w:hAnsi="Arial" w:cs="Arial"/>
          <w:color w:val="000000" w:themeColor="text1"/>
          <w:sz w:val="24"/>
          <w:szCs w:val="24"/>
          <w:lang w:eastAsia="en-GB"/>
        </w:rPr>
        <w:t xml:space="preserve">’ (Educate a child, 2022). </w:t>
      </w:r>
      <w:r w:rsidR="00106153">
        <w:rPr>
          <w:rFonts w:ascii="Arial" w:eastAsia="Times New Roman" w:hAnsi="Arial" w:cs="Arial"/>
          <w:color w:val="000000" w:themeColor="text1"/>
          <w:sz w:val="24"/>
          <w:szCs w:val="24"/>
          <w:lang w:eastAsia="en-GB"/>
        </w:rPr>
        <w:t xml:space="preserve">One of the networks working alongside Educate a child is girl child network (GCN). The GCN includes over 300 organisations working to together to improve the status of children in Kenya with special emphasis on girls. The GCN programmes aim to promote and protect girls in education and educate girls on their rights and protect themselves from abuse and neglect (Educate a child, 2022). </w:t>
      </w:r>
    </w:p>
    <w:p w:rsidR="008951AF" w:rsidRDefault="008951AF" w:rsidP="00D04739">
      <w:pPr>
        <w:spacing w:before="100" w:beforeAutospacing="1" w:after="100" w:afterAutospacing="1" w:line="360" w:lineRule="auto"/>
        <w:jc w:val="both"/>
        <w:rPr>
          <w:rFonts w:ascii="Arial" w:hAnsi="Arial" w:cs="Arial"/>
          <w:color w:val="222222"/>
          <w:sz w:val="24"/>
          <w:szCs w:val="24"/>
          <w:shd w:val="clear" w:color="auto" w:fill="FFFFFF"/>
        </w:rPr>
      </w:pPr>
      <w:r>
        <w:rPr>
          <w:rFonts w:ascii="Arial" w:eastAsia="Times New Roman" w:hAnsi="Arial" w:cs="Arial"/>
          <w:color w:val="000000" w:themeColor="text1"/>
          <w:sz w:val="24"/>
          <w:szCs w:val="24"/>
          <w:lang w:eastAsia="en-GB"/>
        </w:rPr>
        <w:t>The introduction of the sustain</w:t>
      </w:r>
      <w:r w:rsidR="00DE02B9">
        <w:rPr>
          <w:rFonts w:ascii="Arial" w:eastAsia="Times New Roman" w:hAnsi="Arial" w:cs="Arial"/>
          <w:color w:val="000000" w:themeColor="text1"/>
          <w:sz w:val="24"/>
          <w:szCs w:val="24"/>
          <w:lang w:eastAsia="en-GB"/>
        </w:rPr>
        <w:t>able development goals has driven Kenya into delivering better education for all. According to Global partnership (</w:t>
      </w:r>
      <w:proofErr w:type="gramStart"/>
      <w:r w:rsidR="00DE02B9">
        <w:rPr>
          <w:rFonts w:ascii="Arial" w:eastAsia="Times New Roman" w:hAnsi="Arial" w:cs="Arial"/>
          <w:color w:val="000000" w:themeColor="text1"/>
          <w:sz w:val="24"/>
          <w:szCs w:val="24"/>
          <w:lang w:eastAsia="en-GB"/>
        </w:rPr>
        <w:t>2022)</w:t>
      </w:r>
      <w:proofErr w:type="gramEnd"/>
      <w:r w:rsidR="00DE02B9">
        <w:rPr>
          <w:rFonts w:ascii="Arial" w:eastAsia="Times New Roman" w:hAnsi="Arial" w:cs="Arial"/>
          <w:color w:val="000000" w:themeColor="text1"/>
          <w:sz w:val="24"/>
          <w:szCs w:val="24"/>
          <w:lang w:eastAsia="en-GB"/>
        </w:rPr>
        <w:t xml:space="preserve"> ‘Kenya is committed to becoming a newly industrialised nation by 2030, and acknowledges that quality education is vital to achieving this vision’. Within a short time, Kenya has made impressive progress, making 70% reductions in the cost of textbooks, the equal enrolment of girls and boys, and the training of 102,000 teachers. </w:t>
      </w:r>
      <w:r w:rsidR="00342585">
        <w:rPr>
          <w:rFonts w:ascii="Arial" w:eastAsia="Times New Roman" w:hAnsi="Arial" w:cs="Arial"/>
          <w:color w:val="000000" w:themeColor="text1"/>
          <w:sz w:val="24"/>
          <w:szCs w:val="24"/>
          <w:lang w:eastAsia="en-GB"/>
        </w:rPr>
        <w:t xml:space="preserve">All these </w:t>
      </w:r>
      <w:r w:rsidR="00342585" w:rsidRPr="00D04739">
        <w:rPr>
          <w:rFonts w:ascii="Arial" w:eastAsia="Times New Roman" w:hAnsi="Arial" w:cs="Arial"/>
          <w:color w:val="000000" w:themeColor="text1"/>
          <w:sz w:val="24"/>
          <w:szCs w:val="24"/>
          <w:lang w:eastAsia="en-GB"/>
        </w:rPr>
        <w:t xml:space="preserve">adjustments to the education system are going to have a positive effect on how children receive an education. Kenya’s primary education programme </w:t>
      </w:r>
      <w:r w:rsidR="00D04739" w:rsidRPr="00D04739">
        <w:rPr>
          <w:rFonts w:ascii="Arial" w:eastAsia="Times New Roman" w:hAnsi="Arial" w:cs="Arial"/>
          <w:color w:val="000000" w:themeColor="text1"/>
          <w:sz w:val="24"/>
          <w:szCs w:val="24"/>
          <w:lang w:eastAsia="en-GB"/>
        </w:rPr>
        <w:t xml:space="preserve">has addressed multiple barriers to learning and measures have been put in place to reduce hunger and water sanitation issues. Nicholas </w:t>
      </w:r>
      <w:proofErr w:type="spellStart"/>
      <w:r w:rsidR="00D04739" w:rsidRPr="00D04739">
        <w:rPr>
          <w:rFonts w:ascii="Arial" w:eastAsia="Times New Roman" w:hAnsi="Arial" w:cs="Arial"/>
          <w:color w:val="000000" w:themeColor="text1"/>
          <w:sz w:val="24"/>
          <w:szCs w:val="24"/>
          <w:lang w:eastAsia="en-GB"/>
        </w:rPr>
        <w:t>Gathemia</w:t>
      </w:r>
      <w:proofErr w:type="spellEnd"/>
      <w:r w:rsidR="00D04739" w:rsidRPr="00D04739">
        <w:rPr>
          <w:rFonts w:ascii="Arial" w:eastAsia="Times New Roman" w:hAnsi="Arial" w:cs="Arial"/>
          <w:color w:val="000000" w:themeColor="text1"/>
          <w:sz w:val="24"/>
          <w:szCs w:val="24"/>
          <w:lang w:eastAsia="en-GB"/>
        </w:rPr>
        <w:t xml:space="preserve"> a head teacher at</w:t>
      </w:r>
      <w:r w:rsidR="00D04739" w:rsidRPr="00D04739">
        <w:rPr>
          <w:rFonts w:ascii="Arial" w:hAnsi="Arial" w:cs="Arial"/>
          <w:color w:val="000000" w:themeColor="text1"/>
          <w:sz w:val="24"/>
          <w:szCs w:val="24"/>
          <w:shd w:val="clear" w:color="auto" w:fill="FFFFFF"/>
        </w:rPr>
        <w:t> </w:t>
      </w:r>
      <w:proofErr w:type="spellStart"/>
      <w:r w:rsidR="00D04739" w:rsidRPr="00D04739">
        <w:rPr>
          <w:rFonts w:ascii="Arial" w:hAnsi="Arial" w:cs="Arial"/>
          <w:color w:val="000000" w:themeColor="text1"/>
          <w:sz w:val="24"/>
          <w:szCs w:val="24"/>
          <w:shd w:val="clear" w:color="auto" w:fill="FFFFFF"/>
        </w:rPr>
        <w:t>Nyamachaki</w:t>
      </w:r>
      <w:proofErr w:type="spellEnd"/>
      <w:r w:rsidR="00D04739" w:rsidRPr="00D04739">
        <w:rPr>
          <w:rFonts w:ascii="Arial" w:hAnsi="Arial" w:cs="Arial"/>
          <w:color w:val="000000" w:themeColor="text1"/>
          <w:sz w:val="24"/>
          <w:szCs w:val="24"/>
          <w:shd w:val="clear" w:color="auto" w:fill="FFFFFF"/>
        </w:rPr>
        <w:t xml:space="preserve"> Primary School</w:t>
      </w:r>
      <w:r w:rsidR="00D04739">
        <w:rPr>
          <w:rFonts w:ascii="Arial" w:hAnsi="Arial" w:cs="Arial"/>
          <w:color w:val="000000" w:themeColor="text1"/>
          <w:sz w:val="24"/>
          <w:szCs w:val="24"/>
          <w:shd w:val="clear" w:color="auto" w:fill="FFFFFF"/>
        </w:rPr>
        <w:t xml:space="preserve"> in Kenya </w:t>
      </w:r>
      <w:proofErr w:type="gramStart"/>
      <w:r w:rsidR="00D04739">
        <w:rPr>
          <w:rFonts w:ascii="Arial" w:hAnsi="Arial" w:cs="Arial"/>
          <w:color w:val="000000" w:themeColor="text1"/>
          <w:sz w:val="24"/>
          <w:szCs w:val="24"/>
          <w:shd w:val="clear" w:color="auto" w:fill="FFFFFF"/>
        </w:rPr>
        <w:t>states</w:t>
      </w:r>
      <w:proofErr w:type="gramEnd"/>
      <w:r w:rsidR="00D04739" w:rsidRPr="00D04739">
        <w:rPr>
          <w:rFonts w:ascii="Arial" w:hAnsi="Arial" w:cs="Arial"/>
          <w:color w:val="000000" w:themeColor="text1"/>
          <w:sz w:val="24"/>
          <w:szCs w:val="24"/>
          <w:shd w:val="clear" w:color="auto" w:fill="FFFFFF"/>
        </w:rPr>
        <w:t xml:space="preserve"> </w:t>
      </w:r>
      <w:r w:rsidR="00D04739" w:rsidRPr="00D04739">
        <w:rPr>
          <w:rFonts w:ascii="Arial" w:hAnsi="Arial" w:cs="Arial"/>
          <w:color w:val="222222"/>
          <w:sz w:val="24"/>
          <w:szCs w:val="24"/>
          <w:shd w:val="clear" w:color="auto" w:fill="FFFFFF"/>
        </w:rPr>
        <w:t xml:space="preserve">"Most of the children in our school come from the slums. A program like this gives those children the chance to learn and to become what they are supposed to become. We expect we shall have engineers coming from the slums, as well as doctors, social workers… This program will take this country to </w:t>
      </w:r>
      <w:r w:rsidR="00D04739" w:rsidRPr="00D04739">
        <w:rPr>
          <w:rFonts w:ascii="Arial" w:hAnsi="Arial" w:cs="Arial"/>
          <w:color w:val="222222"/>
          <w:sz w:val="24"/>
          <w:szCs w:val="24"/>
          <w:shd w:val="clear" w:color="auto" w:fill="FFFFFF"/>
        </w:rPr>
        <w:lastRenderedPageBreak/>
        <w:t>very great heights.”</w:t>
      </w:r>
      <w:r w:rsidR="00D04739">
        <w:rPr>
          <w:rFonts w:ascii="Arial" w:hAnsi="Arial" w:cs="Arial"/>
          <w:color w:val="222222"/>
          <w:sz w:val="24"/>
          <w:szCs w:val="24"/>
          <w:shd w:val="clear" w:color="auto" w:fill="FFFFFF"/>
        </w:rPr>
        <w:t xml:space="preserve"> </w:t>
      </w:r>
      <w:r w:rsidR="009278E3">
        <w:rPr>
          <w:rFonts w:ascii="Arial" w:hAnsi="Arial" w:cs="Arial"/>
          <w:color w:val="222222"/>
          <w:sz w:val="24"/>
          <w:szCs w:val="24"/>
          <w:shd w:val="clear" w:color="auto" w:fill="FFFFFF"/>
        </w:rPr>
        <w:t xml:space="preserve">This quote indicates the positive effect the improvements on education is having on schools. However while there has been vast improvements in the education system in Kenya the </w:t>
      </w:r>
      <w:proofErr w:type="spellStart"/>
      <w:r w:rsidR="009278E3">
        <w:rPr>
          <w:rFonts w:ascii="Arial" w:hAnsi="Arial" w:cs="Arial"/>
          <w:color w:val="222222"/>
          <w:sz w:val="24"/>
          <w:szCs w:val="24"/>
          <w:shd w:val="clear" w:color="auto" w:fill="FFFFFF"/>
        </w:rPr>
        <w:t>Borgen</w:t>
      </w:r>
      <w:proofErr w:type="spellEnd"/>
      <w:r w:rsidR="009278E3">
        <w:rPr>
          <w:rFonts w:ascii="Arial" w:hAnsi="Arial" w:cs="Arial"/>
          <w:color w:val="222222"/>
          <w:sz w:val="24"/>
          <w:szCs w:val="24"/>
          <w:shd w:val="clear" w:color="auto" w:fill="FFFFFF"/>
        </w:rPr>
        <w:t xml:space="preserve"> project (2022) reports that ‘while literacy rates have risen from 72% in 2007 to 78% in 2018, Kenya still struggles to provide high quality education and see children through to secondary school’. While nearly all children attend primary school, sadly many of them still drop out to supplement family income. Statista reports that in ‘2019 10.1 million children attended primary school in Kenya, however only 3.2 million children enrolled in secondary school that is nearly 7 million children not completing their education. While there has been significant improvements in Kenya, there is still a long way to go to achieving a high standard of education for all. </w:t>
      </w:r>
    </w:p>
    <w:p w:rsidR="00973349" w:rsidRDefault="00973349" w:rsidP="008015B5">
      <w:pPr>
        <w:spacing w:before="100" w:beforeAutospacing="1" w:after="100" w:afterAutospacing="1" w:line="360" w:lineRule="auto"/>
        <w:jc w:val="both"/>
        <w:rPr>
          <w:rFonts w:ascii="Arial" w:hAnsi="Arial" w:cs="Arial"/>
          <w:color w:val="101010"/>
          <w:sz w:val="24"/>
          <w:szCs w:val="24"/>
          <w:shd w:val="clear" w:color="auto" w:fill="FFFFFF"/>
        </w:rPr>
      </w:pPr>
      <w:r>
        <w:rPr>
          <w:rFonts w:ascii="Arial" w:eastAsia="Times New Roman" w:hAnsi="Arial" w:cs="Arial"/>
          <w:color w:val="000000" w:themeColor="text1"/>
          <w:sz w:val="24"/>
          <w:szCs w:val="24"/>
          <w:lang w:eastAsia="en-GB"/>
        </w:rPr>
        <w:t xml:space="preserve">It is evident to see that the sustainable development </w:t>
      </w:r>
      <w:r w:rsidR="00327179">
        <w:rPr>
          <w:rFonts w:ascii="Arial" w:eastAsia="Times New Roman" w:hAnsi="Arial" w:cs="Arial"/>
          <w:color w:val="000000" w:themeColor="text1"/>
          <w:sz w:val="24"/>
          <w:szCs w:val="24"/>
          <w:lang w:eastAsia="en-GB"/>
        </w:rPr>
        <w:t xml:space="preserve">goals are the best way of ensuring a brighter better world for future generations and with every country involved in making changes to achieve </w:t>
      </w:r>
      <w:proofErr w:type="gramStart"/>
      <w:r w:rsidR="00327179">
        <w:rPr>
          <w:rFonts w:ascii="Arial" w:eastAsia="Times New Roman" w:hAnsi="Arial" w:cs="Arial"/>
          <w:color w:val="000000" w:themeColor="text1"/>
          <w:sz w:val="24"/>
          <w:szCs w:val="24"/>
          <w:lang w:eastAsia="en-GB"/>
        </w:rPr>
        <w:t>these</w:t>
      </w:r>
      <w:proofErr w:type="gramEnd"/>
      <w:r w:rsidR="00327179">
        <w:rPr>
          <w:rFonts w:ascii="Arial" w:eastAsia="Times New Roman" w:hAnsi="Arial" w:cs="Arial"/>
          <w:color w:val="000000" w:themeColor="text1"/>
          <w:sz w:val="24"/>
          <w:szCs w:val="24"/>
          <w:lang w:eastAsia="en-GB"/>
        </w:rPr>
        <w:t xml:space="preserve"> goals action is being taken to tackle some of the world’s biggest problems. One of the disadvantages to sustainable development is that it is normally more expensive to create goods and services in an environmentally safe way, so while trying to achieve goal 13 of taking urgent </w:t>
      </w:r>
      <w:r w:rsidR="008951AF">
        <w:rPr>
          <w:rFonts w:ascii="Arial" w:eastAsia="Times New Roman" w:hAnsi="Arial" w:cs="Arial"/>
          <w:color w:val="000000" w:themeColor="text1"/>
          <w:sz w:val="24"/>
          <w:szCs w:val="24"/>
          <w:lang w:eastAsia="en-GB"/>
        </w:rPr>
        <w:t xml:space="preserve">action to combat climate change these small changes that could be less cost efficient could be hindering the developments of goal one to end poverty. </w:t>
      </w:r>
      <w:r w:rsidR="00C86B0A">
        <w:rPr>
          <w:rFonts w:ascii="Arial" w:eastAsia="Times New Roman" w:hAnsi="Arial" w:cs="Arial"/>
          <w:color w:val="000000" w:themeColor="text1"/>
          <w:sz w:val="24"/>
          <w:szCs w:val="24"/>
          <w:lang w:eastAsia="en-GB"/>
        </w:rPr>
        <w:t xml:space="preserve">From carrying out research for this essay, it is transparently obvious that every country is fully committed to making changes for the future and by </w:t>
      </w:r>
      <w:proofErr w:type="gramStart"/>
      <w:r w:rsidR="00C86B0A">
        <w:rPr>
          <w:rFonts w:ascii="Arial" w:eastAsia="Times New Roman" w:hAnsi="Arial" w:cs="Arial"/>
          <w:color w:val="000000" w:themeColor="text1"/>
          <w:sz w:val="24"/>
          <w:szCs w:val="24"/>
          <w:lang w:eastAsia="en-GB"/>
        </w:rPr>
        <w:t>2030</w:t>
      </w:r>
      <w:proofErr w:type="gramEnd"/>
      <w:r w:rsidR="00C86B0A">
        <w:rPr>
          <w:rFonts w:ascii="Arial" w:eastAsia="Times New Roman" w:hAnsi="Arial" w:cs="Arial"/>
          <w:color w:val="000000" w:themeColor="text1"/>
          <w:sz w:val="24"/>
          <w:szCs w:val="24"/>
          <w:lang w:eastAsia="en-GB"/>
        </w:rPr>
        <w:t xml:space="preserve"> it is hopeful that there will be a better life for future generations who will live in peace and prosperity with poverty eradicated and the planet protected. Many would argue that 2030 seems too far away and there should be quicker progress: </w:t>
      </w:r>
      <w:proofErr w:type="gramStart"/>
      <w:r w:rsidR="00C86B0A">
        <w:rPr>
          <w:rFonts w:ascii="Arial" w:eastAsia="Times New Roman" w:hAnsi="Arial" w:cs="Arial"/>
          <w:color w:val="000000" w:themeColor="text1"/>
          <w:sz w:val="24"/>
          <w:szCs w:val="24"/>
          <w:lang w:eastAsia="en-GB"/>
        </w:rPr>
        <w:t>there are many people in our world still living in conditions that do not meet their fundamental needs</w:t>
      </w:r>
      <w:proofErr w:type="gramEnd"/>
      <w:r w:rsidR="00C86B0A">
        <w:rPr>
          <w:rFonts w:ascii="Arial" w:eastAsia="Times New Roman" w:hAnsi="Arial" w:cs="Arial"/>
          <w:color w:val="000000" w:themeColor="text1"/>
          <w:sz w:val="24"/>
          <w:szCs w:val="24"/>
          <w:lang w:eastAsia="en-GB"/>
        </w:rPr>
        <w:t xml:space="preserve">, this is unacceptable. For people living in extreme poverty in places like Kenya these changes may be too little too late and living conditions out there sadly may mean that they will not be here to see 2030. </w:t>
      </w:r>
      <w:r w:rsidR="006B082D">
        <w:rPr>
          <w:rFonts w:ascii="Arial" w:eastAsia="Times New Roman" w:hAnsi="Arial" w:cs="Arial"/>
          <w:color w:val="000000" w:themeColor="text1"/>
          <w:sz w:val="24"/>
          <w:szCs w:val="24"/>
          <w:lang w:eastAsia="en-GB"/>
        </w:rPr>
        <w:t xml:space="preserve">I feel that there is positive emphasis on educating people across the world on why sustainable development is important </w:t>
      </w:r>
      <w:r w:rsidR="00143377">
        <w:rPr>
          <w:rFonts w:ascii="Arial" w:eastAsia="Times New Roman" w:hAnsi="Arial" w:cs="Arial"/>
          <w:color w:val="000000" w:themeColor="text1"/>
          <w:sz w:val="24"/>
          <w:szCs w:val="24"/>
          <w:lang w:eastAsia="en-GB"/>
        </w:rPr>
        <w:t xml:space="preserve">and the deliverance of the education for sustainable development and </w:t>
      </w:r>
      <w:r w:rsidR="001B5904">
        <w:rPr>
          <w:rFonts w:ascii="Arial" w:eastAsia="Times New Roman" w:hAnsi="Arial" w:cs="Arial"/>
          <w:color w:val="000000" w:themeColor="text1"/>
          <w:sz w:val="24"/>
          <w:szCs w:val="24"/>
          <w:lang w:eastAsia="en-GB"/>
        </w:rPr>
        <w:t>global citizenship</w:t>
      </w:r>
      <w:r w:rsidR="006B082D">
        <w:rPr>
          <w:rFonts w:ascii="Arial" w:eastAsia="Times New Roman" w:hAnsi="Arial" w:cs="Arial"/>
          <w:color w:val="000000" w:themeColor="text1"/>
          <w:sz w:val="24"/>
          <w:szCs w:val="24"/>
          <w:lang w:eastAsia="en-GB"/>
        </w:rPr>
        <w:t xml:space="preserve"> in schools is providing an opportunity to encourage children from a young age to make changes that will help contribute to the future of sustainable development. Children are our future and while it could be too late to change bad habits of adults, the younger we educate children on the importance of sustainability and teach them </w:t>
      </w:r>
      <w:r w:rsidR="006B082D">
        <w:rPr>
          <w:rFonts w:ascii="Arial" w:eastAsia="Times New Roman" w:hAnsi="Arial" w:cs="Arial"/>
          <w:color w:val="000000" w:themeColor="text1"/>
          <w:sz w:val="24"/>
          <w:szCs w:val="24"/>
          <w:lang w:eastAsia="en-GB"/>
        </w:rPr>
        <w:lastRenderedPageBreak/>
        <w:t xml:space="preserve">basic attitudes, values and habits the more likely it is to have long lasting results. </w:t>
      </w:r>
      <w:r w:rsidR="00143377">
        <w:rPr>
          <w:rFonts w:ascii="Arial" w:eastAsia="Times New Roman" w:hAnsi="Arial" w:cs="Arial"/>
          <w:color w:val="000000" w:themeColor="text1"/>
          <w:sz w:val="24"/>
          <w:szCs w:val="24"/>
          <w:lang w:eastAsia="en-GB"/>
        </w:rPr>
        <w:t xml:space="preserve">Professor Graham Donaldson created the new successful futures curriculum here in Wales and it emphasises the importance of ensuring that ‘pupils are ethical informed citizens, ready to be citizens of wales and the world’ (Welsh Government, 2022). </w:t>
      </w:r>
      <w:r w:rsidR="001B5904">
        <w:rPr>
          <w:rFonts w:ascii="Arial" w:eastAsia="Times New Roman" w:hAnsi="Arial" w:cs="Arial"/>
          <w:color w:val="000000" w:themeColor="text1"/>
          <w:sz w:val="24"/>
          <w:szCs w:val="24"/>
          <w:lang w:eastAsia="en-GB"/>
        </w:rPr>
        <w:t>This part of the curriculum allows schools to show children what they expect citizens of the future to become. The progress and changes in policies and involvements from many charities shows that we are on the right track for a better</w:t>
      </w:r>
      <w:r w:rsidR="008015B5">
        <w:rPr>
          <w:rFonts w:ascii="Arial" w:eastAsia="Times New Roman" w:hAnsi="Arial" w:cs="Arial"/>
          <w:color w:val="000000" w:themeColor="text1"/>
          <w:sz w:val="24"/>
          <w:szCs w:val="24"/>
          <w:lang w:eastAsia="en-GB"/>
        </w:rPr>
        <w:t xml:space="preserve"> future and that sustainability can be achieved if everyone is educated enough on the importance and the world pulls together to make a change for the better. ‘</w:t>
      </w:r>
      <w:r w:rsidR="008015B5" w:rsidRPr="008015B5">
        <w:rPr>
          <w:rFonts w:ascii="Arial" w:hAnsi="Arial" w:cs="Arial"/>
          <w:color w:val="101010"/>
          <w:sz w:val="24"/>
          <w:szCs w:val="24"/>
          <w:shd w:val="clear" w:color="auto" w:fill="FFFFFF"/>
        </w:rPr>
        <w:t>Globalization</w:t>
      </w:r>
      <w:r w:rsidR="008015B5" w:rsidRPr="008015B5">
        <w:rPr>
          <w:rFonts w:ascii="Arial" w:hAnsi="Arial" w:cs="Arial"/>
          <w:color w:val="101010"/>
          <w:sz w:val="24"/>
          <w:szCs w:val="24"/>
          <w:shd w:val="clear" w:color="auto" w:fill="FFFFFF"/>
        </w:rPr>
        <w:t xml:space="preserve"> is not only something that will concern and threaten us in the future, but something that is taking place in the present and to which we must first open our eyes.</w:t>
      </w:r>
      <w:r w:rsidR="008015B5">
        <w:rPr>
          <w:rFonts w:ascii="Arial" w:hAnsi="Arial" w:cs="Arial"/>
          <w:color w:val="101010"/>
          <w:sz w:val="24"/>
          <w:szCs w:val="24"/>
          <w:shd w:val="clear" w:color="auto" w:fill="FFFFFF"/>
        </w:rPr>
        <w:t xml:space="preserve"> (Beck, Ulrich 2018)</w:t>
      </w: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Default="00E14D10" w:rsidP="008015B5">
      <w:pPr>
        <w:spacing w:before="100" w:beforeAutospacing="1" w:after="100" w:afterAutospacing="1" w:line="360" w:lineRule="auto"/>
        <w:jc w:val="both"/>
        <w:rPr>
          <w:rFonts w:ascii="Arial" w:hAnsi="Arial" w:cs="Arial"/>
          <w:color w:val="101010"/>
          <w:sz w:val="24"/>
          <w:szCs w:val="24"/>
          <w:shd w:val="clear" w:color="auto" w:fill="FFFFFF"/>
        </w:rPr>
      </w:pPr>
    </w:p>
    <w:p w:rsidR="00E14D10" w:rsidRPr="00E14D10" w:rsidRDefault="00E14D10" w:rsidP="00E14D10">
      <w:pPr>
        <w:jc w:val="center"/>
        <w:rPr>
          <w:rFonts w:ascii="Arial" w:hAnsi="Arial" w:cs="Arial"/>
          <w:sz w:val="24"/>
          <w:szCs w:val="24"/>
          <w:u w:val="single"/>
        </w:rPr>
      </w:pPr>
      <w:proofErr w:type="gramStart"/>
      <w:r w:rsidRPr="00E14D10">
        <w:rPr>
          <w:rFonts w:ascii="Arial" w:hAnsi="Arial" w:cs="Arial"/>
          <w:sz w:val="24"/>
          <w:szCs w:val="24"/>
          <w:u w:val="single"/>
        </w:rPr>
        <w:lastRenderedPageBreak/>
        <w:t>reference</w:t>
      </w:r>
      <w:proofErr w:type="gramEnd"/>
      <w:r w:rsidRPr="00E14D10">
        <w:rPr>
          <w:rFonts w:ascii="Arial" w:hAnsi="Arial" w:cs="Arial"/>
          <w:sz w:val="24"/>
          <w:szCs w:val="24"/>
          <w:u w:val="single"/>
        </w:rPr>
        <w:t xml:space="preserve"> list</w:t>
      </w:r>
    </w:p>
    <w:p w:rsidR="00E14D10" w:rsidRPr="00E14D10" w:rsidRDefault="00E14D10" w:rsidP="00E14D10">
      <w:pPr>
        <w:jc w:val="center"/>
        <w:rPr>
          <w:rFonts w:ascii="Arial" w:hAnsi="Arial" w:cs="Arial"/>
          <w:sz w:val="20"/>
          <w:szCs w:val="20"/>
        </w:rPr>
      </w:pPr>
    </w:p>
    <w:p w:rsidR="00E14D10" w:rsidRPr="00E14D10" w:rsidRDefault="00E14D10" w:rsidP="00E14D10">
      <w:pPr>
        <w:rPr>
          <w:rFonts w:ascii="Arial" w:hAnsi="Arial" w:cs="Arial"/>
          <w:sz w:val="20"/>
          <w:szCs w:val="20"/>
        </w:rPr>
      </w:pPr>
      <w:r w:rsidRPr="00E14D10">
        <w:rPr>
          <w:rFonts w:ascii="Arial" w:hAnsi="Arial" w:cs="Arial"/>
          <w:sz w:val="20"/>
          <w:szCs w:val="20"/>
        </w:rPr>
        <w:t xml:space="preserve">. </w:t>
      </w:r>
      <w:proofErr w:type="spellStart"/>
      <w:r w:rsidRPr="00E14D10">
        <w:rPr>
          <w:rFonts w:ascii="Arial" w:hAnsi="Arial" w:cs="Arial"/>
          <w:sz w:val="20"/>
          <w:szCs w:val="20"/>
        </w:rPr>
        <w:t>Aydmh</w:t>
      </w:r>
      <w:proofErr w:type="spellEnd"/>
      <w:r w:rsidRPr="00E14D10">
        <w:rPr>
          <w:rFonts w:ascii="Arial" w:hAnsi="Arial" w:cs="Arial"/>
          <w:sz w:val="20"/>
          <w:szCs w:val="20"/>
        </w:rPr>
        <w:t xml:space="preserve">, S (2020) British colonialism in Kenya: Available at </w:t>
      </w:r>
      <w:hyperlink r:id="rId5" w:history="1">
        <w:r w:rsidRPr="00E14D10">
          <w:rPr>
            <w:rFonts w:ascii="Arial" w:hAnsi="Arial" w:cs="Arial"/>
            <w:color w:val="0563C1" w:themeColor="hyperlink"/>
            <w:sz w:val="20"/>
            <w:szCs w:val="20"/>
            <w:u w:val="single"/>
          </w:rPr>
          <w:t>https://www.museumofbritishcolonialism.org/</w:t>
        </w:r>
      </w:hyperlink>
      <w:r w:rsidRPr="00E14D10">
        <w:rPr>
          <w:rFonts w:ascii="Arial" w:hAnsi="Arial" w:cs="Arial"/>
          <w:sz w:val="20"/>
          <w:szCs w:val="20"/>
        </w:rPr>
        <w:t xml:space="preserve">  Accessed on 21.2.2022</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Beck, Ulrich (2018) </w:t>
      </w:r>
      <w:proofErr w:type="gramStart"/>
      <w:r w:rsidRPr="00E14D10">
        <w:rPr>
          <w:rFonts w:ascii="Arial" w:hAnsi="Arial" w:cs="Arial"/>
          <w:i/>
          <w:sz w:val="20"/>
          <w:szCs w:val="20"/>
        </w:rPr>
        <w:t>What</w:t>
      </w:r>
      <w:proofErr w:type="gramEnd"/>
      <w:r w:rsidRPr="00E14D10">
        <w:rPr>
          <w:rFonts w:ascii="Arial" w:hAnsi="Arial" w:cs="Arial"/>
          <w:i/>
          <w:sz w:val="20"/>
          <w:szCs w:val="20"/>
        </w:rPr>
        <w:t xml:space="preserve"> is globalization: </w:t>
      </w:r>
      <w:r w:rsidRPr="00E14D10">
        <w:rPr>
          <w:rFonts w:ascii="Arial" w:hAnsi="Arial" w:cs="Arial"/>
          <w:sz w:val="20"/>
          <w:szCs w:val="20"/>
        </w:rPr>
        <w:t xml:space="preserve">Published by polity press </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Black history month (2020) The colonization of Kenya: Available </w:t>
      </w:r>
      <w:proofErr w:type="gramStart"/>
      <w:r w:rsidRPr="00E14D10">
        <w:rPr>
          <w:rFonts w:ascii="Arial" w:hAnsi="Arial" w:cs="Arial"/>
          <w:sz w:val="20"/>
          <w:szCs w:val="20"/>
        </w:rPr>
        <w:t xml:space="preserve">at  </w:t>
      </w:r>
      <w:proofErr w:type="gramEnd"/>
      <w:r w:rsidRPr="00E14D10">
        <w:rPr>
          <w:rFonts w:ascii="Arial" w:hAnsi="Arial" w:cs="Arial"/>
          <w:sz w:val="20"/>
          <w:szCs w:val="20"/>
        </w:rPr>
        <w:fldChar w:fldCharType="begin"/>
      </w:r>
      <w:r w:rsidRPr="00E14D10">
        <w:rPr>
          <w:rFonts w:ascii="Arial" w:hAnsi="Arial" w:cs="Arial"/>
          <w:sz w:val="20"/>
          <w:szCs w:val="20"/>
        </w:rPr>
        <w:instrText xml:space="preserve"> HYPERLINK "https://www.blackhistorymonth.org.uk/article/section/african-history/the-colonisation-of-kenya/" </w:instrText>
      </w:r>
      <w:r w:rsidRPr="00E14D10">
        <w:rPr>
          <w:rFonts w:ascii="Arial" w:hAnsi="Arial" w:cs="Arial"/>
          <w:sz w:val="20"/>
          <w:szCs w:val="20"/>
        </w:rPr>
        <w:fldChar w:fldCharType="separate"/>
      </w:r>
      <w:r w:rsidRPr="00E14D10">
        <w:rPr>
          <w:rFonts w:ascii="Arial" w:hAnsi="Arial" w:cs="Arial"/>
          <w:color w:val="0563C1" w:themeColor="hyperlink"/>
          <w:sz w:val="20"/>
          <w:szCs w:val="20"/>
          <w:u w:val="single"/>
        </w:rPr>
        <w:t>https://www.blackhistorymonth.org.uk/article/section/african-history/the-colonisation-of-kenya/</w:t>
      </w:r>
      <w:r w:rsidRPr="00E14D10">
        <w:rPr>
          <w:rFonts w:ascii="Arial" w:hAnsi="Arial" w:cs="Arial"/>
          <w:sz w:val="20"/>
          <w:szCs w:val="20"/>
        </w:rPr>
        <w:fldChar w:fldCharType="end"/>
      </w:r>
      <w:r w:rsidRPr="00E14D10">
        <w:rPr>
          <w:rFonts w:ascii="Arial" w:hAnsi="Arial" w:cs="Arial"/>
          <w:sz w:val="20"/>
          <w:szCs w:val="20"/>
        </w:rPr>
        <w:t xml:space="preserve">  </w:t>
      </w:r>
      <w:proofErr w:type="spellStart"/>
      <w:r w:rsidRPr="00E14D10">
        <w:rPr>
          <w:rFonts w:ascii="Arial" w:hAnsi="Arial" w:cs="Arial"/>
          <w:sz w:val="20"/>
          <w:szCs w:val="20"/>
        </w:rPr>
        <w:t>Acessed</w:t>
      </w:r>
      <w:proofErr w:type="spellEnd"/>
      <w:r w:rsidRPr="00E14D10">
        <w:rPr>
          <w:rFonts w:ascii="Arial" w:hAnsi="Arial" w:cs="Arial"/>
          <w:sz w:val="20"/>
          <w:szCs w:val="20"/>
        </w:rPr>
        <w:t xml:space="preserve"> on 22.2.2022</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w:t>
      </w:r>
      <w:proofErr w:type="spellStart"/>
      <w:r w:rsidRPr="00E14D10">
        <w:rPr>
          <w:rFonts w:ascii="Arial" w:hAnsi="Arial" w:cs="Arial"/>
          <w:sz w:val="20"/>
          <w:szCs w:val="20"/>
        </w:rPr>
        <w:t>Delanty</w:t>
      </w:r>
      <w:proofErr w:type="spellEnd"/>
      <w:r w:rsidRPr="00E14D10">
        <w:rPr>
          <w:rFonts w:ascii="Arial" w:hAnsi="Arial" w:cs="Arial"/>
          <w:sz w:val="20"/>
          <w:szCs w:val="20"/>
        </w:rPr>
        <w:t xml:space="preserve">. G (2000) </w:t>
      </w:r>
      <w:r w:rsidRPr="00E14D10">
        <w:rPr>
          <w:rFonts w:ascii="Arial" w:hAnsi="Arial" w:cs="Arial"/>
          <w:i/>
          <w:sz w:val="20"/>
          <w:szCs w:val="20"/>
        </w:rPr>
        <w:t>Citizenship in a global age</w:t>
      </w:r>
      <w:r w:rsidRPr="00E14D10">
        <w:rPr>
          <w:rFonts w:ascii="Arial" w:hAnsi="Arial" w:cs="Arial"/>
          <w:sz w:val="20"/>
          <w:szCs w:val="20"/>
        </w:rPr>
        <w:t xml:space="preserve">: Published by </w:t>
      </w:r>
      <w:proofErr w:type="spellStart"/>
      <w:r w:rsidRPr="00E14D10">
        <w:rPr>
          <w:rFonts w:ascii="Arial" w:hAnsi="Arial" w:cs="Arial"/>
          <w:sz w:val="20"/>
          <w:szCs w:val="20"/>
        </w:rPr>
        <w:t>Mcgraw-Hill</w:t>
      </w:r>
      <w:proofErr w:type="spellEnd"/>
      <w:r w:rsidRPr="00E14D10">
        <w:rPr>
          <w:rFonts w:ascii="Arial" w:hAnsi="Arial" w:cs="Arial"/>
          <w:sz w:val="20"/>
          <w:szCs w:val="20"/>
        </w:rPr>
        <w:t xml:space="preserve"> education </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Educate a child (2022) Girl child network: Available at </w:t>
      </w:r>
      <w:hyperlink r:id="rId6" w:history="1">
        <w:r w:rsidRPr="00E14D10">
          <w:rPr>
            <w:rFonts w:ascii="Arial" w:hAnsi="Arial" w:cs="Arial"/>
            <w:color w:val="0563C1" w:themeColor="hyperlink"/>
            <w:sz w:val="20"/>
            <w:szCs w:val="20"/>
            <w:u w:val="single"/>
          </w:rPr>
          <w:t>https://educateachild.org/our-partners-projects/partner/girl-child-network</w:t>
        </w:r>
      </w:hyperlink>
      <w:r w:rsidRPr="00E14D10">
        <w:rPr>
          <w:rFonts w:ascii="Arial" w:hAnsi="Arial" w:cs="Arial"/>
          <w:sz w:val="20"/>
          <w:szCs w:val="20"/>
        </w:rPr>
        <w:t xml:space="preserve">  Accessed on 3.3.2022 </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Economic indicators (2022) Kenya Economic indicators: Available at </w:t>
      </w:r>
      <w:hyperlink r:id="rId7" w:history="1">
        <w:r w:rsidRPr="00E14D10">
          <w:rPr>
            <w:rFonts w:ascii="Arial" w:hAnsi="Arial" w:cs="Arial"/>
            <w:color w:val="0563C1" w:themeColor="hyperlink"/>
            <w:sz w:val="20"/>
            <w:szCs w:val="20"/>
            <w:u w:val="single"/>
          </w:rPr>
          <w:t>https://www.economy.com/kenya/indicators</w:t>
        </w:r>
      </w:hyperlink>
      <w:r w:rsidRPr="00E14D10">
        <w:rPr>
          <w:rFonts w:ascii="Arial" w:hAnsi="Arial" w:cs="Arial"/>
          <w:sz w:val="20"/>
          <w:szCs w:val="20"/>
        </w:rPr>
        <w:t xml:space="preserve">  Accessed on 22.2.2022</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Embassy of the republic of Kenya (2022) </w:t>
      </w:r>
      <w:proofErr w:type="gramStart"/>
      <w:r w:rsidRPr="00E14D10">
        <w:rPr>
          <w:rFonts w:ascii="Arial" w:hAnsi="Arial" w:cs="Arial"/>
          <w:sz w:val="20"/>
          <w:szCs w:val="20"/>
        </w:rPr>
        <w:t>A</w:t>
      </w:r>
      <w:proofErr w:type="gramEnd"/>
      <w:r w:rsidRPr="00E14D10">
        <w:rPr>
          <w:rFonts w:ascii="Arial" w:hAnsi="Arial" w:cs="Arial"/>
          <w:sz w:val="20"/>
          <w:szCs w:val="20"/>
        </w:rPr>
        <w:t xml:space="preserve"> brief history on Kenya: Available at </w:t>
      </w:r>
      <w:hyperlink r:id="rId8" w:history="1">
        <w:r w:rsidRPr="00E14D10">
          <w:rPr>
            <w:rFonts w:ascii="Arial" w:hAnsi="Arial" w:cs="Arial"/>
            <w:color w:val="0563C1" w:themeColor="hyperlink"/>
            <w:sz w:val="20"/>
            <w:szCs w:val="20"/>
            <w:u w:val="single"/>
          </w:rPr>
          <w:t>http://www.kenyarep-jp.com/kenya/history_e.html</w:t>
        </w:r>
      </w:hyperlink>
      <w:r w:rsidRPr="00E14D10">
        <w:rPr>
          <w:rFonts w:ascii="Arial" w:hAnsi="Arial" w:cs="Arial"/>
          <w:sz w:val="20"/>
          <w:szCs w:val="20"/>
        </w:rPr>
        <w:t xml:space="preserve">  Accessed on 21.2.2022. </w:t>
      </w:r>
    </w:p>
    <w:p w:rsidR="00E14D10" w:rsidRPr="00E14D10" w:rsidRDefault="00E14D10" w:rsidP="00E14D10">
      <w:pPr>
        <w:rPr>
          <w:rFonts w:ascii="Arial" w:hAnsi="Arial" w:cs="Arial"/>
          <w:sz w:val="20"/>
          <w:szCs w:val="20"/>
        </w:rPr>
      </w:pPr>
      <w:r w:rsidRPr="00E14D10">
        <w:rPr>
          <w:rFonts w:ascii="Arial" w:hAnsi="Arial" w:cs="Arial"/>
          <w:sz w:val="20"/>
          <w:szCs w:val="20"/>
        </w:rPr>
        <w:t xml:space="preserve">. </w:t>
      </w:r>
      <w:proofErr w:type="spellStart"/>
      <w:r w:rsidRPr="00E14D10">
        <w:rPr>
          <w:rFonts w:ascii="Arial" w:hAnsi="Arial" w:cs="Arial"/>
          <w:sz w:val="20"/>
          <w:szCs w:val="20"/>
        </w:rPr>
        <w:t>Faria</w:t>
      </w:r>
      <w:proofErr w:type="spellEnd"/>
      <w:r w:rsidRPr="00E14D10">
        <w:rPr>
          <w:rFonts w:ascii="Arial" w:hAnsi="Arial" w:cs="Arial"/>
          <w:sz w:val="20"/>
          <w:szCs w:val="20"/>
        </w:rPr>
        <w:t xml:space="preserve">, J (2021) Extreme poverty rate in Kenya: Available at </w:t>
      </w:r>
      <w:hyperlink r:id="rId9" w:history="1">
        <w:r w:rsidRPr="00E14D10">
          <w:rPr>
            <w:rFonts w:ascii="Arial" w:hAnsi="Arial" w:cs="Arial"/>
            <w:color w:val="0563C1" w:themeColor="hyperlink"/>
            <w:sz w:val="20"/>
            <w:szCs w:val="20"/>
            <w:u w:val="single"/>
          </w:rPr>
          <w:t>https://www.statista.com/statistics/1227076/extreme-poverty-rate-in-kenya/#statisticContainer</w:t>
        </w:r>
      </w:hyperlink>
      <w:r w:rsidRPr="00E14D10">
        <w:rPr>
          <w:rFonts w:ascii="Arial" w:hAnsi="Arial" w:cs="Arial"/>
          <w:sz w:val="20"/>
          <w:szCs w:val="20"/>
        </w:rPr>
        <w:t xml:space="preserve">  Accessed on 24.2.2022</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Global Education (2022) </w:t>
      </w:r>
      <w:proofErr w:type="gramStart"/>
      <w:r w:rsidRPr="00E14D10">
        <w:rPr>
          <w:rFonts w:ascii="Arial" w:hAnsi="Arial" w:cs="Arial"/>
          <w:sz w:val="20"/>
          <w:szCs w:val="20"/>
        </w:rPr>
        <w:t>What</w:t>
      </w:r>
      <w:proofErr w:type="gramEnd"/>
      <w:r w:rsidRPr="00E14D10">
        <w:rPr>
          <w:rFonts w:ascii="Arial" w:hAnsi="Arial" w:cs="Arial"/>
          <w:sz w:val="20"/>
          <w:szCs w:val="20"/>
        </w:rPr>
        <w:t xml:space="preserve"> is global education: Available at </w:t>
      </w:r>
      <w:hyperlink r:id="rId10" w:history="1">
        <w:r w:rsidRPr="00E14D10">
          <w:rPr>
            <w:rFonts w:ascii="Arial" w:hAnsi="Arial" w:cs="Arial"/>
            <w:color w:val="0563C1" w:themeColor="hyperlink"/>
            <w:sz w:val="20"/>
            <w:szCs w:val="20"/>
            <w:u w:val="single"/>
          </w:rPr>
          <w:t>https://globaleducation.edu.au/global-education/what-is-global-ed.html</w:t>
        </w:r>
      </w:hyperlink>
      <w:r w:rsidRPr="00E14D10">
        <w:rPr>
          <w:rFonts w:ascii="Arial" w:hAnsi="Arial" w:cs="Arial"/>
          <w:sz w:val="20"/>
          <w:szCs w:val="20"/>
        </w:rPr>
        <w:t xml:space="preserve">  Accessed on 21.2.2022.</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Global partnership (2022) Kenya: Investing in education for a better future: Available at </w:t>
      </w:r>
      <w:hyperlink r:id="rId11" w:history="1">
        <w:r w:rsidRPr="00E14D10">
          <w:rPr>
            <w:rFonts w:ascii="Arial" w:hAnsi="Arial" w:cs="Arial"/>
            <w:color w:val="0563C1" w:themeColor="hyperlink"/>
            <w:sz w:val="20"/>
            <w:szCs w:val="20"/>
            <w:u w:val="single"/>
          </w:rPr>
          <w:t>https://www.globalpartnership.org/results/stories-of-change/kenya-investing-education-better-future</w:t>
        </w:r>
      </w:hyperlink>
      <w:r w:rsidRPr="00E14D10">
        <w:rPr>
          <w:rFonts w:ascii="Arial" w:hAnsi="Arial" w:cs="Arial"/>
          <w:sz w:val="20"/>
          <w:szCs w:val="20"/>
        </w:rPr>
        <w:t xml:space="preserve">  Accessed on 2.3.2022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Lawrence’s roundabout well appeal (2022) Available at </w:t>
      </w:r>
      <w:hyperlink r:id="rId12" w:history="1">
        <w:r w:rsidRPr="00E14D10">
          <w:rPr>
            <w:rFonts w:ascii="Arial" w:hAnsi="Arial" w:cs="Arial"/>
            <w:color w:val="0563C1" w:themeColor="hyperlink"/>
            <w:sz w:val="20"/>
            <w:szCs w:val="20"/>
            <w:u w:val="single"/>
          </w:rPr>
          <w:t>http://www.lrwa.co.uk/index.html</w:t>
        </w:r>
      </w:hyperlink>
      <w:r w:rsidRPr="00E14D10">
        <w:rPr>
          <w:rFonts w:ascii="Arial" w:hAnsi="Arial" w:cs="Arial"/>
          <w:sz w:val="20"/>
          <w:szCs w:val="20"/>
        </w:rPr>
        <w:t xml:space="preserve">  </w:t>
      </w:r>
      <w:proofErr w:type="gramStart"/>
      <w:r w:rsidRPr="00E14D10">
        <w:rPr>
          <w:rFonts w:ascii="Arial" w:hAnsi="Arial" w:cs="Arial"/>
          <w:sz w:val="20"/>
          <w:szCs w:val="20"/>
        </w:rPr>
        <w:t>Accessed</w:t>
      </w:r>
      <w:proofErr w:type="gramEnd"/>
      <w:r w:rsidRPr="00E14D10">
        <w:rPr>
          <w:rFonts w:ascii="Arial" w:hAnsi="Arial" w:cs="Arial"/>
          <w:sz w:val="20"/>
          <w:szCs w:val="20"/>
        </w:rPr>
        <w:t xml:space="preserve"> on 22.2.2022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.McLeod, S (2007) Maslow’s hierarchy of needs: Available at </w:t>
      </w:r>
      <w:hyperlink r:id="rId13" w:history="1">
        <w:r w:rsidRPr="00E14D10">
          <w:rPr>
            <w:rFonts w:ascii="Arial" w:hAnsi="Arial" w:cs="Arial"/>
            <w:color w:val="0563C1" w:themeColor="hyperlink"/>
            <w:sz w:val="20"/>
            <w:szCs w:val="20"/>
            <w:u w:val="single"/>
          </w:rPr>
          <w:t>https://www.simplypsychology.org/maslow.html#</w:t>
        </w:r>
      </w:hyperlink>
      <w:r w:rsidRPr="00E14D10">
        <w:rPr>
          <w:rFonts w:ascii="Arial" w:hAnsi="Arial" w:cs="Arial"/>
          <w:sz w:val="20"/>
          <w:szCs w:val="20"/>
        </w:rPr>
        <w:t xml:space="preserve">:  accessed on 24.2.2022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Rafiki Foundation (2015) Education in Kenya: Available at </w:t>
      </w:r>
      <w:hyperlink r:id="rId14" w:history="1">
        <w:r w:rsidRPr="00E14D10">
          <w:rPr>
            <w:rFonts w:ascii="Arial" w:hAnsi="Arial" w:cs="Arial"/>
            <w:color w:val="0563C1" w:themeColor="hyperlink"/>
            <w:sz w:val="20"/>
            <w:szCs w:val="20"/>
            <w:u w:val="single"/>
          </w:rPr>
          <w:t>https://rafiki-foundation.org.uk/wp-content/uploads/2021/11/Education-factsheet-Kenya.pdf</w:t>
        </w:r>
      </w:hyperlink>
      <w:r w:rsidRPr="00E14D10">
        <w:rPr>
          <w:rFonts w:ascii="Arial" w:hAnsi="Arial" w:cs="Arial"/>
          <w:sz w:val="20"/>
          <w:szCs w:val="20"/>
        </w:rPr>
        <w:t xml:space="preserve">  Accessed on 22.2.2022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Republic of Kenya (2015) School nutrition and meal strategy for Kenya: Available at </w:t>
      </w:r>
      <w:hyperlink r:id="rId15" w:history="1">
        <w:r w:rsidRPr="00E14D10">
          <w:rPr>
            <w:rFonts w:ascii="Arial" w:hAnsi="Arial" w:cs="Arial"/>
            <w:color w:val="0563C1" w:themeColor="hyperlink"/>
            <w:sz w:val="20"/>
            <w:szCs w:val="20"/>
            <w:u w:val="single"/>
          </w:rPr>
          <w:t>https://extranet.who.int/nutrition/gina/sites/default/filesstore/KEN_school%20nutrition%20and%20meals%20strategy%20for%20Kenya.pdf</w:t>
        </w:r>
      </w:hyperlink>
      <w:r w:rsidRPr="00E14D10">
        <w:rPr>
          <w:rFonts w:ascii="Arial" w:hAnsi="Arial" w:cs="Arial"/>
          <w:sz w:val="20"/>
          <w:szCs w:val="20"/>
        </w:rPr>
        <w:t xml:space="preserve">  Accessed on 24.2.2022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The world bank (2022) Population total, Kenya: Available at </w:t>
      </w:r>
      <w:hyperlink r:id="rId16" w:history="1">
        <w:r w:rsidRPr="00E14D10">
          <w:rPr>
            <w:rFonts w:ascii="Arial" w:hAnsi="Arial" w:cs="Arial"/>
            <w:color w:val="0563C1" w:themeColor="hyperlink"/>
            <w:sz w:val="20"/>
            <w:szCs w:val="20"/>
            <w:u w:val="single"/>
          </w:rPr>
          <w:t>https://data.worldbank.org/indicator/SP.POP.TOTL?locations=KE</w:t>
        </w:r>
      </w:hyperlink>
      <w:r w:rsidRPr="00E14D10">
        <w:rPr>
          <w:rFonts w:ascii="Arial" w:hAnsi="Arial" w:cs="Arial"/>
          <w:sz w:val="20"/>
          <w:szCs w:val="20"/>
        </w:rPr>
        <w:t xml:space="preserve">  Accessed on 21.2.2022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UNICEF (2022) </w:t>
      </w:r>
      <w:proofErr w:type="gramStart"/>
      <w:r w:rsidRPr="00E14D10">
        <w:rPr>
          <w:rFonts w:ascii="Arial" w:hAnsi="Arial" w:cs="Arial"/>
          <w:sz w:val="20"/>
          <w:szCs w:val="20"/>
        </w:rPr>
        <w:t>The</w:t>
      </w:r>
      <w:proofErr w:type="gramEnd"/>
      <w:r w:rsidRPr="00E14D10">
        <w:rPr>
          <w:rFonts w:ascii="Arial" w:hAnsi="Arial" w:cs="Arial"/>
          <w:sz w:val="20"/>
          <w:szCs w:val="20"/>
        </w:rPr>
        <w:t xml:space="preserve"> united nations convention on the rights of child: Available at </w:t>
      </w:r>
      <w:hyperlink r:id="rId17" w:history="1">
        <w:r w:rsidRPr="00E14D10">
          <w:rPr>
            <w:rFonts w:ascii="Arial" w:hAnsi="Arial" w:cs="Arial"/>
            <w:color w:val="0563C1" w:themeColor="hyperlink"/>
            <w:sz w:val="20"/>
            <w:szCs w:val="20"/>
            <w:u w:val="single"/>
          </w:rPr>
          <w:t>https://downloads.unicef.org.uk/</w:t>
        </w:r>
      </w:hyperlink>
      <w:r w:rsidRPr="00E14D10">
        <w:rPr>
          <w:rFonts w:ascii="Arial" w:hAnsi="Arial" w:cs="Arial"/>
          <w:sz w:val="20"/>
          <w:szCs w:val="20"/>
        </w:rPr>
        <w:t xml:space="preserve">  Accessed on 22.2.2022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lastRenderedPageBreak/>
        <w:t xml:space="preserve">. United Nations (2022) Department of economic affairs sustainable development: Available at </w:t>
      </w:r>
      <w:hyperlink r:id="rId18" w:history="1">
        <w:r w:rsidRPr="00E14D10">
          <w:rPr>
            <w:rFonts w:ascii="Arial" w:hAnsi="Arial" w:cs="Arial"/>
            <w:color w:val="0563C1" w:themeColor="hyperlink"/>
            <w:sz w:val="20"/>
            <w:szCs w:val="20"/>
            <w:u w:val="single"/>
          </w:rPr>
          <w:t>https://sdgs.un.org/goals/goal4</w:t>
        </w:r>
      </w:hyperlink>
      <w:r w:rsidRPr="00E14D10">
        <w:rPr>
          <w:rFonts w:ascii="Arial" w:hAnsi="Arial" w:cs="Arial"/>
          <w:sz w:val="20"/>
          <w:szCs w:val="20"/>
        </w:rPr>
        <w:t xml:space="preserve">  Accessed on 3.3.2022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w:t>
      </w:r>
      <w:proofErr w:type="spellStart"/>
      <w:r w:rsidRPr="00E14D10">
        <w:rPr>
          <w:rFonts w:ascii="Arial" w:hAnsi="Arial" w:cs="Arial"/>
          <w:sz w:val="20"/>
          <w:szCs w:val="20"/>
        </w:rPr>
        <w:t>Workneh</w:t>
      </w:r>
      <w:proofErr w:type="spellEnd"/>
      <w:r w:rsidRPr="00E14D10">
        <w:rPr>
          <w:rFonts w:ascii="Arial" w:hAnsi="Arial" w:cs="Arial"/>
          <w:sz w:val="20"/>
          <w:szCs w:val="20"/>
        </w:rPr>
        <w:t xml:space="preserve">, M., Eshete, Z, and </w:t>
      </w:r>
      <w:proofErr w:type="spellStart"/>
      <w:r w:rsidRPr="00E14D10">
        <w:rPr>
          <w:rFonts w:ascii="Arial" w:hAnsi="Arial" w:cs="Arial"/>
          <w:sz w:val="20"/>
          <w:szCs w:val="20"/>
        </w:rPr>
        <w:t>Figari</w:t>
      </w:r>
      <w:proofErr w:type="spellEnd"/>
      <w:r w:rsidRPr="00E14D10">
        <w:rPr>
          <w:rFonts w:ascii="Arial" w:hAnsi="Arial" w:cs="Arial"/>
          <w:sz w:val="20"/>
          <w:szCs w:val="20"/>
        </w:rPr>
        <w:t>, F., 2019. Gender inequality, governance and poverty in sub-</w:t>
      </w:r>
      <w:proofErr w:type="spellStart"/>
      <w:r w:rsidRPr="00E14D10">
        <w:rPr>
          <w:rFonts w:ascii="Arial" w:hAnsi="Arial" w:cs="Arial"/>
          <w:sz w:val="20"/>
          <w:szCs w:val="20"/>
        </w:rPr>
        <w:t>suharan</w:t>
      </w:r>
      <w:proofErr w:type="spellEnd"/>
      <w:r w:rsidRPr="00E14D10">
        <w:rPr>
          <w:rFonts w:ascii="Arial" w:hAnsi="Arial" w:cs="Arial"/>
          <w:sz w:val="20"/>
          <w:szCs w:val="20"/>
        </w:rPr>
        <w:t xml:space="preserve"> Africa. SSRN Electronic journal</w:t>
      </w:r>
      <w:proofErr w:type="gramStart"/>
      <w:r w:rsidRPr="00E14D10">
        <w:rPr>
          <w:rFonts w:ascii="Arial" w:hAnsi="Arial" w:cs="Arial"/>
          <w:sz w:val="20"/>
          <w:szCs w:val="20"/>
        </w:rPr>
        <w:t>,.</w:t>
      </w:r>
      <w:proofErr w:type="gramEnd"/>
      <w:r w:rsidRPr="00E14D10">
        <w:rPr>
          <w:rFonts w:ascii="Arial" w:hAnsi="Arial" w:cs="Arial"/>
          <w:sz w:val="20"/>
          <w:szCs w:val="20"/>
        </w:rPr>
        <w:t xml:space="preserve"> </w:t>
      </w:r>
    </w:p>
    <w:p w:rsidR="00E14D10" w:rsidRPr="00E14D10" w:rsidRDefault="00E14D10" w:rsidP="00E14D10">
      <w:pPr>
        <w:spacing w:line="360" w:lineRule="auto"/>
        <w:rPr>
          <w:rFonts w:ascii="Arial" w:hAnsi="Arial" w:cs="Arial"/>
          <w:sz w:val="20"/>
          <w:szCs w:val="20"/>
        </w:rPr>
      </w:pPr>
      <w:r w:rsidRPr="00E14D10">
        <w:rPr>
          <w:rFonts w:ascii="Arial" w:hAnsi="Arial" w:cs="Arial"/>
          <w:sz w:val="20"/>
          <w:szCs w:val="20"/>
        </w:rPr>
        <w:t xml:space="preserve">. </w:t>
      </w:r>
      <w:proofErr w:type="spellStart"/>
      <w:r w:rsidRPr="00E14D10">
        <w:rPr>
          <w:rFonts w:ascii="Arial" w:hAnsi="Arial" w:cs="Arial"/>
          <w:sz w:val="20"/>
          <w:szCs w:val="20"/>
        </w:rPr>
        <w:t>Wynoni</w:t>
      </w:r>
      <w:proofErr w:type="spellEnd"/>
      <w:r w:rsidRPr="00E14D10">
        <w:rPr>
          <w:rFonts w:ascii="Arial" w:hAnsi="Arial" w:cs="Arial"/>
          <w:sz w:val="20"/>
          <w:szCs w:val="20"/>
        </w:rPr>
        <w:t xml:space="preserve">, S (2020) </w:t>
      </w:r>
      <w:proofErr w:type="spellStart"/>
      <w:r w:rsidRPr="00E14D10">
        <w:rPr>
          <w:rFonts w:ascii="Arial" w:hAnsi="Arial" w:cs="Arial"/>
          <w:sz w:val="20"/>
          <w:szCs w:val="20"/>
        </w:rPr>
        <w:t>Borgen</w:t>
      </w:r>
      <w:proofErr w:type="spellEnd"/>
      <w:r w:rsidRPr="00E14D10">
        <w:rPr>
          <w:rFonts w:ascii="Arial" w:hAnsi="Arial" w:cs="Arial"/>
          <w:sz w:val="20"/>
          <w:szCs w:val="20"/>
        </w:rPr>
        <w:t xml:space="preserve"> project: Food for education is feeding Kenyan schoolchildren: Available at </w:t>
      </w:r>
      <w:hyperlink r:id="rId19" w:history="1">
        <w:r w:rsidRPr="00E14D10">
          <w:rPr>
            <w:rFonts w:ascii="Arial" w:hAnsi="Arial" w:cs="Arial"/>
            <w:color w:val="0563C1" w:themeColor="hyperlink"/>
            <w:sz w:val="20"/>
            <w:szCs w:val="20"/>
            <w:u w:val="single"/>
          </w:rPr>
          <w:t>https://borgenproject.org/food-for-education-is-feeding-kenyan-schoolchildren/</w:t>
        </w:r>
      </w:hyperlink>
      <w:r w:rsidRPr="00E14D10">
        <w:rPr>
          <w:rFonts w:ascii="Arial" w:hAnsi="Arial" w:cs="Arial"/>
          <w:sz w:val="20"/>
          <w:szCs w:val="20"/>
        </w:rPr>
        <w:t xml:space="preserve">  accessed on 22.2.2022 </w:t>
      </w:r>
    </w:p>
    <w:p w:rsidR="00E14D10" w:rsidRPr="008015B5" w:rsidRDefault="00E14D10" w:rsidP="008015B5">
      <w:pPr>
        <w:spacing w:before="100" w:beforeAutospacing="1" w:after="100" w:afterAutospacing="1" w:line="360" w:lineRule="auto"/>
        <w:jc w:val="both"/>
        <w:rPr>
          <w:rFonts w:ascii="Arial" w:eastAsia="Times New Roman" w:hAnsi="Arial" w:cs="Arial"/>
          <w:color w:val="000000" w:themeColor="text1"/>
          <w:sz w:val="24"/>
          <w:szCs w:val="24"/>
          <w:lang w:eastAsia="en-GB"/>
        </w:rPr>
      </w:pPr>
    </w:p>
    <w:p w:rsidR="00846DB5" w:rsidRPr="00AA1B8D" w:rsidRDefault="00846DB5" w:rsidP="00034AB3">
      <w:pPr>
        <w:spacing w:before="100" w:beforeAutospacing="1" w:after="100" w:afterAutospacing="1" w:line="360" w:lineRule="auto"/>
        <w:jc w:val="both"/>
        <w:rPr>
          <w:rFonts w:ascii="Arial" w:eastAsia="Times New Roman" w:hAnsi="Arial" w:cs="Arial"/>
          <w:color w:val="000000" w:themeColor="text1"/>
          <w:sz w:val="24"/>
          <w:szCs w:val="24"/>
          <w:lang w:eastAsia="en-GB"/>
        </w:rPr>
      </w:pPr>
    </w:p>
    <w:p w:rsidR="00C406F0" w:rsidRPr="00C406F0" w:rsidRDefault="00C406F0" w:rsidP="00AA1B8D">
      <w:pPr>
        <w:pStyle w:val="NormalWeb"/>
        <w:spacing w:after="270" w:line="360" w:lineRule="auto"/>
        <w:jc w:val="both"/>
        <w:rPr>
          <w:rFonts w:ascii="Arial" w:eastAsia="Times New Roman" w:hAnsi="Arial" w:cs="Arial"/>
          <w:color w:val="000000" w:themeColor="text1"/>
          <w:lang w:eastAsia="en-GB"/>
        </w:rPr>
      </w:pPr>
    </w:p>
    <w:p w:rsidR="00CF2EF0" w:rsidRPr="002032BB" w:rsidRDefault="00CF2EF0" w:rsidP="002032BB">
      <w:pPr>
        <w:spacing w:line="360" w:lineRule="auto"/>
        <w:jc w:val="both"/>
        <w:rPr>
          <w:rFonts w:ascii="Arial" w:hAnsi="Arial" w:cs="Arial"/>
          <w:color w:val="000000" w:themeColor="text1"/>
          <w:sz w:val="24"/>
          <w:szCs w:val="24"/>
        </w:rPr>
      </w:pPr>
    </w:p>
    <w:p w:rsidR="00CF2EF0" w:rsidRPr="002032BB" w:rsidRDefault="00CF2EF0" w:rsidP="002032BB">
      <w:pPr>
        <w:spacing w:line="360" w:lineRule="auto"/>
        <w:jc w:val="both"/>
        <w:rPr>
          <w:rFonts w:ascii="Arial" w:hAnsi="Arial" w:cs="Arial"/>
          <w:color w:val="000000" w:themeColor="text1"/>
          <w:sz w:val="24"/>
          <w:szCs w:val="24"/>
        </w:rPr>
      </w:pPr>
    </w:p>
    <w:p w:rsidR="00630C1F" w:rsidRDefault="00630C1F" w:rsidP="00916647">
      <w:pPr>
        <w:spacing w:line="360" w:lineRule="auto"/>
        <w:jc w:val="both"/>
        <w:rPr>
          <w:rFonts w:ascii="Arial" w:hAnsi="Arial" w:cs="Arial"/>
          <w:sz w:val="24"/>
          <w:szCs w:val="24"/>
        </w:rPr>
      </w:pPr>
    </w:p>
    <w:p w:rsidR="00630C1F" w:rsidRDefault="00630C1F" w:rsidP="00916647">
      <w:pPr>
        <w:spacing w:line="360" w:lineRule="auto"/>
        <w:jc w:val="both"/>
        <w:rPr>
          <w:rFonts w:ascii="Arial" w:hAnsi="Arial" w:cs="Arial"/>
          <w:sz w:val="24"/>
          <w:szCs w:val="24"/>
        </w:rPr>
      </w:pPr>
    </w:p>
    <w:p w:rsidR="00630C1F" w:rsidRPr="00AF6D72" w:rsidRDefault="00630C1F" w:rsidP="00916647">
      <w:pPr>
        <w:spacing w:line="360" w:lineRule="auto"/>
        <w:jc w:val="both"/>
        <w:rPr>
          <w:rFonts w:ascii="Arial" w:hAnsi="Arial" w:cs="Arial"/>
          <w:sz w:val="24"/>
          <w:szCs w:val="24"/>
        </w:rPr>
      </w:pPr>
    </w:p>
    <w:sectPr w:rsidR="00630C1F" w:rsidRPr="00AF6D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767D9"/>
    <w:multiLevelType w:val="multilevel"/>
    <w:tmpl w:val="9B22E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2E0914"/>
    <w:multiLevelType w:val="multilevel"/>
    <w:tmpl w:val="F5161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D72"/>
    <w:rsid w:val="00034AB3"/>
    <w:rsid w:val="0006529B"/>
    <w:rsid w:val="00087C4D"/>
    <w:rsid w:val="00096393"/>
    <w:rsid w:val="000A75E9"/>
    <w:rsid w:val="00106153"/>
    <w:rsid w:val="00131880"/>
    <w:rsid w:val="00131972"/>
    <w:rsid w:val="00141E6E"/>
    <w:rsid w:val="00143377"/>
    <w:rsid w:val="001A24F9"/>
    <w:rsid w:val="001A5D92"/>
    <w:rsid w:val="001B5904"/>
    <w:rsid w:val="001C4E0C"/>
    <w:rsid w:val="001D2EEE"/>
    <w:rsid w:val="001F4D26"/>
    <w:rsid w:val="002032BB"/>
    <w:rsid w:val="002150F2"/>
    <w:rsid w:val="00245A44"/>
    <w:rsid w:val="0026673F"/>
    <w:rsid w:val="00267D08"/>
    <w:rsid w:val="002916B8"/>
    <w:rsid w:val="00327179"/>
    <w:rsid w:val="00342585"/>
    <w:rsid w:val="00363DB4"/>
    <w:rsid w:val="003E371E"/>
    <w:rsid w:val="00455909"/>
    <w:rsid w:val="004D1649"/>
    <w:rsid w:val="00500A86"/>
    <w:rsid w:val="005366C1"/>
    <w:rsid w:val="00542D3D"/>
    <w:rsid w:val="00547164"/>
    <w:rsid w:val="005E3ED9"/>
    <w:rsid w:val="00630C1F"/>
    <w:rsid w:val="006864B8"/>
    <w:rsid w:val="00692EF9"/>
    <w:rsid w:val="006959D1"/>
    <w:rsid w:val="006B082D"/>
    <w:rsid w:val="006C373B"/>
    <w:rsid w:val="006C680E"/>
    <w:rsid w:val="006E7AC6"/>
    <w:rsid w:val="0075644B"/>
    <w:rsid w:val="0076055B"/>
    <w:rsid w:val="00772C4E"/>
    <w:rsid w:val="00780894"/>
    <w:rsid w:val="007F0A57"/>
    <w:rsid w:val="008015B5"/>
    <w:rsid w:val="00846DB5"/>
    <w:rsid w:val="00851C0D"/>
    <w:rsid w:val="00862D79"/>
    <w:rsid w:val="008713C0"/>
    <w:rsid w:val="00872B40"/>
    <w:rsid w:val="008951AF"/>
    <w:rsid w:val="008A1F99"/>
    <w:rsid w:val="00916647"/>
    <w:rsid w:val="00916876"/>
    <w:rsid w:val="009208BF"/>
    <w:rsid w:val="009278E3"/>
    <w:rsid w:val="00935B9D"/>
    <w:rsid w:val="00973349"/>
    <w:rsid w:val="00997826"/>
    <w:rsid w:val="009A4F71"/>
    <w:rsid w:val="009B13A9"/>
    <w:rsid w:val="009B20E0"/>
    <w:rsid w:val="00A916AA"/>
    <w:rsid w:val="00AA1B8D"/>
    <w:rsid w:val="00AC345E"/>
    <w:rsid w:val="00AF6D72"/>
    <w:rsid w:val="00B67C65"/>
    <w:rsid w:val="00B7378E"/>
    <w:rsid w:val="00BA6809"/>
    <w:rsid w:val="00C406F0"/>
    <w:rsid w:val="00C86B0A"/>
    <w:rsid w:val="00CD5E56"/>
    <w:rsid w:val="00CF2EF0"/>
    <w:rsid w:val="00D04739"/>
    <w:rsid w:val="00D146C0"/>
    <w:rsid w:val="00D96BC0"/>
    <w:rsid w:val="00D96D36"/>
    <w:rsid w:val="00DB5AED"/>
    <w:rsid w:val="00DE02B9"/>
    <w:rsid w:val="00E14D10"/>
    <w:rsid w:val="00E21F15"/>
    <w:rsid w:val="00EC16EE"/>
    <w:rsid w:val="00F2452E"/>
    <w:rsid w:val="00F73B8A"/>
    <w:rsid w:val="00FA78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F359EC"/>
  <w15:chartTrackingRefBased/>
  <w15:docId w15:val="{CA988705-C7CE-4857-B28A-397A10979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06F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38270">
      <w:bodyDiv w:val="1"/>
      <w:marLeft w:val="0"/>
      <w:marRight w:val="0"/>
      <w:marTop w:val="0"/>
      <w:marBottom w:val="0"/>
      <w:divBdr>
        <w:top w:val="none" w:sz="0" w:space="0" w:color="auto"/>
        <w:left w:val="none" w:sz="0" w:space="0" w:color="auto"/>
        <w:bottom w:val="none" w:sz="0" w:space="0" w:color="auto"/>
        <w:right w:val="none" w:sz="0" w:space="0" w:color="auto"/>
      </w:divBdr>
    </w:div>
    <w:div w:id="1940989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kenyarep-jp.com/kenya/history_e.html" TargetMode="External"/><Relationship Id="rId13" Type="http://schemas.openxmlformats.org/officeDocument/2006/relationships/hyperlink" Target="https://www.simplypsychology.org/maslow.html#" TargetMode="External"/><Relationship Id="rId18" Type="http://schemas.openxmlformats.org/officeDocument/2006/relationships/hyperlink" Target="https://sdgs.un.org/goals/goal4"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economy.com/kenya/indicators" TargetMode="External"/><Relationship Id="rId12" Type="http://schemas.openxmlformats.org/officeDocument/2006/relationships/hyperlink" Target="http://www.lrwa.co.uk/index.html" TargetMode="External"/><Relationship Id="rId17" Type="http://schemas.openxmlformats.org/officeDocument/2006/relationships/hyperlink" Target="https://downloads.unicef.org.uk/" TargetMode="External"/><Relationship Id="rId2" Type="http://schemas.openxmlformats.org/officeDocument/2006/relationships/styles" Target="styles.xml"/><Relationship Id="rId16" Type="http://schemas.openxmlformats.org/officeDocument/2006/relationships/hyperlink" Target="https://data.worldbank.org/indicator/SP.POP.TOTL?locations=K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ducateachild.org/our-partners-projects/partner/girl-child-network" TargetMode="External"/><Relationship Id="rId11" Type="http://schemas.openxmlformats.org/officeDocument/2006/relationships/hyperlink" Target="https://www.globalpartnership.org/results/stories-of-change/kenya-investing-education-better-future" TargetMode="External"/><Relationship Id="rId5" Type="http://schemas.openxmlformats.org/officeDocument/2006/relationships/hyperlink" Target="https://www.museumofbritishcolonialism.org/" TargetMode="External"/><Relationship Id="rId15" Type="http://schemas.openxmlformats.org/officeDocument/2006/relationships/hyperlink" Target="https://extranet.who.int/nutrition/gina/sites/default/filesstore/KEN_school%20nutrition%20and%20meals%20strategy%20for%20Kenya.pdf" TargetMode="External"/><Relationship Id="rId10" Type="http://schemas.openxmlformats.org/officeDocument/2006/relationships/hyperlink" Target="https://globaleducation.edu.au/global-education/what-is-global-ed.html" TargetMode="External"/><Relationship Id="rId19" Type="http://schemas.openxmlformats.org/officeDocument/2006/relationships/hyperlink" Target="https://borgenproject.org/food-for-education-is-feeding-kenyan-schoolchildren/" TargetMode="External"/><Relationship Id="rId4" Type="http://schemas.openxmlformats.org/officeDocument/2006/relationships/webSettings" Target="webSettings.xml"/><Relationship Id="rId9" Type="http://schemas.openxmlformats.org/officeDocument/2006/relationships/hyperlink" Target="https://www.statista.com/statistics/1227076/extreme-poverty-rate-in-kenya/#statisticContainer" TargetMode="External"/><Relationship Id="rId14" Type="http://schemas.openxmlformats.org/officeDocument/2006/relationships/hyperlink" Target="https://rafiki-foundation.org.uk/wp-content/uploads/2021/11/Education-factsheet-Keny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12256</TotalTime>
  <Pages>10</Pages>
  <Words>3568</Words>
  <Characters>20344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Davies</dc:creator>
  <cp:keywords/>
  <dc:description/>
  <cp:lastModifiedBy>Gemma Davies</cp:lastModifiedBy>
  <cp:revision>37</cp:revision>
  <dcterms:created xsi:type="dcterms:W3CDTF">2022-02-21T15:57:00Z</dcterms:created>
  <dcterms:modified xsi:type="dcterms:W3CDTF">2022-03-06T14:06:00Z</dcterms:modified>
</cp:coreProperties>
</file>