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37C05" w:rsidRPr="00285EFC" w:rsidRDefault="00D37C05" w:rsidP="00D37C05">
      <w:pPr>
        <w:jc w:val="center"/>
        <w:rPr>
          <w:sz w:val="28"/>
          <w:szCs w:val="28"/>
          <w:u w:val="single"/>
        </w:rPr>
      </w:pPr>
      <w:r w:rsidRPr="00285EFC">
        <w:rPr>
          <w:sz w:val="28"/>
          <w:szCs w:val="28"/>
          <w:u w:val="single"/>
        </w:rPr>
        <w:t>‘Choose either ‘the beach’ or ‘the woods’ to plan a visit for a group of children. Describe how visiting this location can support learning.’</w:t>
      </w:r>
    </w:p>
    <w:p w:rsidR="00D37C05" w:rsidRDefault="00D37C05" w:rsidP="00D37C05"/>
    <w:p w:rsidR="00D37C05" w:rsidRPr="00211CFB" w:rsidRDefault="00D37C05" w:rsidP="00D37C05">
      <w:pPr>
        <w:spacing w:line="360" w:lineRule="auto"/>
        <w:rPr>
          <w:b/>
          <w:u w:val="single"/>
        </w:rPr>
      </w:pPr>
      <w:r w:rsidRPr="00211CFB">
        <w:rPr>
          <w:b/>
          <w:u w:val="single"/>
        </w:rPr>
        <w:t xml:space="preserve">Introduction </w:t>
      </w:r>
    </w:p>
    <w:p w:rsidR="00D37C05" w:rsidRDefault="00D37C05" w:rsidP="00D37C05">
      <w:pPr>
        <w:spacing w:line="360" w:lineRule="auto"/>
      </w:pPr>
      <w:r>
        <w:t>I have chosen to plan an educational visit to Bishops Wood on the Gower Peninsula, as I am already familiar with the area and have been on visits there previously when I was in primary school. I have fond memories of learning in the woodland and extending my own creative capabilities, so I would like to replicate this for other potential learners. The site offers many opportunities for knowledge of the local area to be developed and encoura</w:t>
      </w:r>
      <w:bookmarkStart w:id="0" w:name="_GoBack"/>
      <w:bookmarkEnd w:id="0"/>
      <w:r>
        <w:t xml:space="preserve">ge learners to get involved in their local community. I decided to choose a woodland and not a beach because I felt that there were more educational opportunities to explore and the site is generally more accessible. </w:t>
      </w:r>
    </w:p>
    <w:p w:rsidR="00D37C05" w:rsidRDefault="00D37C05" w:rsidP="00D37C05">
      <w:pPr>
        <w:spacing w:line="360" w:lineRule="auto"/>
      </w:pPr>
      <w:r>
        <w:rPr>
          <w:noProof/>
        </w:rPr>
        <w:drawing>
          <wp:anchor distT="0" distB="0" distL="114300" distR="114300" simplePos="0" relativeHeight="251660288" behindDoc="0" locked="0" layoutInCell="1" allowOverlap="1" wp14:anchorId="2582B959" wp14:editId="230D5E34">
            <wp:simplePos x="0" y="0"/>
            <wp:positionH relativeFrom="column">
              <wp:posOffset>2705100</wp:posOffset>
            </wp:positionH>
            <wp:positionV relativeFrom="paragraph">
              <wp:posOffset>174625</wp:posOffset>
            </wp:positionV>
            <wp:extent cx="2984500" cy="1993900"/>
            <wp:effectExtent l="0" t="0" r="0" b="0"/>
            <wp:wrapSquare wrapText="bothSides"/>
            <wp:docPr id="8" name="Picture 6" descr="Image result for bishops wood caswell mumble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6" descr="Image result for bishops wood caswell mumbles"/>
                    <pic:cNvPicPr>
                      <a:picLocks/>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2984500" cy="19939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37C05" w:rsidRDefault="00D37C05" w:rsidP="00D37C05">
      <w:pPr>
        <w:rPr>
          <w:lang w:eastAsia="en-US"/>
        </w:rPr>
      </w:pPr>
      <w:r w:rsidRPr="00211CFB">
        <w:rPr>
          <w:b/>
          <w:u w:val="single"/>
        </w:rPr>
        <w:t xml:space="preserve">Learning Environments </w:t>
      </w:r>
    </w:p>
    <w:p w:rsidR="00D37C05" w:rsidRDefault="00D37C05" w:rsidP="00D37C05">
      <w:pPr>
        <w:pStyle w:val="NormalWeb"/>
        <w:spacing w:line="360" w:lineRule="auto"/>
      </w:pPr>
      <w:r w:rsidRPr="009663A4">
        <w:t xml:space="preserve">A learning environment needs to be able to stimulate learning via holistic and cognitive approaches and accessible for all ages and genders. The woodland will allow the learners to have freedom to move around socialise while also having the constant opportunity for practical experiences. </w:t>
      </w:r>
      <w:r w:rsidRPr="009663A4">
        <w:rPr>
          <w:color w:val="FF0000"/>
        </w:rPr>
        <w:t>Montessori (1995)</w:t>
      </w:r>
      <w:r w:rsidRPr="009663A4">
        <w:t xml:space="preserve"> stated that:</w:t>
      </w:r>
      <w:r w:rsidRPr="009663A4">
        <w:tab/>
      </w:r>
      <w:r w:rsidRPr="009663A4">
        <w:tab/>
      </w:r>
      <w:r w:rsidRPr="009663A4">
        <w:tab/>
        <w:t>“</w:t>
      </w:r>
      <w:r>
        <w:t>E</w:t>
      </w:r>
      <w:r w:rsidRPr="009663A4">
        <w:t>nvironments must be rich in motives which lend interest to activity and invite the child to conduct their own experiences”.</w:t>
      </w:r>
      <w:r w:rsidRPr="009663A4">
        <w:tab/>
      </w:r>
      <w:r w:rsidRPr="009663A4">
        <w:tab/>
      </w:r>
      <w:r w:rsidRPr="009663A4">
        <w:tab/>
      </w:r>
      <w:r w:rsidRPr="009663A4">
        <w:tab/>
      </w:r>
      <w:r w:rsidRPr="009663A4">
        <w:tab/>
      </w:r>
      <w:r w:rsidRPr="009663A4">
        <w:tab/>
      </w:r>
      <w:r w:rsidRPr="009663A4">
        <w:tab/>
      </w:r>
      <w:r w:rsidRPr="009663A4">
        <w:tab/>
        <w:t xml:space="preserve">This means that there must be many opportunities for the learners to be able to access and create their own activities which can be child initiated. It was also important to </w:t>
      </w:r>
      <w:r w:rsidRPr="009663A4">
        <w:rPr>
          <w:color w:val="FF0000"/>
        </w:rPr>
        <w:t>Montessori (1995)</w:t>
      </w:r>
      <w:r w:rsidRPr="009663A4">
        <w:t xml:space="preserve"> to create sensory interactive areas which can be multi-cultural and act as home spaces which the learners can feel comfortable in. </w:t>
      </w:r>
      <w:r w:rsidRPr="009663A4">
        <w:rPr>
          <w:color w:val="FF0000"/>
        </w:rPr>
        <w:t>Malaguzzi (1993)</w:t>
      </w:r>
      <w:r w:rsidRPr="009663A4">
        <w:t xml:space="preserve"> emphasised how</w:t>
      </w:r>
      <w:r>
        <w:t xml:space="preserve"> when it comes to learning environments</w:t>
      </w:r>
      <w:r w:rsidRPr="009663A4">
        <w:t xml:space="preserve"> </w:t>
      </w:r>
      <w:r>
        <w:t>w</w:t>
      </w:r>
      <w:r w:rsidRPr="009663A4">
        <w:t xml:space="preserve">e need to think of the school as a living organism. </w:t>
      </w:r>
      <w:r>
        <w:t>Therefore, c</w:t>
      </w:r>
      <w:r w:rsidRPr="009663A4">
        <w:t xml:space="preserve">hildren have to feel that </w:t>
      </w:r>
      <w:r>
        <w:t>each aspect of society</w:t>
      </w:r>
      <w:r w:rsidRPr="009663A4">
        <w:t xml:space="preserve"> is inside the school. Of course, not all </w:t>
      </w:r>
      <w:r>
        <w:t xml:space="preserve">learners </w:t>
      </w:r>
      <w:r w:rsidRPr="009663A4">
        <w:t>are the same</w:t>
      </w:r>
      <w:r>
        <w:t>;</w:t>
      </w:r>
      <w:r w:rsidRPr="009663A4">
        <w:t xml:space="preserve"> each child brings a part of something that’s different into the school. </w:t>
      </w:r>
      <w:r>
        <w:t xml:space="preserve">This highlights how learning environments need to be inclusive to be effective in a school setting. The </w:t>
      </w:r>
      <w:r w:rsidRPr="001D0FEA">
        <w:rPr>
          <w:color w:val="FF0000"/>
        </w:rPr>
        <w:t>Glossary of Education Reform (2013)</w:t>
      </w:r>
      <w:r>
        <w:t xml:space="preserve"> stated that there are both indirect and direct learning environments. They also insist that learning environments which occur outdoors with stimulating educational materials could be considered more conducive. As the </w:t>
      </w:r>
      <w:r>
        <w:lastRenderedPageBreak/>
        <w:t xml:space="preserve">trip will take place </w:t>
      </w:r>
      <w:r w:rsidRPr="001C2B73">
        <w:t>outside</w:t>
      </w:r>
      <w:r>
        <w:t>,</w:t>
      </w:r>
      <w:r w:rsidRPr="001C2B73">
        <w:t xml:space="preserve"> the </w:t>
      </w:r>
      <w:r w:rsidRPr="001C2B73">
        <w:rPr>
          <w:color w:val="FF0000"/>
        </w:rPr>
        <w:t>NHS: Greater Glasgow and Clyde (2017)</w:t>
      </w:r>
      <w:r w:rsidRPr="001C2B73">
        <w:t xml:space="preserve"> recommend we take specialist precautions for emotions so I would need to provide a nurturing and supportive environment. In addition, to give the learners pupil voice and a degree of control can make the experience more valuable and the choice of environment more effective. </w:t>
      </w:r>
      <w:r w:rsidRPr="001C2B73">
        <w:tab/>
      </w:r>
      <w:r w:rsidRPr="001C2B73">
        <w:tab/>
        <w:t xml:space="preserve">Another important aspect is to incorporate as many literacy and numeracy aspects as possible in the learning environment whether it could be working out the biodiversity on small scale or writing a poem on the woodland. Furthermore, </w:t>
      </w:r>
      <w:r w:rsidRPr="001C2B73">
        <w:rPr>
          <w:color w:val="FF0000"/>
        </w:rPr>
        <w:t>Gill, T. (2010)</w:t>
      </w:r>
      <w:r w:rsidRPr="001C2B73">
        <w:t xml:space="preserve"> </w:t>
      </w:r>
      <w:r>
        <w:t xml:space="preserve">stated that we should </w:t>
      </w:r>
      <w:r w:rsidRPr="001C2B73">
        <w:t>allow</w:t>
      </w:r>
      <w:r>
        <w:t xml:space="preserve"> </w:t>
      </w:r>
      <w:r w:rsidRPr="001C2B73">
        <w:t>children to take risks; and through their risk they will develop and build their character and personality. This emphasises the importance of outdoor education as it will improve their personal and social development with others. Additionally, there is scientific evidence from</w:t>
      </w:r>
      <w:r w:rsidRPr="001C2B73">
        <w:rPr>
          <w:color w:val="FF0000"/>
        </w:rPr>
        <w:t xml:space="preserve"> </w:t>
      </w:r>
      <w:proofErr w:type="spellStart"/>
      <w:r w:rsidRPr="001C2B73">
        <w:rPr>
          <w:color w:val="FF0000"/>
        </w:rPr>
        <w:t>Louv</w:t>
      </w:r>
      <w:proofErr w:type="spellEnd"/>
      <w:r w:rsidRPr="001C2B73">
        <w:rPr>
          <w:color w:val="FF0000"/>
        </w:rPr>
        <w:t xml:space="preserve"> (2010) </w:t>
      </w:r>
      <w:r w:rsidRPr="001C2B73">
        <w:t xml:space="preserve">that implies that direct exposure to the outdoors is essential to a child’s physical and emotional well-being as outdoor learning has been linked to improve children’s cognitive abilities and resistance to negative stresses and depression. </w:t>
      </w:r>
      <w:r w:rsidRPr="001C2B73">
        <w:tab/>
      </w:r>
      <w:r w:rsidRPr="001C2B73">
        <w:tab/>
      </w:r>
      <w:r w:rsidRPr="001C2B73">
        <w:tab/>
      </w:r>
      <w:r>
        <w:t xml:space="preserve">Dr </w:t>
      </w:r>
      <w:r w:rsidRPr="001C2B73">
        <w:t>Lillian Katz is a social constructivis</w:t>
      </w:r>
      <w:r>
        <w:t xml:space="preserve">t who has looked at the link of a community ethos and providing education and how effective that can be. </w:t>
      </w:r>
      <w:r w:rsidRPr="00906451">
        <w:rPr>
          <w:color w:val="FF0000"/>
        </w:rPr>
        <w:t>Katz (2010)</w:t>
      </w:r>
      <w:r>
        <w:t xml:space="preserve"> This shows us that group work in a well-organised work environment and vastly improve the learners’ social development as well as their subject knowledge and problem solving. </w:t>
      </w:r>
    </w:p>
    <w:p w:rsidR="00D37C05" w:rsidRPr="000A6ABB" w:rsidRDefault="00D37C05" w:rsidP="00D37C05">
      <w:pPr>
        <w:spacing w:line="360" w:lineRule="auto"/>
        <w:rPr>
          <w:b/>
          <w:u w:val="single"/>
        </w:rPr>
      </w:pPr>
    </w:p>
    <w:p w:rsidR="00D37C05" w:rsidRPr="000A6ABB" w:rsidRDefault="00D37C05" w:rsidP="00D37C05">
      <w:pPr>
        <w:spacing w:line="360" w:lineRule="auto"/>
        <w:rPr>
          <w:lang w:eastAsia="en-US"/>
        </w:rPr>
      </w:pPr>
      <w:r w:rsidRPr="000A6ABB">
        <w:rPr>
          <w:b/>
          <w:u w:val="single"/>
        </w:rPr>
        <w:t xml:space="preserve">Aims of Educational Visit </w:t>
      </w:r>
    </w:p>
    <w:p w:rsidR="00D37C05" w:rsidRPr="000A6ABB" w:rsidRDefault="00D37C05" w:rsidP="00D37C05">
      <w:pPr>
        <w:spacing w:line="360" w:lineRule="auto"/>
        <w:rPr>
          <w:lang w:eastAsia="en-US"/>
        </w:rPr>
      </w:pPr>
      <w:r w:rsidRPr="000A6ABB">
        <w:rPr>
          <w:noProof/>
        </w:rPr>
        <w:drawing>
          <wp:anchor distT="0" distB="0" distL="114300" distR="114300" simplePos="0" relativeHeight="251661312" behindDoc="0" locked="0" layoutInCell="1" allowOverlap="1" wp14:anchorId="52E3C6AF" wp14:editId="074A0098">
            <wp:simplePos x="0" y="0"/>
            <wp:positionH relativeFrom="column">
              <wp:posOffset>2540000</wp:posOffset>
            </wp:positionH>
            <wp:positionV relativeFrom="paragraph">
              <wp:posOffset>568960</wp:posOffset>
            </wp:positionV>
            <wp:extent cx="3225800" cy="2153920"/>
            <wp:effectExtent l="0" t="0" r="0" b="0"/>
            <wp:wrapSquare wrapText="bothSides"/>
            <wp:docPr id="9" name="Picture 7" descr="Image result for bishops wood caswell mumble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 descr="Image result for bishops wood caswell mumbles"/>
                    <pic:cNvPicPr>
                      <a:picLocks/>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225800" cy="215392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B1DA4">
        <w:rPr>
          <w:color w:val="FF0000"/>
          <w:lang w:eastAsia="en-US"/>
        </w:rPr>
        <w:t>Forest Schools Swansea (2019)</w:t>
      </w:r>
      <w:r w:rsidRPr="005B1DA4">
        <w:rPr>
          <w:color w:val="000000" w:themeColor="text1"/>
          <w:lang w:eastAsia="en-US"/>
        </w:rPr>
        <w:t xml:space="preserve"> states that </w:t>
      </w:r>
      <w:r w:rsidRPr="005B1DA4">
        <w:rPr>
          <w:color w:val="000000" w:themeColor="text1"/>
          <w:shd w:val="clear" w:color="auto" w:fill="FFFFFF"/>
        </w:rPr>
        <w:t xml:space="preserve">they try to encourage everyone to respect and actively care for their local natural environment so that they will appreciate the green spaces on their doorsteps and let future generations have those same experiences. This is supported by </w:t>
      </w:r>
      <w:r w:rsidRPr="005B1DA4">
        <w:rPr>
          <w:color w:val="FF0000"/>
          <w:shd w:val="clear" w:color="auto" w:fill="FFFFFF"/>
        </w:rPr>
        <w:t>Donaldson (2015)</w:t>
      </w:r>
      <w:r w:rsidRPr="005B1DA4">
        <w:rPr>
          <w:color w:val="000000" w:themeColor="text1"/>
          <w:shd w:val="clear" w:color="auto" w:fill="FFFFFF"/>
        </w:rPr>
        <w:t xml:space="preserve"> as he aims to have young people grow to be ethically informed citizens which outdoor educational trips can offer.</w:t>
      </w:r>
      <w:r w:rsidRPr="005B1DA4">
        <w:rPr>
          <w:color w:val="2F2F2F"/>
        </w:rPr>
        <w:t xml:space="preserve"> </w:t>
      </w:r>
      <w:r w:rsidRPr="000A6ABB">
        <w:rPr>
          <w:color w:val="FF0000"/>
        </w:rPr>
        <w:t xml:space="preserve">Loughborough University (2017) </w:t>
      </w:r>
      <w:r>
        <w:rPr>
          <w:color w:val="2F2F2F"/>
        </w:rPr>
        <w:t xml:space="preserve">stated </w:t>
      </w:r>
      <w:r w:rsidRPr="000A6ABB">
        <w:rPr>
          <w:color w:val="000000" w:themeColor="text1"/>
        </w:rPr>
        <w:t xml:space="preserve">that Dr Coates and Dr </w:t>
      </w:r>
      <w:proofErr w:type="spellStart"/>
      <w:r w:rsidRPr="000A6ABB">
        <w:rPr>
          <w:color w:val="000000" w:themeColor="text1"/>
        </w:rPr>
        <w:t>Pimlott</w:t>
      </w:r>
      <w:proofErr w:type="spellEnd"/>
      <w:r w:rsidRPr="000A6ABB">
        <w:rPr>
          <w:color w:val="000000" w:themeColor="text1"/>
        </w:rPr>
        <w:t xml:space="preserve">-Wilson </w:t>
      </w:r>
      <w:r>
        <w:rPr>
          <w:color w:val="2F2F2F"/>
        </w:rPr>
        <w:t>conducted some research on forest schools which</w:t>
      </w:r>
      <w:r w:rsidRPr="005B1DA4">
        <w:rPr>
          <w:color w:val="2F2F2F"/>
        </w:rPr>
        <w:t xml:space="preserve"> suggest that engaging in a Forest School can supply to the development of collaborative learning skills, by encouraging </w:t>
      </w:r>
      <w:r>
        <w:rPr>
          <w:color w:val="2F2F2F"/>
        </w:rPr>
        <w:t>learners</w:t>
      </w:r>
      <w:r w:rsidRPr="005B1DA4">
        <w:rPr>
          <w:color w:val="2F2F2F"/>
        </w:rPr>
        <w:t xml:space="preserve"> to work with others on challenging outdoor activities.</w:t>
      </w:r>
      <w:r>
        <w:rPr>
          <w:color w:val="2F2F2F"/>
        </w:rPr>
        <w:t xml:space="preserve"> </w:t>
      </w:r>
      <w:r w:rsidRPr="005B1DA4">
        <w:rPr>
          <w:color w:val="2F2F2F"/>
          <w:lang w:eastAsia="en-US"/>
        </w:rPr>
        <w:t xml:space="preserve">This </w:t>
      </w:r>
      <w:r>
        <w:rPr>
          <w:color w:val="2F2F2F"/>
        </w:rPr>
        <w:t>genre</w:t>
      </w:r>
      <w:r w:rsidRPr="005B1DA4">
        <w:rPr>
          <w:color w:val="2F2F2F"/>
          <w:lang w:eastAsia="en-US"/>
        </w:rPr>
        <w:t xml:space="preserve"> of ‘experiential’ learning also </w:t>
      </w:r>
      <w:r w:rsidRPr="005B1DA4">
        <w:rPr>
          <w:color w:val="2F2F2F"/>
          <w:lang w:eastAsia="en-US"/>
        </w:rPr>
        <w:lastRenderedPageBreak/>
        <w:t xml:space="preserve">appears to </w:t>
      </w:r>
      <w:r>
        <w:rPr>
          <w:color w:val="2F2F2F"/>
        </w:rPr>
        <w:t>prepare learners for the</w:t>
      </w:r>
      <w:r w:rsidRPr="005B1DA4">
        <w:rPr>
          <w:color w:val="2F2F2F"/>
          <w:lang w:eastAsia="en-US"/>
        </w:rPr>
        <w:t xml:space="preserve"> practical skills and an appreciation for being outdoors</w:t>
      </w:r>
      <w:r>
        <w:rPr>
          <w:color w:val="2F2F2F"/>
        </w:rPr>
        <w:t xml:space="preserve">. </w:t>
      </w:r>
      <w:r w:rsidRPr="000A6ABB">
        <w:t xml:space="preserve">The </w:t>
      </w:r>
      <w:r w:rsidRPr="000A6ABB">
        <w:rPr>
          <w:color w:val="FF0000"/>
        </w:rPr>
        <w:t>Welsh Government (2014)</w:t>
      </w:r>
      <w:r w:rsidRPr="000A6ABB">
        <w:t xml:space="preserve"> have demonstrated that th</w:t>
      </w:r>
      <w:r>
        <w:t>ese</w:t>
      </w:r>
      <w:r w:rsidRPr="000A6ABB">
        <w:t xml:space="preserve"> activit</w:t>
      </w:r>
      <w:r>
        <w:t>ies</w:t>
      </w:r>
      <w:r w:rsidRPr="000A6ABB">
        <w:t xml:space="preserve"> would offer the opportunity for all individuals to contribute to group discussion and allow everyone to take part. Furthermore, for a higher level of thinking the learners will have to reach an agreement independently after considering all options. In the National Literacy and Numeracy Framework, the </w:t>
      </w:r>
      <w:r w:rsidRPr="000A6ABB">
        <w:rPr>
          <w:color w:val="FF0000"/>
        </w:rPr>
        <w:t>Welsh Government (2014)</w:t>
      </w:r>
      <w:r w:rsidRPr="000A6ABB">
        <w:t xml:space="preserve"> have stated that learners in Year 4 are expected to </w:t>
      </w:r>
      <w:r w:rsidRPr="000A6ABB">
        <w:rPr>
          <w:color w:val="2D2D2D"/>
          <w:shd w:val="clear" w:color="auto" w:fill="FFFFFF"/>
        </w:rPr>
        <w:t xml:space="preserve">estimate and visualise </w:t>
      </w:r>
      <w:r w:rsidRPr="000A6ABB">
        <w:rPr>
          <w:color w:val="000000" w:themeColor="text1"/>
          <w:shd w:val="clear" w:color="auto" w:fill="FFFFFF"/>
        </w:rPr>
        <w:t xml:space="preserve">size when measuring and use the correct units. For the draft curriculum, the </w:t>
      </w:r>
      <w:r w:rsidRPr="000A6ABB">
        <w:rPr>
          <w:color w:val="FF0000"/>
          <w:shd w:val="clear" w:color="auto" w:fill="FFFFFF"/>
        </w:rPr>
        <w:t xml:space="preserve">Welsh Government (2019) </w:t>
      </w:r>
      <w:r w:rsidRPr="000A6ABB">
        <w:rPr>
          <w:color w:val="000000" w:themeColor="text1"/>
        </w:rPr>
        <w:t xml:space="preserve">recognises how physical development is closely related with lifelong cognitive development in young people. Therefore, doing more outdoor based educational visits in the community could improve their health and well-being. The aim of the visit will be to raise their awareness of preserving out local environment while also using their own initiatives to create something out of natural materials. </w:t>
      </w:r>
      <w:r w:rsidRPr="00C523F0">
        <w:rPr>
          <w:color w:val="FF0000"/>
          <w:shd w:val="clear" w:color="auto" w:fill="FFFFFF"/>
          <w:lang w:eastAsia="en-US"/>
        </w:rPr>
        <w:t xml:space="preserve">Vygotsky </w:t>
      </w:r>
      <w:r>
        <w:rPr>
          <w:color w:val="FF0000"/>
          <w:shd w:val="clear" w:color="auto" w:fill="FFFFFF"/>
          <w:lang w:eastAsia="en-US"/>
        </w:rPr>
        <w:t xml:space="preserve">(1978) </w:t>
      </w:r>
      <w:r w:rsidRPr="000A6ABB">
        <w:rPr>
          <w:color w:val="1A1A1A"/>
          <w:shd w:val="clear" w:color="auto" w:fill="FFFFFF"/>
          <w:lang w:eastAsia="en-US"/>
        </w:rPr>
        <w:t>place</w:t>
      </w:r>
      <w:r>
        <w:rPr>
          <w:color w:val="1A1A1A"/>
          <w:shd w:val="clear" w:color="auto" w:fill="FFFFFF"/>
          <w:lang w:eastAsia="en-US"/>
        </w:rPr>
        <w:t>d</w:t>
      </w:r>
      <w:r w:rsidRPr="000A6ABB">
        <w:rPr>
          <w:color w:val="1A1A1A"/>
          <w:shd w:val="clear" w:color="auto" w:fill="FFFFFF"/>
          <w:lang w:eastAsia="en-US"/>
        </w:rPr>
        <w:t xml:space="preserve"> much more emphasis and responsibility on the more knowledgeable other to p</w:t>
      </w:r>
      <w:r>
        <w:rPr>
          <w:color w:val="1A1A1A"/>
          <w:shd w:val="clear" w:color="auto" w:fill="FFFFFF"/>
          <w:lang w:eastAsia="en-US"/>
        </w:rPr>
        <w:t>rogress</w:t>
      </w:r>
      <w:r w:rsidRPr="000A6ABB">
        <w:rPr>
          <w:color w:val="1A1A1A"/>
          <w:shd w:val="clear" w:color="auto" w:fill="FFFFFF"/>
          <w:lang w:eastAsia="en-US"/>
        </w:rPr>
        <w:t xml:space="preserve"> the learning and</w:t>
      </w:r>
      <w:r>
        <w:rPr>
          <w:color w:val="1A1A1A"/>
          <w:shd w:val="clear" w:color="auto" w:fill="FFFFFF"/>
          <w:lang w:eastAsia="en-US"/>
        </w:rPr>
        <w:t xml:space="preserve"> </w:t>
      </w:r>
      <w:r w:rsidRPr="000A6ABB">
        <w:rPr>
          <w:color w:val="1A1A1A"/>
          <w:shd w:val="clear" w:color="auto" w:fill="FFFFFF"/>
          <w:lang w:eastAsia="en-US"/>
        </w:rPr>
        <w:t xml:space="preserve">keeping the child in the zone of proximal development.  </w:t>
      </w:r>
      <w:r>
        <w:rPr>
          <w:color w:val="1A1A1A"/>
          <w:shd w:val="clear" w:color="auto" w:fill="FFFFFF"/>
          <w:lang w:eastAsia="en-US"/>
        </w:rPr>
        <w:t xml:space="preserve">Forest schools use </w:t>
      </w:r>
      <w:r w:rsidRPr="00C523F0">
        <w:rPr>
          <w:color w:val="FF0000"/>
          <w:shd w:val="clear" w:color="auto" w:fill="FFFFFF"/>
          <w:lang w:eastAsia="en-US"/>
        </w:rPr>
        <w:t>Piaget</w:t>
      </w:r>
      <w:r>
        <w:rPr>
          <w:color w:val="FF0000"/>
          <w:shd w:val="clear" w:color="auto" w:fill="FFFFFF"/>
          <w:lang w:eastAsia="en-US"/>
        </w:rPr>
        <w:t xml:space="preserve"> and Cook’s </w:t>
      </w:r>
      <w:r w:rsidRPr="00C523F0">
        <w:rPr>
          <w:color w:val="FF0000"/>
          <w:shd w:val="clear" w:color="auto" w:fill="FFFFFF"/>
          <w:lang w:eastAsia="en-US"/>
        </w:rPr>
        <w:t xml:space="preserve">theory (1952) </w:t>
      </w:r>
      <w:r>
        <w:rPr>
          <w:color w:val="1A1A1A"/>
          <w:shd w:val="clear" w:color="auto" w:fill="FFFFFF"/>
          <w:lang w:eastAsia="en-US"/>
        </w:rPr>
        <w:t xml:space="preserve">by </w:t>
      </w:r>
      <w:r w:rsidRPr="000A6ABB">
        <w:rPr>
          <w:color w:val="1A1A1A"/>
          <w:shd w:val="clear" w:color="auto" w:fill="FFFFFF"/>
          <w:lang w:eastAsia="en-US"/>
        </w:rPr>
        <w:t xml:space="preserve">aim to be aware of both of these and attempt to use them to help the </w:t>
      </w:r>
      <w:r>
        <w:rPr>
          <w:color w:val="1A1A1A"/>
          <w:shd w:val="clear" w:color="auto" w:fill="FFFFFF"/>
          <w:lang w:eastAsia="en-US"/>
        </w:rPr>
        <w:t xml:space="preserve">learners, and they </w:t>
      </w:r>
      <w:r w:rsidRPr="000A6ABB">
        <w:rPr>
          <w:color w:val="1A1A1A"/>
          <w:shd w:val="clear" w:color="auto" w:fill="FFFFFF"/>
          <w:lang w:eastAsia="en-US"/>
        </w:rPr>
        <w:t>can provide a wide range of opportunities for children to engage in their schemas.</w:t>
      </w:r>
    </w:p>
    <w:p w:rsidR="00D37C05" w:rsidRPr="005B1DA4" w:rsidRDefault="00D37C05" w:rsidP="00D37C05">
      <w:pPr>
        <w:pStyle w:val="NormalWeb"/>
        <w:spacing w:line="360" w:lineRule="auto"/>
        <w:rPr>
          <w:b/>
          <w:u w:val="single"/>
        </w:rPr>
      </w:pPr>
      <w:r w:rsidRPr="000A6ABB">
        <w:rPr>
          <w:noProof/>
          <w:color w:val="000000" w:themeColor="text1"/>
        </w:rPr>
        <mc:AlternateContent>
          <mc:Choice Requires="wps">
            <w:drawing>
              <wp:anchor distT="0" distB="0" distL="114300" distR="114300" simplePos="0" relativeHeight="251665408" behindDoc="0" locked="0" layoutInCell="1" allowOverlap="1" wp14:anchorId="3D05729A" wp14:editId="150A5E4E">
                <wp:simplePos x="0" y="0"/>
                <wp:positionH relativeFrom="column">
                  <wp:posOffset>4114800</wp:posOffset>
                </wp:positionH>
                <wp:positionV relativeFrom="paragraph">
                  <wp:posOffset>210185</wp:posOffset>
                </wp:positionV>
                <wp:extent cx="1473200" cy="292100"/>
                <wp:effectExtent l="0" t="0" r="12700" b="12700"/>
                <wp:wrapNone/>
                <wp:docPr id="21" name="Text Box 21"/>
                <wp:cNvGraphicFramePr/>
                <a:graphic xmlns:a="http://schemas.openxmlformats.org/drawingml/2006/main">
                  <a:graphicData uri="http://schemas.microsoft.com/office/word/2010/wordprocessingShape">
                    <wps:wsp>
                      <wps:cNvSpPr txBox="1"/>
                      <wps:spPr>
                        <a:xfrm>
                          <a:off x="0" y="0"/>
                          <a:ext cx="1473200" cy="292100"/>
                        </a:xfrm>
                        <a:prstGeom prst="rect">
                          <a:avLst/>
                        </a:prstGeom>
                        <a:solidFill>
                          <a:schemeClr val="lt1"/>
                        </a:solidFill>
                        <a:ln w="6350">
                          <a:solidFill>
                            <a:prstClr val="black"/>
                          </a:solidFill>
                        </a:ln>
                      </wps:spPr>
                      <wps:txbx>
                        <w:txbxContent>
                          <w:p w:rsidR="00D37C05" w:rsidRDefault="00D37C05" w:rsidP="00D37C05">
                            <w:r w:rsidRPr="005B1DA4">
                              <w:rPr>
                                <w:color w:val="FF0000"/>
                              </w:rPr>
                              <w:t>Google Maps (2019</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D05729A" id="_x0000_t202" coordsize="21600,21600" o:spt="202" path="m,l,21600r21600,l21600,xe">
                <v:stroke joinstyle="miter"/>
                <v:path gradientshapeok="t" o:connecttype="rect"/>
              </v:shapetype>
              <v:shape id="Text Box 21" o:spid="_x0000_s1026" type="#_x0000_t202" style="position:absolute;margin-left:324pt;margin-top:16.55pt;width:116pt;height:23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" fillcolor="white [3201]" strokeweight=".5pt">
                <v:textbox>
                  <w:txbxContent>
                    <w:p w:rsidR="00D37C05" w:rsidRDefault="00D37C05" w:rsidP="00D37C05">
                      <w:r w:rsidRPr="005B1DA4">
                        <w:rPr>
                          <w:color w:val="FF0000"/>
                        </w:rPr>
                        <w:t>Google Maps (2019</w:t>
                      </w:r>
                      <w:r>
                        <w:t>)</w:t>
                      </w:r>
                    </w:p>
                  </w:txbxContent>
                </v:textbox>
              </v:shape>
            </w:pict>
          </mc:Fallback>
        </mc:AlternateContent>
      </w:r>
      <w:r w:rsidRPr="005B1DA4">
        <w:rPr>
          <w:b/>
          <w:u w:val="single"/>
        </w:rPr>
        <w:t xml:space="preserve">Choice of location </w:t>
      </w:r>
    </w:p>
    <w:p w:rsidR="00D37C05" w:rsidRPr="005B1DA4" w:rsidRDefault="00D37C05" w:rsidP="00D37C05">
      <w:pPr>
        <w:spacing w:line="360" w:lineRule="auto"/>
        <w:rPr>
          <w:u w:val="single"/>
          <w:lang w:eastAsia="en-US"/>
        </w:rPr>
      </w:pPr>
      <w:r w:rsidRPr="000A6ABB">
        <w:rPr>
          <w:noProof/>
          <w:lang w:eastAsia="en-US"/>
        </w:rPr>
        <w:drawing>
          <wp:anchor distT="0" distB="0" distL="114300" distR="114300" simplePos="0" relativeHeight="251659264" behindDoc="0" locked="0" layoutInCell="1" allowOverlap="1" wp14:anchorId="49D0A071" wp14:editId="63A7DB2D">
            <wp:simplePos x="0" y="0"/>
            <wp:positionH relativeFrom="column">
              <wp:posOffset>3257550</wp:posOffset>
            </wp:positionH>
            <wp:positionV relativeFrom="paragraph">
              <wp:posOffset>18415</wp:posOffset>
            </wp:positionV>
            <wp:extent cx="2750820" cy="20447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5-15 at 10.34.24.png"/>
                    <pic:cNvPicPr/>
                  </pic:nvPicPr>
                  <pic:blipFill>
                    <a:blip r:embed="rId10">
                      <a:extLst>
                        <a:ext uri="{28A0092B-C50C-407E-A947-70E740481C1C}">
                          <a14:useLocalDpi xmlns:a14="http://schemas.microsoft.com/office/drawing/2010/main" val="0"/>
                        </a:ext>
                      </a:extLst>
                    </a:blip>
                    <a:stretch>
                      <a:fillRect/>
                    </a:stretch>
                  </pic:blipFill>
                  <pic:spPr>
                    <a:xfrm>
                      <a:off x="0" y="0"/>
                      <a:ext cx="2750820" cy="2044700"/>
                    </a:xfrm>
                    <a:prstGeom prst="rect">
                      <a:avLst/>
                    </a:prstGeom>
                  </pic:spPr>
                </pic:pic>
              </a:graphicData>
            </a:graphic>
            <wp14:sizeRelH relativeFrom="page">
              <wp14:pctWidth>0</wp14:pctWidth>
            </wp14:sizeRelH>
            <wp14:sizeRelV relativeFrom="page">
              <wp14:pctHeight>0</wp14:pctHeight>
            </wp14:sizeRelV>
          </wp:anchor>
        </w:drawing>
      </w:r>
    </w:p>
    <w:p w:rsidR="00D37C05" w:rsidRPr="005B1DA4" w:rsidRDefault="00D37C05" w:rsidP="00D37C05">
      <w:pPr>
        <w:pStyle w:val="NormalWeb"/>
        <w:spacing w:before="0" w:beforeAutospacing="0" w:after="270" w:afterAutospacing="0" w:line="360" w:lineRule="auto"/>
        <w:rPr>
          <w:color w:val="2F2F2F"/>
        </w:rPr>
      </w:pPr>
      <w:r w:rsidRPr="005B1DA4">
        <w:t xml:space="preserve">I chose to organise my woodland trip for Bishop’s Wood in Caswell, Swansea because it is easily accessible for a bus to enter as there is a large car park. Also, there are public toilets onsite which will be open at the time of the trip which we will use before we enter the woodland, during the lunch break and before going on the bus to go home. There is also a café and beach shop onsite so in case the day is particularly hot, and a learner forgets water then there is the opportunity to purchase water there. </w:t>
      </w:r>
      <w:r w:rsidRPr="005B1DA4">
        <w:rPr>
          <w:color w:val="FF0000"/>
        </w:rPr>
        <w:t>Swansea Council (2017)</w:t>
      </w:r>
      <w:r w:rsidRPr="005B1DA4">
        <w:t xml:space="preserve"> have stated how this local nature reserve consists of 46 acres of woodland and limestone grassland and is now a Site of Special Scientific Interest (SSSI) and a Special Area of Conservation (SAC). This highlights how much of a valuable and educational experience this could offer the learners as they would be seeing for themselves the types of habitats and </w:t>
      </w:r>
      <w:r w:rsidRPr="005B1DA4">
        <w:lastRenderedPageBreak/>
        <w:t xml:space="preserve">woodlands which are just on our doorstep. </w:t>
      </w:r>
      <w:r w:rsidRPr="005B1DA4">
        <w:rPr>
          <w:color w:val="FF0000"/>
        </w:rPr>
        <w:t xml:space="preserve">City and County of Swansea (2010) </w:t>
      </w:r>
      <w:r w:rsidRPr="005B1DA4">
        <w:t xml:space="preserve">have produced a leaflet which highlights that this site has a high nature conservation value with a high amount of geological interest. In the event of some wet weather, there is a wooden roundhouse shelter where the learners can take shelter and eat their packed lunches. If the weather is foreseen, then the learners will be advised to bring raincoats and the parents will be asked to apply sun cream before the trip. Furthermore, as it has also a large history and has long been a destination for local people to enjoy they have designated trails on offer for the learners to follow which can be a possible plan if one of the pre-arranged activities is </w:t>
      </w:r>
      <w:r w:rsidRPr="005B1DA4">
        <w:rPr>
          <w:color w:val="000000" w:themeColor="text1"/>
        </w:rPr>
        <w:t xml:space="preserve">unsuccessful. Another reason for choosing the location is that it offers many opportunities for </w:t>
      </w:r>
      <w:r>
        <w:rPr>
          <w:noProof/>
        </w:rPr>
        <w:drawing>
          <wp:anchor distT="0" distB="0" distL="114300" distR="114300" simplePos="0" relativeHeight="251662336" behindDoc="0" locked="0" layoutInCell="1" allowOverlap="1" wp14:anchorId="39903C2B" wp14:editId="6D6109E5">
            <wp:simplePos x="0" y="0"/>
            <wp:positionH relativeFrom="column">
              <wp:posOffset>2425700</wp:posOffset>
            </wp:positionH>
            <wp:positionV relativeFrom="paragraph">
              <wp:posOffset>2768600</wp:posOffset>
            </wp:positionV>
            <wp:extent cx="3378200" cy="2244725"/>
            <wp:effectExtent l="0" t="0" r="0" b="0"/>
            <wp:wrapSquare wrapText="bothSides"/>
            <wp:docPr id="10" name="Picture 8" descr="Related imag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8" descr="Related image"/>
                    <pic:cNvPicPr>
                      <a:picLocks/>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3378200" cy="2244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B1DA4">
        <w:rPr>
          <w:color w:val="000000" w:themeColor="text1"/>
        </w:rPr>
        <w:t xml:space="preserve">skills to be developed which can’t be done in the classroom. </w:t>
      </w:r>
    </w:p>
    <w:p w:rsidR="00D37C05" w:rsidRPr="00D57346" w:rsidRDefault="00D37C05" w:rsidP="00D37C05">
      <w:pPr>
        <w:spacing w:line="360" w:lineRule="auto"/>
        <w:rPr>
          <w:lang w:eastAsia="en-US"/>
        </w:rPr>
      </w:pPr>
      <w:r w:rsidRPr="006D3BB2">
        <w:rPr>
          <w:b/>
          <w:u w:val="single"/>
          <w:lang w:eastAsia="en-US"/>
        </w:rPr>
        <w:t>The Curriculum</w:t>
      </w:r>
    </w:p>
    <w:p w:rsidR="00D37C05" w:rsidRDefault="00D37C05" w:rsidP="00D37C05">
      <w:pPr>
        <w:spacing w:line="360" w:lineRule="auto"/>
        <w:rPr>
          <w:color w:val="2D2D2D"/>
          <w:shd w:val="clear" w:color="auto" w:fill="FFFFFF"/>
        </w:rPr>
      </w:pPr>
      <w:r w:rsidRPr="00711DF6">
        <w:t xml:space="preserve">Bishops Wood offering a rare and cross-curricular experience. </w:t>
      </w:r>
      <w:r>
        <w:t xml:space="preserve">The </w:t>
      </w:r>
      <w:r w:rsidRPr="00711DF6">
        <w:rPr>
          <w:color w:val="FF0000"/>
        </w:rPr>
        <w:t>DCELLS (20</w:t>
      </w:r>
      <w:r>
        <w:rPr>
          <w:color w:val="FF0000"/>
        </w:rPr>
        <w:t>08)</w:t>
      </w:r>
      <w:r>
        <w:t xml:space="preserve"> </w:t>
      </w:r>
      <w:r>
        <w:rPr>
          <w:color w:val="211E1E"/>
        </w:rPr>
        <w:t>shows that</w:t>
      </w:r>
      <w:r w:rsidRPr="00711DF6">
        <w:rPr>
          <w:color w:val="211E1E"/>
        </w:rPr>
        <w:t xml:space="preserve"> learners carry out fieldwork </w:t>
      </w:r>
      <w:r>
        <w:rPr>
          <w:color w:val="211E1E"/>
        </w:rPr>
        <w:t xml:space="preserve">in the outdoors </w:t>
      </w:r>
      <w:r w:rsidRPr="00711DF6">
        <w:rPr>
          <w:color w:val="211E1E"/>
        </w:rPr>
        <w:t xml:space="preserve">to observe and investigate real places and processes. </w:t>
      </w:r>
      <w:r>
        <w:rPr>
          <w:color w:val="211E1E"/>
        </w:rPr>
        <w:t xml:space="preserve">This would promote many geographical skills which might not necessarily be accessible in a classroom. The </w:t>
      </w:r>
      <w:r w:rsidRPr="000F3A83">
        <w:rPr>
          <w:color w:val="FF0000"/>
        </w:rPr>
        <w:t>DCELLS (2009)</w:t>
      </w:r>
      <w:r>
        <w:rPr>
          <w:color w:val="211E1E"/>
        </w:rPr>
        <w:t xml:space="preserve"> demonstrated that outdoor learning with Science can result in a better understanding of the factors which the environments depend on, which will result in a greater awareness and concern towards the environment and our local woodland. </w:t>
      </w:r>
      <w:r>
        <w:t xml:space="preserve">The Literacy and Numeracy framework written by the </w:t>
      </w:r>
      <w:r w:rsidRPr="005A19F1">
        <w:rPr>
          <w:color w:val="FF0000"/>
        </w:rPr>
        <w:t>Welsh Government</w:t>
      </w:r>
      <w:r w:rsidRPr="00C7207B">
        <w:rPr>
          <w:color w:val="FF0000"/>
        </w:rPr>
        <w:t xml:space="preserve"> (2014)</w:t>
      </w:r>
      <w:r>
        <w:t xml:space="preserve"> have demonstrated that this educational visit would offer the opportunity for all individuals to contribute to group discussion and allow everyone to take part. Furthermore, working in groups will also improve their personal and social development through socialising with other learners.</w:t>
      </w:r>
      <w:r w:rsidRPr="00947A95">
        <w:t xml:space="preserve"> </w:t>
      </w:r>
      <w:r>
        <w:t>T</w:t>
      </w:r>
      <w:r w:rsidRPr="003910EE">
        <w:t xml:space="preserve">he </w:t>
      </w:r>
      <w:r w:rsidRPr="003910EE">
        <w:rPr>
          <w:color w:val="FF0000"/>
        </w:rPr>
        <w:t>Welsh Government (2014)</w:t>
      </w:r>
      <w:r w:rsidRPr="003910EE">
        <w:t xml:space="preserve"> have stated that learners in Year 4 are expected to </w:t>
      </w:r>
      <w:r w:rsidRPr="003910EE">
        <w:rPr>
          <w:color w:val="2D2D2D"/>
          <w:shd w:val="clear" w:color="auto" w:fill="FFFFFF"/>
        </w:rPr>
        <w:t>estimate and visualise size when measuring and use the correct units.</w:t>
      </w:r>
      <w:r>
        <w:rPr>
          <w:color w:val="2D2D2D"/>
          <w:shd w:val="clear" w:color="auto" w:fill="FFFFFF"/>
        </w:rPr>
        <w:tab/>
      </w:r>
    </w:p>
    <w:p w:rsidR="00D37C05" w:rsidRPr="00F01F11" w:rsidRDefault="00D37C05" w:rsidP="00D37C05">
      <w:pPr>
        <w:spacing w:line="360" w:lineRule="auto"/>
        <w:rPr>
          <w:lang w:eastAsia="en-US"/>
        </w:rPr>
      </w:pPr>
      <w:r>
        <w:rPr>
          <w:color w:val="2D2D2D"/>
          <w:shd w:val="clear" w:color="auto" w:fill="FFFFFF"/>
        </w:rPr>
        <w:t xml:space="preserve">The Statutory protocols for the trips will be for a member of staff of the trip to be first aid trained, and they will carry the medication for certain individuals. There will also be waterproof sheeting which will be put on the ground of the wooden roundhouse in case there is a need for shelter, and the learners should also be allowed to leave their lunch boxes there as well. The learners will be debriefed before entering the woodland that they should not pick </w:t>
      </w:r>
      <w:r>
        <w:rPr>
          <w:color w:val="2D2D2D"/>
          <w:shd w:val="clear" w:color="auto" w:fill="FFFFFF"/>
        </w:rPr>
        <w:lastRenderedPageBreak/>
        <w:t>flowers or leaves that are still attached to plants, and only to use those that are already on the woodland floor. Parents will have to provide packed lunches unless the learners are eligible for free school meals and in that case the canteen will have to be made aware beforehand, so they can prepare a packed lunch.</w:t>
      </w:r>
    </w:p>
    <w:p w:rsidR="00D37C05" w:rsidRPr="006D3BB2" w:rsidRDefault="00D37C05" w:rsidP="00D37C05">
      <w:pPr>
        <w:pStyle w:val="NormalWeb"/>
        <w:shd w:val="clear" w:color="auto" w:fill="FFFFFF"/>
        <w:spacing w:line="360" w:lineRule="auto"/>
        <w:rPr>
          <w:b/>
          <w:u w:val="single"/>
        </w:rPr>
      </w:pPr>
      <w:r w:rsidRPr="006D3BB2">
        <w:rPr>
          <w:b/>
          <w:u w:val="single"/>
        </w:rPr>
        <w:t xml:space="preserve">Age of Children </w:t>
      </w:r>
    </w:p>
    <w:p w:rsidR="00D37C05" w:rsidRDefault="00D37C05" w:rsidP="00D37C05">
      <w:pPr>
        <w:pStyle w:val="NormalWeb"/>
        <w:shd w:val="clear" w:color="auto" w:fill="FFFFFF"/>
        <w:spacing w:line="360" w:lineRule="auto"/>
      </w:pPr>
      <w:r>
        <w:rPr>
          <w:noProof/>
        </w:rPr>
        <w:drawing>
          <wp:anchor distT="0" distB="0" distL="114300" distR="114300" simplePos="0" relativeHeight="251663360" behindDoc="0" locked="0" layoutInCell="1" allowOverlap="1" wp14:anchorId="3EC592F3" wp14:editId="3CA33863">
            <wp:simplePos x="0" y="0"/>
            <wp:positionH relativeFrom="column">
              <wp:posOffset>3378200</wp:posOffset>
            </wp:positionH>
            <wp:positionV relativeFrom="paragraph">
              <wp:posOffset>3026410</wp:posOffset>
            </wp:positionV>
            <wp:extent cx="2564130" cy="3416300"/>
            <wp:effectExtent l="0" t="0" r="0" b="0"/>
            <wp:wrapSquare wrapText="bothSides"/>
            <wp:docPr id="11" name="Picture 9" descr="Image result for bishops wood caswell mumble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9" descr="Image result for bishops wood caswell mumbles"/>
                    <pic:cNvPicPr>
                      <a:picLocks/>
                    </pic:cNvPicPr>
                  </pic:nvPicPr>
                  <pic:blipFill>
                    <a:blip r:embed="rId13" r:link="rId14" cstate="print">
                      <a:extLst>
                        <a:ext uri="{28A0092B-C50C-407E-A947-70E740481C1C}">
                          <a14:useLocalDpi xmlns:a14="http://schemas.microsoft.com/office/drawing/2010/main" val="0"/>
                        </a:ext>
                      </a:extLst>
                    </a:blip>
                    <a:srcRect/>
                    <a:stretch>
                      <a:fillRect/>
                    </a:stretch>
                  </pic:blipFill>
                  <pic:spPr bwMode="auto">
                    <a:xfrm>
                      <a:off x="0" y="0"/>
                      <a:ext cx="2564130" cy="3416300"/>
                    </a:xfrm>
                    <a:prstGeom prst="rect">
                      <a:avLst/>
                    </a:prstGeom>
                    <a:noFill/>
                    <a:ln>
                      <a:noFill/>
                    </a:ln>
                  </pic:spPr>
                </pic:pic>
              </a:graphicData>
            </a:graphic>
            <wp14:sizeRelH relativeFrom="page">
              <wp14:pctWidth>0</wp14:pctWidth>
            </wp14:sizeRelH>
            <wp14:sizeRelV relativeFrom="page">
              <wp14:pctHeight>0</wp14:pctHeight>
            </wp14:sizeRelV>
          </wp:anchor>
        </w:drawing>
      </w:r>
      <w:r>
        <w:t>The learners which I will be taking on this educational trip will be from a Year 4 class, so they will be aged eight-nine years old. The learners school is situated in Swansea approximately 15 minutes bus journey to Bishops Wood (</w:t>
      </w:r>
      <w:r w:rsidRPr="00285C1E">
        <w:rPr>
          <w:color w:val="FF0000"/>
        </w:rPr>
        <w:t xml:space="preserve">Appendix 5). </w:t>
      </w:r>
      <w:r>
        <w:t xml:space="preserve">I decided to take a Year 4 class because I felt they would be able to get involved in the imaginative nature of the activity and become fully engaged. Also, they are at a certain level of maturity, so they could possibly maintain some level of independence with each individual activity. In the class, there is one learner who requires a wheelchair, and this will be sorted as the school will have access to a special outdoor wheelchair, so the all activities will be accessible to all learners. There will be two learners with Additional Learning Needs, so I have decided to bring another member of staff who can manage these two learners and help them get involved in all activities. The </w:t>
      </w:r>
      <w:r w:rsidRPr="00D969E0">
        <w:rPr>
          <w:color w:val="FF0000"/>
        </w:rPr>
        <w:t>National Autistic Society (2016)</w:t>
      </w:r>
      <w:r>
        <w:t xml:space="preserve"> recommends telling the learners they will be entering a new environment could minimise the chances of the learner experiencing hypersensitivity to smells, touch, sound and sight. This could also allow them to have the same experience as the other learners, but the additional member of staff is there to withdraw them to a quieter area if it becomes too overwhelming for them. </w:t>
      </w:r>
    </w:p>
    <w:p w:rsidR="00D37C05" w:rsidRDefault="00D37C05" w:rsidP="00D37C05">
      <w:pPr>
        <w:rPr>
          <w:lang w:eastAsia="en-US"/>
        </w:rPr>
      </w:pPr>
      <w:r w:rsidRPr="006D3BB2">
        <w:rPr>
          <w:b/>
          <w:u w:val="single"/>
        </w:rPr>
        <w:t xml:space="preserve">Prior to the Visit </w:t>
      </w:r>
    </w:p>
    <w:p w:rsidR="00D37C05" w:rsidRDefault="00D37C05" w:rsidP="00D37C05">
      <w:pPr>
        <w:pStyle w:val="NormalWeb"/>
        <w:shd w:val="clear" w:color="auto" w:fill="FFFFFF"/>
        <w:spacing w:line="360" w:lineRule="auto"/>
      </w:pPr>
      <w:r w:rsidRPr="00FE0610">
        <w:t xml:space="preserve">Before the visit takes place, there will be </w:t>
      </w:r>
      <w:r>
        <w:t xml:space="preserve">a consent form </w:t>
      </w:r>
      <w:r w:rsidRPr="00FB1D5A">
        <w:rPr>
          <w:color w:val="FF0000"/>
        </w:rPr>
        <w:t>(Appendix 1)</w:t>
      </w:r>
      <w:r>
        <w:t xml:space="preserve"> </w:t>
      </w:r>
      <w:r w:rsidRPr="00FE0610">
        <w:t xml:space="preserve">given to parents in advance making them aware of the plans and timings. </w:t>
      </w:r>
      <w:r>
        <w:t>T</w:t>
      </w:r>
      <w:r w:rsidRPr="00FE0610">
        <w:t>hey will need to have sun cream applied by the parents beforehand and bring a bottle of water</w:t>
      </w:r>
      <w:r>
        <w:t xml:space="preserve"> </w:t>
      </w:r>
      <w:r w:rsidRPr="00FB1D5A">
        <w:rPr>
          <w:color w:val="FF0000"/>
        </w:rPr>
        <w:t>(Appendix 3).</w:t>
      </w:r>
      <w:r w:rsidRPr="00FE0610">
        <w:t xml:space="preserve"> However, in case of the extreme, the learners may need to bring a raincoat and waterproof boots and make the parents aware that their school uniform might get dirty but that is a part </w:t>
      </w:r>
      <w:r w:rsidRPr="00FE0610">
        <w:lastRenderedPageBreak/>
        <w:t>of the learning experience</w:t>
      </w:r>
      <w:r>
        <w:t xml:space="preserve"> </w:t>
      </w:r>
      <w:r w:rsidRPr="00FB1D5A">
        <w:rPr>
          <w:color w:val="FF0000"/>
        </w:rPr>
        <w:t>(Appendix 2).</w:t>
      </w:r>
      <w:r w:rsidRPr="00FE0610">
        <w:t xml:space="preserve"> There will be 30 learners and five members of staff on the trip, to supervise activities and ensure all learners return be safely. For the staffing arrangement, there will be one leading member of staff who will lead the class and take evidence </w:t>
      </w:r>
      <w:r>
        <w:t xml:space="preserve">for assessment </w:t>
      </w:r>
      <w:r w:rsidRPr="00FE0610">
        <w:t>of the trip</w:t>
      </w:r>
      <w:r>
        <w:t xml:space="preserve"> using iPads</w:t>
      </w:r>
      <w:r w:rsidRPr="00FE0610">
        <w:t>, and then there will be a member of staff to supervise the learner who required a wheelchair. Furthermore, there will be another member of staff who will oversee the two learners who have additional learning needs</w:t>
      </w:r>
      <w:r>
        <w:t>.</w:t>
      </w:r>
      <w:r w:rsidRPr="00FE0610">
        <w:t xml:space="preserve"> </w:t>
      </w:r>
      <w:r>
        <w:t xml:space="preserve">Prior to the visit, the leaners will be looking at the theme of woodland and will have worked through a poem collectively, so they will be prepared for the Treasure Hunt activity. Furthermore, we will also be looking at the definition of Biodiversity and how we will approach working out the Biodiversity for the local environment of Bishops Wood. This visit will be a celebration of the theme in a cross-curricular nature and allow all learners to get involved in the sensory nature of the woodland, and this will be in line with </w:t>
      </w:r>
      <w:r w:rsidRPr="00CB531A">
        <w:rPr>
          <w:color w:val="FF0000"/>
        </w:rPr>
        <w:t>Donaldson (2015)</w:t>
      </w:r>
      <w:r>
        <w:t xml:space="preserve"> four purposes. A risk assessment will be done before hand to assess the potential risks and how we can minimise any major incidents but recognise that risk is a requirement to build resilience in the learners (</w:t>
      </w:r>
      <w:r w:rsidRPr="00FB1D5A">
        <w:rPr>
          <w:color w:val="FF0000"/>
        </w:rPr>
        <w:t>Appendix 2).</w:t>
      </w:r>
      <w:r>
        <w:rPr>
          <w:color w:val="FF0000"/>
        </w:rPr>
        <w:t xml:space="preserve"> </w:t>
      </w:r>
      <w:r w:rsidRPr="00FB1D5A">
        <w:rPr>
          <w:color w:val="000000" w:themeColor="text1"/>
        </w:rPr>
        <w:t xml:space="preserve">Furthermore, </w:t>
      </w:r>
      <w:r w:rsidRPr="00FB1D5A">
        <w:rPr>
          <w:color w:val="FF0000"/>
        </w:rPr>
        <w:t>Appendix 4</w:t>
      </w:r>
      <w:r w:rsidRPr="00FB1D5A">
        <w:rPr>
          <w:color w:val="000000" w:themeColor="text1"/>
        </w:rPr>
        <w:t xml:space="preserve"> shows a list of equipment which the staff will be required to take on the trip.</w:t>
      </w:r>
    </w:p>
    <w:tbl>
      <w:tblPr>
        <w:tblStyle w:val="TableGrid"/>
        <w:tblW w:w="0" w:type="auto"/>
        <w:tblLook w:val="04A0" w:firstRow="1" w:lastRow="0" w:firstColumn="1" w:lastColumn="0" w:noHBand="0" w:noVBand="1"/>
      </w:tblPr>
      <w:tblGrid>
        <w:gridCol w:w="4498"/>
        <w:gridCol w:w="4512"/>
      </w:tblGrid>
      <w:tr w:rsidR="00D37C05" w:rsidTr="005F6FA1">
        <w:tc>
          <w:tcPr>
            <w:tcW w:w="4618" w:type="dxa"/>
          </w:tcPr>
          <w:p w:rsidR="00D37C05" w:rsidRDefault="00D37C05" w:rsidP="005F6FA1">
            <w:pPr>
              <w:pStyle w:val="NormalWeb"/>
              <w:spacing w:line="360" w:lineRule="auto"/>
            </w:pPr>
            <w:r>
              <w:t>Class Teacher</w:t>
            </w:r>
          </w:p>
        </w:tc>
        <w:tc>
          <w:tcPr>
            <w:tcW w:w="4618" w:type="dxa"/>
          </w:tcPr>
          <w:p w:rsidR="00D37C05" w:rsidRDefault="00D37C05" w:rsidP="005F6FA1">
            <w:pPr>
              <w:pStyle w:val="NormalWeb"/>
              <w:spacing w:line="360" w:lineRule="auto"/>
            </w:pPr>
            <w:r>
              <w:t>Take photographic evidence of the visit/ Carry medication for learners</w:t>
            </w:r>
          </w:p>
        </w:tc>
      </w:tr>
      <w:tr w:rsidR="00D37C05" w:rsidTr="005F6FA1">
        <w:tc>
          <w:tcPr>
            <w:tcW w:w="4618" w:type="dxa"/>
          </w:tcPr>
          <w:p w:rsidR="00D37C05" w:rsidRDefault="00D37C05" w:rsidP="005F6FA1">
            <w:pPr>
              <w:pStyle w:val="NormalWeb"/>
              <w:spacing w:line="360" w:lineRule="auto"/>
            </w:pPr>
            <w:r>
              <w:t>Mrs A</w:t>
            </w:r>
          </w:p>
        </w:tc>
        <w:tc>
          <w:tcPr>
            <w:tcW w:w="4618" w:type="dxa"/>
          </w:tcPr>
          <w:p w:rsidR="00D37C05" w:rsidRDefault="00D37C05" w:rsidP="005F6FA1">
            <w:pPr>
              <w:pStyle w:val="NormalWeb"/>
              <w:spacing w:line="360" w:lineRule="auto"/>
            </w:pPr>
            <w:r>
              <w:t>Assistant for learner who requires wheelchair</w:t>
            </w:r>
          </w:p>
        </w:tc>
      </w:tr>
      <w:tr w:rsidR="00D37C05" w:rsidTr="005F6FA1">
        <w:tc>
          <w:tcPr>
            <w:tcW w:w="4618" w:type="dxa"/>
          </w:tcPr>
          <w:p w:rsidR="00D37C05" w:rsidRDefault="00D37C05" w:rsidP="005F6FA1">
            <w:pPr>
              <w:pStyle w:val="NormalWeb"/>
              <w:spacing w:line="360" w:lineRule="auto"/>
            </w:pPr>
            <w:r>
              <w:t>Mr B</w:t>
            </w:r>
          </w:p>
        </w:tc>
        <w:tc>
          <w:tcPr>
            <w:tcW w:w="4618" w:type="dxa"/>
          </w:tcPr>
          <w:p w:rsidR="00D37C05" w:rsidRDefault="00D37C05" w:rsidP="005F6FA1">
            <w:pPr>
              <w:pStyle w:val="NormalWeb"/>
              <w:spacing w:line="360" w:lineRule="auto"/>
            </w:pPr>
            <w:r>
              <w:t>Assistant for learners with ALN</w:t>
            </w:r>
          </w:p>
        </w:tc>
      </w:tr>
      <w:tr w:rsidR="00D37C05" w:rsidTr="005F6FA1">
        <w:tc>
          <w:tcPr>
            <w:tcW w:w="4618" w:type="dxa"/>
          </w:tcPr>
          <w:p w:rsidR="00D37C05" w:rsidRDefault="00D37C05" w:rsidP="005F6FA1">
            <w:pPr>
              <w:pStyle w:val="NormalWeb"/>
              <w:spacing w:line="360" w:lineRule="auto"/>
            </w:pPr>
            <w:r>
              <w:t>Miss C</w:t>
            </w:r>
          </w:p>
        </w:tc>
        <w:tc>
          <w:tcPr>
            <w:tcW w:w="4618" w:type="dxa"/>
          </w:tcPr>
          <w:p w:rsidR="00D37C05" w:rsidRDefault="00D37C05" w:rsidP="005F6FA1">
            <w:pPr>
              <w:pStyle w:val="NormalWeb"/>
              <w:spacing w:line="360" w:lineRule="auto"/>
            </w:pPr>
            <w:r>
              <w:t>Supervise Group 1 (Ten Learners)</w:t>
            </w:r>
          </w:p>
        </w:tc>
      </w:tr>
      <w:tr w:rsidR="00D37C05" w:rsidTr="005F6FA1">
        <w:tc>
          <w:tcPr>
            <w:tcW w:w="4618" w:type="dxa"/>
          </w:tcPr>
          <w:p w:rsidR="00D37C05" w:rsidRDefault="00D37C05" w:rsidP="005F6FA1">
            <w:pPr>
              <w:pStyle w:val="NormalWeb"/>
              <w:spacing w:line="360" w:lineRule="auto"/>
            </w:pPr>
            <w:r>
              <w:t>Mr D</w:t>
            </w:r>
          </w:p>
        </w:tc>
        <w:tc>
          <w:tcPr>
            <w:tcW w:w="4618" w:type="dxa"/>
          </w:tcPr>
          <w:p w:rsidR="00D37C05" w:rsidRDefault="00D37C05" w:rsidP="005F6FA1">
            <w:pPr>
              <w:pStyle w:val="NormalWeb"/>
              <w:spacing w:line="360" w:lineRule="auto"/>
            </w:pPr>
            <w:r>
              <w:t>Supervise Group 2 (Ten Leaners)</w:t>
            </w:r>
          </w:p>
        </w:tc>
      </w:tr>
      <w:tr w:rsidR="00D37C05" w:rsidTr="005F6FA1">
        <w:tc>
          <w:tcPr>
            <w:tcW w:w="4618" w:type="dxa"/>
          </w:tcPr>
          <w:p w:rsidR="00D37C05" w:rsidRDefault="00D37C05" w:rsidP="005F6FA1">
            <w:pPr>
              <w:pStyle w:val="NormalWeb"/>
              <w:spacing w:line="360" w:lineRule="auto"/>
            </w:pPr>
            <w:r>
              <w:t>Mrs E</w:t>
            </w:r>
          </w:p>
        </w:tc>
        <w:tc>
          <w:tcPr>
            <w:tcW w:w="4618" w:type="dxa"/>
          </w:tcPr>
          <w:p w:rsidR="00D37C05" w:rsidRDefault="00D37C05" w:rsidP="005F6FA1">
            <w:pPr>
              <w:pStyle w:val="NormalWeb"/>
              <w:spacing w:line="360" w:lineRule="auto"/>
            </w:pPr>
            <w:r>
              <w:t>Supervise Group 3 (Ten Learners)</w:t>
            </w:r>
          </w:p>
        </w:tc>
      </w:tr>
    </w:tbl>
    <w:p w:rsidR="00D37C05" w:rsidRPr="006D3BB2" w:rsidRDefault="00D37C05" w:rsidP="00D37C05">
      <w:pPr>
        <w:pStyle w:val="NormalWeb"/>
        <w:shd w:val="clear" w:color="auto" w:fill="FFFFFF"/>
        <w:spacing w:line="360" w:lineRule="auto"/>
        <w:ind w:left="720"/>
        <w:rPr>
          <w:b/>
          <w:u w:val="single"/>
        </w:rPr>
      </w:pPr>
      <w:r w:rsidRPr="006D3BB2">
        <w:rPr>
          <w:b/>
          <w:u w:val="single"/>
        </w:rPr>
        <w:t>During the Visit</w:t>
      </w:r>
    </w:p>
    <w:p w:rsidR="00D37C05" w:rsidRPr="00FA2C70" w:rsidRDefault="00D37C05" w:rsidP="00D37C05">
      <w:pPr>
        <w:pStyle w:val="NormalWeb"/>
        <w:shd w:val="clear" w:color="auto" w:fill="FFFFFF"/>
        <w:spacing w:line="360" w:lineRule="auto"/>
        <w:ind w:left="720"/>
      </w:pPr>
      <w:r w:rsidRPr="000A6ABB">
        <w:t xml:space="preserve">The aim of the visit will be for the learners to undergo a carousel of activities with core and non-core subject focus to give each learner the opportunity to excel in their own interest. But also improve in subjects which certain individuals may not be comfortable with, so they will approach it in a group setting which should improve their confidence. </w:t>
      </w:r>
      <w:r w:rsidRPr="00FA2C70">
        <w:t xml:space="preserve">The activities will act </w:t>
      </w:r>
      <w:r>
        <w:t xml:space="preserve">in a rotating carousel, so all learners will get a chance to experience each activity. The theme which will have been covered in advance will be Woodlands in the local community. They will have previously been looking at a poem in class which will inspire the treasure hunt and increase their </w:t>
      </w:r>
      <w:r>
        <w:lastRenderedPageBreak/>
        <w:t>enthusiasm and understanding when it comes to the clues which will overall reduce their dependency on the teacher.</w:t>
      </w:r>
    </w:p>
    <w:tbl>
      <w:tblPr>
        <w:tblStyle w:val="TableGrid"/>
        <w:tblW w:w="0" w:type="auto"/>
        <w:tblInd w:w="720" w:type="dxa"/>
        <w:tblLook w:val="04A0" w:firstRow="1" w:lastRow="0" w:firstColumn="1" w:lastColumn="0" w:noHBand="0" w:noVBand="1"/>
      </w:tblPr>
      <w:tblGrid>
        <w:gridCol w:w="1572"/>
        <w:gridCol w:w="1674"/>
        <w:gridCol w:w="1674"/>
        <w:gridCol w:w="1695"/>
        <w:gridCol w:w="1675"/>
      </w:tblGrid>
      <w:tr w:rsidR="00D37C05" w:rsidTr="005F6FA1">
        <w:tc>
          <w:tcPr>
            <w:tcW w:w="1847" w:type="dxa"/>
          </w:tcPr>
          <w:p w:rsidR="00D37C05" w:rsidRDefault="00D37C05" w:rsidP="005F6FA1">
            <w:pPr>
              <w:pStyle w:val="NormalWeb"/>
              <w:spacing w:line="360" w:lineRule="auto"/>
              <w:rPr>
                <w:u w:val="single"/>
              </w:rPr>
            </w:pPr>
          </w:p>
        </w:tc>
        <w:tc>
          <w:tcPr>
            <w:tcW w:w="1847" w:type="dxa"/>
          </w:tcPr>
          <w:p w:rsidR="00D37C05" w:rsidRDefault="00D37C05" w:rsidP="005F6FA1">
            <w:pPr>
              <w:pStyle w:val="NormalWeb"/>
              <w:spacing w:line="360" w:lineRule="auto"/>
              <w:rPr>
                <w:u w:val="single"/>
              </w:rPr>
            </w:pPr>
            <w:r>
              <w:rPr>
                <w:u w:val="single"/>
              </w:rPr>
              <w:t>10 am</w:t>
            </w:r>
          </w:p>
        </w:tc>
        <w:tc>
          <w:tcPr>
            <w:tcW w:w="1847" w:type="dxa"/>
          </w:tcPr>
          <w:p w:rsidR="00D37C05" w:rsidRDefault="00D37C05" w:rsidP="005F6FA1">
            <w:pPr>
              <w:pStyle w:val="NormalWeb"/>
              <w:spacing w:line="360" w:lineRule="auto"/>
              <w:rPr>
                <w:u w:val="single"/>
              </w:rPr>
            </w:pPr>
            <w:r>
              <w:rPr>
                <w:u w:val="single"/>
              </w:rPr>
              <w:t>11am</w:t>
            </w:r>
          </w:p>
        </w:tc>
        <w:tc>
          <w:tcPr>
            <w:tcW w:w="1847" w:type="dxa"/>
          </w:tcPr>
          <w:p w:rsidR="00D37C05" w:rsidRDefault="00D37C05" w:rsidP="005F6FA1">
            <w:pPr>
              <w:pStyle w:val="NormalWeb"/>
              <w:spacing w:line="360" w:lineRule="auto"/>
              <w:rPr>
                <w:u w:val="single"/>
              </w:rPr>
            </w:pPr>
            <w:r>
              <w:rPr>
                <w:u w:val="single"/>
              </w:rPr>
              <w:t>Lunch</w:t>
            </w:r>
          </w:p>
        </w:tc>
        <w:tc>
          <w:tcPr>
            <w:tcW w:w="1848" w:type="dxa"/>
          </w:tcPr>
          <w:p w:rsidR="00D37C05" w:rsidRDefault="00D37C05" w:rsidP="005F6FA1">
            <w:pPr>
              <w:pStyle w:val="NormalWeb"/>
              <w:spacing w:line="360" w:lineRule="auto"/>
              <w:rPr>
                <w:u w:val="single"/>
              </w:rPr>
            </w:pPr>
            <w:r>
              <w:rPr>
                <w:u w:val="single"/>
              </w:rPr>
              <w:t>1am</w:t>
            </w:r>
          </w:p>
        </w:tc>
      </w:tr>
      <w:tr w:rsidR="00D37C05" w:rsidTr="005F6FA1">
        <w:tc>
          <w:tcPr>
            <w:tcW w:w="1847" w:type="dxa"/>
          </w:tcPr>
          <w:p w:rsidR="00D37C05" w:rsidRDefault="00D37C05" w:rsidP="005F6FA1">
            <w:pPr>
              <w:pStyle w:val="NormalWeb"/>
              <w:spacing w:line="360" w:lineRule="auto"/>
              <w:rPr>
                <w:u w:val="single"/>
              </w:rPr>
            </w:pPr>
            <w:r>
              <w:rPr>
                <w:u w:val="single"/>
              </w:rPr>
              <w:t>Group 1</w:t>
            </w:r>
          </w:p>
        </w:tc>
        <w:tc>
          <w:tcPr>
            <w:tcW w:w="1847" w:type="dxa"/>
          </w:tcPr>
          <w:p w:rsidR="00D37C05" w:rsidRDefault="00D37C05" w:rsidP="005F6FA1">
            <w:pPr>
              <w:pStyle w:val="NormalWeb"/>
              <w:spacing w:line="360" w:lineRule="auto"/>
              <w:rPr>
                <w:u w:val="single"/>
              </w:rPr>
            </w:pPr>
            <w:r w:rsidRPr="00FE0610">
              <w:rPr>
                <w:highlight w:val="yellow"/>
                <w:u w:val="single"/>
              </w:rPr>
              <w:t>Treasure hunt</w:t>
            </w:r>
          </w:p>
        </w:tc>
        <w:tc>
          <w:tcPr>
            <w:tcW w:w="1847" w:type="dxa"/>
          </w:tcPr>
          <w:p w:rsidR="00D37C05" w:rsidRPr="00FE0610" w:rsidRDefault="00D37C05" w:rsidP="005F6FA1">
            <w:pPr>
              <w:pStyle w:val="NormalWeb"/>
              <w:spacing w:line="360" w:lineRule="auto"/>
              <w:rPr>
                <w:color w:val="000000" w:themeColor="text1"/>
                <w:u w:val="single"/>
              </w:rPr>
            </w:pPr>
            <w:r w:rsidRPr="00FE0610">
              <w:rPr>
                <w:color w:val="000000" w:themeColor="text1"/>
                <w:highlight w:val="green"/>
                <w:u w:val="single"/>
              </w:rPr>
              <w:t>Making an Elf Garden</w:t>
            </w:r>
          </w:p>
        </w:tc>
        <w:tc>
          <w:tcPr>
            <w:tcW w:w="1847" w:type="dxa"/>
          </w:tcPr>
          <w:p w:rsidR="00D37C05" w:rsidRDefault="00D37C05" w:rsidP="005F6FA1">
            <w:pPr>
              <w:pStyle w:val="NormalWeb"/>
              <w:spacing w:line="360" w:lineRule="auto"/>
              <w:rPr>
                <w:u w:val="single"/>
              </w:rPr>
            </w:pPr>
            <w:r>
              <w:rPr>
                <w:u w:val="single"/>
              </w:rPr>
              <w:t>(Meet at the Roundhouse)</w:t>
            </w:r>
          </w:p>
        </w:tc>
        <w:tc>
          <w:tcPr>
            <w:tcW w:w="1848" w:type="dxa"/>
          </w:tcPr>
          <w:p w:rsidR="00D37C05" w:rsidRDefault="00D37C05" w:rsidP="005F6FA1">
            <w:pPr>
              <w:pStyle w:val="NormalWeb"/>
              <w:spacing w:line="360" w:lineRule="auto"/>
              <w:rPr>
                <w:u w:val="single"/>
              </w:rPr>
            </w:pPr>
            <w:r w:rsidRPr="00FE0610">
              <w:rPr>
                <w:highlight w:val="red"/>
                <w:u w:val="single"/>
              </w:rPr>
              <w:t>Biodiversity</w:t>
            </w:r>
          </w:p>
        </w:tc>
      </w:tr>
      <w:tr w:rsidR="00D37C05" w:rsidTr="005F6FA1">
        <w:tc>
          <w:tcPr>
            <w:tcW w:w="1847" w:type="dxa"/>
          </w:tcPr>
          <w:p w:rsidR="00D37C05" w:rsidRPr="00FE0610" w:rsidRDefault="00D37C05" w:rsidP="005F6FA1">
            <w:pPr>
              <w:pStyle w:val="NormalWeb"/>
              <w:spacing w:line="360" w:lineRule="auto"/>
              <w:rPr>
                <w:highlight w:val="green"/>
                <w:u w:val="single"/>
              </w:rPr>
            </w:pPr>
            <w:r w:rsidRPr="00FE0610">
              <w:rPr>
                <w:u w:val="single"/>
              </w:rPr>
              <w:t>Group 2</w:t>
            </w:r>
          </w:p>
        </w:tc>
        <w:tc>
          <w:tcPr>
            <w:tcW w:w="1847" w:type="dxa"/>
          </w:tcPr>
          <w:p w:rsidR="00D37C05" w:rsidRPr="00FE0610" w:rsidRDefault="00D37C05" w:rsidP="005F6FA1">
            <w:pPr>
              <w:pStyle w:val="NormalWeb"/>
              <w:spacing w:line="360" w:lineRule="auto"/>
              <w:rPr>
                <w:highlight w:val="green"/>
                <w:u w:val="single"/>
              </w:rPr>
            </w:pPr>
            <w:r w:rsidRPr="00FE0610">
              <w:rPr>
                <w:highlight w:val="green"/>
                <w:u w:val="single"/>
              </w:rPr>
              <w:t>Making an Elf Garden</w:t>
            </w:r>
          </w:p>
        </w:tc>
        <w:tc>
          <w:tcPr>
            <w:tcW w:w="1847" w:type="dxa"/>
          </w:tcPr>
          <w:p w:rsidR="00D37C05" w:rsidRDefault="00D37C05" w:rsidP="005F6FA1">
            <w:pPr>
              <w:pStyle w:val="NormalWeb"/>
              <w:spacing w:line="360" w:lineRule="auto"/>
              <w:rPr>
                <w:u w:val="single"/>
              </w:rPr>
            </w:pPr>
            <w:r w:rsidRPr="00FE0610">
              <w:rPr>
                <w:highlight w:val="red"/>
                <w:u w:val="single"/>
              </w:rPr>
              <w:t>Biodiversity</w:t>
            </w:r>
          </w:p>
        </w:tc>
        <w:tc>
          <w:tcPr>
            <w:tcW w:w="1847" w:type="dxa"/>
          </w:tcPr>
          <w:p w:rsidR="00D37C05" w:rsidRDefault="00D37C05" w:rsidP="005F6FA1">
            <w:pPr>
              <w:pStyle w:val="NormalWeb"/>
              <w:spacing w:line="360" w:lineRule="auto"/>
              <w:rPr>
                <w:u w:val="single"/>
              </w:rPr>
            </w:pPr>
            <w:r>
              <w:rPr>
                <w:u w:val="single"/>
              </w:rPr>
              <w:t>‘’</w:t>
            </w:r>
          </w:p>
        </w:tc>
        <w:tc>
          <w:tcPr>
            <w:tcW w:w="1848" w:type="dxa"/>
          </w:tcPr>
          <w:p w:rsidR="00D37C05" w:rsidRDefault="00D37C05" w:rsidP="005F6FA1">
            <w:pPr>
              <w:pStyle w:val="NormalWeb"/>
              <w:spacing w:line="360" w:lineRule="auto"/>
              <w:rPr>
                <w:u w:val="single"/>
              </w:rPr>
            </w:pPr>
            <w:r w:rsidRPr="00FE0610">
              <w:rPr>
                <w:highlight w:val="yellow"/>
                <w:u w:val="single"/>
              </w:rPr>
              <w:t>Treasure Hunt</w:t>
            </w:r>
          </w:p>
        </w:tc>
      </w:tr>
      <w:tr w:rsidR="00D37C05" w:rsidTr="005F6FA1">
        <w:tc>
          <w:tcPr>
            <w:tcW w:w="1847" w:type="dxa"/>
          </w:tcPr>
          <w:p w:rsidR="00D37C05" w:rsidRDefault="00D37C05" w:rsidP="005F6FA1">
            <w:pPr>
              <w:pStyle w:val="NormalWeb"/>
              <w:spacing w:line="360" w:lineRule="auto"/>
              <w:rPr>
                <w:u w:val="single"/>
              </w:rPr>
            </w:pPr>
            <w:r>
              <w:rPr>
                <w:u w:val="single"/>
              </w:rPr>
              <w:t>Group3</w:t>
            </w:r>
          </w:p>
        </w:tc>
        <w:tc>
          <w:tcPr>
            <w:tcW w:w="1847" w:type="dxa"/>
          </w:tcPr>
          <w:p w:rsidR="00D37C05" w:rsidRDefault="00D37C05" w:rsidP="005F6FA1">
            <w:pPr>
              <w:pStyle w:val="NormalWeb"/>
              <w:spacing w:line="360" w:lineRule="auto"/>
              <w:rPr>
                <w:u w:val="single"/>
              </w:rPr>
            </w:pPr>
            <w:r w:rsidRPr="00FE0610">
              <w:rPr>
                <w:highlight w:val="red"/>
                <w:u w:val="single"/>
              </w:rPr>
              <w:t>Biodiversity</w:t>
            </w:r>
          </w:p>
        </w:tc>
        <w:tc>
          <w:tcPr>
            <w:tcW w:w="1847" w:type="dxa"/>
          </w:tcPr>
          <w:p w:rsidR="00D37C05" w:rsidRDefault="00D37C05" w:rsidP="005F6FA1">
            <w:pPr>
              <w:pStyle w:val="NormalWeb"/>
              <w:spacing w:line="360" w:lineRule="auto"/>
              <w:rPr>
                <w:u w:val="single"/>
              </w:rPr>
            </w:pPr>
            <w:r w:rsidRPr="00FE0610">
              <w:rPr>
                <w:highlight w:val="yellow"/>
                <w:u w:val="single"/>
              </w:rPr>
              <w:t>Treasure Hunt</w:t>
            </w:r>
          </w:p>
        </w:tc>
        <w:tc>
          <w:tcPr>
            <w:tcW w:w="1847" w:type="dxa"/>
          </w:tcPr>
          <w:p w:rsidR="00D37C05" w:rsidRDefault="00D37C05" w:rsidP="005F6FA1">
            <w:pPr>
              <w:pStyle w:val="NormalWeb"/>
              <w:spacing w:line="360" w:lineRule="auto"/>
              <w:rPr>
                <w:u w:val="single"/>
              </w:rPr>
            </w:pPr>
            <w:r>
              <w:rPr>
                <w:u w:val="single"/>
              </w:rPr>
              <w:t>‘’</w:t>
            </w:r>
          </w:p>
        </w:tc>
        <w:tc>
          <w:tcPr>
            <w:tcW w:w="1848" w:type="dxa"/>
          </w:tcPr>
          <w:p w:rsidR="00D37C05" w:rsidRDefault="00D37C05" w:rsidP="005F6FA1">
            <w:pPr>
              <w:pStyle w:val="NormalWeb"/>
              <w:spacing w:line="360" w:lineRule="auto"/>
              <w:rPr>
                <w:u w:val="single"/>
              </w:rPr>
            </w:pPr>
            <w:r w:rsidRPr="00FE0610">
              <w:rPr>
                <w:highlight w:val="green"/>
                <w:u w:val="single"/>
              </w:rPr>
              <w:t>Making an Elf Garden</w:t>
            </w:r>
          </w:p>
        </w:tc>
      </w:tr>
    </w:tbl>
    <w:p w:rsidR="00D37C05" w:rsidRPr="00FE0610" w:rsidRDefault="00D37C05" w:rsidP="00D37C05">
      <w:pPr>
        <w:pStyle w:val="NormalWeb"/>
        <w:shd w:val="clear" w:color="auto" w:fill="FFFFFF"/>
        <w:spacing w:line="360" w:lineRule="auto"/>
        <w:ind w:left="720"/>
        <w:rPr>
          <w:u w:val="single"/>
        </w:rPr>
      </w:pPr>
      <w:r>
        <w:rPr>
          <w:u w:val="single"/>
        </w:rPr>
        <w:t>Treasure Hunt</w:t>
      </w:r>
    </w:p>
    <w:p w:rsidR="00D37C05" w:rsidRPr="009550C6" w:rsidRDefault="00D37C05" w:rsidP="00D37C05">
      <w:pPr>
        <w:pStyle w:val="NormalWeb"/>
        <w:shd w:val="clear" w:color="auto" w:fill="FFFFFF"/>
        <w:spacing w:line="360" w:lineRule="auto"/>
        <w:ind w:left="720"/>
        <w:rPr>
          <w:u w:val="single"/>
        </w:rPr>
      </w:pPr>
      <w:r>
        <w:t xml:space="preserve">One of the activities will be a literacy-based activity were there will be a treasure hunt with clues in glass jars around the woodland. They will have read a woodland poem in advance. The learners will then follow clues which will then lead to a clearing where they will get a prize. This element of competition and imagination should engage the learners and increase their enthusiasm. The ESDGC themes which are applied here are the Natural Environment and Climate Change due to the fact that learners will be exploring the natural environment which will hopefully allow us to increase their empathy towards the environment. One of the assessments for learning will be giving the teacher a “5 finger rating” at the start to establish that they understand the activity. Also, photographs will be taken throughout as evidence of what the learners have created and the process which they undertook. </w:t>
      </w:r>
    </w:p>
    <w:p w:rsidR="00D37C05" w:rsidRPr="001B5CB3" w:rsidRDefault="00D37C05" w:rsidP="00D37C05">
      <w:pPr>
        <w:pStyle w:val="NormalWeb"/>
        <w:shd w:val="clear" w:color="auto" w:fill="FFFFFF"/>
        <w:spacing w:line="360" w:lineRule="auto"/>
        <w:ind w:left="720"/>
        <w:rPr>
          <w:u w:val="single"/>
        </w:rPr>
      </w:pPr>
      <w:r>
        <w:rPr>
          <w:u w:val="single"/>
        </w:rPr>
        <w:t xml:space="preserve">Biodiversity </w:t>
      </w:r>
    </w:p>
    <w:p w:rsidR="00D37C05" w:rsidRPr="009550C6" w:rsidRDefault="00D37C05" w:rsidP="00D37C05">
      <w:pPr>
        <w:pStyle w:val="NormalWeb"/>
        <w:shd w:val="clear" w:color="auto" w:fill="FFFFFF"/>
        <w:spacing w:line="360" w:lineRule="auto"/>
        <w:ind w:left="720"/>
        <w:rPr>
          <w:u w:val="single"/>
        </w:rPr>
      </w:pPr>
      <w:r>
        <w:t xml:space="preserve">Another activity will have a numeracy focus and the learners will have to work out the biodiversity of vegetative species, based on estimation using plastic squares to map a small area and </w:t>
      </w:r>
      <w:r w:rsidRPr="003910EE">
        <w:t>estimate the percentage covering an area of land and record their findings.</w:t>
      </w:r>
      <w:r>
        <w:t xml:space="preserve"> The ESDGC themes would be Natural Environment because we are working out the biodiversity of the area. Therefore, this will make them more informed and educated about our local area making them well-rounded individuals. One Assessment for learning will be clapping or using a whistle to gain their attention as the learners will be investigating different areas of land. All learners will have a table to record their findings and then we will bring them together back in the classroom.</w:t>
      </w:r>
    </w:p>
    <w:p w:rsidR="00D37C05" w:rsidRPr="001B5CB3" w:rsidRDefault="00D37C05" w:rsidP="00D37C05">
      <w:pPr>
        <w:pStyle w:val="NormalWeb"/>
        <w:spacing w:before="288" w:beforeAutospacing="0" w:after="288" w:afterAutospacing="0" w:line="360" w:lineRule="auto"/>
        <w:ind w:left="720"/>
        <w:textAlignment w:val="baseline"/>
        <w:rPr>
          <w:color w:val="545454"/>
          <w:u w:val="single"/>
        </w:rPr>
      </w:pPr>
      <w:r w:rsidRPr="001B5CB3">
        <w:rPr>
          <w:color w:val="545454"/>
          <w:u w:val="single"/>
        </w:rPr>
        <w:lastRenderedPageBreak/>
        <w:t>Making an Elf Garden</w:t>
      </w:r>
    </w:p>
    <w:p w:rsidR="00D37C05" w:rsidRDefault="00D37C05" w:rsidP="00D37C05">
      <w:pPr>
        <w:pStyle w:val="NormalWeb"/>
        <w:spacing w:before="288" w:beforeAutospacing="0" w:after="288" w:afterAutospacing="0" w:line="360" w:lineRule="auto"/>
        <w:ind w:left="720"/>
        <w:textAlignment w:val="baseline"/>
        <w:rPr>
          <w:color w:val="545454"/>
          <w:bdr w:val="none" w:sz="0" w:space="0" w:color="auto" w:frame="1"/>
        </w:rPr>
      </w:pPr>
      <w:r w:rsidRPr="003910EE">
        <w:rPr>
          <w:color w:val="2D2D2D"/>
          <w:shd w:val="clear" w:color="auto" w:fill="FFFFFF"/>
        </w:rPr>
        <w:t xml:space="preserve">The </w:t>
      </w:r>
      <w:r w:rsidRPr="0080004C">
        <w:rPr>
          <w:color w:val="000000" w:themeColor="text1"/>
          <w:shd w:val="clear" w:color="auto" w:fill="FFFFFF"/>
        </w:rPr>
        <w:t xml:space="preserve">final activity will be in relation to creative development as the learners will have to </w:t>
      </w:r>
      <w:r w:rsidRPr="0080004C">
        <w:rPr>
          <w:color w:val="000000" w:themeColor="text1"/>
        </w:rPr>
        <w:t xml:space="preserve">find a patch of bare earth and create an elves garden. They can then build a fence by sticking a row of short sticks into the ground and make a rockery with tiny stones. The learners must </w:t>
      </w:r>
      <w:r w:rsidRPr="0080004C">
        <w:rPr>
          <w:color w:val="000000" w:themeColor="text1"/>
          <w:bdr w:val="none" w:sz="0" w:space="0" w:color="auto" w:frame="1"/>
        </w:rPr>
        <w:t>remember not to pick things that are still growing on trees or plants. Only collect and use leaves, twigs, flowers, fruits, nuts and seeds that have already fallen to the ground. The learners must be made aware that they need to remember not to leave anything made with string and glue behind in the woods as it may harm the wildlife if they eat it.</w:t>
      </w:r>
      <w:r>
        <w:rPr>
          <w:color w:val="000000" w:themeColor="text1"/>
          <w:bdr w:val="none" w:sz="0" w:space="0" w:color="auto" w:frame="1"/>
        </w:rPr>
        <w:t xml:space="preserve"> The ESDGC themes which apply include climate change as we will actively be looking for natural materials to build the garden. The Assessment for Learning will be Think, Pair, share as the learners will be working initially as individuals and then uniting all of their ideas to complete the task. This promotes skills such as compromise and maturity as the learners will have to change or even lose their ideas to benefit the team.</w:t>
      </w:r>
    </w:p>
    <w:p w:rsidR="00D37C05" w:rsidRPr="000436DA" w:rsidRDefault="00D37C05" w:rsidP="00D37C05">
      <w:pPr>
        <w:pStyle w:val="NormalWeb"/>
        <w:spacing w:before="288" w:beforeAutospacing="0" w:after="288" w:afterAutospacing="0" w:line="360" w:lineRule="auto"/>
        <w:ind w:left="720"/>
        <w:textAlignment w:val="baseline"/>
        <w:rPr>
          <w:color w:val="000000" w:themeColor="text1"/>
          <w:bdr w:val="none" w:sz="0" w:space="0" w:color="auto" w:frame="1"/>
        </w:rPr>
      </w:pPr>
      <w:r>
        <w:rPr>
          <w:color w:val="2D2D2D"/>
          <w:shd w:val="clear" w:color="auto" w:fill="FFFFFF"/>
        </w:rPr>
        <w:t xml:space="preserve">The activities will conclude at 2pm and a plenary of all the activities will take place, and the learners will showcase their work to the rest of the class. They will also possibly demonstrate why they decided to do certain things and materials. Then we will discuss why is it important to leave the environment in the state that we left it and to </w:t>
      </w:r>
      <w:r w:rsidRPr="000436DA">
        <w:rPr>
          <w:color w:val="000000" w:themeColor="text1"/>
          <w:shd w:val="clear" w:color="auto" w:fill="FFFFFF"/>
        </w:rPr>
        <w:t>clear up any rubbish or unnatural materials which we have brought. We will be on the bus by 2:30pm to return to school in time</w:t>
      </w:r>
      <w:r>
        <w:rPr>
          <w:color w:val="000000" w:themeColor="text1"/>
          <w:shd w:val="clear" w:color="auto" w:fill="FFFFFF"/>
        </w:rPr>
        <w:t xml:space="preserve"> </w:t>
      </w:r>
      <w:r w:rsidRPr="00FB1D5A">
        <w:rPr>
          <w:color w:val="FF0000"/>
          <w:shd w:val="clear" w:color="auto" w:fill="FFFFFF"/>
        </w:rPr>
        <w:t>(Appendix 5).</w:t>
      </w:r>
      <w:r w:rsidRPr="000436DA">
        <w:rPr>
          <w:color w:val="000000" w:themeColor="text1"/>
          <w:shd w:val="clear" w:color="auto" w:fill="FFFFFF"/>
        </w:rPr>
        <w:t xml:space="preserve"> </w:t>
      </w:r>
    </w:p>
    <w:p w:rsidR="00D37C05" w:rsidRPr="000436DA" w:rsidRDefault="00D37C05" w:rsidP="00D37C05">
      <w:pPr>
        <w:pStyle w:val="NormalWeb"/>
        <w:spacing w:before="288" w:beforeAutospacing="0" w:after="288" w:afterAutospacing="0" w:line="360" w:lineRule="auto"/>
        <w:ind w:firstLine="720"/>
        <w:textAlignment w:val="baseline"/>
        <w:rPr>
          <w:color w:val="000000" w:themeColor="text1"/>
          <w:u w:val="single"/>
        </w:rPr>
      </w:pPr>
      <w:r w:rsidRPr="000436DA">
        <w:rPr>
          <w:color w:val="000000" w:themeColor="text1"/>
          <w:u w:val="single"/>
        </w:rPr>
        <w:t xml:space="preserve">Post Visit </w:t>
      </w:r>
    </w:p>
    <w:p w:rsidR="00D37C05" w:rsidRPr="00513ACB" w:rsidRDefault="00D37C05" w:rsidP="00D37C05">
      <w:pPr>
        <w:spacing w:line="360" w:lineRule="auto"/>
        <w:ind w:left="720"/>
        <w:rPr>
          <w:iCs/>
          <w:color w:val="000000" w:themeColor="text1"/>
          <w:bdr w:val="none" w:sz="0" w:space="0" w:color="auto" w:frame="1"/>
        </w:rPr>
      </w:pPr>
      <w:r w:rsidRPr="000436DA">
        <w:rPr>
          <w:color w:val="000000" w:themeColor="text1"/>
        </w:rPr>
        <w:t xml:space="preserve">When we return to the classroom, the class will first verbally discuss what occurred over the educational visit and their favourite parts and what they learned from the visit. Then the learners will be tasked to create a leaflet on Bishop’s Wood using persuasive language to attract visitors. They will have to specify the location and describe the activities they took part in, and also say why is it important to look after our local environment by not leaving litter or causing unnecessary damage to habitats and vegetation. A copy of the leaflets will be put into a portfolio booklet, so the parents and learners can look at their work and this will also displace photographic evidence of the visit. The </w:t>
      </w:r>
      <w:r w:rsidRPr="00EE47FD">
        <w:rPr>
          <w:color w:val="FF0000"/>
        </w:rPr>
        <w:t>Welsh Government (2014)</w:t>
      </w:r>
      <w:r w:rsidRPr="000436DA">
        <w:rPr>
          <w:color w:val="000000" w:themeColor="text1"/>
        </w:rPr>
        <w:t xml:space="preserve"> </w:t>
      </w:r>
      <w:r>
        <w:rPr>
          <w:color w:val="000000" w:themeColor="text1"/>
        </w:rPr>
        <w:t xml:space="preserve">have said that this task would allow the learners to </w:t>
      </w:r>
      <w:r w:rsidRPr="000436DA">
        <w:rPr>
          <w:color w:val="000000" w:themeColor="text1"/>
          <w:sz w:val="23"/>
          <w:szCs w:val="23"/>
          <w:shd w:val="clear" w:color="auto" w:fill="FFFFFF"/>
        </w:rPr>
        <w:t xml:space="preserve">adapt what they </w:t>
      </w:r>
      <w:r>
        <w:rPr>
          <w:color w:val="000000" w:themeColor="text1"/>
          <w:sz w:val="23"/>
          <w:szCs w:val="23"/>
          <w:shd w:val="clear" w:color="auto" w:fill="FFFFFF"/>
        </w:rPr>
        <w:t xml:space="preserve">have </w:t>
      </w:r>
      <w:r w:rsidRPr="000436DA">
        <w:rPr>
          <w:color w:val="000000" w:themeColor="text1"/>
          <w:sz w:val="23"/>
          <w:szCs w:val="23"/>
          <w:shd w:val="clear" w:color="auto" w:fill="FFFFFF"/>
        </w:rPr>
        <w:t>writ</w:t>
      </w:r>
      <w:r>
        <w:rPr>
          <w:color w:val="000000" w:themeColor="text1"/>
          <w:sz w:val="23"/>
          <w:szCs w:val="23"/>
          <w:shd w:val="clear" w:color="auto" w:fill="FFFFFF"/>
        </w:rPr>
        <w:t>ten</w:t>
      </w:r>
      <w:r w:rsidRPr="000436DA">
        <w:rPr>
          <w:color w:val="000000" w:themeColor="text1"/>
          <w:sz w:val="23"/>
          <w:szCs w:val="23"/>
          <w:shd w:val="clear" w:color="auto" w:fill="FFFFFF"/>
        </w:rPr>
        <w:t xml:space="preserve"> to the purpose and reader</w:t>
      </w:r>
      <w:r>
        <w:rPr>
          <w:color w:val="000000" w:themeColor="text1"/>
          <w:sz w:val="23"/>
          <w:szCs w:val="23"/>
          <w:shd w:val="clear" w:color="auto" w:fill="FFFFFF"/>
        </w:rPr>
        <w:t xml:space="preserve">. Therefore, </w:t>
      </w:r>
      <w:r w:rsidRPr="00513ACB">
        <w:rPr>
          <w:color w:val="000000" w:themeColor="text1"/>
          <w:shd w:val="clear" w:color="auto" w:fill="FFFFFF"/>
        </w:rPr>
        <w:lastRenderedPageBreak/>
        <w:t>they must be aware that they need to choose appropriate words such as</w:t>
      </w:r>
      <w:r w:rsidRPr="00513ACB">
        <w:rPr>
          <w:iCs/>
          <w:color w:val="000000" w:themeColor="text1"/>
          <w:bdr w:val="none" w:sz="0" w:space="0" w:color="auto" w:frame="1"/>
        </w:rPr>
        <w:t xml:space="preserve"> descriptive and persuasive language.</w:t>
      </w:r>
    </w:p>
    <w:p w:rsidR="00D37C05" w:rsidRDefault="00D37C05" w:rsidP="00D37C05">
      <w:pPr>
        <w:spacing w:line="360" w:lineRule="auto"/>
        <w:ind w:left="720" w:firstLine="720"/>
        <w:rPr>
          <w:color w:val="2D2D2D"/>
          <w:shd w:val="clear" w:color="auto" w:fill="FFFFFF"/>
        </w:rPr>
      </w:pPr>
      <w:r w:rsidRPr="00513ACB">
        <w:rPr>
          <w:color w:val="000000" w:themeColor="text1"/>
        </w:rPr>
        <w:t xml:space="preserve">Another activity which could be very beneficial could be the learners writing letters to Swansea Council on how they could improve the area and preserve it for future generations. The </w:t>
      </w:r>
      <w:r w:rsidRPr="00513ACB">
        <w:rPr>
          <w:color w:val="FF0000"/>
        </w:rPr>
        <w:t>Welsh Government (2014)</w:t>
      </w:r>
      <w:r w:rsidRPr="00513ACB">
        <w:rPr>
          <w:color w:val="000000" w:themeColor="text1"/>
        </w:rPr>
        <w:t xml:space="preserve"> showed that Year 4 learners are expected to be able to </w:t>
      </w:r>
      <w:r w:rsidRPr="00513ACB">
        <w:rPr>
          <w:color w:val="2D2D2D"/>
          <w:shd w:val="clear" w:color="auto" w:fill="FFFFFF"/>
        </w:rPr>
        <w:t xml:space="preserve">organise their own writing into a logical sequence by beginning to use paragraphs. Additionally, they also specified that using subject specific vocabulary independently can make the letter more effective. </w:t>
      </w:r>
    </w:p>
    <w:p w:rsidR="00D37C05" w:rsidRPr="00513ACB" w:rsidRDefault="00D37C05" w:rsidP="00D37C05">
      <w:pPr>
        <w:spacing w:line="360" w:lineRule="auto"/>
        <w:ind w:left="720" w:firstLine="720"/>
        <w:rPr>
          <w:color w:val="2D2D2D"/>
          <w:shd w:val="clear" w:color="auto" w:fill="FFFFFF"/>
        </w:rPr>
      </w:pPr>
      <w:r>
        <w:rPr>
          <w:noProof/>
        </w:rPr>
        <w:drawing>
          <wp:anchor distT="0" distB="0" distL="114300" distR="114300" simplePos="0" relativeHeight="251664384" behindDoc="0" locked="0" layoutInCell="1" allowOverlap="1" wp14:anchorId="5CB70C13" wp14:editId="75571422">
            <wp:simplePos x="0" y="0"/>
            <wp:positionH relativeFrom="column">
              <wp:posOffset>2882900</wp:posOffset>
            </wp:positionH>
            <wp:positionV relativeFrom="paragraph">
              <wp:posOffset>892810</wp:posOffset>
            </wp:positionV>
            <wp:extent cx="2997200" cy="1793875"/>
            <wp:effectExtent l="0" t="0" r="0" b="0"/>
            <wp:wrapSquare wrapText="bothSides"/>
            <wp:docPr id="12" name="Picture 10" descr="Image result for bishops wood caswell mumble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0" descr="Image result for bishops wood caswell mumbles"/>
                    <pic:cNvPicPr>
                      <a:picLocks/>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2997200" cy="1793875"/>
                    </a:xfrm>
                    <a:prstGeom prst="rect">
                      <a:avLst/>
                    </a:prstGeom>
                    <a:noFill/>
                    <a:ln>
                      <a:noFill/>
                    </a:ln>
                  </pic:spPr>
                </pic:pic>
              </a:graphicData>
            </a:graphic>
            <wp14:sizeRelH relativeFrom="page">
              <wp14:pctWidth>0</wp14:pctWidth>
            </wp14:sizeRelH>
            <wp14:sizeRelV relativeFrom="page">
              <wp14:pctHeight>0</wp14:pctHeight>
            </wp14:sizeRelV>
          </wp:anchor>
        </w:drawing>
      </w:r>
      <w:r>
        <w:rPr>
          <w:color w:val="2D2D2D"/>
          <w:shd w:val="clear" w:color="auto" w:fill="FFFFFF"/>
        </w:rPr>
        <w:t>A final activity will be for all learners to bring their findings on biodiversity together and work out which species has the highest biodiversity in the area. We will be assessing multiple skills such as teamwork and complex numeracy both written and mental methods.</w:t>
      </w:r>
    </w:p>
    <w:p w:rsidR="00D37C05" w:rsidRDefault="00D37C05" w:rsidP="00D37C05">
      <w:pPr>
        <w:spacing w:line="360" w:lineRule="auto"/>
        <w:rPr>
          <w:iCs/>
          <w:color w:val="000000" w:themeColor="text1"/>
          <w:u w:val="single"/>
          <w:bdr w:val="none" w:sz="0" w:space="0" w:color="auto" w:frame="1"/>
        </w:rPr>
      </w:pPr>
    </w:p>
    <w:p w:rsidR="00D37C05" w:rsidRPr="00513ACB" w:rsidRDefault="00D37C05" w:rsidP="00D37C05">
      <w:pPr>
        <w:spacing w:line="360" w:lineRule="auto"/>
        <w:rPr>
          <w:iCs/>
          <w:color w:val="000000" w:themeColor="text1"/>
          <w:u w:val="single"/>
          <w:bdr w:val="none" w:sz="0" w:space="0" w:color="auto" w:frame="1"/>
        </w:rPr>
      </w:pPr>
      <w:r w:rsidRPr="00513ACB">
        <w:rPr>
          <w:iCs/>
          <w:color w:val="000000" w:themeColor="text1"/>
          <w:u w:val="single"/>
          <w:bdr w:val="none" w:sz="0" w:space="0" w:color="auto" w:frame="1"/>
        </w:rPr>
        <w:t>Conclusion</w:t>
      </w:r>
    </w:p>
    <w:p w:rsidR="00D37C05" w:rsidRDefault="00D37C05" w:rsidP="00D37C05">
      <w:pPr>
        <w:spacing w:line="360" w:lineRule="auto"/>
      </w:pPr>
      <w:r w:rsidRPr="001E2B87">
        <w:rPr>
          <w:iCs/>
          <w:color w:val="000000" w:themeColor="text1"/>
          <w:bdr w:val="none" w:sz="0" w:space="0" w:color="auto" w:frame="1"/>
        </w:rPr>
        <w:t xml:space="preserve">In conclusion, taking learners on educational visits regularly, especially in outdoor environments, can make the learners overall experience of the theme more valuable. This reinforces that the learning environment can greatly influence a </w:t>
      </w:r>
      <w:proofErr w:type="spellStart"/>
      <w:r w:rsidRPr="001E2B87">
        <w:rPr>
          <w:iCs/>
          <w:color w:val="000000" w:themeColor="text1"/>
          <w:bdr w:val="none" w:sz="0" w:space="0" w:color="auto" w:frame="1"/>
        </w:rPr>
        <w:t>child</w:t>
      </w:r>
      <w:r>
        <w:rPr>
          <w:iCs/>
          <w:color w:val="000000" w:themeColor="text1"/>
          <w:bdr w:val="none" w:sz="0" w:space="0" w:color="auto" w:frame="1"/>
        </w:rPr>
        <w:t>s</w:t>
      </w:r>
      <w:proofErr w:type="spellEnd"/>
      <w:r w:rsidRPr="001E2B87">
        <w:rPr>
          <w:iCs/>
          <w:color w:val="000000" w:themeColor="text1"/>
          <w:bdr w:val="none" w:sz="0" w:space="0" w:color="auto" w:frame="1"/>
        </w:rPr>
        <w:t xml:space="preserve"> learning via cross-curricular and differentiated activities and resources. This is evident in Donaldson’s draft curriculum when talking about Health and Wellbeing, in </w:t>
      </w:r>
      <w:r w:rsidRPr="001E2B87">
        <w:rPr>
          <w:iCs/>
          <w:color w:val="FF0000"/>
          <w:bdr w:val="none" w:sz="0" w:space="0" w:color="auto" w:frame="1"/>
        </w:rPr>
        <w:t>Welsh Government (2019)</w:t>
      </w:r>
      <w:r w:rsidRPr="001E2B87">
        <w:rPr>
          <w:iCs/>
          <w:color w:val="000000" w:themeColor="text1"/>
          <w:bdr w:val="none" w:sz="0" w:space="0" w:color="auto" w:frame="1"/>
        </w:rPr>
        <w:t xml:space="preserve"> they speak about how physical </w:t>
      </w:r>
      <w:r>
        <w:rPr>
          <w:iCs/>
          <w:color w:val="000000" w:themeColor="text1"/>
          <w:bdr w:val="none" w:sz="0" w:space="0" w:color="auto" w:frame="1"/>
        </w:rPr>
        <w:t>and</w:t>
      </w:r>
      <w:r w:rsidRPr="001E2B87">
        <w:rPr>
          <w:iCs/>
          <w:color w:val="000000" w:themeColor="text1"/>
          <w:bdr w:val="none" w:sz="0" w:space="0" w:color="auto" w:frame="1"/>
        </w:rPr>
        <w:t xml:space="preserve"> stimulating activities can help learners explore the connections between life experiences, mental and emotional well-being.  In</w:t>
      </w:r>
      <w:r w:rsidRPr="001E2B87">
        <w:rPr>
          <w:iCs/>
          <w:color w:val="FF0000"/>
          <w:bdr w:val="none" w:sz="0" w:space="0" w:color="auto" w:frame="1"/>
        </w:rPr>
        <w:t xml:space="preserve"> Donaldson’s Successful Futures (2015) </w:t>
      </w:r>
      <w:r w:rsidRPr="001E2B87">
        <w:rPr>
          <w:iCs/>
          <w:color w:val="000000" w:themeColor="text1"/>
          <w:bdr w:val="none" w:sz="0" w:space="0" w:color="auto" w:frame="1"/>
        </w:rPr>
        <w:t xml:space="preserve">document he emphasised </w:t>
      </w:r>
      <w:r>
        <w:rPr>
          <w:iCs/>
          <w:color w:val="000000" w:themeColor="text1"/>
          <w:bdr w:val="none" w:sz="0" w:space="0" w:color="auto" w:frame="1"/>
        </w:rPr>
        <w:t xml:space="preserve">that the next generation need to </w:t>
      </w:r>
      <w:r w:rsidRPr="001E2B87">
        <w:rPr>
          <w:color w:val="21211E"/>
        </w:rPr>
        <w:t xml:space="preserve">show their commitment to the sustainability of the planet </w:t>
      </w:r>
      <w:r>
        <w:rPr>
          <w:color w:val="21211E"/>
        </w:rPr>
        <w:t>so doing many outdoor activities need to be undertaken to ensure this.</w:t>
      </w:r>
      <w:r w:rsidRPr="007E1B3E">
        <w:t xml:space="preserve"> </w:t>
      </w:r>
    </w:p>
    <w:p w:rsidR="00D37C05" w:rsidRDefault="00D37C05" w:rsidP="00D37C05">
      <w:pPr>
        <w:spacing w:line="360" w:lineRule="auto"/>
      </w:pPr>
    </w:p>
    <w:p w:rsidR="00D37C05" w:rsidRDefault="00D37C05" w:rsidP="00D37C05">
      <w:pPr>
        <w:spacing w:line="360" w:lineRule="auto"/>
      </w:pPr>
      <w:r>
        <w:t xml:space="preserve">Word Count: 3,293 </w:t>
      </w:r>
    </w:p>
    <w:p w:rsidR="00D37C05" w:rsidRDefault="00D37C05" w:rsidP="00D37C05">
      <w:pPr>
        <w:spacing w:line="360" w:lineRule="auto"/>
        <w:rPr>
          <w:lang w:eastAsia="en-US"/>
        </w:rPr>
      </w:pPr>
    </w:p>
    <w:p w:rsidR="00D37C05" w:rsidRDefault="00D37C05" w:rsidP="00D37C05">
      <w:pPr>
        <w:spacing w:line="360" w:lineRule="auto"/>
        <w:rPr>
          <w:lang w:eastAsia="en-US"/>
        </w:rPr>
      </w:pPr>
    </w:p>
    <w:p w:rsidR="008511E1" w:rsidRDefault="008511E1"/>
    <w:sectPr w:rsidR="008511E1" w:rsidSect="009E6C9E">
      <w:head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73817" w:rsidRDefault="00C73817" w:rsidP="00D37C05">
      <w:r>
        <w:separator/>
      </w:r>
    </w:p>
  </w:endnote>
  <w:endnote w:type="continuationSeparator" w:id="0">
    <w:p w:rsidR="00C73817" w:rsidRDefault="00C73817" w:rsidP="00D37C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73817" w:rsidRDefault="00C73817" w:rsidP="00D37C05">
      <w:r>
        <w:separator/>
      </w:r>
    </w:p>
  </w:footnote>
  <w:footnote w:type="continuationSeparator" w:id="0">
    <w:p w:rsidR="00C73817" w:rsidRDefault="00C73817" w:rsidP="00D37C0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37C05" w:rsidRDefault="00D37C05">
    <w:pPr>
      <w:pStyle w:val="Header"/>
    </w:pPr>
    <w:r>
      <w:t xml:space="preserve">Georgia </w:t>
    </w:r>
    <w:proofErr w:type="spellStart"/>
    <w:r>
      <w:t>Maggs</w:t>
    </w:r>
    <w:proofErr w:type="spellEnd"/>
    <w:r>
      <w:t xml:space="preserve">                                                                                                         1800482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C05"/>
    <w:rsid w:val="002D3E58"/>
    <w:rsid w:val="008511E1"/>
    <w:rsid w:val="009E6C9E"/>
    <w:rsid w:val="00C73817"/>
    <w:rsid w:val="00D37C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E3097"/>
  <w15:chartTrackingRefBased/>
  <w15:docId w15:val="{B693BA32-0BDB-CF43-A319-427488801E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37C05"/>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37C05"/>
    <w:pPr>
      <w:spacing w:before="100" w:beforeAutospacing="1" w:after="100" w:afterAutospacing="1"/>
    </w:pPr>
    <w:rPr>
      <w:lang w:eastAsia="en-US"/>
    </w:rPr>
  </w:style>
  <w:style w:type="table" w:styleId="TableGrid">
    <w:name w:val="Table Grid"/>
    <w:basedOn w:val="TableNormal"/>
    <w:uiPriority w:val="39"/>
    <w:rsid w:val="00D37C05"/>
    <w:rPr>
      <w:rFonts w:ascii="Calibri" w:eastAsia="Calibri" w:hAnsi="Calibri"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37C05"/>
    <w:pPr>
      <w:tabs>
        <w:tab w:val="center" w:pos="4513"/>
        <w:tab w:val="right" w:pos="9026"/>
      </w:tabs>
    </w:pPr>
  </w:style>
  <w:style w:type="character" w:customStyle="1" w:styleId="HeaderChar">
    <w:name w:val="Header Char"/>
    <w:basedOn w:val="DefaultParagraphFont"/>
    <w:link w:val="Header"/>
    <w:uiPriority w:val="99"/>
    <w:rsid w:val="00D37C05"/>
    <w:rPr>
      <w:rFonts w:ascii="Times New Roman" w:eastAsia="Times New Roman" w:hAnsi="Times New Roman" w:cs="Times New Roman"/>
      <w:lang w:eastAsia="en-GB"/>
    </w:rPr>
  </w:style>
  <w:style w:type="paragraph" w:styleId="Footer">
    <w:name w:val="footer"/>
    <w:basedOn w:val="Normal"/>
    <w:link w:val="FooterChar"/>
    <w:uiPriority w:val="99"/>
    <w:unhideWhenUsed/>
    <w:rsid w:val="00D37C05"/>
    <w:pPr>
      <w:tabs>
        <w:tab w:val="center" w:pos="4513"/>
        <w:tab w:val="right" w:pos="9026"/>
      </w:tabs>
    </w:pPr>
  </w:style>
  <w:style w:type="character" w:customStyle="1" w:styleId="FooterChar">
    <w:name w:val="Footer Char"/>
    <w:basedOn w:val="DefaultParagraphFont"/>
    <w:link w:val="Footer"/>
    <w:uiPriority w:val="99"/>
    <w:rsid w:val="00D37C05"/>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file:////var/folders/j8/n7333tkd5mx41drs0qy_7ch00000gn/T/com.microsoft.Word/WebArchiveCopyPasteTempFiles/2017.03.29_Launch_of_woodland_activity_teachers_pack_Bishops_Wood_1.jpg" TargetMode="External"/><Relationship Id="rId12" Type="http://schemas.openxmlformats.org/officeDocument/2006/relationships/image" Target="file:////var/folders/j8/n7333tkd5mx41drs0qy_7ch00000gn/T/com.microsoft.Word/WebArchiveCopyPasteTempFiles/4316949_orig.jpg"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image" Target="file:////var/folders/j8/n7333tkd5mx41drs0qy_7ch00000gn/T/com.microsoft.Word/WebArchiveCopyPasteTempFiles/bishops-wood01.jpg"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4.jpeg"/><Relationship Id="rId5" Type="http://schemas.openxmlformats.org/officeDocument/2006/relationships/endnotes" Target="endnotes.xml"/><Relationship Id="rId15" Type="http://schemas.openxmlformats.org/officeDocument/2006/relationships/image" Target="media/image6.jpe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file:////var/folders/j8/n7333tkd5mx41drs0qy_7ch00000gn/T/com.microsoft.Word/WebArchiveCopyPasteTempFiles/5781469_orig.jpg" TargetMode="External"/><Relationship Id="rId14" Type="http://schemas.openxmlformats.org/officeDocument/2006/relationships/image" Target="file:////var/folders/j8/n7333tkd5mx41drs0qy_7ch00000gn/T/com.microsoft.Word/WebArchiveCopyPasteTempFiles/1554577496%3fv=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9</Pages>
  <Words>3332</Words>
  <Characters>16760</Characters>
  <Application>Microsoft Office Word</Application>
  <DocSecurity>0</DocSecurity>
  <Lines>288</Lines>
  <Paragraphs>74</Paragraphs>
  <ScaleCrop>false</ScaleCrop>
  <Company/>
  <LinksUpToDate>false</LinksUpToDate>
  <CharactersWithSpaces>20018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 365</dc:creator>
  <cp:keywords/>
  <dc:description/>
  <cp:lastModifiedBy>Office 365</cp:lastModifiedBy>
  <cp:revision>1</cp:revision>
  <dcterms:created xsi:type="dcterms:W3CDTF">2019-05-21T11:56:00Z</dcterms:created>
  <dcterms:modified xsi:type="dcterms:W3CDTF">2019-05-21T12:00:00Z</dcterms:modified>
</cp:coreProperties>
</file>