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C95D1" w14:textId="399F1672" w:rsidR="00186EF2" w:rsidRPr="00C563AD" w:rsidRDefault="00C563AD" w:rsidP="00C563AD">
      <w:pPr>
        <w:spacing w:after="0"/>
        <w:rPr>
          <w:rFonts w:ascii="Arial" w:hAnsi="Arial" w:cs="Arial"/>
          <w:sz w:val="18"/>
          <w:szCs w:val="18"/>
        </w:rPr>
      </w:pPr>
      <w:r>
        <w:rPr>
          <w:rFonts w:ascii="Arial" w:hAnsi="Arial" w:cs="Arial"/>
          <w:sz w:val="20"/>
          <w:szCs w:val="20"/>
        </w:rPr>
        <w:t xml:space="preserve">                                                                                                                                                               </w:t>
      </w:r>
      <w:r w:rsidRPr="00C563AD">
        <w:rPr>
          <w:rFonts w:ascii="Arial" w:hAnsi="Arial" w:cs="Arial"/>
          <w:sz w:val="18"/>
          <w:szCs w:val="18"/>
        </w:rPr>
        <w:t>2307327</w:t>
      </w:r>
    </w:p>
    <w:p w14:paraId="7F4962CB" w14:textId="6E751229" w:rsidR="00C563AD" w:rsidRPr="00C563AD" w:rsidRDefault="00C563AD" w:rsidP="00C563AD">
      <w:pPr>
        <w:spacing w:after="0"/>
        <w:rPr>
          <w:rFonts w:ascii="Arial" w:hAnsi="Arial" w:cs="Arial"/>
          <w:sz w:val="18"/>
          <w:szCs w:val="18"/>
        </w:rPr>
      </w:pPr>
      <w:r w:rsidRPr="00C563AD">
        <w:rPr>
          <w:rFonts w:ascii="Arial" w:hAnsi="Arial" w:cs="Arial"/>
          <w:sz w:val="18"/>
          <w:szCs w:val="18"/>
        </w:rPr>
        <w:t xml:space="preserve">                                                                                                                                                             </w:t>
      </w:r>
      <w:r>
        <w:rPr>
          <w:rFonts w:ascii="Arial" w:hAnsi="Arial" w:cs="Arial"/>
          <w:sz w:val="18"/>
          <w:szCs w:val="18"/>
        </w:rPr>
        <w:t xml:space="preserve">                 </w:t>
      </w:r>
      <w:r w:rsidRPr="00C563AD">
        <w:rPr>
          <w:rFonts w:ascii="Arial" w:hAnsi="Arial" w:cs="Arial"/>
          <w:sz w:val="18"/>
          <w:szCs w:val="18"/>
        </w:rPr>
        <w:t xml:space="preserve">  ECEY5011</w:t>
      </w:r>
    </w:p>
    <w:p w14:paraId="5FBCBE23" w14:textId="50490480" w:rsidR="00C563AD" w:rsidRDefault="00C563AD">
      <w:pPr>
        <w:rPr>
          <w:rFonts w:ascii="Arial" w:hAnsi="Arial" w:cs="Arial"/>
          <w:sz w:val="18"/>
          <w:szCs w:val="18"/>
        </w:rPr>
      </w:pPr>
      <w:r w:rsidRPr="00C563AD">
        <w:rPr>
          <w:rFonts w:ascii="Arial" w:hAnsi="Arial" w:cs="Arial"/>
          <w:sz w:val="18"/>
          <w:szCs w:val="18"/>
        </w:rPr>
        <w:t xml:space="preserve">                                                                                                                                                           </w:t>
      </w:r>
      <w:r>
        <w:rPr>
          <w:rFonts w:ascii="Arial" w:hAnsi="Arial" w:cs="Arial"/>
          <w:sz w:val="18"/>
          <w:szCs w:val="18"/>
        </w:rPr>
        <w:t xml:space="preserve">                 </w:t>
      </w:r>
      <w:r w:rsidRPr="00C563AD">
        <w:rPr>
          <w:rFonts w:ascii="Arial" w:hAnsi="Arial" w:cs="Arial"/>
          <w:sz w:val="18"/>
          <w:szCs w:val="18"/>
        </w:rPr>
        <w:t xml:space="preserve">    Word count </w:t>
      </w:r>
      <w:r w:rsidR="00376E59">
        <w:rPr>
          <w:rFonts w:ascii="Arial" w:hAnsi="Arial" w:cs="Arial"/>
          <w:sz w:val="18"/>
          <w:szCs w:val="18"/>
        </w:rPr>
        <w:t>2020</w:t>
      </w:r>
    </w:p>
    <w:p w14:paraId="57C6A551" w14:textId="77777777" w:rsidR="00702B91" w:rsidRDefault="00702B91">
      <w:pPr>
        <w:rPr>
          <w:rFonts w:ascii="Arial" w:hAnsi="Arial" w:cs="Arial"/>
          <w:sz w:val="18"/>
          <w:szCs w:val="18"/>
        </w:rPr>
      </w:pPr>
    </w:p>
    <w:p w14:paraId="5886E118" w14:textId="386E677B" w:rsidR="00702B91" w:rsidRPr="00C14834" w:rsidRDefault="00702B91" w:rsidP="00445224">
      <w:pPr>
        <w:spacing w:line="360" w:lineRule="auto"/>
        <w:rPr>
          <w:rFonts w:ascii="Arial" w:hAnsi="Arial" w:cs="Arial"/>
          <w:sz w:val="24"/>
          <w:szCs w:val="24"/>
        </w:rPr>
      </w:pPr>
      <w:r w:rsidRPr="00C14834">
        <w:rPr>
          <w:rFonts w:ascii="Arial" w:hAnsi="Arial" w:cs="Arial"/>
          <w:sz w:val="24"/>
          <w:szCs w:val="24"/>
        </w:rPr>
        <w:t>Supporting Joanne: A Case Study in Recognizing</w:t>
      </w:r>
      <w:r w:rsidR="00C14834" w:rsidRPr="00C14834">
        <w:rPr>
          <w:rFonts w:ascii="Arial" w:hAnsi="Arial" w:cs="Arial"/>
          <w:sz w:val="24"/>
          <w:szCs w:val="24"/>
        </w:rPr>
        <w:t>,</w:t>
      </w:r>
      <w:r w:rsidRPr="00C14834">
        <w:rPr>
          <w:rFonts w:ascii="Arial" w:hAnsi="Arial" w:cs="Arial"/>
          <w:sz w:val="24"/>
          <w:szCs w:val="24"/>
        </w:rPr>
        <w:t xml:space="preserve"> Responding</w:t>
      </w:r>
      <w:r w:rsidR="00C14834" w:rsidRPr="00C14834">
        <w:rPr>
          <w:rFonts w:ascii="Arial" w:hAnsi="Arial" w:cs="Arial"/>
          <w:sz w:val="24"/>
          <w:szCs w:val="24"/>
        </w:rPr>
        <w:t xml:space="preserve"> and Responsibilities</w:t>
      </w:r>
      <w:r w:rsidRPr="00C14834">
        <w:rPr>
          <w:rFonts w:ascii="Arial" w:hAnsi="Arial" w:cs="Arial"/>
          <w:sz w:val="24"/>
          <w:szCs w:val="24"/>
        </w:rPr>
        <w:t xml:space="preserve"> to Potential Signs of Abuse</w:t>
      </w:r>
      <w:r w:rsidR="00C14834" w:rsidRPr="00C14834">
        <w:rPr>
          <w:rFonts w:ascii="Arial" w:hAnsi="Arial" w:cs="Arial"/>
          <w:sz w:val="24"/>
          <w:szCs w:val="24"/>
        </w:rPr>
        <w:t>!</w:t>
      </w:r>
    </w:p>
    <w:p w14:paraId="68DB1B4E" w14:textId="77777777" w:rsidR="00C563AD" w:rsidRDefault="00C563AD" w:rsidP="00445224">
      <w:pPr>
        <w:spacing w:line="360" w:lineRule="auto"/>
        <w:rPr>
          <w:rFonts w:ascii="Arial" w:hAnsi="Arial" w:cs="Arial"/>
          <w:sz w:val="18"/>
          <w:szCs w:val="18"/>
        </w:rPr>
      </w:pPr>
    </w:p>
    <w:p w14:paraId="4282782D" w14:textId="34F8222C" w:rsidR="00C563AD" w:rsidRDefault="00C563AD" w:rsidP="00445224">
      <w:pPr>
        <w:spacing w:line="360" w:lineRule="auto"/>
        <w:rPr>
          <w:rFonts w:ascii="Arial" w:hAnsi="Arial" w:cs="Arial"/>
          <w:sz w:val="18"/>
          <w:szCs w:val="18"/>
          <w:u w:val="single"/>
        </w:rPr>
      </w:pPr>
      <w:r w:rsidRPr="00C563AD">
        <w:rPr>
          <w:rFonts w:ascii="Arial" w:hAnsi="Arial" w:cs="Arial"/>
          <w:b/>
          <w:bCs/>
          <w:sz w:val="24"/>
          <w:szCs w:val="24"/>
          <w:u w:val="single"/>
        </w:rPr>
        <w:t>Recognising and Recording</w:t>
      </w:r>
      <w:r w:rsidRPr="00C563AD">
        <w:rPr>
          <w:rFonts w:ascii="Arial" w:hAnsi="Arial" w:cs="Arial"/>
          <w:sz w:val="18"/>
          <w:szCs w:val="18"/>
          <w:u w:val="single"/>
        </w:rPr>
        <w:t xml:space="preserve">   </w:t>
      </w:r>
    </w:p>
    <w:p w14:paraId="77CFE7C4" w14:textId="087175AC" w:rsidR="00C563AD" w:rsidRDefault="00C563AD" w:rsidP="00445224">
      <w:pPr>
        <w:spacing w:line="360" w:lineRule="auto"/>
        <w:rPr>
          <w:rFonts w:ascii="Arial" w:hAnsi="Arial" w:cs="Arial"/>
          <w:sz w:val="24"/>
          <w:szCs w:val="24"/>
        </w:rPr>
      </w:pPr>
      <w:r>
        <w:rPr>
          <w:rFonts w:ascii="Arial" w:hAnsi="Arial" w:cs="Arial"/>
          <w:sz w:val="24"/>
          <w:szCs w:val="24"/>
        </w:rPr>
        <w:t xml:space="preserve">Joanne recently started school in reception class. When Joanne started it was noted that she was a happy, confident and independent </w:t>
      </w:r>
      <w:r w:rsidR="00B911D9">
        <w:rPr>
          <w:rFonts w:ascii="Arial" w:hAnsi="Arial" w:cs="Arial"/>
          <w:sz w:val="24"/>
          <w:szCs w:val="24"/>
        </w:rPr>
        <w:t>four-year-old</w:t>
      </w:r>
      <w:r>
        <w:rPr>
          <w:rFonts w:ascii="Arial" w:hAnsi="Arial" w:cs="Arial"/>
          <w:sz w:val="24"/>
          <w:szCs w:val="24"/>
        </w:rPr>
        <w:t xml:space="preserve"> girl, who has built up a good relationship with the teaching assistant. However, during observations over the coming weeks it become noticed of a change in Joanne’s behaviour. During this time Joanne has become quiet and clingy and very reluctant to leave the teacher </w:t>
      </w:r>
      <w:r w:rsidR="00B911D9">
        <w:rPr>
          <w:rFonts w:ascii="Arial" w:hAnsi="Arial" w:cs="Arial"/>
          <w:sz w:val="24"/>
          <w:szCs w:val="24"/>
        </w:rPr>
        <w:t>assistant’s</w:t>
      </w:r>
      <w:r>
        <w:rPr>
          <w:rFonts w:ascii="Arial" w:hAnsi="Arial" w:cs="Arial"/>
          <w:sz w:val="24"/>
          <w:szCs w:val="24"/>
        </w:rPr>
        <w:t xml:space="preserve"> side. </w:t>
      </w:r>
    </w:p>
    <w:p w14:paraId="52337B53" w14:textId="77777777" w:rsidR="00445224" w:rsidRDefault="00C563AD" w:rsidP="00445224">
      <w:pPr>
        <w:spacing w:line="360" w:lineRule="auto"/>
        <w:rPr>
          <w:rFonts w:ascii="Arial" w:hAnsi="Arial" w:cs="Arial"/>
          <w:sz w:val="24"/>
          <w:szCs w:val="24"/>
        </w:rPr>
      </w:pPr>
      <w:r>
        <w:rPr>
          <w:rFonts w:ascii="Arial" w:hAnsi="Arial" w:cs="Arial"/>
          <w:sz w:val="24"/>
          <w:szCs w:val="24"/>
        </w:rPr>
        <w:t xml:space="preserve">This afternoon, during class PE Joanne was asked to take off her cardigan as it was rather warm, she was very reluctant, despite looking hot. During this lesson it was observed that Joanne had bruising on her left side near the ribs, this was observed </w:t>
      </w:r>
      <w:r w:rsidR="007B793D">
        <w:rPr>
          <w:rFonts w:ascii="Arial" w:hAnsi="Arial" w:cs="Arial"/>
          <w:sz w:val="24"/>
          <w:szCs w:val="24"/>
        </w:rPr>
        <w:t xml:space="preserve">as Joanne was attempting to do a roly-poly. </w:t>
      </w:r>
      <w:r w:rsidR="00FC6B58">
        <w:rPr>
          <w:rFonts w:ascii="Arial" w:hAnsi="Arial" w:cs="Arial"/>
          <w:sz w:val="24"/>
          <w:szCs w:val="24"/>
        </w:rPr>
        <w:t xml:space="preserve">When questioned about the bruising, Joanne became upset and silent. </w:t>
      </w:r>
      <w:r w:rsidR="001C1F2B">
        <w:rPr>
          <w:rFonts w:ascii="Arial" w:hAnsi="Arial" w:cs="Arial"/>
          <w:sz w:val="24"/>
          <w:szCs w:val="24"/>
        </w:rPr>
        <w:t xml:space="preserve">According to NSPCC </w:t>
      </w:r>
    </w:p>
    <w:p w14:paraId="38573CE9" w14:textId="7A2B8D2D" w:rsidR="00FC6B58" w:rsidRDefault="001C1F2B" w:rsidP="00445224">
      <w:pPr>
        <w:spacing w:line="360" w:lineRule="auto"/>
        <w:rPr>
          <w:rFonts w:ascii="Arial" w:hAnsi="Arial" w:cs="Arial"/>
          <w:sz w:val="24"/>
          <w:szCs w:val="24"/>
        </w:rPr>
      </w:pPr>
      <w:r>
        <w:rPr>
          <w:rFonts w:ascii="Arial" w:hAnsi="Arial" w:cs="Arial"/>
          <w:sz w:val="24"/>
          <w:szCs w:val="24"/>
        </w:rPr>
        <w:t>(</w:t>
      </w:r>
      <w:r w:rsidR="00961093">
        <w:rPr>
          <w:rFonts w:ascii="Arial" w:hAnsi="Arial" w:cs="Arial"/>
          <w:sz w:val="24"/>
          <w:szCs w:val="24"/>
        </w:rPr>
        <w:t>n.d</w:t>
      </w:r>
      <w:r>
        <w:rPr>
          <w:rFonts w:ascii="Arial" w:hAnsi="Arial" w:cs="Arial"/>
          <w:sz w:val="24"/>
          <w:szCs w:val="24"/>
        </w:rPr>
        <w:t xml:space="preserve">) Physical abuse is when a child has been harmed or hurt intentionally, this can include bruising, scolds, burns, bite marks to name a few, although not all bruising or marks means a child is being physically abused. </w:t>
      </w:r>
    </w:p>
    <w:p w14:paraId="15D639DA" w14:textId="75B24637" w:rsidR="00E50D25" w:rsidRDefault="00F31C84" w:rsidP="00445224">
      <w:pPr>
        <w:spacing w:line="360" w:lineRule="auto"/>
        <w:rPr>
          <w:rFonts w:ascii="Arial" w:hAnsi="Arial" w:cs="Arial"/>
          <w:sz w:val="24"/>
          <w:szCs w:val="24"/>
        </w:rPr>
      </w:pPr>
      <w:r>
        <w:rPr>
          <w:rFonts w:ascii="Arial" w:hAnsi="Arial" w:cs="Arial"/>
          <w:sz w:val="24"/>
          <w:szCs w:val="24"/>
        </w:rPr>
        <w:t>Recognising and recording concerns of behaviour and physical signs of abuse are crucial in safeguarding children like Joanne, The Social Services and well-being (Wales) Act 2014, instructs careful monitoring and reporting signs that indicate abuse or neglect (NSPCC</w:t>
      </w:r>
      <w:r w:rsidR="00847EE6">
        <w:rPr>
          <w:rFonts w:ascii="Arial" w:hAnsi="Arial" w:cs="Arial"/>
          <w:sz w:val="24"/>
          <w:szCs w:val="24"/>
        </w:rPr>
        <w:t xml:space="preserve"> 2022</w:t>
      </w:r>
      <w:r>
        <w:rPr>
          <w:rFonts w:ascii="Arial" w:hAnsi="Arial" w:cs="Arial"/>
          <w:sz w:val="24"/>
          <w:szCs w:val="24"/>
        </w:rPr>
        <w:t>)</w:t>
      </w:r>
      <w:r w:rsidR="0029643B">
        <w:rPr>
          <w:rFonts w:ascii="Arial" w:hAnsi="Arial" w:cs="Arial"/>
          <w:sz w:val="24"/>
          <w:szCs w:val="24"/>
        </w:rPr>
        <w:t xml:space="preserve">. According to </w:t>
      </w:r>
      <w:r w:rsidR="00614A3D">
        <w:rPr>
          <w:rFonts w:ascii="Arial" w:hAnsi="Arial" w:cs="Arial"/>
          <w:sz w:val="24"/>
          <w:szCs w:val="24"/>
        </w:rPr>
        <w:t xml:space="preserve">Rosa and </w:t>
      </w:r>
      <w:proofErr w:type="spellStart"/>
      <w:r w:rsidR="00614A3D">
        <w:rPr>
          <w:rFonts w:ascii="Arial" w:hAnsi="Arial" w:cs="Arial"/>
          <w:sz w:val="24"/>
          <w:szCs w:val="24"/>
        </w:rPr>
        <w:t>Tudge</w:t>
      </w:r>
      <w:proofErr w:type="spellEnd"/>
      <w:r w:rsidR="00614A3D">
        <w:rPr>
          <w:rFonts w:ascii="Arial" w:hAnsi="Arial" w:cs="Arial"/>
          <w:sz w:val="24"/>
          <w:szCs w:val="24"/>
        </w:rPr>
        <w:t xml:space="preserve"> (</w:t>
      </w:r>
      <w:r w:rsidR="006A50E8">
        <w:rPr>
          <w:rFonts w:ascii="Arial" w:hAnsi="Arial" w:cs="Arial"/>
          <w:sz w:val="24"/>
          <w:szCs w:val="24"/>
        </w:rPr>
        <w:t>2013) o</w:t>
      </w:r>
      <w:r>
        <w:rPr>
          <w:rFonts w:ascii="Arial" w:hAnsi="Arial" w:cs="Arial"/>
          <w:sz w:val="24"/>
          <w:szCs w:val="24"/>
        </w:rPr>
        <w:t xml:space="preserve">bservations play </w:t>
      </w:r>
      <w:r w:rsidR="00B911D9">
        <w:rPr>
          <w:rFonts w:ascii="Arial" w:hAnsi="Arial" w:cs="Arial"/>
          <w:sz w:val="24"/>
          <w:szCs w:val="24"/>
        </w:rPr>
        <w:t xml:space="preserve">a key role </w:t>
      </w:r>
      <w:r>
        <w:rPr>
          <w:rFonts w:ascii="Arial" w:hAnsi="Arial" w:cs="Arial"/>
          <w:sz w:val="24"/>
          <w:szCs w:val="24"/>
        </w:rPr>
        <w:t xml:space="preserve">in being able to identify issues that can have an impact on a child’s well-being, </w:t>
      </w:r>
      <w:r w:rsidR="00B911D9">
        <w:rPr>
          <w:rFonts w:ascii="Arial" w:hAnsi="Arial" w:cs="Arial"/>
          <w:sz w:val="24"/>
          <w:szCs w:val="24"/>
        </w:rPr>
        <w:t>according</w:t>
      </w:r>
      <w:r>
        <w:rPr>
          <w:rFonts w:ascii="Arial" w:hAnsi="Arial" w:cs="Arial"/>
          <w:sz w:val="24"/>
          <w:szCs w:val="24"/>
        </w:rPr>
        <w:t xml:space="preserve"> to</w:t>
      </w:r>
      <w:r w:rsidR="00EF6505">
        <w:rPr>
          <w:rFonts w:ascii="Arial" w:hAnsi="Arial" w:cs="Arial"/>
          <w:sz w:val="24"/>
          <w:szCs w:val="24"/>
        </w:rPr>
        <w:t xml:space="preserve"> </w:t>
      </w:r>
      <w:r w:rsidR="006A50E8">
        <w:rPr>
          <w:rFonts w:ascii="Arial" w:hAnsi="Arial" w:cs="Arial"/>
          <w:sz w:val="24"/>
          <w:szCs w:val="24"/>
        </w:rPr>
        <w:t>Bron</w:t>
      </w:r>
      <w:r w:rsidR="00BE5D06">
        <w:rPr>
          <w:rFonts w:ascii="Arial" w:hAnsi="Arial" w:cs="Arial"/>
          <w:sz w:val="24"/>
          <w:szCs w:val="24"/>
        </w:rPr>
        <w:t xml:space="preserve">fenbrenner </w:t>
      </w:r>
      <w:r>
        <w:rPr>
          <w:rFonts w:ascii="Arial" w:hAnsi="Arial" w:cs="Arial"/>
          <w:sz w:val="24"/>
          <w:szCs w:val="24"/>
        </w:rPr>
        <w:t>when monitoring changes of behaviour and physical appearance, can provide an insight into a child’s emotional and physical development</w:t>
      </w:r>
      <w:r w:rsidR="00BA7108">
        <w:rPr>
          <w:rFonts w:ascii="Arial" w:hAnsi="Arial" w:cs="Arial"/>
          <w:sz w:val="24"/>
          <w:szCs w:val="24"/>
        </w:rPr>
        <w:t>.</w:t>
      </w:r>
      <w:r>
        <w:rPr>
          <w:rFonts w:ascii="Arial" w:hAnsi="Arial" w:cs="Arial"/>
          <w:sz w:val="24"/>
          <w:szCs w:val="24"/>
        </w:rPr>
        <w:t xml:space="preserve"> In Joannes case she changed from a happy, confident </w:t>
      </w:r>
      <w:r w:rsidR="00B911D9">
        <w:rPr>
          <w:rFonts w:ascii="Arial" w:hAnsi="Arial" w:cs="Arial"/>
          <w:sz w:val="24"/>
          <w:szCs w:val="24"/>
        </w:rPr>
        <w:t>four-year-old</w:t>
      </w:r>
      <w:r>
        <w:rPr>
          <w:rFonts w:ascii="Arial" w:hAnsi="Arial" w:cs="Arial"/>
          <w:sz w:val="24"/>
          <w:szCs w:val="24"/>
        </w:rPr>
        <w:t xml:space="preserve"> girl to becoming withdrawn and clingy, which suggests an underlying problem which requires further investigation. When recording </w:t>
      </w:r>
      <w:r w:rsidR="00B911D9">
        <w:rPr>
          <w:rFonts w:ascii="Arial" w:hAnsi="Arial" w:cs="Arial"/>
          <w:sz w:val="24"/>
          <w:szCs w:val="24"/>
        </w:rPr>
        <w:t>observations,</w:t>
      </w:r>
      <w:r>
        <w:rPr>
          <w:rFonts w:ascii="Arial" w:hAnsi="Arial" w:cs="Arial"/>
          <w:sz w:val="24"/>
          <w:szCs w:val="24"/>
        </w:rPr>
        <w:t xml:space="preserve"> they must be done accurately. The Welsh legislation</w:t>
      </w:r>
      <w:r w:rsidR="009A1B75">
        <w:rPr>
          <w:rFonts w:ascii="Arial" w:hAnsi="Arial" w:cs="Arial"/>
          <w:sz w:val="24"/>
          <w:szCs w:val="24"/>
        </w:rPr>
        <w:t xml:space="preserve">, </w:t>
      </w:r>
      <w:r>
        <w:rPr>
          <w:rFonts w:ascii="Arial" w:hAnsi="Arial" w:cs="Arial"/>
          <w:sz w:val="24"/>
          <w:szCs w:val="24"/>
        </w:rPr>
        <w:t>such as The Children’s Act 1989 and the Social Services and Well-being (Wales) Act 2014, stresses the importance of maintaining detailed records of concerns regarding the child’s welfare. According to Munro (2011) accurate information ensures that all relevant information is maintained, supporting the assessment and intervention process.</w:t>
      </w:r>
    </w:p>
    <w:p w14:paraId="6A518920" w14:textId="372D1DDF" w:rsidR="00BA7108" w:rsidRDefault="00BA7108" w:rsidP="00445224">
      <w:pPr>
        <w:spacing w:line="360" w:lineRule="auto"/>
        <w:rPr>
          <w:rFonts w:ascii="Arial" w:hAnsi="Arial" w:cs="Arial"/>
          <w:sz w:val="24"/>
          <w:szCs w:val="24"/>
        </w:rPr>
      </w:pPr>
      <w:r>
        <w:rPr>
          <w:rFonts w:ascii="Arial" w:hAnsi="Arial" w:cs="Arial"/>
          <w:sz w:val="24"/>
          <w:szCs w:val="24"/>
        </w:rPr>
        <w:t>Under the Education Act</w:t>
      </w:r>
      <w:r w:rsidR="00707CA6">
        <w:rPr>
          <w:rFonts w:ascii="Arial" w:hAnsi="Arial" w:cs="Arial"/>
          <w:sz w:val="24"/>
          <w:szCs w:val="24"/>
        </w:rPr>
        <w:t xml:space="preserve"> </w:t>
      </w:r>
      <w:r>
        <w:rPr>
          <w:rFonts w:ascii="Arial" w:hAnsi="Arial" w:cs="Arial"/>
          <w:sz w:val="24"/>
          <w:szCs w:val="24"/>
        </w:rPr>
        <w:t>2002</w:t>
      </w:r>
      <w:r w:rsidR="00F532A2">
        <w:rPr>
          <w:rFonts w:ascii="Arial" w:hAnsi="Arial" w:cs="Arial"/>
          <w:sz w:val="24"/>
          <w:szCs w:val="24"/>
        </w:rPr>
        <w:t>,</w:t>
      </w:r>
      <w:r>
        <w:rPr>
          <w:rFonts w:ascii="Arial" w:hAnsi="Arial" w:cs="Arial"/>
          <w:sz w:val="24"/>
          <w:szCs w:val="24"/>
        </w:rPr>
        <w:t xml:space="preserve"> each recording that is taken must include date, times and description of observed behaviour and any physical evidence noted, this approach gives clear and </w:t>
      </w:r>
      <w:r>
        <w:rPr>
          <w:rFonts w:ascii="Arial" w:hAnsi="Arial" w:cs="Arial"/>
          <w:sz w:val="24"/>
          <w:szCs w:val="24"/>
        </w:rPr>
        <w:lastRenderedPageBreak/>
        <w:t>factual records of events, and will support any future interventions or referrals (Welsh Government 2022</w:t>
      </w:r>
      <w:r w:rsidR="00261ACF">
        <w:rPr>
          <w:rFonts w:ascii="Arial" w:hAnsi="Arial" w:cs="Arial"/>
          <w:sz w:val="24"/>
          <w:szCs w:val="24"/>
        </w:rPr>
        <w:t>a</w:t>
      </w:r>
      <w:r>
        <w:rPr>
          <w:rFonts w:ascii="Arial" w:hAnsi="Arial" w:cs="Arial"/>
          <w:sz w:val="24"/>
          <w:szCs w:val="24"/>
        </w:rPr>
        <w:t>).</w:t>
      </w:r>
    </w:p>
    <w:p w14:paraId="0E652948" w14:textId="2459DFEE" w:rsidR="00BA7108" w:rsidRDefault="00BA7108" w:rsidP="00445224">
      <w:pPr>
        <w:spacing w:line="360" w:lineRule="auto"/>
        <w:rPr>
          <w:rFonts w:ascii="Arial" w:hAnsi="Arial" w:cs="Arial"/>
          <w:sz w:val="24"/>
          <w:szCs w:val="24"/>
        </w:rPr>
      </w:pPr>
      <w:r>
        <w:rPr>
          <w:rFonts w:ascii="Arial" w:hAnsi="Arial" w:cs="Arial"/>
          <w:sz w:val="24"/>
          <w:szCs w:val="24"/>
        </w:rPr>
        <w:t xml:space="preserve">When the bruises </w:t>
      </w:r>
      <w:r w:rsidR="00B911D9">
        <w:rPr>
          <w:rFonts w:ascii="Arial" w:hAnsi="Arial" w:cs="Arial"/>
          <w:sz w:val="24"/>
          <w:szCs w:val="24"/>
        </w:rPr>
        <w:t>were</w:t>
      </w:r>
      <w:r>
        <w:rPr>
          <w:rFonts w:ascii="Arial" w:hAnsi="Arial" w:cs="Arial"/>
          <w:sz w:val="24"/>
          <w:szCs w:val="24"/>
        </w:rPr>
        <w:t xml:space="preserve"> noticed on Joanne, the teaching assistant spoke to Joanne with sensitivity, and used appropriate</w:t>
      </w:r>
      <w:r w:rsidR="00E42DE8">
        <w:rPr>
          <w:rFonts w:ascii="Arial" w:hAnsi="Arial" w:cs="Arial"/>
          <w:sz w:val="24"/>
          <w:szCs w:val="24"/>
        </w:rPr>
        <w:t xml:space="preserve"> and non- leading questions.</w:t>
      </w:r>
      <w:r>
        <w:rPr>
          <w:rFonts w:ascii="Arial" w:hAnsi="Arial" w:cs="Arial"/>
          <w:sz w:val="24"/>
          <w:szCs w:val="24"/>
        </w:rPr>
        <w:t xml:space="preserve"> NSPCC (</w:t>
      </w:r>
      <w:r w:rsidR="00961093">
        <w:rPr>
          <w:rFonts w:ascii="Arial" w:hAnsi="Arial" w:cs="Arial"/>
          <w:sz w:val="24"/>
          <w:szCs w:val="24"/>
        </w:rPr>
        <w:t>n.d</w:t>
      </w:r>
      <w:r>
        <w:rPr>
          <w:rFonts w:ascii="Arial" w:hAnsi="Arial" w:cs="Arial"/>
          <w:sz w:val="24"/>
          <w:szCs w:val="24"/>
        </w:rPr>
        <w:t>) says by creating a safe environment, allows for open-ended questions, allows Joanne to open-up and disclose information,</w:t>
      </w:r>
      <w:r w:rsidR="00E42DE8">
        <w:rPr>
          <w:rFonts w:ascii="Arial" w:hAnsi="Arial" w:cs="Arial"/>
          <w:sz w:val="24"/>
          <w:szCs w:val="24"/>
        </w:rPr>
        <w:t xml:space="preserve"> without feeling pressured,</w:t>
      </w:r>
      <w:r>
        <w:rPr>
          <w:rFonts w:ascii="Arial" w:hAnsi="Arial" w:cs="Arial"/>
          <w:sz w:val="24"/>
          <w:szCs w:val="24"/>
        </w:rPr>
        <w:t xml:space="preserve"> allowing the teaching assistant to understand events that has happened. </w:t>
      </w:r>
    </w:p>
    <w:p w14:paraId="0E5E8D55" w14:textId="79799F5C" w:rsidR="00B911D9" w:rsidRDefault="00761717" w:rsidP="00445224">
      <w:pPr>
        <w:spacing w:line="360" w:lineRule="auto"/>
        <w:rPr>
          <w:rFonts w:ascii="Arial" w:hAnsi="Arial" w:cs="Arial"/>
          <w:sz w:val="24"/>
          <w:szCs w:val="24"/>
        </w:rPr>
      </w:pPr>
      <w:r>
        <w:rPr>
          <w:rFonts w:ascii="Arial" w:hAnsi="Arial" w:cs="Arial"/>
          <w:sz w:val="24"/>
          <w:szCs w:val="24"/>
        </w:rPr>
        <w:t>When addressing potential signs of abuse, it is essential that assumptions are avoided</w:t>
      </w:r>
      <w:r w:rsidR="00E42DE8">
        <w:rPr>
          <w:rFonts w:ascii="Arial" w:hAnsi="Arial" w:cs="Arial"/>
          <w:sz w:val="24"/>
          <w:szCs w:val="24"/>
        </w:rPr>
        <w:t>, especially if based on observations.</w:t>
      </w:r>
      <w:r>
        <w:rPr>
          <w:rFonts w:ascii="Arial" w:hAnsi="Arial" w:cs="Arial"/>
          <w:sz w:val="24"/>
          <w:szCs w:val="24"/>
        </w:rPr>
        <w:t xml:space="preserve"> In this case the teaching assistant was able to maintain her objectives, due to her knowledge knowing there can be many explanations as to why there might be bruising. By referring to the Welsh Government (2016</w:t>
      </w:r>
      <w:r w:rsidR="00261ACF">
        <w:rPr>
          <w:rFonts w:ascii="Arial" w:hAnsi="Arial" w:cs="Arial"/>
          <w:sz w:val="24"/>
          <w:szCs w:val="24"/>
        </w:rPr>
        <w:t>a</w:t>
      </w:r>
      <w:r>
        <w:rPr>
          <w:rFonts w:ascii="Arial" w:hAnsi="Arial" w:cs="Arial"/>
          <w:sz w:val="24"/>
          <w:szCs w:val="24"/>
        </w:rPr>
        <w:t xml:space="preserve">) such as the Social Services and Well-being (Wales) Act 2014, ensuring that confidentiality and safeguarding protocols are used throughout the process. </w:t>
      </w:r>
      <w:r w:rsidR="00AB5D56">
        <w:rPr>
          <w:rFonts w:ascii="Arial" w:hAnsi="Arial" w:cs="Arial"/>
          <w:sz w:val="24"/>
          <w:szCs w:val="24"/>
        </w:rPr>
        <w:t xml:space="preserve">However, the Social Services and Well-Being (Wales) act 2014, and The Children’s Act 1989, both emphasise the importance of care towards children, outlining clear guidelines on safeguarding practice within educational settings, Department for Education (2021). Furthermore, Social Services and Well-being (Wales) Act 2014, says that </w:t>
      </w:r>
      <w:r w:rsidR="00B911D9">
        <w:rPr>
          <w:rFonts w:ascii="Arial" w:hAnsi="Arial" w:cs="Arial"/>
          <w:sz w:val="24"/>
          <w:szCs w:val="24"/>
        </w:rPr>
        <w:t>it</w:t>
      </w:r>
      <w:r w:rsidR="00AB5D56">
        <w:rPr>
          <w:rFonts w:ascii="Arial" w:hAnsi="Arial" w:cs="Arial"/>
          <w:sz w:val="24"/>
          <w:szCs w:val="24"/>
        </w:rPr>
        <w:t xml:space="preserve"> is important that the child’s welfare and views are </w:t>
      </w:r>
      <w:r w:rsidR="00B911D9">
        <w:rPr>
          <w:rFonts w:ascii="Arial" w:hAnsi="Arial" w:cs="Arial"/>
          <w:sz w:val="24"/>
          <w:szCs w:val="24"/>
        </w:rPr>
        <w:t>considered</w:t>
      </w:r>
      <w:r w:rsidR="00AB5D56">
        <w:rPr>
          <w:rFonts w:ascii="Arial" w:hAnsi="Arial" w:cs="Arial"/>
          <w:sz w:val="24"/>
          <w:szCs w:val="24"/>
        </w:rPr>
        <w:t xml:space="preserve"> (Social Care Wales 2023</w:t>
      </w:r>
      <w:r w:rsidR="00BA69AE">
        <w:rPr>
          <w:rFonts w:ascii="Arial" w:hAnsi="Arial" w:cs="Arial"/>
          <w:sz w:val="24"/>
          <w:szCs w:val="24"/>
        </w:rPr>
        <w:t>a</w:t>
      </w:r>
      <w:r w:rsidR="00AB5D56">
        <w:rPr>
          <w:rFonts w:ascii="Arial" w:hAnsi="Arial" w:cs="Arial"/>
          <w:sz w:val="24"/>
          <w:szCs w:val="24"/>
        </w:rPr>
        <w:t>).</w:t>
      </w:r>
      <w:r w:rsidR="00B911D9">
        <w:rPr>
          <w:rFonts w:ascii="Arial" w:hAnsi="Arial" w:cs="Arial"/>
          <w:sz w:val="24"/>
          <w:szCs w:val="24"/>
        </w:rPr>
        <w:t xml:space="preserve"> </w:t>
      </w:r>
    </w:p>
    <w:p w14:paraId="5B9436B9" w14:textId="1E44D22D" w:rsidR="00761717" w:rsidRDefault="00B911D9" w:rsidP="00445224">
      <w:pPr>
        <w:spacing w:line="360" w:lineRule="auto"/>
        <w:rPr>
          <w:rFonts w:ascii="Arial" w:hAnsi="Arial" w:cs="Arial"/>
          <w:sz w:val="24"/>
          <w:szCs w:val="24"/>
        </w:rPr>
      </w:pPr>
      <w:r>
        <w:rPr>
          <w:rFonts w:ascii="Arial" w:hAnsi="Arial" w:cs="Arial"/>
          <w:sz w:val="24"/>
          <w:szCs w:val="24"/>
        </w:rPr>
        <w:t xml:space="preserve">However, following the safeguarding policies, these records offer a review of Joanne’s case. According to NSPCC (2024) these records that are shared between multi-agencies working together, making effective communication and helps make informed decisions about Joannes safety and well-being. NSPCC (2023) also says that maintaining records is important in protecting and ensuring safeguarding concerns, receive appropriate responses. </w:t>
      </w:r>
    </w:p>
    <w:p w14:paraId="3D0AEC73" w14:textId="750D6DE6" w:rsidR="00702B91" w:rsidRDefault="00702B91" w:rsidP="00445224">
      <w:pPr>
        <w:spacing w:line="360" w:lineRule="auto"/>
        <w:rPr>
          <w:rFonts w:ascii="Arial" w:hAnsi="Arial" w:cs="Arial"/>
          <w:sz w:val="24"/>
          <w:szCs w:val="24"/>
        </w:rPr>
      </w:pPr>
      <w:r>
        <w:rPr>
          <w:rFonts w:ascii="Arial" w:hAnsi="Arial" w:cs="Arial"/>
          <w:sz w:val="24"/>
          <w:szCs w:val="24"/>
        </w:rPr>
        <w:t xml:space="preserve">When following protocols and legislative frameworks, such as Social Services and Well-being (Wales) Act 2104 and The Children’s Act 1989, the records taken are held in confidentiality, making sure that Joanne’s rights are respected, during the safeguarding process. This </w:t>
      </w:r>
      <w:r w:rsidR="00FF0EFE">
        <w:rPr>
          <w:rFonts w:ascii="Arial" w:hAnsi="Arial" w:cs="Arial"/>
          <w:sz w:val="24"/>
          <w:szCs w:val="24"/>
        </w:rPr>
        <w:t>follows</w:t>
      </w:r>
      <w:r>
        <w:rPr>
          <w:rFonts w:ascii="Arial" w:hAnsi="Arial" w:cs="Arial"/>
          <w:sz w:val="24"/>
          <w:szCs w:val="24"/>
        </w:rPr>
        <w:t xml:space="preserve"> The Equality Act 2010, ensuring that Joanne is treated fairly, whilst the General Data Protection Regulation (GDPR) safeguards Joanne’s personal information and makes sure the data is </w:t>
      </w:r>
      <w:r w:rsidR="00FF0EFE">
        <w:rPr>
          <w:rFonts w:ascii="Arial" w:hAnsi="Arial" w:cs="Arial"/>
          <w:sz w:val="24"/>
          <w:szCs w:val="24"/>
        </w:rPr>
        <w:t>managed</w:t>
      </w:r>
      <w:r>
        <w:rPr>
          <w:rFonts w:ascii="Arial" w:hAnsi="Arial" w:cs="Arial"/>
          <w:sz w:val="24"/>
          <w:szCs w:val="24"/>
        </w:rPr>
        <w:t xml:space="preserve"> transparently and within the law (Welsh Government </w:t>
      </w:r>
      <w:r w:rsidR="00961093">
        <w:rPr>
          <w:rFonts w:ascii="Arial" w:hAnsi="Arial" w:cs="Arial"/>
          <w:sz w:val="24"/>
          <w:szCs w:val="24"/>
        </w:rPr>
        <w:t>n.d</w:t>
      </w:r>
      <w:r>
        <w:rPr>
          <w:rFonts w:ascii="Arial" w:hAnsi="Arial" w:cs="Arial"/>
          <w:sz w:val="24"/>
          <w:szCs w:val="24"/>
        </w:rPr>
        <w:t xml:space="preserve">). Providing </w:t>
      </w:r>
      <w:r w:rsidR="00BA4571">
        <w:rPr>
          <w:rFonts w:ascii="Arial" w:hAnsi="Arial" w:cs="Arial"/>
          <w:sz w:val="24"/>
          <w:szCs w:val="24"/>
        </w:rPr>
        <w:t>an integrated approach</w:t>
      </w:r>
      <w:r>
        <w:rPr>
          <w:rFonts w:ascii="Arial" w:hAnsi="Arial" w:cs="Arial"/>
          <w:sz w:val="24"/>
          <w:szCs w:val="24"/>
        </w:rPr>
        <w:t xml:space="preserve"> to safeguarding in the educational settings, furthermore, the observations and conversations not only document concerns but it also provides safeguarding links, ensuring Joanne’s safety and welfare remains a priority</w:t>
      </w:r>
      <w:r w:rsidR="00FF0EFE">
        <w:rPr>
          <w:rFonts w:ascii="Arial" w:hAnsi="Arial" w:cs="Arial"/>
          <w:sz w:val="24"/>
          <w:szCs w:val="24"/>
        </w:rPr>
        <w:t xml:space="preserve">. </w:t>
      </w:r>
    </w:p>
    <w:p w14:paraId="749DE15D" w14:textId="77777777" w:rsidR="00C14834" w:rsidRDefault="00C14834" w:rsidP="00445224">
      <w:pPr>
        <w:spacing w:line="360" w:lineRule="auto"/>
        <w:rPr>
          <w:rFonts w:ascii="Arial" w:hAnsi="Arial" w:cs="Arial"/>
          <w:sz w:val="24"/>
          <w:szCs w:val="24"/>
        </w:rPr>
      </w:pPr>
    </w:p>
    <w:p w14:paraId="5A9694F2" w14:textId="77777777" w:rsidR="006B416F" w:rsidRDefault="006B416F" w:rsidP="00445224">
      <w:pPr>
        <w:spacing w:line="360" w:lineRule="auto"/>
        <w:rPr>
          <w:rFonts w:ascii="Arial" w:hAnsi="Arial" w:cs="Arial"/>
          <w:b/>
          <w:bCs/>
          <w:sz w:val="24"/>
          <w:szCs w:val="24"/>
          <w:u w:val="single"/>
        </w:rPr>
      </w:pPr>
    </w:p>
    <w:p w14:paraId="7DB39BF2" w14:textId="77777777" w:rsidR="006B416F" w:rsidRDefault="006B416F" w:rsidP="00445224">
      <w:pPr>
        <w:spacing w:line="360" w:lineRule="auto"/>
        <w:rPr>
          <w:rFonts w:ascii="Arial" w:hAnsi="Arial" w:cs="Arial"/>
          <w:b/>
          <w:bCs/>
          <w:sz w:val="24"/>
          <w:szCs w:val="24"/>
          <w:u w:val="single"/>
        </w:rPr>
      </w:pPr>
    </w:p>
    <w:p w14:paraId="72B8E9F2" w14:textId="5DDCE114" w:rsidR="00C14834" w:rsidRDefault="00C14834" w:rsidP="00445224">
      <w:pPr>
        <w:spacing w:line="360" w:lineRule="auto"/>
        <w:rPr>
          <w:rFonts w:ascii="Arial" w:hAnsi="Arial" w:cs="Arial"/>
          <w:b/>
          <w:bCs/>
          <w:sz w:val="24"/>
          <w:szCs w:val="24"/>
          <w:u w:val="single"/>
        </w:rPr>
      </w:pPr>
      <w:r w:rsidRPr="00C14834">
        <w:rPr>
          <w:rFonts w:ascii="Arial" w:hAnsi="Arial" w:cs="Arial"/>
          <w:b/>
          <w:bCs/>
          <w:sz w:val="24"/>
          <w:szCs w:val="24"/>
          <w:u w:val="single"/>
        </w:rPr>
        <w:lastRenderedPageBreak/>
        <w:t>Reporting</w:t>
      </w:r>
      <w:r>
        <w:rPr>
          <w:rFonts w:ascii="Arial" w:hAnsi="Arial" w:cs="Arial"/>
          <w:b/>
          <w:bCs/>
          <w:sz w:val="24"/>
          <w:szCs w:val="24"/>
          <w:u w:val="single"/>
        </w:rPr>
        <w:t xml:space="preserve"> and Referral</w:t>
      </w:r>
    </w:p>
    <w:p w14:paraId="42ECD916" w14:textId="42880EFD" w:rsidR="001E5D76" w:rsidRDefault="00BF47ED" w:rsidP="00445224">
      <w:pPr>
        <w:spacing w:line="360" w:lineRule="auto"/>
        <w:rPr>
          <w:rFonts w:ascii="Arial" w:hAnsi="Arial" w:cs="Arial"/>
          <w:sz w:val="24"/>
          <w:szCs w:val="24"/>
        </w:rPr>
      </w:pPr>
      <w:r w:rsidRPr="00BF47ED">
        <w:rPr>
          <w:rFonts w:ascii="Arial" w:hAnsi="Arial" w:cs="Arial"/>
          <w:sz w:val="24"/>
          <w:szCs w:val="24"/>
        </w:rPr>
        <w:t xml:space="preserve">Safeguarding </w:t>
      </w:r>
      <w:r w:rsidR="00C33F56">
        <w:rPr>
          <w:rFonts w:ascii="Arial" w:hAnsi="Arial" w:cs="Arial"/>
          <w:sz w:val="24"/>
          <w:szCs w:val="24"/>
        </w:rPr>
        <w:t xml:space="preserve">children is </w:t>
      </w:r>
      <w:r w:rsidR="00FF0EFE">
        <w:rPr>
          <w:rFonts w:ascii="Arial" w:hAnsi="Arial" w:cs="Arial"/>
          <w:sz w:val="24"/>
          <w:szCs w:val="24"/>
        </w:rPr>
        <w:t>a significant role</w:t>
      </w:r>
      <w:r w:rsidR="00C33F56">
        <w:rPr>
          <w:rFonts w:ascii="Arial" w:hAnsi="Arial" w:cs="Arial"/>
          <w:sz w:val="24"/>
          <w:szCs w:val="24"/>
        </w:rPr>
        <w:t xml:space="preserve"> that every person, organisation </w:t>
      </w:r>
      <w:r w:rsidR="00E97A39">
        <w:rPr>
          <w:rFonts w:ascii="Arial" w:hAnsi="Arial" w:cs="Arial"/>
          <w:sz w:val="24"/>
          <w:szCs w:val="24"/>
        </w:rPr>
        <w:t xml:space="preserve">who </w:t>
      </w:r>
      <w:r w:rsidR="00C33F56">
        <w:rPr>
          <w:rFonts w:ascii="Arial" w:hAnsi="Arial" w:cs="Arial"/>
          <w:sz w:val="24"/>
          <w:szCs w:val="24"/>
        </w:rPr>
        <w:t xml:space="preserve">has a </w:t>
      </w:r>
      <w:r w:rsidR="009F16D3">
        <w:rPr>
          <w:rFonts w:ascii="Arial" w:hAnsi="Arial" w:cs="Arial"/>
          <w:sz w:val="24"/>
          <w:szCs w:val="24"/>
        </w:rPr>
        <w:t>responsibility to report, ensuring vigil</w:t>
      </w:r>
      <w:r w:rsidR="009D6121">
        <w:rPr>
          <w:rFonts w:ascii="Arial" w:hAnsi="Arial" w:cs="Arial"/>
          <w:sz w:val="24"/>
          <w:szCs w:val="24"/>
        </w:rPr>
        <w:t>ant reporting and referral process, for the well-being of every child</w:t>
      </w:r>
      <w:r w:rsidR="00F4001E">
        <w:rPr>
          <w:rFonts w:ascii="Arial" w:hAnsi="Arial" w:cs="Arial"/>
          <w:sz w:val="24"/>
          <w:szCs w:val="24"/>
        </w:rPr>
        <w:t xml:space="preserve"> (</w:t>
      </w:r>
      <w:r w:rsidR="00DC6F7E">
        <w:rPr>
          <w:rFonts w:ascii="Arial" w:hAnsi="Arial" w:cs="Arial"/>
          <w:sz w:val="24"/>
          <w:szCs w:val="24"/>
        </w:rPr>
        <w:t>NSPCC 2022)</w:t>
      </w:r>
      <w:r w:rsidR="00F4001E">
        <w:rPr>
          <w:rFonts w:ascii="Arial" w:hAnsi="Arial" w:cs="Arial"/>
          <w:sz w:val="24"/>
          <w:szCs w:val="24"/>
        </w:rPr>
        <w:t>.</w:t>
      </w:r>
      <w:r w:rsidR="00E97A39">
        <w:rPr>
          <w:rFonts w:ascii="Arial" w:hAnsi="Arial" w:cs="Arial"/>
          <w:sz w:val="24"/>
          <w:szCs w:val="24"/>
        </w:rPr>
        <w:t xml:space="preserve"> When reporting and referring </w:t>
      </w:r>
      <w:r w:rsidR="007E2427">
        <w:rPr>
          <w:rFonts w:ascii="Arial" w:hAnsi="Arial" w:cs="Arial"/>
          <w:sz w:val="24"/>
          <w:szCs w:val="24"/>
        </w:rPr>
        <w:t>safeguarding concerns of a child ethical framework is key to helping professionals make appropriate</w:t>
      </w:r>
      <w:r w:rsidR="005E0AA1">
        <w:rPr>
          <w:rFonts w:ascii="Arial" w:hAnsi="Arial" w:cs="Arial"/>
          <w:sz w:val="24"/>
          <w:szCs w:val="24"/>
        </w:rPr>
        <w:t xml:space="preserve"> decisions, ensuring the child’s welfare is priority</w:t>
      </w:r>
      <w:r w:rsidR="006E7442">
        <w:rPr>
          <w:rFonts w:ascii="Arial" w:hAnsi="Arial" w:cs="Arial"/>
          <w:sz w:val="24"/>
          <w:szCs w:val="24"/>
        </w:rPr>
        <w:t xml:space="preserve"> the Social Services and well-being (Wales) Act 2014 highlights that all </w:t>
      </w:r>
      <w:r w:rsidR="00653B1F">
        <w:rPr>
          <w:rFonts w:ascii="Arial" w:hAnsi="Arial" w:cs="Arial"/>
          <w:sz w:val="24"/>
          <w:szCs w:val="24"/>
        </w:rPr>
        <w:t>professionals have a duty of care, and that the best interest of the child is considered</w:t>
      </w:r>
      <w:r w:rsidR="00E16CFF">
        <w:rPr>
          <w:rFonts w:ascii="Arial" w:hAnsi="Arial" w:cs="Arial"/>
          <w:sz w:val="24"/>
          <w:szCs w:val="24"/>
        </w:rPr>
        <w:t xml:space="preserve"> under</w:t>
      </w:r>
      <w:r w:rsidR="00653B1F">
        <w:rPr>
          <w:rFonts w:ascii="Arial" w:hAnsi="Arial" w:cs="Arial"/>
          <w:sz w:val="24"/>
          <w:szCs w:val="24"/>
        </w:rPr>
        <w:t xml:space="preserve"> </w:t>
      </w:r>
      <w:r w:rsidR="00841733">
        <w:rPr>
          <w:rFonts w:ascii="Arial" w:hAnsi="Arial" w:cs="Arial"/>
          <w:sz w:val="24"/>
          <w:szCs w:val="24"/>
        </w:rPr>
        <w:t>article 3 of the United Nati</w:t>
      </w:r>
      <w:r w:rsidR="00E16CFF">
        <w:rPr>
          <w:rFonts w:ascii="Arial" w:hAnsi="Arial" w:cs="Arial"/>
          <w:sz w:val="24"/>
          <w:szCs w:val="24"/>
        </w:rPr>
        <w:t>o</w:t>
      </w:r>
      <w:r w:rsidR="00841733">
        <w:rPr>
          <w:rFonts w:ascii="Arial" w:hAnsi="Arial" w:cs="Arial"/>
          <w:sz w:val="24"/>
          <w:szCs w:val="24"/>
        </w:rPr>
        <w:t>ns Convention on the Rights</w:t>
      </w:r>
      <w:r w:rsidR="00E16CFF">
        <w:rPr>
          <w:rFonts w:ascii="Arial" w:hAnsi="Arial" w:cs="Arial"/>
          <w:sz w:val="24"/>
          <w:szCs w:val="24"/>
        </w:rPr>
        <w:t xml:space="preserve"> of the Child included in the Rights of </w:t>
      </w:r>
      <w:r w:rsidR="00C805C7">
        <w:rPr>
          <w:rFonts w:ascii="Arial" w:hAnsi="Arial" w:cs="Arial"/>
          <w:sz w:val="24"/>
          <w:szCs w:val="24"/>
        </w:rPr>
        <w:t>Children</w:t>
      </w:r>
      <w:r w:rsidR="00E16CFF">
        <w:rPr>
          <w:rFonts w:ascii="Arial" w:hAnsi="Arial" w:cs="Arial"/>
          <w:sz w:val="24"/>
          <w:szCs w:val="24"/>
        </w:rPr>
        <w:t xml:space="preserve"> </w:t>
      </w:r>
      <w:r w:rsidR="00C805C7">
        <w:rPr>
          <w:rFonts w:ascii="Arial" w:hAnsi="Arial" w:cs="Arial"/>
          <w:sz w:val="24"/>
          <w:szCs w:val="24"/>
        </w:rPr>
        <w:t>and yo</w:t>
      </w:r>
      <w:r w:rsidR="001E5D76">
        <w:rPr>
          <w:rFonts w:ascii="Arial" w:hAnsi="Arial" w:cs="Arial"/>
          <w:sz w:val="24"/>
          <w:szCs w:val="24"/>
        </w:rPr>
        <w:t>u</w:t>
      </w:r>
      <w:r w:rsidR="00C805C7">
        <w:rPr>
          <w:rFonts w:ascii="Arial" w:hAnsi="Arial" w:cs="Arial"/>
          <w:sz w:val="24"/>
          <w:szCs w:val="24"/>
        </w:rPr>
        <w:t>ng Person (Wales) Measure 2011 (Legislation Gov UK 2022</w:t>
      </w:r>
      <w:r w:rsidR="001E5D76">
        <w:rPr>
          <w:rFonts w:ascii="Arial" w:hAnsi="Arial" w:cs="Arial"/>
          <w:sz w:val="24"/>
          <w:szCs w:val="24"/>
        </w:rPr>
        <w:t xml:space="preserve"> </w:t>
      </w:r>
      <w:r w:rsidR="00AB1FAC">
        <w:rPr>
          <w:rFonts w:ascii="Arial" w:hAnsi="Arial" w:cs="Arial"/>
          <w:sz w:val="24"/>
          <w:szCs w:val="24"/>
        </w:rPr>
        <w:t>and Welsh Government 2022</w:t>
      </w:r>
      <w:r w:rsidR="00726E9B">
        <w:rPr>
          <w:rFonts w:ascii="Arial" w:hAnsi="Arial" w:cs="Arial"/>
          <w:sz w:val="24"/>
          <w:szCs w:val="24"/>
        </w:rPr>
        <w:t>b</w:t>
      </w:r>
      <w:r w:rsidR="00C805C7">
        <w:rPr>
          <w:rFonts w:ascii="Arial" w:hAnsi="Arial" w:cs="Arial"/>
          <w:sz w:val="24"/>
          <w:szCs w:val="24"/>
        </w:rPr>
        <w:t>).</w:t>
      </w:r>
      <w:r w:rsidR="00E16CFF">
        <w:rPr>
          <w:rFonts w:ascii="Arial" w:hAnsi="Arial" w:cs="Arial"/>
          <w:sz w:val="24"/>
          <w:szCs w:val="24"/>
        </w:rPr>
        <w:t xml:space="preserve"> </w:t>
      </w:r>
      <w:r w:rsidR="007E2427">
        <w:rPr>
          <w:rFonts w:ascii="Arial" w:hAnsi="Arial" w:cs="Arial"/>
          <w:sz w:val="24"/>
          <w:szCs w:val="24"/>
        </w:rPr>
        <w:t xml:space="preserve"> </w:t>
      </w:r>
    </w:p>
    <w:p w14:paraId="7E8DBECE" w14:textId="7CBEC5FB" w:rsidR="008159BA" w:rsidRDefault="00F4001E" w:rsidP="00445224">
      <w:pPr>
        <w:spacing w:line="360" w:lineRule="auto"/>
        <w:rPr>
          <w:rFonts w:ascii="Arial" w:hAnsi="Arial" w:cs="Arial"/>
          <w:sz w:val="24"/>
          <w:szCs w:val="24"/>
        </w:rPr>
      </w:pPr>
      <w:r>
        <w:rPr>
          <w:rFonts w:ascii="Arial" w:hAnsi="Arial" w:cs="Arial"/>
          <w:sz w:val="24"/>
          <w:szCs w:val="24"/>
        </w:rPr>
        <w:t xml:space="preserve">In Wales, these are governed by </w:t>
      </w:r>
      <w:r w:rsidR="00E5416D">
        <w:rPr>
          <w:rFonts w:ascii="Arial" w:hAnsi="Arial" w:cs="Arial"/>
          <w:sz w:val="24"/>
          <w:szCs w:val="24"/>
        </w:rPr>
        <w:t xml:space="preserve">specific legislation and guidance to ensure vulnerable children are protected. </w:t>
      </w:r>
      <w:r w:rsidR="00C87153">
        <w:rPr>
          <w:rFonts w:ascii="Arial" w:hAnsi="Arial" w:cs="Arial"/>
          <w:sz w:val="24"/>
          <w:szCs w:val="24"/>
        </w:rPr>
        <w:t xml:space="preserve">In Joanne’s case, the reporting and referral </w:t>
      </w:r>
      <w:r w:rsidR="00630B0A">
        <w:rPr>
          <w:rFonts w:ascii="Arial" w:hAnsi="Arial" w:cs="Arial"/>
          <w:sz w:val="24"/>
          <w:szCs w:val="24"/>
        </w:rPr>
        <w:t>process</w:t>
      </w:r>
      <w:r w:rsidR="006B416F">
        <w:rPr>
          <w:rFonts w:ascii="Arial" w:hAnsi="Arial" w:cs="Arial"/>
          <w:sz w:val="24"/>
          <w:szCs w:val="24"/>
        </w:rPr>
        <w:t>, has to</w:t>
      </w:r>
      <w:r w:rsidR="00630B0A">
        <w:rPr>
          <w:rFonts w:ascii="Arial" w:hAnsi="Arial" w:cs="Arial"/>
          <w:sz w:val="24"/>
          <w:szCs w:val="24"/>
        </w:rPr>
        <w:t xml:space="preserve"> consider</w:t>
      </w:r>
      <w:r w:rsidR="006B416F">
        <w:rPr>
          <w:rFonts w:ascii="Arial" w:hAnsi="Arial" w:cs="Arial"/>
          <w:sz w:val="24"/>
          <w:szCs w:val="24"/>
        </w:rPr>
        <w:t xml:space="preserve"> </w:t>
      </w:r>
      <w:r w:rsidR="00630B0A">
        <w:rPr>
          <w:rFonts w:ascii="Arial" w:hAnsi="Arial" w:cs="Arial"/>
          <w:sz w:val="24"/>
          <w:szCs w:val="24"/>
        </w:rPr>
        <w:t>the statutory requirements, policy frameworks and the ethical considerations</w:t>
      </w:r>
      <w:r w:rsidR="00693A74">
        <w:rPr>
          <w:rFonts w:ascii="Arial" w:hAnsi="Arial" w:cs="Arial"/>
          <w:sz w:val="24"/>
          <w:szCs w:val="24"/>
        </w:rPr>
        <w:t xml:space="preserve"> within the</w:t>
      </w:r>
      <w:r w:rsidR="002974BC">
        <w:rPr>
          <w:rFonts w:ascii="Arial" w:hAnsi="Arial" w:cs="Arial"/>
          <w:sz w:val="24"/>
          <w:szCs w:val="24"/>
        </w:rPr>
        <w:t xml:space="preserve"> guidance of </w:t>
      </w:r>
      <w:r w:rsidR="00693A74">
        <w:rPr>
          <w:rFonts w:ascii="Arial" w:hAnsi="Arial" w:cs="Arial"/>
          <w:sz w:val="24"/>
          <w:szCs w:val="24"/>
        </w:rPr>
        <w:t>National Safeguarding Board Wales</w:t>
      </w:r>
      <w:r w:rsidR="00C165F8">
        <w:rPr>
          <w:rFonts w:ascii="Arial" w:hAnsi="Arial" w:cs="Arial"/>
          <w:sz w:val="24"/>
          <w:szCs w:val="24"/>
        </w:rPr>
        <w:t>,</w:t>
      </w:r>
      <w:r w:rsidR="00AC1BBA">
        <w:rPr>
          <w:rFonts w:ascii="Arial" w:hAnsi="Arial" w:cs="Arial"/>
          <w:sz w:val="24"/>
          <w:szCs w:val="24"/>
        </w:rPr>
        <w:t>(H</w:t>
      </w:r>
      <w:r w:rsidR="00726E9B">
        <w:rPr>
          <w:rFonts w:ascii="Arial" w:hAnsi="Arial" w:cs="Arial"/>
          <w:sz w:val="24"/>
          <w:szCs w:val="24"/>
        </w:rPr>
        <w:t>enke et al n.d)</w:t>
      </w:r>
      <w:r w:rsidR="00C165F8">
        <w:rPr>
          <w:rFonts w:ascii="Arial" w:hAnsi="Arial" w:cs="Arial"/>
          <w:sz w:val="24"/>
          <w:szCs w:val="24"/>
        </w:rPr>
        <w:t xml:space="preserve"> these frameworks are: The Children’s Act 1989 and 2004</w:t>
      </w:r>
      <w:r w:rsidR="00FF6BE0">
        <w:rPr>
          <w:rFonts w:ascii="Arial" w:hAnsi="Arial" w:cs="Arial"/>
          <w:sz w:val="24"/>
          <w:szCs w:val="24"/>
        </w:rPr>
        <w:t>, these Acts protects the children from harm, and the Social Services and Well-being (Wales) Act 2104</w:t>
      </w:r>
      <w:r w:rsidR="00846D31">
        <w:rPr>
          <w:rFonts w:ascii="Arial" w:hAnsi="Arial" w:cs="Arial"/>
          <w:sz w:val="24"/>
          <w:szCs w:val="24"/>
        </w:rPr>
        <w:t>, this Act focuses of the well-being of children, both Acts place’s the responsibility on local</w:t>
      </w:r>
      <w:r w:rsidR="003B6E41">
        <w:rPr>
          <w:rFonts w:ascii="Arial" w:hAnsi="Arial" w:cs="Arial"/>
          <w:sz w:val="24"/>
          <w:szCs w:val="24"/>
        </w:rPr>
        <w:t xml:space="preserve"> authorities and agencies involved (Legislation Government </w:t>
      </w:r>
      <w:r w:rsidR="009B3CF5">
        <w:rPr>
          <w:rFonts w:ascii="Arial" w:hAnsi="Arial" w:cs="Arial"/>
          <w:sz w:val="24"/>
          <w:szCs w:val="24"/>
        </w:rPr>
        <w:t>1989, 2004 and 2014).</w:t>
      </w:r>
    </w:p>
    <w:p w14:paraId="0B04545A" w14:textId="3C431598" w:rsidR="009B3CF5" w:rsidRDefault="009B3CF5" w:rsidP="00445224">
      <w:pPr>
        <w:spacing w:line="360" w:lineRule="auto"/>
        <w:rPr>
          <w:rFonts w:ascii="Arial" w:hAnsi="Arial" w:cs="Arial"/>
          <w:sz w:val="24"/>
          <w:szCs w:val="24"/>
        </w:rPr>
      </w:pPr>
      <w:r>
        <w:rPr>
          <w:rFonts w:ascii="Arial" w:hAnsi="Arial" w:cs="Arial"/>
          <w:sz w:val="24"/>
          <w:szCs w:val="24"/>
        </w:rPr>
        <w:t xml:space="preserve">In Joannes </w:t>
      </w:r>
      <w:r w:rsidR="002C66EE">
        <w:rPr>
          <w:rFonts w:ascii="Arial" w:hAnsi="Arial" w:cs="Arial"/>
          <w:sz w:val="24"/>
          <w:szCs w:val="24"/>
        </w:rPr>
        <w:t xml:space="preserve">case the teaching assistant had concerns for Joannes well-being, due to Joanne coming in over a few weeks not her usual happy, confident and independent four year old </w:t>
      </w:r>
      <w:r w:rsidR="00AF4A8A">
        <w:rPr>
          <w:rFonts w:ascii="Arial" w:hAnsi="Arial" w:cs="Arial"/>
          <w:sz w:val="24"/>
          <w:szCs w:val="24"/>
        </w:rPr>
        <w:t xml:space="preserve">girl, but a four year old girl who has been come </w:t>
      </w:r>
      <w:r w:rsidR="00A41BE4">
        <w:rPr>
          <w:rFonts w:ascii="Arial" w:hAnsi="Arial" w:cs="Arial"/>
          <w:sz w:val="24"/>
          <w:szCs w:val="24"/>
        </w:rPr>
        <w:t xml:space="preserve">quiet, clingy and reluctant to remove her cardigan in hot weather, during a PE lesson, Joanne </w:t>
      </w:r>
      <w:r w:rsidR="00F7552B">
        <w:rPr>
          <w:rFonts w:ascii="Arial" w:hAnsi="Arial" w:cs="Arial"/>
          <w:sz w:val="24"/>
          <w:szCs w:val="24"/>
        </w:rPr>
        <w:t xml:space="preserve">did a </w:t>
      </w:r>
      <w:r w:rsidR="00BA4571">
        <w:rPr>
          <w:rFonts w:ascii="Arial" w:hAnsi="Arial" w:cs="Arial"/>
          <w:sz w:val="24"/>
          <w:szCs w:val="24"/>
        </w:rPr>
        <w:t>Roly</w:t>
      </w:r>
      <w:r w:rsidR="00F7552B">
        <w:rPr>
          <w:rFonts w:ascii="Arial" w:hAnsi="Arial" w:cs="Arial"/>
          <w:sz w:val="24"/>
          <w:szCs w:val="24"/>
        </w:rPr>
        <w:t xml:space="preserve"> poly and it was noted that she had bruising on her left side near the ribs, </w:t>
      </w:r>
      <w:r w:rsidR="00353F48">
        <w:rPr>
          <w:rFonts w:ascii="Arial" w:hAnsi="Arial" w:cs="Arial"/>
          <w:sz w:val="24"/>
          <w:szCs w:val="24"/>
        </w:rPr>
        <w:t xml:space="preserve">this caused a concern to the teaching assistant </w:t>
      </w:r>
      <w:r w:rsidR="00E57411">
        <w:rPr>
          <w:rFonts w:ascii="Arial" w:hAnsi="Arial" w:cs="Arial"/>
          <w:sz w:val="24"/>
          <w:szCs w:val="24"/>
        </w:rPr>
        <w:t xml:space="preserve">who followed the procedures </w:t>
      </w:r>
      <w:r w:rsidR="00CD1507">
        <w:rPr>
          <w:rFonts w:ascii="Arial" w:hAnsi="Arial" w:cs="Arial"/>
          <w:sz w:val="24"/>
          <w:szCs w:val="24"/>
        </w:rPr>
        <w:t xml:space="preserve">in place, by reporting </w:t>
      </w:r>
      <w:r w:rsidR="00AC6526">
        <w:rPr>
          <w:rFonts w:ascii="Arial" w:hAnsi="Arial" w:cs="Arial"/>
          <w:sz w:val="24"/>
          <w:szCs w:val="24"/>
        </w:rPr>
        <w:t xml:space="preserve">possible abuse. According to </w:t>
      </w:r>
      <w:r w:rsidR="00DF30AD">
        <w:rPr>
          <w:rFonts w:ascii="Arial" w:hAnsi="Arial" w:cs="Arial"/>
          <w:sz w:val="24"/>
          <w:szCs w:val="24"/>
        </w:rPr>
        <w:t xml:space="preserve">NSPCC (2024) abuse is when a child has been harmed or hurt by someone, this can be </w:t>
      </w:r>
      <w:r w:rsidR="005D54BE">
        <w:rPr>
          <w:rFonts w:ascii="Arial" w:hAnsi="Arial" w:cs="Arial"/>
          <w:sz w:val="24"/>
          <w:szCs w:val="24"/>
        </w:rPr>
        <w:t>on a regular occurrence or just one time, abuse can also be in the form of lack of love, care and attention, it can be online or in person</w:t>
      </w:r>
      <w:r w:rsidR="00B46D4B">
        <w:rPr>
          <w:rFonts w:ascii="Arial" w:hAnsi="Arial" w:cs="Arial"/>
          <w:sz w:val="24"/>
          <w:szCs w:val="24"/>
        </w:rPr>
        <w:t>, abuse can be physical, sexual, emotional or neglect.</w:t>
      </w:r>
    </w:p>
    <w:p w14:paraId="1B4AC9D0" w14:textId="27818D98" w:rsidR="00BE6223" w:rsidRDefault="002652AD" w:rsidP="00445224">
      <w:pPr>
        <w:spacing w:line="360" w:lineRule="auto"/>
        <w:rPr>
          <w:rFonts w:ascii="Arial" w:hAnsi="Arial" w:cs="Arial"/>
          <w:sz w:val="24"/>
          <w:szCs w:val="24"/>
        </w:rPr>
      </w:pPr>
      <w:r>
        <w:rPr>
          <w:rFonts w:ascii="Arial" w:hAnsi="Arial" w:cs="Arial"/>
          <w:sz w:val="24"/>
          <w:szCs w:val="24"/>
        </w:rPr>
        <w:t xml:space="preserve">As soon as the report was filled, the teaching assistant reported her concerns to her Designated Safeguarding </w:t>
      </w:r>
      <w:r w:rsidR="009E6AC3">
        <w:rPr>
          <w:rFonts w:ascii="Arial" w:hAnsi="Arial" w:cs="Arial"/>
          <w:sz w:val="24"/>
          <w:szCs w:val="24"/>
        </w:rPr>
        <w:t>L</w:t>
      </w:r>
      <w:r>
        <w:rPr>
          <w:rFonts w:ascii="Arial" w:hAnsi="Arial" w:cs="Arial"/>
          <w:sz w:val="24"/>
          <w:szCs w:val="24"/>
        </w:rPr>
        <w:t>ead (DSL)</w:t>
      </w:r>
      <w:r w:rsidR="009E6AC3">
        <w:rPr>
          <w:rFonts w:ascii="Arial" w:hAnsi="Arial" w:cs="Arial"/>
          <w:sz w:val="24"/>
          <w:szCs w:val="24"/>
        </w:rPr>
        <w:t xml:space="preserve">. According to Welsh Government (N.D) it is the Designated Safeguarding </w:t>
      </w:r>
      <w:r w:rsidR="00FF0EFE">
        <w:rPr>
          <w:rFonts w:ascii="Arial" w:hAnsi="Arial" w:cs="Arial"/>
          <w:sz w:val="24"/>
          <w:szCs w:val="24"/>
        </w:rPr>
        <w:t>Leads</w:t>
      </w:r>
      <w:r w:rsidR="00EA3424">
        <w:rPr>
          <w:rFonts w:ascii="Arial" w:hAnsi="Arial" w:cs="Arial"/>
          <w:sz w:val="24"/>
          <w:szCs w:val="24"/>
        </w:rPr>
        <w:t xml:space="preserve"> responsibility to keep children safe, and report </w:t>
      </w:r>
      <w:r w:rsidR="00DE60B8">
        <w:rPr>
          <w:rFonts w:ascii="Arial" w:hAnsi="Arial" w:cs="Arial"/>
          <w:sz w:val="24"/>
          <w:szCs w:val="24"/>
        </w:rPr>
        <w:t xml:space="preserve">the concerns to their local authority board, using the Multi Agency Referral Form (MARF) (Vale </w:t>
      </w:r>
      <w:r w:rsidR="00FF0EFE">
        <w:rPr>
          <w:rFonts w:ascii="Arial" w:hAnsi="Arial" w:cs="Arial"/>
          <w:sz w:val="24"/>
          <w:szCs w:val="24"/>
        </w:rPr>
        <w:t>of</w:t>
      </w:r>
      <w:r w:rsidR="00DE60B8">
        <w:rPr>
          <w:rFonts w:ascii="Arial" w:hAnsi="Arial" w:cs="Arial"/>
          <w:sz w:val="24"/>
          <w:szCs w:val="24"/>
        </w:rPr>
        <w:t xml:space="preserve"> Glamorgan N.D).</w:t>
      </w:r>
      <w:r w:rsidR="002D2C44">
        <w:rPr>
          <w:rFonts w:ascii="Arial" w:hAnsi="Arial" w:cs="Arial"/>
          <w:sz w:val="24"/>
          <w:szCs w:val="24"/>
        </w:rPr>
        <w:t xml:space="preserve"> </w:t>
      </w:r>
      <w:r w:rsidR="00254D06">
        <w:rPr>
          <w:rFonts w:ascii="Arial" w:hAnsi="Arial" w:cs="Arial"/>
          <w:sz w:val="24"/>
          <w:szCs w:val="24"/>
        </w:rPr>
        <w:t xml:space="preserve">The </w:t>
      </w:r>
      <w:r w:rsidR="004E598B">
        <w:rPr>
          <w:rFonts w:ascii="Arial" w:hAnsi="Arial" w:cs="Arial"/>
          <w:sz w:val="24"/>
          <w:szCs w:val="24"/>
        </w:rPr>
        <w:t>teaching assistant also followed up on her report and asked on the outcome.</w:t>
      </w:r>
    </w:p>
    <w:p w14:paraId="78C89755" w14:textId="7B081D70" w:rsidR="00D81C09" w:rsidRDefault="002C3B96" w:rsidP="00445224">
      <w:pPr>
        <w:spacing w:line="360" w:lineRule="auto"/>
        <w:rPr>
          <w:rFonts w:ascii="Arial" w:hAnsi="Arial" w:cs="Arial"/>
          <w:sz w:val="24"/>
          <w:szCs w:val="24"/>
        </w:rPr>
      </w:pPr>
      <w:r>
        <w:rPr>
          <w:rFonts w:ascii="Arial" w:hAnsi="Arial" w:cs="Arial"/>
          <w:sz w:val="24"/>
          <w:szCs w:val="24"/>
        </w:rPr>
        <w:t>Section 130 of the Social Services and well-being (Wales) Act 2014</w:t>
      </w:r>
      <w:r w:rsidR="006562EF">
        <w:rPr>
          <w:rFonts w:ascii="Arial" w:hAnsi="Arial" w:cs="Arial"/>
          <w:sz w:val="24"/>
          <w:szCs w:val="24"/>
        </w:rPr>
        <w:t xml:space="preserve">, </w:t>
      </w:r>
      <w:r w:rsidR="00BA4571">
        <w:rPr>
          <w:rFonts w:ascii="Arial" w:hAnsi="Arial" w:cs="Arial"/>
          <w:sz w:val="24"/>
          <w:szCs w:val="24"/>
        </w:rPr>
        <w:t>says</w:t>
      </w:r>
      <w:r w:rsidR="006562EF">
        <w:rPr>
          <w:rFonts w:ascii="Arial" w:hAnsi="Arial" w:cs="Arial"/>
          <w:sz w:val="24"/>
          <w:szCs w:val="24"/>
        </w:rPr>
        <w:t xml:space="preserve"> that partners of the local authority </w:t>
      </w:r>
      <w:r w:rsidR="00BA4571">
        <w:rPr>
          <w:rFonts w:ascii="Arial" w:hAnsi="Arial" w:cs="Arial"/>
          <w:sz w:val="24"/>
          <w:szCs w:val="24"/>
        </w:rPr>
        <w:t>have</w:t>
      </w:r>
      <w:r w:rsidR="006562EF">
        <w:rPr>
          <w:rFonts w:ascii="Arial" w:hAnsi="Arial" w:cs="Arial"/>
          <w:sz w:val="24"/>
          <w:szCs w:val="24"/>
        </w:rPr>
        <w:t xml:space="preserve"> a duty to inform their local authority if they </w:t>
      </w:r>
      <w:r w:rsidR="00D81C09">
        <w:rPr>
          <w:rFonts w:ascii="Arial" w:hAnsi="Arial" w:cs="Arial"/>
          <w:sz w:val="24"/>
          <w:szCs w:val="24"/>
        </w:rPr>
        <w:t xml:space="preserve">suspect a child maybe suffering abuse, neglect or harm (NSPCC 2024). Under section 21 of the Social Services and well-being (Wales) Act 2014, the local </w:t>
      </w:r>
      <w:r w:rsidR="00BA4571">
        <w:rPr>
          <w:rFonts w:ascii="Arial" w:hAnsi="Arial" w:cs="Arial"/>
          <w:sz w:val="24"/>
          <w:szCs w:val="24"/>
        </w:rPr>
        <w:t>authority’s</w:t>
      </w:r>
      <w:r w:rsidR="00D81C09">
        <w:rPr>
          <w:rFonts w:ascii="Arial" w:hAnsi="Arial" w:cs="Arial"/>
          <w:sz w:val="24"/>
          <w:szCs w:val="24"/>
        </w:rPr>
        <w:t xml:space="preserve"> child protection team has a legal duty to investigate concerns referred to them (Legislation Gov UK 2014).</w:t>
      </w:r>
    </w:p>
    <w:p w14:paraId="454B9065" w14:textId="77777777" w:rsidR="002B2F71" w:rsidRDefault="008C0F5D" w:rsidP="00445224">
      <w:pPr>
        <w:spacing w:line="360" w:lineRule="auto"/>
        <w:rPr>
          <w:rFonts w:ascii="Arial" w:hAnsi="Arial" w:cs="Arial"/>
          <w:sz w:val="24"/>
          <w:szCs w:val="24"/>
        </w:rPr>
      </w:pPr>
      <w:r>
        <w:rPr>
          <w:rFonts w:ascii="Arial" w:hAnsi="Arial" w:cs="Arial"/>
          <w:sz w:val="24"/>
          <w:szCs w:val="24"/>
        </w:rPr>
        <w:lastRenderedPageBreak/>
        <w:t xml:space="preserve">According to Cardiff and Vale (n.d) </w:t>
      </w:r>
      <w:r w:rsidR="005D5FEB">
        <w:rPr>
          <w:rFonts w:ascii="Arial" w:hAnsi="Arial" w:cs="Arial"/>
          <w:sz w:val="24"/>
          <w:szCs w:val="24"/>
        </w:rPr>
        <w:t xml:space="preserve">and All Wales </w:t>
      </w:r>
      <w:r w:rsidR="0026312E">
        <w:rPr>
          <w:rFonts w:ascii="Arial" w:hAnsi="Arial" w:cs="Arial"/>
          <w:sz w:val="24"/>
          <w:szCs w:val="24"/>
        </w:rPr>
        <w:t>C</w:t>
      </w:r>
      <w:r w:rsidR="005D5FEB">
        <w:rPr>
          <w:rFonts w:ascii="Arial" w:hAnsi="Arial" w:cs="Arial"/>
          <w:sz w:val="24"/>
          <w:szCs w:val="24"/>
        </w:rPr>
        <w:t xml:space="preserve">hild Protection Procedures (2008) there are six stages </w:t>
      </w:r>
      <w:r w:rsidR="0074358B">
        <w:rPr>
          <w:rFonts w:ascii="Arial" w:hAnsi="Arial" w:cs="Arial"/>
          <w:sz w:val="24"/>
          <w:szCs w:val="24"/>
        </w:rPr>
        <w:t xml:space="preserve">of the child protection process, the first being a referral, then an initial assessment is taken and to establish </w:t>
      </w:r>
      <w:r w:rsidR="00A325E3">
        <w:rPr>
          <w:rFonts w:ascii="Arial" w:hAnsi="Arial" w:cs="Arial"/>
          <w:sz w:val="24"/>
          <w:szCs w:val="24"/>
        </w:rPr>
        <w:t>if the child is in need and require protection</w:t>
      </w:r>
      <w:r w:rsidR="00FA471A">
        <w:rPr>
          <w:rFonts w:ascii="Arial" w:hAnsi="Arial" w:cs="Arial"/>
          <w:sz w:val="24"/>
          <w:szCs w:val="24"/>
        </w:rPr>
        <w:t xml:space="preserve">, this should be completed within 7 days. A strategy discussion </w:t>
      </w:r>
      <w:r w:rsidR="00C358C8">
        <w:rPr>
          <w:rFonts w:ascii="Arial" w:hAnsi="Arial" w:cs="Arial"/>
          <w:sz w:val="24"/>
          <w:szCs w:val="24"/>
        </w:rPr>
        <w:t>may follow after an initial assessment, at the discussion social services and other agencies decide the next</w:t>
      </w:r>
      <w:r w:rsidR="00AB3BC6">
        <w:rPr>
          <w:rFonts w:ascii="Arial" w:hAnsi="Arial" w:cs="Arial"/>
          <w:sz w:val="24"/>
          <w:szCs w:val="24"/>
        </w:rPr>
        <w:t xml:space="preserve"> course of action this must be within 24 hours or immediately if </w:t>
      </w:r>
      <w:r w:rsidR="00532921">
        <w:rPr>
          <w:rFonts w:ascii="Arial" w:hAnsi="Arial" w:cs="Arial"/>
          <w:sz w:val="24"/>
          <w:szCs w:val="24"/>
        </w:rPr>
        <w:t>there is serious concerns, they may also decide</w:t>
      </w:r>
      <w:r w:rsidR="00E7569D">
        <w:rPr>
          <w:rFonts w:ascii="Arial" w:hAnsi="Arial" w:cs="Arial"/>
          <w:sz w:val="24"/>
          <w:szCs w:val="24"/>
        </w:rPr>
        <w:t xml:space="preserve"> at the discussion</w:t>
      </w:r>
      <w:r w:rsidR="00532921">
        <w:rPr>
          <w:rFonts w:ascii="Arial" w:hAnsi="Arial" w:cs="Arial"/>
          <w:sz w:val="24"/>
          <w:szCs w:val="24"/>
        </w:rPr>
        <w:t xml:space="preserve"> if a strategy meeting should </w:t>
      </w:r>
      <w:r w:rsidR="00E7569D">
        <w:rPr>
          <w:rFonts w:ascii="Arial" w:hAnsi="Arial" w:cs="Arial"/>
          <w:sz w:val="24"/>
          <w:szCs w:val="24"/>
        </w:rPr>
        <w:t xml:space="preserve">take place, if agreed, attending the meeting </w:t>
      </w:r>
      <w:r w:rsidR="008255C9">
        <w:rPr>
          <w:rFonts w:ascii="Arial" w:hAnsi="Arial" w:cs="Arial"/>
          <w:sz w:val="24"/>
          <w:szCs w:val="24"/>
        </w:rPr>
        <w:t>involves the police, social services, the person who made the referral and other multi agency professionals</w:t>
      </w:r>
      <w:r w:rsidR="00856CAF">
        <w:rPr>
          <w:rFonts w:ascii="Arial" w:hAnsi="Arial" w:cs="Arial"/>
          <w:sz w:val="24"/>
          <w:szCs w:val="24"/>
        </w:rPr>
        <w:t xml:space="preserve">, this meeting must take place </w:t>
      </w:r>
      <w:r w:rsidR="006C13CF">
        <w:rPr>
          <w:rFonts w:ascii="Arial" w:hAnsi="Arial" w:cs="Arial"/>
          <w:sz w:val="24"/>
          <w:szCs w:val="24"/>
        </w:rPr>
        <w:t xml:space="preserve">no later than eight working days of the referral, at the meeting it is to be decided if the child protection section 47 </w:t>
      </w:r>
      <w:r w:rsidR="002D6A84">
        <w:rPr>
          <w:rFonts w:ascii="Arial" w:hAnsi="Arial" w:cs="Arial"/>
          <w:sz w:val="24"/>
          <w:szCs w:val="24"/>
        </w:rPr>
        <w:t xml:space="preserve">enquiries should take place, if agreed a child protection conference will take place </w:t>
      </w:r>
      <w:r w:rsidR="000960B9">
        <w:rPr>
          <w:rFonts w:ascii="Arial" w:hAnsi="Arial" w:cs="Arial"/>
          <w:sz w:val="24"/>
          <w:szCs w:val="24"/>
        </w:rPr>
        <w:t>and may also follow the child protection section 47 enquires</w:t>
      </w:r>
      <w:r w:rsidR="009564BC">
        <w:rPr>
          <w:rFonts w:ascii="Arial" w:hAnsi="Arial" w:cs="Arial"/>
          <w:sz w:val="24"/>
          <w:szCs w:val="24"/>
        </w:rPr>
        <w:t xml:space="preserve">. All stages must be recorded on the relevant </w:t>
      </w:r>
      <w:r w:rsidR="0026312E">
        <w:rPr>
          <w:rFonts w:ascii="Arial" w:hAnsi="Arial" w:cs="Arial"/>
          <w:sz w:val="24"/>
          <w:szCs w:val="24"/>
        </w:rPr>
        <w:t xml:space="preserve">integrated children system exemplar (Cardiff and Vale n.d and All Wales Child Protection Procedures 2008). </w:t>
      </w:r>
    </w:p>
    <w:p w14:paraId="68089F5F" w14:textId="1C4454E3" w:rsidR="0027040E" w:rsidRDefault="0026312E" w:rsidP="00445224">
      <w:pPr>
        <w:spacing w:line="360" w:lineRule="auto"/>
        <w:rPr>
          <w:rFonts w:ascii="Arial" w:hAnsi="Arial" w:cs="Arial"/>
          <w:sz w:val="24"/>
          <w:szCs w:val="24"/>
        </w:rPr>
      </w:pPr>
      <w:r>
        <w:rPr>
          <w:rFonts w:ascii="Arial" w:hAnsi="Arial" w:cs="Arial"/>
          <w:sz w:val="24"/>
          <w:szCs w:val="24"/>
        </w:rPr>
        <w:t xml:space="preserve">However, although the </w:t>
      </w:r>
      <w:r w:rsidR="00EB153E">
        <w:rPr>
          <w:rFonts w:ascii="Arial" w:hAnsi="Arial" w:cs="Arial"/>
          <w:sz w:val="24"/>
          <w:szCs w:val="24"/>
        </w:rPr>
        <w:t xml:space="preserve">strengths of the </w:t>
      </w:r>
      <w:r>
        <w:rPr>
          <w:rFonts w:ascii="Arial" w:hAnsi="Arial" w:cs="Arial"/>
          <w:sz w:val="24"/>
          <w:szCs w:val="24"/>
        </w:rPr>
        <w:t>legislat</w:t>
      </w:r>
      <w:r w:rsidR="003451FE">
        <w:rPr>
          <w:rFonts w:ascii="Arial" w:hAnsi="Arial" w:cs="Arial"/>
          <w:sz w:val="24"/>
          <w:szCs w:val="24"/>
        </w:rPr>
        <w:t xml:space="preserve">ive framework mandating the protection and welfare of children in Wales, </w:t>
      </w:r>
      <w:r w:rsidR="00344DEA">
        <w:rPr>
          <w:rFonts w:ascii="Arial" w:hAnsi="Arial" w:cs="Arial"/>
          <w:sz w:val="24"/>
          <w:szCs w:val="24"/>
        </w:rPr>
        <w:t>there are cases where procedures are not followed due to insufficient resources and training</w:t>
      </w:r>
      <w:r w:rsidR="002B01AC">
        <w:rPr>
          <w:rFonts w:ascii="Arial" w:hAnsi="Arial" w:cs="Arial"/>
          <w:sz w:val="24"/>
          <w:szCs w:val="24"/>
        </w:rPr>
        <w:t xml:space="preserve">. Therefore, according to Social Care Wales (2023) all practitioners should receive </w:t>
      </w:r>
      <w:r w:rsidR="0027040E">
        <w:rPr>
          <w:rFonts w:ascii="Arial" w:hAnsi="Arial" w:cs="Arial"/>
          <w:sz w:val="24"/>
          <w:szCs w:val="24"/>
        </w:rPr>
        <w:t xml:space="preserve">the appropriate training to ensure they understand the policy and procedures to safeguarding children. </w:t>
      </w:r>
      <w:r w:rsidR="00F550FC">
        <w:rPr>
          <w:rFonts w:ascii="Arial" w:hAnsi="Arial" w:cs="Arial"/>
          <w:sz w:val="24"/>
          <w:szCs w:val="24"/>
        </w:rPr>
        <w:t xml:space="preserve">Whilst multi agency </w:t>
      </w:r>
      <w:r w:rsidR="006845C0">
        <w:rPr>
          <w:rFonts w:ascii="Arial" w:hAnsi="Arial" w:cs="Arial"/>
          <w:sz w:val="24"/>
          <w:szCs w:val="24"/>
        </w:rPr>
        <w:t>collaboration is important for effective communication there are at times when barriers to information sharing exists</w:t>
      </w:r>
      <w:r w:rsidR="00DC44DD">
        <w:rPr>
          <w:rFonts w:ascii="Arial" w:hAnsi="Arial" w:cs="Arial"/>
          <w:sz w:val="24"/>
          <w:szCs w:val="24"/>
        </w:rPr>
        <w:t xml:space="preserve">. According to NSPCC (2023) recommends that </w:t>
      </w:r>
      <w:r w:rsidR="00A65158">
        <w:rPr>
          <w:rFonts w:ascii="Arial" w:hAnsi="Arial" w:cs="Arial"/>
          <w:sz w:val="24"/>
          <w:szCs w:val="24"/>
        </w:rPr>
        <w:t xml:space="preserve">the agencies should have a forum to </w:t>
      </w:r>
      <w:r w:rsidR="002B2F71">
        <w:rPr>
          <w:rFonts w:ascii="Arial" w:hAnsi="Arial" w:cs="Arial"/>
          <w:sz w:val="24"/>
          <w:szCs w:val="24"/>
        </w:rPr>
        <w:t xml:space="preserve">provide learning and make information sharing process </w:t>
      </w:r>
      <w:r w:rsidR="00BA4571">
        <w:rPr>
          <w:rFonts w:ascii="Arial" w:hAnsi="Arial" w:cs="Arial"/>
          <w:sz w:val="24"/>
          <w:szCs w:val="24"/>
        </w:rPr>
        <w:t>easier</w:t>
      </w:r>
      <w:r w:rsidR="002B2F71">
        <w:rPr>
          <w:rFonts w:ascii="Arial" w:hAnsi="Arial" w:cs="Arial"/>
          <w:sz w:val="24"/>
          <w:szCs w:val="24"/>
        </w:rPr>
        <w:t>.</w:t>
      </w:r>
    </w:p>
    <w:p w14:paraId="16826EE7" w14:textId="2BDC940B" w:rsidR="00B911D9" w:rsidRDefault="002B2F71" w:rsidP="00445224">
      <w:pPr>
        <w:spacing w:line="360" w:lineRule="auto"/>
        <w:rPr>
          <w:rFonts w:ascii="Arial" w:hAnsi="Arial" w:cs="Arial"/>
          <w:b/>
          <w:bCs/>
          <w:sz w:val="24"/>
          <w:szCs w:val="24"/>
          <w:u w:val="single"/>
        </w:rPr>
      </w:pPr>
      <w:r>
        <w:rPr>
          <w:rFonts w:ascii="Arial" w:hAnsi="Arial" w:cs="Arial"/>
          <w:b/>
          <w:bCs/>
          <w:sz w:val="24"/>
          <w:szCs w:val="24"/>
          <w:u w:val="single"/>
        </w:rPr>
        <w:t>Responsibilities of the setting</w:t>
      </w:r>
    </w:p>
    <w:p w14:paraId="53C08497" w14:textId="70E8FCB4" w:rsidR="00DB3607" w:rsidRPr="00DB3607" w:rsidRDefault="00DB3607" w:rsidP="00445224">
      <w:pPr>
        <w:spacing w:line="360" w:lineRule="auto"/>
        <w:rPr>
          <w:rFonts w:ascii="Arial" w:hAnsi="Arial" w:cs="Arial"/>
          <w:sz w:val="24"/>
          <w:szCs w:val="24"/>
        </w:rPr>
      </w:pPr>
      <w:r>
        <w:rPr>
          <w:rFonts w:ascii="Arial" w:hAnsi="Arial" w:cs="Arial"/>
          <w:sz w:val="24"/>
          <w:szCs w:val="24"/>
        </w:rPr>
        <w:t>In Wales</w:t>
      </w:r>
      <w:r w:rsidR="00D06F7D">
        <w:rPr>
          <w:rFonts w:ascii="Arial" w:hAnsi="Arial" w:cs="Arial"/>
          <w:sz w:val="24"/>
          <w:szCs w:val="24"/>
        </w:rPr>
        <w:t>, safeguarding children in schools, aligns with the United Nations Convention of the Rights of the Child</w:t>
      </w:r>
      <w:r w:rsidR="00986DAD">
        <w:rPr>
          <w:rFonts w:ascii="Arial" w:hAnsi="Arial" w:cs="Arial"/>
          <w:sz w:val="24"/>
          <w:szCs w:val="24"/>
        </w:rPr>
        <w:t xml:space="preserve"> (UNCRC) under the key articles 19, 3, 12, 24 and 28. Each child has the right to be protected from neglect, abuse and violence</w:t>
      </w:r>
      <w:r w:rsidR="000E5DB6">
        <w:rPr>
          <w:rFonts w:ascii="Arial" w:hAnsi="Arial" w:cs="Arial"/>
          <w:sz w:val="24"/>
          <w:szCs w:val="24"/>
        </w:rPr>
        <w:t xml:space="preserve">, the concerns are in the best interest of the child, children has the rights </w:t>
      </w:r>
      <w:r w:rsidR="00AF6CD0">
        <w:rPr>
          <w:rFonts w:ascii="Arial" w:hAnsi="Arial" w:cs="Arial"/>
          <w:sz w:val="24"/>
          <w:szCs w:val="24"/>
        </w:rPr>
        <w:t xml:space="preserve">to voice their views on matters that affect them, they have a right to </w:t>
      </w:r>
      <w:r w:rsidR="00193A26">
        <w:rPr>
          <w:rFonts w:ascii="Arial" w:hAnsi="Arial" w:cs="Arial"/>
          <w:sz w:val="24"/>
          <w:szCs w:val="24"/>
        </w:rPr>
        <w:t>health care and the right to an education (Save the Children n.d).</w:t>
      </w:r>
    </w:p>
    <w:p w14:paraId="49CB1C6B" w14:textId="588C5BA9" w:rsidR="002B2F71" w:rsidRDefault="003172F2" w:rsidP="00445224">
      <w:pPr>
        <w:spacing w:line="360" w:lineRule="auto"/>
        <w:rPr>
          <w:rFonts w:ascii="Arial" w:hAnsi="Arial" w:cs="Arial"/>
          <w:sz w:val="24"/>
          <w:szCs w:val="24"/>
        </w:rPr>
      </w:pPr>
      <w:r>
        <w:rPr>
          <w:rFonts w:ascii="Arial" w:hAnsi="Arial" w:cs="Arial"/>
          <w:sz w:val="24"/>
          <w:szCs w:val="24"/>
        </w:rPr>
        <w:t xml:space="preserve">The school has a responsibility to safeguard staff and children, ensuring </w:t>
      </w:r>
      <w:r w:rsidR="00BA4571">
        <w:rPr>
          <w:rFonts w:ascii="Arial" w:hAnsi="Arial" w:cs="Arial"/>
          <w:sz w:val="24"/>
          <w:szCs w:val="24"/>
        </w:rPr>
        <w:t>a</w:t>
      </w:r>
      <w:r>
        <w:rPr>
          <w:rFonts w:ascii="Arial" w:hAnsi="Arial" w:cs="Arial"/>
          <w:sz w:val="24"/>
          <w:szCs w:val="24"/>
        </w:rPr>
        <w:t xml:space="preserve"> holistic</w:t>
      </w:r>
      <w:r w:rsidR="000224FB">
        <w:rPr>
          <w:rFonts w:ascii="Arial" w:hAnsi="Arial" w:cs="Arial"/>
          <w:sz w:val="24"/>
          <w:szCs w:val="24"/>
        </w:rPr>
        <w:t>, open and effective approach as outlined in its policy and frameworks, with the importance on protection.</w:t>
      </w:r>
      <w:r w:rsidR="00F90EDE">
        <w:rPr>
          <w:rFonts w:ascii="Arial" w:hAnsi="Arial" w:cs="Arial"/>
          <w:sz w:val="24"/>
          <w:szCs w:val="24"/>
        </w:rPr>
        <w:t xml:space="preserve"> In this instance the school has a duty to support the teaching assistant who made the report and to Joanne, a </w:t>
      </w:r>
      <w:r w:rsidR="00BA4571">
        <w:rPr>
          <w:rFonts w:ascii="Arial" w:hAnsi="Arial" w:cs="Arial"/>
          <w:sz w:val="24"/>
          <w:szCs w:val="24"/>
        </w:rPr>
        <w:t>four-year-old</w:t>
      </w:r>
      <w:r w:rsidR="00F90EDE">
        <w:rPr>
          <w:rFonts w:ascii="Arial" w:hAnsi="Arial" w:cs="Arial"/>
          <w:sz w:val="24"/>
          <w:szCs w:val="24"/>
        </w:rPr>
        <w:t xml:space="preserve"> girl </w:t>
      </w:r>
      <w:r w:rsidR="004E0D15">
        <w:rPr>
          <w:rFonts w:ascii="Arial" w:hAnsi="Arial" w:cs="Arial"/>
          <w:sz w:val="24"/>
          <w:szCs w:val="24"/>
        </w:rPr>
        <w:t>suspected to be at risk</w:t>
      </w:r>
      <w:r w:rsidR="00905C98">
        <w:rPr>
          <w:rFonts w:ascii="Arial" w:hAnsi="Arial" w:cs="Arial"/>
          <w:sz w:val="24"/>
          <w:szCs w:val="24"/>
        </w:rPr>
        <w:t xml:space="preserve"> (Welsh Government 2022).</w:t>
      </w:r>
    </w:p>
    <w:p w14:paraId="0246E9DB" w14:textId="49E61297" w:rsidR="00905C98" w:rsidRDefault="00060BD1" w:rsidP="00445224">
      <w:pPr>
        <w:spacing w:line="360" w:lineRule="auto"/>
        <w:rPr>
          <w:rFonts w:ascii="Arial" w:hAnsi="Arial" w:cs="Arial"/>
          <w:sz w:val="24"/>
          <w:szCs w:val="24"/>
        </w:rPr>
      </w:pPr>
      <w:r>
        <w:rPr>
          <w:rFonts w:ascii="Arial" w:hAnsi="Arial" w:cs="Arial"/>
          <w:sz w:val="24"/>
          <w:szCs w:val="24"/>
        </w:rPr>
        <w:t xml:space="preserve">According to Welsh Government (n.d) </w:t>
      </w:r>
      <w:r w:rsidR="00C04432">
        <w:rPr>
          <w:rFonts w:ascii="Arial" w:hAnsi="Arial" w:cs="Arial"/>
          <w:sz w:val="24"/>
          <w:szCs w:val="24"/>
        </w:rPr>
        <w:t xml:space="preserve">keeping learners safe report, it is the schools responsibility to ensure that all staff and volunteers receives regular and up to date training </w:t>
      </w:r>
      <w:r w:rsidR="00593F21">
        <w:rPr>
          <w:rFonts w:ascii="Arial" w:hAnsi="Arial" w:cs="Arial"/>
          <w:sz w:val="24"/>
          <w:szCs w:val="24"/>
        </w:rPr>
        <w:t xml:space="preserve">on </w:t>
      </w:r>
      <w:r w:rsidR="00C04432">
        <w:rPr>
          <w:rFonts w:ascii="Arial" w:hAnsi="Arial" w:cs="Arial"/>
          <w:sz w:val="24"/>
          <w:szCs w:val="24"/>
        </w:rPr>
        <w:t>safeguarding</w:t>
      </w:r>
      <w:r w:rsidR="00593F21">
        <w:rPr>
          <w:rFonts w:ascii="Arial" w:hAnsi="Arial" w:cs="Arial"/>
          <w:sz w:val="24"/>
          <w:szCs w:val="24"/>
        </w:rPr>
        <w:t xml:space="preserve">, and to ensure </w:t>
      </w:r>
      <w:r w:rsidR="003247EE">
        <w:rPr>
          <w:rFonts w:ascii="Arial" w:hAnsi="Arial" w:cs="Arial"/>
          <w:sz w:val="24"/>
          <w:szCs w:val="24"/>
        </w:rPr>
        <w:t>they are able to recognise the signs of neglect or abuse and understand the procedures to reporting any concerns</w:t>
      </w:r>
      <w:r w:rsidR="00E85A8F">
        <w:rPr>
          <w:rFonts w:ascii="Arial" w:hAnsi="Arial" w:cs="Arial"/>
          <w:sz w:val="24"/>
          <w:szCs w:val="24"/>
        </w:rPr>
        <w:t xml:space="preserve">, and ways to support children. </w:t>
      </w:r>
    </w:p>
    <w:p w14:paraId="3C39F3D5" w14:textId="3E1D5434" w:rsidR="009354FA" w:rsidRDefault="009354FA" w:rsidP="00445224">
      <w:pPr>
        <w:spacing w:line="360" w:lineRule="auto"/>
        <w:rPr>
          <w:rFonts w:ascii="Arial" w:hAnsi="Arial" w:cs="Arial"/>
          <w:sz w:val="24"/>
          <w:szCs w:val="24"/>
        </w:rPr>
      </w:pPr>
      <w:r>
        <w:rPr>
          <w:rFonts w:ascii="Arial" w:hAnsi="Arial" w:cs="Arial"/>
          <w:sz w:val="24"/>
          <w:szCs w:val="24"/>
        </w:rPr>
        <w:lastRenderedPageBreak/>
        <w:t xml:space="preserve">Care Inspectorate Wales (2024) </w:t>
      </w:r>
      <w:r w:rsidR="00186C85">
        <w:rPr>
          <w:rFonts w:ascii="Arial" w:hAnsi="Arial" w:cs="Arial"/>
          <w:sz w:val="24"/>
          <w:szCs w:val="24"/>
        </w:rPr>
        <w:t>suggests that all schools should have a designated safeguarding lead/person (DSL/P)</w:t>
      </w:r>
      <w:r w:rsidR="003170E6">
        <w:rPr>
          <w:rFonts w:ascii="Arial" w:hAnsi="Arial" w:cs="Arial"/>
          <w:sz w:val="24"/>
          <w:szCs w:val="24"/>
        </w:rPr>
        <w:t xml:space="preserve"> they must have knowledge and understanding of the safeguarding</w:t>
      </w:r>
      <w:r w:rsidR="009216C0">
        <w:rPr>
          <w:rFonts w:ascii="Arial" w:hAnsi="Arial" w:cs="Arial"/>
          <w:sz w:val="24"/>
          <w:szCs w:val="24"/>
        </w:rPr>
        <w:t xml:space="preserve"> procedures and policy to referral</w:t>
      </w:r>
      <w:r w:rsidR="00C01A4F">
        <w:rPr>
          <w:rFonts w:ascii="Arial" w:hAnsi="Arial" w:cs="Arial"/>
          <w:sz w:val="24"/>
          <w:szCs w:val="24"/>
        </w:rPr>
        <w:t xml:space="preserve"> concerns,</w:t>
      </w:r>
      <w:r w:rsidR="00186C85">
        <w:rPr>
          <w:rFonts w:ascii="Arial" w:hAnsi="Arial" w:cs="Arial"/>
          <w:sz w:val="24"/>
          <w:szCs w:val="24"/>
        </w:rPr>
        <w:t xml:space="preserve"> and that all staff </w:t>
      </w:r>
      <w:r w:rsidR="00C01A4F">
        <w:rPr>
          <w:rFonts w:ascii="Arial" w:hAnsi="Arial" w:cs="Arial"/>
          <w:sz w:val="24"/>
          <w:szCs w:val="24"/>
        </w:rPr>
        <w:t xml:space="preserve">must </w:t>
      </w:r>
      <w:r w:rsidR="003170E6">
        <w:rPr>
          <w:rFonts w:ascii="Arial" w:hAnsi="Arial" w:cs="Arial"/>
          <w:sz w:val="24"/>
          <w:szCs w:val="24"/>
        </w:rPr>
        <w:t xml:space="preserve">know who they can go to with any </w:t>
      </w:r>
      <w:r w:rsidR="00C01A4F">
        <w:rPr>
          <w:rFonts w:ascii="Arial" w:hAnsi="Arial" w:cs="Arial"/>
          <w:sz w:val="24"/>
          <w:szCs w:val="24"/>
        </w:rPr>
        <w:t xml:space="preserve">safeguarding concerns. </w:t>
      </w:r>
      <w:r w:rsidR="00C35485">
        <w:rPr>
          <w:rFonts w:ascii="Arial" w:hAnsi="Arial" w:cs="Arial"/>
          <w:sz w:val="24"/>
          <w:szCs w:val="24"/>
        </w:rPr>
        <w:t xml:space="preserve">However, following the Information Commissioner’s Office (2023) schools </w:t>
      </w:r>
      <w:r w:rsidR="001649AA">
        <w:rPr>
          <w:rFonts w:ascii="Arial" w:hAnsi="Arial" w:cs="Arial"/>
          <w:sz w:val="24"/>
          <w:szCs w:val="24"/>
        </w:rPr>
        <w:t>working with multiple agencies to ensure an integrated approach to safeguarding children who may be at risk</w:t>
      </w:r>
      <w:r w:rsidR="003E5F66">
        <w:rPr>
          <w:rFonts w:ascii="Arial" w:hAnsi="Arial" w:cs="Arial"/>
          <w:sz w:val="24"/>
          <w:szCs w:val="24"/>
        </w:rPr>
        <w:t>.</w:t>
      </w:r>
      <w:r w:rsidR="00BB71D9">
        <w:rPr>
          <w:rFonts w:ascii="Arial" w:hAnsi="Arial" w:cs="Arial"/>
          <w:sz w:val="24"/>
          <w:szCs w:val="24"/>
        </w:rPr>
        <w:t xml:space="preserve"> Furthermore, </w:t>
      </w:r>
      <w:r w:rsidR="00BB71D9" w:rsidRPr="00BB71D9">
        <w:rPr>
          <w:rFonts w:ascii="Arial" w:hAnsi="Arial" w:cs="Arial"/>
          <w:sz w:val="24"/>
          <w:szCs w:val="24"/>
        </w:rPr>
        <w:t>Estyn (n.d) request that under the Protection of Freedom Act 2012, that all schools must ensure staff, volunteers and agency workers are registered with the Disclosure and Barring service (DBS).</w:t>
      </w:r>
      <w:r w:rsidR="00BB71D9">
        <w:rPr>
          <w:rFonts w:ascii="Arial" w:hAnsi="Arial" w:cs="Arial"/>
          <w:sz w:val="24"/>
          <w:szCs w:val="24"/>
        </w:rPr>
        <w:t xml:space="preserve"> </w:t>
      </w:r>
      <w:r w:rsidR="003E5F66">
        <w:rPr>
          <w:rFonts w:ascii="Arial" w:hAnsi="Arial" w:cs="Arial"/>
          <w:sz w:val="24"/>
          <w:szCs w:val="24"/>
        </w:rPr>
        <w:t xml:space="preserve">Whilst the General Data Protection Regulation (GDPR) and The Data Protection Act 2018 </w:t>
      </w:r>
      <w:r w:rsidR="003472B0">
        <w:rPr>
          <w:rFonts w:ascii="Arial" w:hAnsi="Arial" w:cs="Arial"/>
          <w:sz w:val="24"/>
          <w:szCs w:val="24"/>
        </w:rPr>
        <w:t xml:space="preserve">control the sharing of personal information, it permits sharing when necessary </w:t>
      </w:r>
      <w:r w:rsidR="00D31919">
        <w:rPr>
          <w:rFonts w:ascii="Arial" w:hAnsi="Arial" w:cs="Arial"/>
          <w:sz w:val="24"/>
          <w:szCs w:val="24"/>
        </w:rPr>
        <w:t>for safeguarding purposes and when it is in the best interest of the child.</w:t>
      </w:r>
      <w:r w:rsidR="00AE5D4B">
        <w:rPr>
          <w:rFonts w:ascii="Arial" w:hAnsi="Arial" w:cs="Arial"/>
          <w:sz w:val="24"/>
          <w:szCs w:val="24"/>
        </w:rPr>
        <w:t xml:space="preserve"> </w:t>
      </w:r>
    </w:p>
    <w:p w14:paraId="6186D49D" w14:textId="063434A6" w:rsidR="00307E0F" w:rsidRDefault="00307E0F" w:rsidP="00445224">
      <w:pPr>
        <w:spacing w:line="360" w:lineRule="auto"/>
        <w:rPr>
          <w:rFonts w:ascii="Arial" w:hAnsi="Arial" w:cs="Arial"/>
          <w:sz w:val="24"/>
          <w:szCs w:val="24"/>
        </w:rPr>
      </w:pPr>
      <w:r w:rsidRPr="00307E0F">
        <w:rPr>
          <w:rFonts w:ascii="Arial" w:hAnsi="Arial" w:cs="Arial"/>
          <w:sz w:val="24"/>
          <w:szCs w:val="24"/>
        </w:rPr>
        <w:t xml:space="preserve">The Welsh Government's (2021) framework for </w:t>
      </w:r>
      <w:r>
        <w:rPr>
          <w:rFonts w:ascii="Arial" w:hAnsi="Arial" w:cs="Arial"/>
          <w:sz w:val="24"/>
          <w:szCs w:val="24"/>
        </w:rPr>
        <w:t xml:space="preserve">embedding a whole school </w:t>
      </w:r>
      <w:r w:rsidRPr="00307E0F">
        <w:rPr>
          <w:rFonts w:ascii="Arial" w:hAnsi="Arial" w:cs="Arial"/>
          <w:sz w:val="24"/>
          <w:szCs w:val="24"/>
        </w:rPr>
        <w:t xml:space="preserve">approach to emotional </w:t>
      </w:r>
      <w:r>
        <w:rPr>
          <w:rFonts w:ascii="Arial" w:hAnsi="Arial" w:cs="Arial"/>
          <w:sz w:val="24"/>
          <w:szCs w:val="24"/>
        </w:rPr>
        <w:t xml:space="preserve">and </w:t>
      </w:r>
      <w:r w:rsidRPr="00307E0F">
        <w:rPr>
          <w:rFonts w:ascii="Arial" w:hAnsi="Arial" w:cs="Arial"/>
          <w:sz w:val="24"/>
          <w:szCs w:val="24"/>
        </w:rPr>
        <w:t>well-being</w:t>
      </w:r>
      <w:r>
        <w:rPr>
          <w:rFonts w:ascii="Arial" w:hAnsi="Arial" w:cs="Arial"/>
          <w:sz w:val="24"/>
          <w:szCs w:val="24"/>
        </w:rPr>
        <w:t>, highlights</w:t>
      </w:r>
      <w:r w:rsidRPr="00307E0F">
        <w:rPr>
          <w:rFonts w:ascii="Arial" w:hAnsi="Arial" w:cs="Arial"/>
          <w:sz w:val="24"/>
          <w:szCs w:val="24"/>
        </w:rPr>
        <w:t xml:space="preserve"> the significance of children receiv</w:t>
      </w:r>
      <w:r w:rsidR="00BF755C">
        <w:rPr>
          <w:rFonts w:ascii="Arial" w:hAnsi="Arial" w:cs="Arial"/>
          <w:sz w:val="24"/>
          <w:szCs w:val="24"/>
        </w:rPr>
        <w:t>ing the</w:t>
      </w:r>
      <w:r w:rsidRPr="00307E0F">
        <w:rPr>
          <w:rFonts w:ascii="Arial" w:hAnsi="Arial" w:cs="Arial"/>
          <w:sz w:val="24"/>
          <w:szCs w:val="24"/>
        </w:rPr>
        <w:t xml:space="preserve"> necessary support. Schools</w:t>
      </w:r>
      <w:r w:rsidR="00BF755C">
        <w:rPr>
          <w:rFonts w:ascii="Arial" w:hAnsi="Arial" w:cs="Arial"/>
          <w:sz w:val="24"/>
          <w:szCs w:val="24"/>
        </w:rPr>
        <w:t xml:space="preserve"> have a duty </w:t>
      </w:r>
      <w:r w:rsidRPr="00307E0F">
        <w:rPr>
          <w:rFonts w:ascii="Arial" w:hAnsi="Arial" w:cs="Arial"/>
          <w:sz w:val="24"/>
          <w:szCs w:val="24"/>
        </w:rPr>
        <w:t xml:space="preserve">to support children who may be vulnerable to abuse or neglect, along with their families, by </w:t>
      </w:r>
      <w:r w:rsidR="00BB40E5">
        <w:rPr>
          <w:rFonts w:ascii="Arial" w:hAnsi="Arial" w:cs="Arial"/>
          <w:sz w:val="24"/>
          <w:szCs w:val="24"/>
        </w:rPr>
        <w:t xml:space="preserve">providing </w:t>
      </w:r>
      <w:r w:rsidRPr="00307E0F">
        <w:rPr>
          <w:rFonts w:ascii="Arial" w:hAnsi="Arial" w:cs="Arial"/>
          <w:sz w:val="24"/>
          <w:szCs w:val="24"/>
        </w:rPr>
        <w:t>access to interventions</w:t>
      </w:r>
      <w:r w:rsidR="00BB40E5">
        <w:rPr>
          <w:rFonts w:ascii="Arial" w:hAnsi="Arial" w:cs="Arial"/>
          <w:sz w:val="24"/>
          <w:szCs w:val="24"/>
        </w:rPr>
        <w:t xml:space="preserve"> </w:t>
      </w:r>
      <w:r w:rsidR="00B10E2E">
        <w:rPr>
          <w:rFonts w:ascii="Arial" w:hAnsi="Arial" w:cs="Arial"/>
          <w:sz w:val="24"/>
          <w:szCs w:val="24"/>
        </w:rPr>
        <w:t>team at school,</w:t>
      </w:r>
      <w:r w:rsidRPr="00307E0F">
        <w:rPr>
          <w:rFonts w:ascii="Arial" w:hAnsi="Arial" w:cs="Arial"/>
          <w:sz w:val="24"/>
          <w:szCs w:val="24"/>
        </w:rPr>
        <w:t xml:space="preserve"> </w:t>
      </w:r>
      <w:r w:rsidR="00B10E2E">
        <w:rPr>
          <w:rFonts w:ascii="Arial" w:hAnsi="Arial" w:cs="Arial"/>
          <w:sz w:val="24"/>
          <w:szCs w:val="24"/>
        </w:rPr>
        <w:t>counselling</w:t>
      </w:r>
      <w:r w:rsidRPr="00307E0F">
        <w:rPr>
          <w:rFonts w:ascii="Arial" w:hAnsi="Arial" w:cs="Arial"/>
          <w:sz w:val="24"/>
          <w:szCs w:val="24"/>
        </w:rPr>
        <w:t xml:space="preserve">, mental health </w:t>
      </w:r>
      <w:r w:rsidR="00B10E2E">
        <w:rPr>
          <w:rFonts w:ascii="Arial" w:hAnsi="Arial" w:cs="Arial"/>
          <w:sz w:val="24"/>
          <w:szCs w:val="24"/>
        </w:rPr>
        <w:t xml:space="preserve">and well-being </w:t>
      </w:r>
      <w:r w:rsidRPr="00307E0F">
        <w:rPr>
          <w:rFonts w:ascii="Arial" w:hAnsi="Arial" w:cs="Arial"/>
          <w:sz w:val="24"/>
          <w:szCs w:val="24"/>
        </w:rPr>
        <w:t>services, and other</w:t>
      </w:r>
      <w:r w:rsidR="00AE5D4B">
        <w:rPr>
          <w:rFonts w:ascii="Arial" w:hAnsi="Arial" w:cs="Arial"/>
          <w:sz w:val="24"/>
          <w:szCs w:val="24"/>
        </w:rPr>
        <w:t xml:space="preserve"> services available</w:t>
      </w:r>
      <w:r w:rsidRPr="00307E0F">
        <w:rPr>
          <w:rFonts w:ascii="Arial" w:hAnsi="Arial" w:cs="Arial"/>
          <w:sz w:val="24"/>
          <w:szCs w:val="24"/>
        </w:rPr>
        <w:t xml:space="preserve"> through the school's support teams.</w:t>
      </w:r>
      <w:r w:rsidR="00BB71D9">
        <w:rPr>
          <w:rFonts w:ascii="Arial" w:hAnsi="Arial" w:cs="Arial"/>
          <w:sz w:val="24"/>
          <w:szCs w:val="24"/>
        </w:rPr>
        <w:t xml:space="preserve"> </w:t>
      </w:r>
    </w:p>
    <w:p w14:paraId="6F89801C" w14:textId="0C2FDE89" w:rsidR="00B8128F" w:rsidRDefault="00A540E3" w:rsidP="00445224">
      <w:pPr>
        <w:spacing w:line="360" w:lineRule="auto"/>
        <w:rPr>
          <w:rFonts w:ascii="Arial" w:hAnsi="Arial" w:cs="Arial"/>
          <w:sz w:val="24"/>
          <w:szCs w:val="24"/>
        </w:rPr>
      </w:pPr>
      <w:r>
        <w:rPr>
          <w:rFonts w:ascii="Arial" w:hAnsi="Arial" w:cs="Arial"/>
          <w:sz w:val="24"/>
          <w:szCs w:val="24"/>
        </w:rPr>
        <w:t xml:space="preserve">Finally in guidance with the Welsh Government </w:t>
      </w:r>
      <w:r w:rsidR="00311905">
        <w:rPr>
          <w:rFonts w:ascii="Arial" w:hAnsi="Arial" w:cs="Arial"/>
          <w:sz w:val="24"/>
          <w:szCs w:val="24"/>
        </w:rPr>
        <w:t xml:space="preserve">(2022) pp70 of the safeguarding audit tool </w:t>
      </w:r>
      <w:r w:rsidR="00570F59">
        <w:rPr>
          <w:rFonts w:ascii="Arial" w:hAnsi="Arial" w:cs="Arial"/>
          <w:sz w:val="24"/>
          <w:szCs w:val="24"/>
        </w:rPr>
        <w:t xml:space="preserve">kit it is designed for schools to be able to identify </w:t>
      </w:r>
      <w:r w:rsidR="00DF4CCB">
        <w:rPr>
          <w:rFonts w:ascii="Arial" w:hAnsi="Arial" w:cs="Arial"/>
          <w:sz w:val="24"/>
          <w:szCs w:val="24"/>
        </w:rPr>
        <w:t xml:space="preserve">their strengths and weaknesses, an ensure that the school is </w:t>
      </w:r>
      <w:r w:rsidR="00C33013">
        <w:rPr>
          <w:rFonts w:ascii="Arial" w:hAnsi="Arial" w:cs="Arial"/>
          <w:sz w:val="24"/>
          <w:szCs w:val="24"/>
        </w:rPr>
        <w:t>exercising their legal safeguarding obligations</w:t>
      </w:r>
      <w:r w:rsidR="00D128F2">
        <w:rPr>
          <w:rFonts w:ascii="Arial" w:hAnsi="Arial" w:cs="Arial"/>
          <w:sz w:val="24"/>
          <w:szCs w:val="24"/>
        </w:rPr>
        <w:t xml:space="preserve">, in line with the keep learners safe statutory guidance, this is also agreed with ESTYN (2017) self-evaluation form </w:t>
      </w:r>
      <w:r w:rsidR="003924A6">
        <w:rPr>
          <w:rFonts w:ascii="Arial" w:hAnsi="Arial" w:cs="Arial"/>
          <w:sz w:val="24"/>
          <w:szCs w:val="24"/>
        </w:rPr>
        <w:t>for safeguarding and child protection, in maintaining an up to date evaluation, reviewed by the schools governing body.</w:t>
      </w:r>
    </w:p>
    <w:p w14:paraId="721220C7" w14:textId="77777777" w:rsidR="003924A6" w:rsidRDefault="003924A6" w:rsidP="00C563AD">
      <w:pPr>
        <w:spacing w:line="360" w:lineRule="auto"/>
        <w:rPr>
          <w:rFonts w:ascii="Arial" w:hAnsi="Arial" w:cs="Arial"/>
          <w:sz w:val="24"/>
          <w:szCs w:val="24"/>
        </w:rPr>
      </w:pPr>
    </w:p>
    <w:p w14:paraId="23626A2A" w14:textId="77777777" w:rsidR="003924A6" w:rsidRDefault="003924A6" w:rsidP="00C563AD">
      <w:pPr>
        <w:spacing w:line="360" w:lineRule="auto"/>
        <w:rPr>
          <w:rFonts w:ascii="Arial" w:hAnsi="Arial" w:cs="Arial"/>
          <w:sz w:val="24"/>
          <w:szCs w:val="24"/>
        </w:rPr>
      </w:pPr>
    </w:p>
    <w:p w14:paraId="4ED95DF4" w14:textId="77777777" w:rsidR="003924A6" w:rsidRDefault="003924A6" w:rsidP="00C563AD">
      <w:pPr>
        <w:spacing w:line="360" w:lineRule="auto"/>
        <w:rPr>
          <w:rFonts w:ascii="Arial" w:hAnsi="Arial" w:cs="Arial"/>
          <w:sz w:val="24"/>
          <w:szCs w:val="24"/>
        </w:rPr>
      </w:pPr>
    </w:p>
    <w:p w14:paraId="1610B3A5" w14:textId="77777777" w:rsidR="003924A6" w:rsidRDefault="003924A6" w:rsidP="00C563AD">
      <w:pPr>
        <w:spacing w:line="360" w:lineRule="auto"/>
        <w:rPr>
          <w:rFonts w:ascii="Arial" w:hAnsi="Arial" w:cs="Arial"/>
          <w:sz w:val="24"/>
          <w:szCs w:val="24"/>
        </w:rPr>
      </w:pPr>
    </w:p>
    <w:p w14:paraId="3B4391BE" w14:textId="77777777" w:rsidR="003924A6" w:rsidRDefault="003924A6" w:rsidP="00C563AD">
      <w:pPr>
        <w:spacing w:line="360" w:lineRule="auto"/>
        <w:rPr>
          <w:rFonts w:ascii="Arial" w:hAnsi="Arial" w:cs="Arial"/>
          <w:sz w:val="24"/>
          <w:szCs w:val="24"/>
        </w:rPr>
      </w:pPr>
    </w:p>
    <w:p w14:paraId="30BF1DC4" w14:textId="77777777" w:rsidR="003924A6" w:rsidRDefault="003924A6" w:rsidP="00C563AD">
      <w:pPr>
        <w:spacing w:line="360" w:lineRule="auto"/>
        <w:rPr>
          <w:rFonts w:ascii="Arial" w:hAnsi="Arial" w:cs="Arial"/>
          <w:sz w:val="24"/>
          <w:szCs w:val="24"/>
        </w:rPr>
      </w:pPr>
    </w:p>
    <w:p w14:paraId="3CB42FCD" w14:textId="77777777" w:rsidR="003924A6" w:rsidRDefault="003924A6" w:rsidP="00C563AD">
      <w:pPr>
        <w:spacing w:line="360" w:lineRule="auto"/>
        <w:rPr>
          <w:rFonts w:ascii="Arial" w:hAnsi="Arial" w:cs="Arial"/>
          <w:sz w:val="24"/>
          <w:szCs w:val="24"/>
        </w:rPr>
      </w:pPr>
    </w:p>
    <w:p w14:paraId="32DE9E92" w14:textId="77777777" w:rsidR="003924A6" w:rsidRDefault="003924A6" w:rsidP="00C563AD">
      <w:pPr>
        <w:spacing w:line="360" w:lineRule="auto"/>
        <w:rPr>
          <w:rFonts w:ascii="Arial" w:hAnsi="Arial" w:cs="Arial"/>
          <w:sz w:val="24"/>
          <w:szCs w:val="24"/>
        </w:rPr>
      </w:pPr>
    </w:p>
    <w:p w14:paraId="4BF7C7FD" w14:textId="77777777" w:rsidR="003924A6" w:rsidRDefault="003924A6" w:rsidP="00C563AD">
      <w:pPr>
        <w:spacing w:line="360" w:lineRule="auto"/>
        <w:rPr>
          <w:rFonts w:ascii="Arial" w:hAnsi="Arial" w:cs="Arial"/>
          <w:sz w:val="24"/>
          <w:szCs w:val="24"/>
        </w:rPr>
      </w:pPr>
    </w:p>
    <w:p w14:paraId="10E61A3A" w14:textId="77777777" w:rsidR="003924A6" w:rsidRDefault="003924A6" w:rsidP="00C563AD">
      <w:pPr>
        <w:spacing w:line="360" w:lineRule="auto"/>
        <w:rPr>
          <w:rFonts w:ascii="Arial" w:hAnsi="Arial" w:cs="Arial"/>
          <w:sz w:val="24"/>
          <w:szCs w:val="24"/>
        </w:rPr>
      </w:pPr>
    </w:p>
    <w:p w14:paraId="79859768" w14:textId="77777777" w:rsidR="003924A6" w:rsidRDefault="003924A6" w:rsidP="00C563AD">
      <w:pPr>
        <w:spacing w:line="360" w:lineRule="auto"/>
        <w:rPr>
          <w:rFonts w:ascii="Arial" w:hAnsi="Arial" w:cs="Arial"/>
          <w:sz w:val="24"/>
          <w:szCs w:val="24"/>
        </w:rPr>
      </w:pPr>
    </w:p>
    <w:p w14:paraId="2475E903" w14:textId="5C5BC41E" w:rsidR="003924A6" w:rsidRDefault="003924A6" w:rsidP="00C563AD">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072C7376" w14:textId="77777777" w:rsidR="003924A6" w:rsidRPr="003924A6" w:rsidRDefault="003924A6" w:rsidP="00C563AD">
      <w:pPr>
        <w:spacing w:line="360" w:lineRule="auto"/>
        <w:rPr>
          <w:rFonts w:ascii="Arial" w:hAnsi="Arial" w:cs="Arial"/>
          <w:b/>
          <w:bCs/>
          <w:sz w:val="24"/>
          <w:szCs w:val="24"/>
          <w:u w:val="single"/>
        </w:rPr>
      </w:pPr>
    </w:p>
    <w:p w14:paraId="0230C555" w14:textId="3F8A718A" w:rsidR="00DE58F2" w:rsidRDefault="00DE58F2" w:rsidP="00687A25">
      <w:pPr>
        <w:pStyle w:val="NormalWeb"/>
        <w:spacing w:before="0" w:beforeAutospacing="0" w:after="240" w:afterAutospacing="0" w:line="360" w:lineRule="auto"/>
      </w:pPr>
      <w:r>
        <w:t xml:space="preserve">Cardiff and Vale Board (n.d.). </w:t>
      </w:r>
      <w:r>
        <w:rPr>
          <w:i/>
          <w:iCs/>
        </w:rPr>
        <w:t>Canllawiau Amddiffyn Plant Cymru Gyfan 2008 All Wales Child Protection Procedures www.awcpp.org.uk Produced on behalf of All Local Safeguarding Children Boards in Wales Cynhyrchwyd ar ran Byrddau Lleol Diogelu Plant Cymru Gyfan</w:t>
      </w:r>
      <w:r>
        <w:t xml:space="preserve">. Available at: </w:t>
      </w:r>
      <w:hyperlink r:id="rId4" w:history="1">
        <w:r w:rsidR="00BA4571" w:rsidRPr="00CA117A">
          <w:rPr>
            <w:rStyle w:val="Hyperlink"/>
          </w:rPr>
          <w:t>https://cardiffandvalersb.co.uk/wp-content/uploads/all_wales_child_protection_procedures_2008_1_.pdf</w:t>
        </w:r>
      </w:hyperlink>
      <w:r w:rsidR="00BA4571">
        <w:t xml:space="preserve"> (</w:t>
      </w:r>
      <w:r>
        <w:t>Accessed 6 Jul</w:t>
      </w:r>
      <w:r w:rsidR="00BA4571">
        <w:t>y</w:t>
      </w:r>
      <w:r>
        <w:t xml:space="preserve"> 2024</w:t>
      </w:r>
      <w:r w:rsidR="00BA4571">
        <w:t>)</w:t>
      </w:r>
    </w:p>
    <w:p w14:paraId="240F0BB2" w14:textId="5B52BCB5" w:rsidR="00DE58F2" w:rsidRDefault="00DE58F2" w:rsidP="00687A25">
      <w:pPr>
        <w:pStyle w:val="NormalWeb"/>
        <w:spacing w:before="0" w:beforeAutospacing="0" w:after="240" w:afterAutospacing="0" w:line="360" w:lineRule="auto"/>
      </w:pPr>
      <w:r>
        <w:t xml:space="preserve">Care Inspectorate Wales (2024). </w:t>
      </w:r>
      <w:r>
        <w:rPr>
          <w:i/>
          <w:iCs/>
        </w:rPr>
        <w:t>Home | Care Inspectorate Wales</w:t>
      </w:r>
      <w:r>
        <w:t xml:space="preserve">. Available at: </w:t>
      </w:r>
      <w:hyperlink r:id="rId5" w:history="1">
        <w:r w:rsidR="00BA4571" w:rsidRPr="00CA117A">
          <w:rPr>
            <w:rStyle w:val="Hyperlink"/>
          </w:rPr>
          <w:t>https://www.careinspectorate.wales/sites/default/files/2024-05/240507-Cardiff-JICPA-Report-en.pdf</w:t>
        </w:r>
      </w:hyperlink>
      <w:r w:rsidR="00BA4571">
        <w:t xml:space="preserve"> (</w:t>
      </w:r>
      <w:r>
        <w:t>Accessed 6 Jul</w:t>
      </w:r>
      <w:r w:rsidR="00BA4571">
        <w:t xml:space="preserve">y </w:t>
      </w:r>
      <w:r>
        <w:t>2024</w:t>
      </w:r>
      <w:r w:rsidR="00BA4571">
        <w:t>)</w:t>
      </w:r>
    </w:p>
    <w:p w14:paraId="70407FE2" w14:textId="4665E485" w:rsidR="00DE58F2" w:rsidRDefault="00DE58F2" w:rsidP="00687A25">
      <w:pPr>
        <w:pStyle w:val="NormalWeb"/>
        <w:spacing w:before="0" w:beforeAutospacing="0" w:after="240" w:afterAutospacing="0" w:line="360" w:lineRule="auto"/>
      </w:pPr>
      <w:r>
        <w:t xml:space="preserve">Department for Education (2021). </w:t>
      </w:r>
      <w:r>
        <w:rPr>
          <w:i/>
          <w:iCs/>
        </w:rPr>
        <w:t>The children act 1989 guidance and regulations volume 2: Care planning, placement and case review</w:t>
      </w:r>
      <w:r>
        <w:t xml:space="preserve">. Available at: </w:t>
      </w:r>
      <w:hyperlink r:id="rId6" w:history="1">
        <w:r w:rsidR="00BA4571" w:rsidRPr="00CA117A">
          <w:rPr>
            <w:rStyle w:val="Hyperlink"/>
          </w:rPr>
          <w:t>https://assets.publishing.service.gov.uk/media/60e6fb43d3bf7f56896127e5/The_Children_Act_1989_guidance_and_regulations_Volume_2_care_planning__placement_and_case_review.pdf</w:t>
        </w:r>
      </w:hyperlink>
      <w:r w:rsidR="00BA4571">
        <w:t xml:space="preserve"> (</w:t>
      </w:r>
      <w:r>
        <w:t>Accessed 2 Jul</w:t>
      </w:r>
      <w:r w:rsidR="00BA4571">
        <w:t>y</w:t>
      </w:r>
      <w:r>
        <w:t xml:space="preserve"> 2024</w:t>
      </w:r>
      <w:r w:rsidR="00BA4571">
        <w:t>)</w:t>
      </w:r>
    </w:p>
    <w:p w14:paraId="7576F83C" w14:textId="02259072" w:rsidR="00DE58F2" w:rsidRDefault="00DE58F2" w:rsidP="00687A25">
      <w:pPr>
        <w:pStyle w:val="NormalWeb"/>
        <w:spacing w:before="0" w:beforeAutospacing="0" w:after="240" w:afterAutospacing="0" w:line="360" w:lineRule="auto"/>
      </w:pPr>
      <w:r>
        <w:t xml:space="preserve">Department for Education and Skills (2011). </w:t>
      </w:r>
      <w:r>
        <w:rPr>
          <w:i/>
          <w:iCs/>
        </w:rPr>
        <w:t>Children Act 2004 - Explanatory Notes</w:t>
      </w:r>
      <w:r>
        <w:t xml:space="preserve">. Available at: </w:t>
      </w:r>
      <w:hyperlink r:id="rId7" w:history="1">
        <w:r w:rsidR="00BA4571" w:rsidRPr="00CA117A">
          <w:rPr>
            <w:rStyle w:val="Hyperlink"/>
          </w:rPr>
          <w:t>https://www.legislation.gov.uk/ukpga/2004/31/notes/division/1/1</w:t>
        </w:r>
      </w:hyperlink>
      <w:r w:rsidR="00BA4571">
        <w:t xml:space="preserve"> (</w:t>
      </w:r>
      <w:r>
        <w:t>Accessed 3 Jul</w:t>
      </w:r>
      <w:r w:rsidR="00BA4571">
        <w:t>y</w:t>
      </w:r>
      <w:r>
        <w:t xml:space="preserve"> 2024</w:t>
      </w:r>
      <w:r w:rsidR="00BA4571">
        <w:t>)</w:t>
      </w:r>
    </w:p>
    <w:p w14:paraId="701E0ECE" w14:textId="1C08184F" w:rsidR="00DE58F2" w:rsidRDefault="00DE58F2" w:rsidP="00687A25">
      <w:pPr>
        <w:pStyle w:val="NormalWeb"/>
        <w:spacing w:before="0" w:beforeAutospacing="0" w:after="240" w:afterAutospacing="0" w:line="360" w:lineRule="auto"/>
      </w:pPr>
      <w:r>
        <w:t xml:space="preserve">ESTYN (n.d.). </w:t>
      </w:r>
      <w:r>
        <w:rPr>
          <w:i/>
          <w:iCs/>
        </w:rPr>
        <w:t>Annex 1: Disclosure and Barring Service (DBS) checks, repeat checks and portability | Estyn</w:t>
      </w:r>
      <w:r>
        <w:t xml:space="preserve">. Available at: </w:t>
      </w:r>
      <w:hyperlink r:id="rId8" w:history="1">
        <w:r w:rsidR="00BA4571" w:rsidRPr="00CA117A">
          <w:rPr>
            <w:rStyle w:val="Hyperlink"/>
          </w:rPr>
          <w:t>https://www.estyn.gov.wales/document-page/20482/contents/annexes/annex-1-disclosure-and-barring-service-dbs-checks-repeat-checks-and-portability</w:t>
        </w:r>
      </w:hyperlink>
      <w:r w:rsidR="00BA4571">
        <w:t xml:space="preserve"> (</w:t>
      </w:r>
      <w:r>
        <w:t>Accessed 6 Jul</w:t>
      </w:r>
      <w:r w:rsidR="00BA4571">
        <w:t>y</w:t>
      </w:r>
      <w:r>
        <w:t xml:space="preserve"> 2024</w:t>
      </w:r>
      <w:r w:rsidR="00BA4571">
        <w:t>)</w:t>
      </w:r>
    </w:p>
    <w:p w14:paraId="4C2ADC29" w14:textId="4C7CDCC5" w:rsidR="00DE58F2" w:rsidRDefault="00DE58F2" w:rsidP="00687A25">
      <w:pPr>
        <w:pStyle w:val="NormalWeb"/>
        <w:spacing w:before="0" w:beforeAutospacing="0" w:after="240" w:afterAutospacing="0" w:line="360" w:lineRule="auto"/>
      </w:pPr>
      <w:r>
        <w:t xml:space="preserve">ESTYN (2017). </w:t>
      </w:r>
      <w:r>
        <w:rPr>
          <w:i/>
          <w:iCs/>
        </w:rPr>
        <w:t>Schools and pupil referral units - self-evaluation form for safeguarding and child protection | Estyn</w:t>
      </w:r>
      <w:r>
        <w:t xml:space="preserve">. Available at: </w:t>
      </w:r>
      <w:hyperlink r:id="rId9" w:history="1">
        <w:r w:rsidR="00BA4571" w:rsidRPr="00CA117A">
          <w:rPr>
            <w:rStyle w:val="Hyperlink"/>
          </w:rPr>
          <w:t>https://www.estyn.gov.wales/document/schools-and-pupil-referral-units-self-evaluation-form-safeguarding-and-child-protection</w:t>
        </w:r>
      </w:hyperlink>
      <w:r w:rsidR="00BA4571">
        <w:t xml:space="preserve"> (</w:t>
      </w:r>
      <w:r>
        <w:t>Accessed 6 Jul</w:t>
      </w:r>
      <w:r w:rsidR="00BA4571">
        <w:t xml:space="preserve">y </w:t>
      </w:r>
      <w:r>
        <w:t>2024</w:t>
      </w:r>
      <w:r w:rsidR="00BA4571">
        <w:t>)</w:t>
      </w:r>
    </w:p>
    <w:p w14:paraId="234CFD51" w14:textId="1E18EF1B" w:rsidR="00DE58F2" w:rsidRDefault="00DE58F2" w:rsidP="00687A25">
      <w:pPr>
        <w:pStyle w:val="NormalWeb"/>
        <w:spacing w:before="0" w:beforeAutospacing="0" w:after="240" w:afterAutospacing="0" w:line="360" w:lineRule="auto"/>
      </w:pPr>
      <w:r>
        <w:t xml:space="preserve">Government Wales (2021). </w:t>
      </w:r>
      <w:r>
        <w:rPr>
          <w:i/>
          <w:iCs/>
        </w:rPr>
        <w:t>Framework on embedding a whole-school approach to emotional and mental wellbeing</w:t>
      </w:r>
      <w:r>
        <w:t xml:space="preserve">. Available at: </w:t>
      </w:r>
      <w:hyperlink r:id="rId10" w:history="1">
        <w:r w:rsidR="000641CF" w:rsidRPr="00CA117A">
          <w:rPr>
            <w:rStyle w:val="Hyperlink"/>
          </w:rPr>
          <w:t>https://www.gov.wales/sites/default/files/publications/2021-03/framework-on-embedding-a-whole-school-approach-to-emotional-and-mental-well-being.pdf</w:t>
        </w:r>
      </w:hyperlink>
      <w:r w:rsidR="000641CF">
        <w:t xml:space="preserve"> (</w:t>
      </w:r>
      <w:r>
        <w:t>Accessed 6 Jul</w:t>
      </w:r>
      <w:r w:rsidR="000641CF">
        <w:t xml:space="preserve">y </w:t>
      </w:r>
      <w:r>
        <w:t>2024</w:t>
      </w:r>
      <w:r w:rsidR="000641CF">
        <w:t>)</w:t>
      </w:r>
    </w:p>
    <w:p w14:paraId="5B9EDFE5" w14:textId="74C80E60" w:rsidR="00DE58F2" w:rsidRDefault="00DE58F2" w:rsidP="00687A25">
      <w:pPr>
        <w:pStyle w:val="NormalWeb"/>
        <w:spacing w:before="0" w:beforeAutospacing="0" w:after="240" w:afterAutospacing="0" w:line="360" w:lineRule="auto"/>
      </w:pPr>
      <w:r>
        <w:t>Henke, R.</w:t>
      </w:r>
      <w:r w:rsidR="000641CF">
        <w:t xml:space="preserve"> </w:t>
      </w:r>
      <w:r>
        <w:t xml:space="preserve">Shepherd, L. and O'callaghan, A. (n.d.). </w:t>
      </w:r>
      <w:r>
        <w:rPr>
          <w:i/>
          <w:iCs/>
        </w:rPr>
        <w:t>A Practitioner’s Guide Basic Legal Principles</w:t>
      </w:r>
      <w:r>
        <w:t xml:space="preserve">. Available at: </w:t>
      </w:r>
      <w:hyperlink r:id="rId11" w:history="1">
        <w:r w:rsidR="000641CF" w:rsidRPr="00CA117A">
          <w:rPr>
            <w:rStyle w:val="Hyperlink"/>
          </w:rPr>
          <w:t>https://safeguardingboard.wales/wp-content/uploads/sites/8/2018/12/NISB-Practitioners-Guide-final.pdf</w:t>
        </w:r>
      </w:hyperlink>
      <w:r w:rsidR="000641CF">
        <w:t xml:space="preserve"> (</w:t>
      </w:r>
      <w:r>
        <w:t>Accessed 2 Jul</w:t>
      </w:r>
      <w:r w:rsidR="006A063C">
        <w:t xml:space="preserve">y </w:t>
      </w:r>
      <w:r>
        <w:t>2024</w:t>
      </w:r>
      <w:r w:rsidR="006A063C">
        <w:t>)</w:t>
      </w:r>
    </w:p>
    <w:p w14:paraId="79003B5D" w14:textId="53AF8568" w:rsidR="00DE58F2" w:rsidRDefault="00DE58F2" w:rsidP="00687A25">
      <w:pPr>
        <w:pStyle w:val="NormalWeb"/>
        <w:spacing w:before="0" w:beforeAutospacing="0" w:after="240" w:afterAutospacing="0" w:line="360" w:lineRule="auto"/>
      </w:pPr>
      <w:r>
        <w:t>Information C</w:t>
      </w:r>
      <w:r w:rsidR="006A063C">
        <w:t>o</w:t>
      </w:r>
      <w:r>
        <w:t xml:space="preserve">mmissioner's Office (2023). </w:t>
      </w:r>
      <w:r>
        <w:rPr>
          <w:i/>
          <w:iCs/>
        </w:rPr>
        <w:t>A 10 step guide to sharing information to safeguard children</w:t>
      </w:r>
      <w:r>
        <w:t xml:space="preserve">.  Available at: </w:t>
      </w:r>
      <w:hyperlink r:id="rId12" w:history="1">
        <w:r w:rsidR="006A063C" w:rsidRPr="00CA117A">
          <w:rPr>
            <w:rStyle w:val="Hyperlink"/>
          </w:rPr>
          <w:t>https://ico.org.uk/for-organisations/uk-gdpr-guidance-and-resources/data-sharing/a-10-step-guide-to-sharing-information-to-safeguard-children/</w:t>
        </w:r>
      </w:hyperlink>
      <w:r w:rsidR="006A063C">
        <w:t xml:space="preserve"> (</w:t>
      </w:r>
      <w:r>
        <w:t>Accessed 6 Jul</w:t>
      </w:r>
      <w:r w:rsidR="006A063C">
        <w:t>y</w:t>
      </w:r>
      <w:r>
        <w:t xml:space="preserve"> 2024</w:t>
      </w:r>
      <w:r w:rsidR="006A063C">
        <w:t>)</w:t>
      </w:r>
    </w:p>
    <w:p w14:paraId="18F26390" w14:textId="436009EC" w:rsidR="00DE58F2" w:rsidRDefault="00DE58F2" w:rsidP="00687A25">
      <w:pPr>
        <w:pStyle w:val="NormalWeb"/>
        <w:spacing w:before="0" w:beforeAutospacing="0" w:after="240" w:afterAutospacing="0" w:line="360" w:lineRule="auto"/>
      </w:pPr>
      <w:r>
        <w:lastRenderedPageBreak/>
        <w:t xml:space="preserve">Legislation Gov UK (2010). </w:t>
      </w:r>
      <w:r>
        <w:rPr>
          <w:i/>
          <w:iCs/>
        </w:rPr>
        <w:t>Equality Act 2010</w:t>
      </w:r>
      <w:r>
        <w:t xml:space="preserve">. Available at: </w:t>
      </w:r>
      <w:hyperlink r:id="rId13" w:history="1">
        <w:r w:rsidR="006A063C" w:rsidRPr="00CA117A">
          <w:rPr>
            <w:rStyle w:val="Hyperlink"/>
          </w:rPr>
          <w:t>https://www.legislation.gov.uk/ukpga/2010/15/contents</w:t>
        </w:r>
      </w:hyperlink>
      <w:r w:rsidR="006A063C">
        <w:t xml:space="preserve"> (</w:t>
      </w:r>
      <w:r>
        <w:t>Accessed 2 Jul</w:t>
      </w:r>
      <w:r w:rsidR="006A063C">
        <w:t>y</w:t>
      </w:r>
      <w:r>
        <w:t xml:space="preserve"> 2024</w:t>
      </w:r>
      <w:r w:rsidR="006A063C">
        <w:t>)</w:t>
      </w:r>
    </w:p>
    <w:p w14:paraId="25E239B2" w14:textId="00F87A72" w:rsidR="00DE58F2" w:rsidRDefault="00DE58F2" w:rsidP="00687A25">
      <w:pPr>
        <w:pStyle w:val="NormalWeb"/>
        <w:spacing w:before="0" w:beforeAutospacing="0" w:after="240" w:afterAutospacing="0" w:line="360" w:lineRule="auto"/>
      </w:pPr>
      <w:r>
        <w:t xml:space="preserve">Legislation Gov UK (2014). </w:t>
      </w:r>
      <w:r>
        <w:rPr>
          <w:i/>
          <w:iCs/>
        </w:rPr>
        <w:t>Social Services and Well-being (Wales) Act 2014</w:t>
      </w:r>
      <w:r>
        <w:t xml:space="preserve">. Available at: </w:t>
      </w:r>
      <w:hyperlink r:id="rId14" w:anchor=":~:text=21Duty%20to%20assess%20the%20needs%20of%20a%20child%20for%20care%20and%20support&amp;text=(b)the%20level%20of%20the" w:history="1">
        <w:r w:rsidR="006A063C" w:rsidRPr="00CA117A">
          <w:rPr>
            <w:rStyle w:val="Hyperlink"/>
          </w:rPr>
          <w:t>https://www.legislation.gov.uk/anaw/2014/4/section/21#:~:text=21Duty%20to%20assess%20the%20needs%20of%20a%20child%20for%20care%20and%20support&amp;text=(b)the%20level%20of%20the</w:t>
        </w:r>
      </w:hyperlink>
      <w:r w:rsidR="006A063C">
        <w:t xml:space="preserve"> </w:t>
      </w:r>
      <w:r>
        <w:t>Accessed 6 Jul</w:t>
      </w:r>
      <w:r w:rsidR="006A063C">
        <w:t>y</w:t>
      </w:r>
      <w:r>
        <w:t xml:space="preserve"> 2024</w:t>
      </w:r>
      <w:r w:rsidR="006A063C">
        <w:t>)</w:t>
      </w:r>
    </w:p>
    <w:p w14:paraId="72CC25D9" w14:textId="319FA48D" w:rsidR="00DE58F2" w:rsidRDefault="00DE58F2" w:rsidP="00687A25">
      <w:pPr>
        <w:pStyle w:val="NormalWeb"/>
        <w:spacing w:before="0" w:beforeAutospacing="0" w:after="240" w:afterAutospacing="0" w:line="360" w:lineRule="auto"/>
      </w:pPr>
      <w:r>
        <w:t xml:space="preserve">Legislation Gov UK (2022). </w:t>
      </w:r>
      <w:r>
        <w:rPr>
          <w:i/>
          <w:iCs/>
        </w:rPr>
        <w:t>Rights of Children and Young Persons (Wales) Measure 2011</w:t>
      </w:r>
      <w:r>
        <w:t>.</w:t>
      </w:r>
      <w:r w:rsidR="006A063C">
        <w:t xml:space="preserve"> </w:t>
      </w:r>
      <w:r>
        <w:t xml:space="preserve">Available at: </w:t>
      </w:r>
      <w:hyperlink r:id="rId15" w:history="1">
        <w:r w:rsidR="006A063C" w:rsidRPr="00CA117A">
          <w:rPr>
            <w:rStyle w:val="Hyperlink"/>
          </w:rPr>
          <w:t>https://www.legislation.gov.uk/mwa/2011/2/section/8</w:t>
        </w:r>
      </w:hyperlink>
      <w:r w:rsidR="006A063C">
        <w:t xml:space="preserve"> (</w:t>
      </w:r>
      <w:r>
        <w:t>Accessed 6 Jul</w:t>
      </w:r>
      <w:r w:rsidR="006A063C">
        <w:t>y</w:t>
      </w:r>
      <w:r>
        <w:t xml:space="preserve"> 2024</w:t>
      </w:r>
      <w:r w:rsidR="006A063C">
        <w:t>)</w:t>
      </w:r>
    </w:p>
    <w:p w14:paraId="1CD4DAEA" w14:textId="3AEE6A77" w:rsidR="00DE58F2" w:rsidRDefault="00DE58F2" w:rsidP="00687A25">
      <w:pPr>
        <w:pStyle w:val="NormalWeb"/>
        <w:spacing w:before="0" w:beforeAutospacing="0" w:after="240" w:afterAutospacing="0" w:line="360" w:lineRule="auto"/>
      </w:pPr>
      <w:r>
        <w:t xml:space="preserve">Legislation.gov.uk (1989a). </w:t>
      </w:r>
      <w:r>
        <w:rPr>
          <w:i/>
          <w:iCs/>
        </w:rPr>
        <w:t>Children Act 1989</w:t>
      </w:r>
      <w:r>
        <w:t xml:space="preserve">. Available at: </w:t>
      </w:r>
      <w:hyperlink r:id="rId16" w:history="1">
        <w:r w:rsidR="006A063C" w:rsidRPr="00CA117A">
          <w:rPr>
            <w:rStyle w:val="Hyperlink"/>
          </w:rPr>
          <w:t>https://www.legislation.gov.uk/ukpga/1989/41/contents</w:t>
        </w:r>
      </w:hyperlink>
      <w:r w:rsidR="006A063C">
        <w:t xml:space="preserve"> (</w:t>
      </w:r>
      <w:r>
        <w:t>Accessed 2 Jul</w:t>
      </w:r>
      <w:r w:rsidR="006A063C">
        <w:t>y</w:t>
      </w:r>
      <w:r>
        <w:t xml:space="preserve"> 2024</w:t>
      </w:r>
      <w:r w:rsidR="006A063C">
        <w:t>)</w:t>
      </w:r>
    </w:p>
    <w:p w14:paraId="2CDEF7D5" w14:textId="227A1776" w:rsidR="00DE58F2" w:rsidRDefault="00DE58F2" w:rsidP="00687A25">
      <w:pPr>
        <w:pStyle w:val="NormalWeb"/>
        <w:spacing w:before="0" w:beforeAutospacing="0" w:after="240" w:afterAutospacing="0" w:line="360" w:lineRule="auto"/>
      </w:pPr>
      <w:r>
        <w:t xml:space="preserve">Legislation.gov.uk (1989b). </w:t>
      </w:r>
      <w:r>
        <w:rPr>
          <w:i/>
          <w:iCs/>
        </w:rPr>
        <w:t>Children Act 1989</w:t>
      </w:r>
      <w:r>
        <w:t xml:space="preserve">. Available at: </w:t>
      </w:r>
      <w:hyperlink r:id="rId17" w:history="1">
        <w:r w:rsidR="004019D2" w:rsidRPr="00CA117A">
          <w:rPr>
            <w:rStyle w:val="Hyperlink"/>
          </w:rPr>
          <w:t>https://www.legislation.gov.uk/ukpga/1989/41</w:t>
        </w:r>
      </w:hyperlink>
      <w:r w:rsidR="004019D2">
        <w:t xml:space="preserve"> </w:t>
      </w:r>
      <w:r>
        <w:t>Accessed 3 Jul</w:t>
      </w:r>
      <w:r w:rsidR="004019D2">
        <w:t>y</w:t>
      </w:r>
      <w:r>
        <w:t xml:space="preserve"> 2024</w:t>
      </w:r>
      <w:r w:rsidR="004019D2">
        <w:t>)</w:t>
      </w:r>
    </w:p>
    <w:p w14:paraId="00D68265" w14:textId="191A68C1" w:rsidR="00DE58F2" w:rsidRDefault="00DE58F2" w:rsidP="00687A25">
      <w:pPr>
        <w:pStyle w:val="NormalWeb"/>
        <w:spacing w:before="0" w:beforeAutospacing="0" w:after="240" w:afterAutospacing="0" w:line="360" w:lineRule="auto"/>
      </w:pPr>
      <w:r>
        <w:t xml:space="preserve">Munro, E. (2011). </w:t>
      </w:r>
      <w:r>
        <w:rPr>
          <w:i/>
          <w:iCs/>
        </w:rPr>
        <w:t>The Munro Review of Child Protection: Final Report A child-centred system</w:t>
      </w:r>
      <w:r>
        <w:t>.</w:t>
      </w:r>
      <w:r w:rsidR="004019D2">
        <w:t xml:space="preserve"> </w:t>
      </w:r>
      <w:r>
        <w:t xml:space="preserve">Available at: </w:t>
      </w:r>
      <w:hyperlink r:id="rId18" w:history="1">
        <w:r w:rsidR="004019D2" w:rsidRPr="00CA117A">
          <w:rPr>
            <w:rStyle w:val="Hyperlink"/>
          </w:rPr>
          <w:t>https://assets.publishing.service.gov.uk/media/5a7b455ee5274a34770ea939/Munro-Review.pdf</w:t>
        </w:r>
      </w:hyperlink>
      <w:r w:rsidR="004019D2">
        <w:t xml:space="preserve"> (</w:t>
      </w:r>
      <w:r>
        <w:t>Accessed 2 Jul</w:t>
      </w:r>
      <w:r w:rsidR="004019D2">
        <w:t>y</w:t>
      </w:r>
      <w:r>
        <w:t xml:space="preserve"> 2024</w:t>
      </w:r>
      <w:r w:rsidR="004019D2">
        <w:t>)</w:t>
      </w:r>
    </w:p>
    <w:p w14:paraId="40551244" w14:textId="13A88EC2" w:rsidR="00DE58F2" w:rsidRDefault="00DE58F2" w:rsidP="00687A25">
      <w:pPr>
        <w:pStyle w:val="NormalWeb"/>
        <w:spacing w:before="0" w:beforeAutospacing="0" w:after="240" w:afterAutospacing="0" w:line="360" w:lineRule="auto"/>
      </w:pPr>
      <w:r>
        <w:t xml:space="preserve">NSPCC (n.d.). </w:t>
      </w:r>
      <w:r>
        <w:rPr>
          <w:i/>
          <w:iCs/>
        </w:rPr>
        <w:t>How to have difficult conversations with children</w:t>
      </w:r>
      <w:r>
        <w:t xml:space="preserve">. Available at: </w:t>
      </w:r>
      <w:hyperlink r:id="rId19" w:history="1">
        <w:r w:rsidR="004019D2" w:rsidRPr="00CA117A">
          <w:rPr>
            <w:rStyle w:val="Hyperlink"/>
          </w:rPr>
          <w:t>https://learning.nspcc.org.uk/safeguarding-child-protection/how-to-have-difficult-conversations-with-children</w:t>
        </w:r>
      </w:hyperlink>
      <w:r w:rsidR="004019D2">
        <w:t xml:space="preserve"> </w:t>
      </w:r>
      <w:r>
        <w:t>Accessed 2 Jul</w:t>
      </w:r>
      <w:r w:rsidR="004019D2">
        <w:t xml:space="preserve">y </w:t>
      </w:r>
      <w:r>
        <w:t>2024</w:t>
      </w:r>
      <w:r w:rsidR="004019D2">
        <w:t>)</w:t>
      </w:r>
    </w:p>
    <w:p w14:paraId="1AAA8FAD" w14:textId="70E70C80" w:rsidR="00DE58F2" w:rsidRDefault="00DE58F2" w:rsidP="00687A25">
      <w:pPr>
        <w:pStyle w:val="NormalWeb"/>
        <w:spacing w:before="0" w:beforeAutospacing="0" w:after="240" w:afterAutospacing="0" w:line="360" w:lineRule="auto"/>
      </w:pPr>
      <w:r>
        <w:t xml:space="preserve">NSPCC (2021). </w:t>
      </w:r>
      <w:r>
        <w:rPr>
          <w:i/>
          <w:iCs/>
        </w:rPr>
        <w:t>Recognising and responding to child abuse and neglect</w:t>
      </w:r>
      <w:r>
        <w:t xml:space="preserve">. Available at: </w:t>
      </w:r>
      <w:hyperlink r:id="rId20" w:anchor="skip-to-content" w:history="1">
        <w:r w:rsidR="00A47E22" w:rsidRPr="00CA117A">
          <w:rPr>
            <w:rStyle w:val="Hyperlink"/>
          </w:rPr>
          <w:t>https://learning.nspcc.org.uk/child-abuse-and-neglect/recognising-and-responding-to-abuse#skip-to-content</w:t>
        </w:r>
      </w:hyperlink>
      <w:r w:rsidR="00A47E22">
        <w:t xml:space="preserve"> (</w:t>
      </w:r>
      <w:r>
        <w:t>Accessed 2 Jul</w:t>
      </w:r>
      <w:r w:rsidR="00A47E22">
        <w:t>y</w:t>
      </w:r>
      <w:r>
        <w:t xml:space="preserve"> 2024</w:t>
      </w:r>
      <w:r w:rsidR="00A47E22">
        <w:t>)</w:t>
      </w:r>
    </w:p>
    <w:p w14:paraId="1C569E0A" w14:textId="083B4F6E" w:rsidR="00DE58F2" w:rsidRDefault="00DE58F2" w:rsidP="00687A25">
      <w:pPr>
        <w:pStyle w:val="NormalWeb"/>
        <w:spacing w:before="0" w:beforeAutospacing="0" w:after="240" w:afterAutospacing="0" w:line="360" w:lineRule="auto"/>
      </w:pPr>
      <w:r>
        <w:t xml:space="preserve">NSPCC (2022a). </w:t>
      </w:r>
      <w:r>
        <w:rPr>
          <w:i/>
          <w:iCs/>
        </w:rPr>
        <w:t>Child protection system for Wales</w:t>
      </w:r>
      <w:r>
        <w:t xml:space="preserve">. Available at: </w:t>
      </w:r>
      <w:hyperlink r:id="rId21" w:history="1">
        <w:r w:rsidR="00A47E22" w:rsidRPr="00CA117A">
          <w:rPr>
            <w:rStyle w:val="Hyperlink"/>
          </w:rPr>
          <w:t>https://learning.nspcc.org.uk/child-protection-system/wales</w:t>
        </w:r>
      </w:hyperlink>
      <w:r w:rsidR="00A47E22">
        <w:t xml:space="preserve"> (</w:t>
      </w:r>
      <w:r>
        <w:t>Accessed 6 Jul</w:t>
      </w:r>
      <w:r w:rsidR="00A47E22">
        <w:t>y</w:t>
      </w:r>
      <w:r>
        <w:t xml:space="preserve"> 2024</w:t>
      </w:r>
      <w:r w:rsidR="00A47E22">
        <w:t>)</w:t>
      </w:r>
    </w:p>
    <w:p w14:paraId="41F9B655" w14:textId="12F41183" w:rsidR="00DE58F2" w:rsidRDefault="00DE58F2" w:rsidP="00687A25">
      <w:pPr>
        <w:pStyle w:val="NormalWeb"/>
        <w:spacing w:before="0" w:beforeAutospacing="0" w:after="240" w:afterAutospacing="0" w:line="360" w:lineRule="auto"/>
      </w:pPr>
      <w:r>
        <w:t xml:space="preserve">NSPCC (2023a). </w:t>
      </w:r>
      <w:r>
        <w:rPr>
          <w:i/>
          <w:iCs/>
        </w:rPr>
        <w:t>Child protection records retention and storage guidance</w:t>
      </w:r>
      <w:r>
        <w:t xml:space="preserve">. Available at: </w:t>
      </w:r>
      <w:hyperlink r:id="rId22" w:history="1">
        <w:r w:rsidR="00A47E22" w:rsidRPr="00CA117A">
          <w:rPr>
            <w:rStyle w:val="Hyperlink"/>
          </w:rPr>
          <w:t>https://learning.nspcc.org.uk/research-resources/briefings/child-protection-records-retention-storage-guidance</w:t>
        </w:r>
      </w:hyperlink>
      <w:r w:rsidR="00A47E22">
        <w:t xml:space="preserve"> (</w:t>
      </w:r>
      <w:r>
        <w:t>Accessed 2 Jul</w:t>
      </w:r>
      <w:r w:rsidR="00A47E22">
        <w:t>y</w:t>
      </w:r>
      <w:r>
        <w:t xml:space="preserve"> 2024</w:t>
      </w:r>
      <w:r w:rsidR="00A47E22">
        <w:t>)</w:t>
      </w:r>
    </w:p>
    <w:p w14:paraId="23D4A669" w14:textId="15DD5ACE" w:rsidR="00DE58F2" w:rsidRDefault="00DE58F2" w:rsidP="00687A25">
      <w:pPr>
        <w:pStyle w:val="NormalWeb"/>
        <w:spacing w:before="0" w:beforeAutospacing="0" w:after="240" w:afterAutospacing="0" w:line="360" w:lineRule="auto"/>
      </w:pPr>
      <w:r>
        <w:t xml:space="preserve">NSPCC (2023b). </w:t>
      </w:r>
      <w:r>
        <w:rPr>
          <w:i/>
          <w:iCs/>
        </w:rPr>
        <w:t>Multi-agency and interdisciplinary working</w:t>
      </w:r>
      <w:r>
        <w:t xml:space="preserve">. Available at: </w:t>
      </w:r>
      <w:hyperlink r:id="rId23" w:anchor="skip-to-content" w:history="1">
        <w:r w:rsidR="00A47E22" w:rsidRPr="00CA117A">
          <w:rPr>
            <w:rStyle w:val="Hyperlink"/>
          </w:rPr>
          <w:t>https://learning.nspcc.org.uk/child-protection-system/multi-agency-working-child-protection#skip-to-content</w:t>
        </w:r>
      </w:hyperlink>
      <w:r w:rsidR="00A47E22">
        <w:t xml:space="preserve"> (</w:t>
      </w:r>
      <w:r>
        <w:t>Accessed 6 Jul</w:t>
      </w:r>
      <w:r w:rsidR="00A47E22">
        <w:t>y</w:t>
      </w:r>
      <w:r>
        <w:t xml:space="preserve"> 2024</w:t>
      </w:r>
      <w:r w:rsidR="00A47E22">
        <w:t>)</w:t>
      </w:r>
    </w:p>
    <w:p w14:paraId="3000C138" w14:textId="3CC6307B" w:rsidR="00DE58F2" w:rsidRDefault="00DE58F2" w:rsidP="00687A25">
      <w:pPr>
        <w:pStyle w:val="NormalWeb"/>
        <w:spacing w:before="0" w:beforeAutospacing="0" w:after="240" w:afterAutospacing="0" w:line="360" w:lineRule="auto"/>
      </w:pPr>
      <w:r>
        <w:t xml:space="preserve">NSPCC (2024a). </w:t>
      </w:r>
      <w:r>
        <w:rPr>
          <w:i/>
          <w:iCs/>
        </w:rPr>
        <w:t>Child protection system for Wales</w:t>
      </w:r>
      <w:r>
        <w:t>.</w:t>
      </w:r>
      <w:r w:rsidR="00A47E22">
        <w:t xml:space="preserve"> </w:t>
      </w:r>
      <w:r>
        <w:t xml:space="preserve">Available at: </w:t>
      </w:r>
      <w:hyperlink r:id="rId24" w:anchor="skip-to-content" w:history="1">
        <w:r w:rsidR="00A47E22" w:rsidRPr="00CA117A">
          <w:rPr>
            <w:rStyle w:val="Hyperlink"/>
          </w:rPr>
          <w:t>https://learning.nspcc.org.uk/child-protection-system/wales#skip-to-content</w:t>
        </w:r>
      </w:hyperlink>
      <w:r w:rsidR="00A47E22">
        <w:t xml:space="preserve"> (</w:t>
      </w:r>
      <w:r>
        <w:t>Accessed 6 Jul</w:t>
      </w:r>
      <w:r w:rsidR="00A47E22">
        <w:t>y</w:t>
      </w:r>
      <w:r>
        <w:t xml:space="preserve"> 2024</w:t>
      </w:r>
      <w:r w:rsidR="00A47E22">
        <w:t>)</w:t>
      </w:r>
    </w:p>
    <w:p w14:paraId="2801483A" w14:textId="2D53932E" w:rsidR="00DE58F2" w:rsidRDefault="00DE58F2" w:rsidP="00687A25">
      <w:pPr>
        <w:pStyle w:val="NormalWeb"/>
        <w:spacing w:before="0" w:beforeAutospacing="0" w:after="240" w:afterAutospacing="0" w:line="360" w:lineRule="auto"/>
      </w:pPr>
      <w:r>
        <w:lastRenderedPageBreak/>
        <w:t xml:space="preserve">NSPCC (2024b). </w:t>
      </w:r>
      <w:r>
        <w:rPr>
          <w:i/>
          <w:iCs/>
        </w:rPr>
        <w:t>Multi-agency working and information sharing: learning from case reviews</w:t>
      </w:r>
      <w:r>
        <w:t xml:space="preserve">. Available at: </w:t>
      </w:r>
      <w:hyperlink r:id="rId25" w:history="1">
        <w:r w:rsidR="00A47E22" w:rsidRPr="00CA117A">
          <w:rPr>
            <w:rStyle w:val="Hyperlink"/>
          </w:rPr>
          <w:t>https://learning.nspcc.org.uk/research-resources/learning-from-case-reviews/multi-agency-working-information-sharing</w:t>
        </w:r>
      </w:hyperlink>
      <w:r w:rsidR="00A47E22">
        <w:t xml:space="preserve"> (</w:t>
      </w:r>
      <w:r>
        <w:t>Accessed 2 Jul</w:t>
      </w:r>
      <w:r w:rsidR="00A47E22">
        <w:t>y</w:t>
      </w:r>
      <w:r>
        <w:t xml:space="preserve"> 2024</w:t>
      </w:r>
      <w:r w:rsidR="00A47E22">
        <w:t>)</w:t>
      </w:r>
    </w:p>
    <w:p w14:paraId="543CAC77" w14:textId="2268FF39" w:rsidR="00DE58F2" w:rsidRDefault="00DE58F2" w:rsidP="00687A25">
      <w:pPr>
        <w:pStyle w:val="NormalWeb"/>
        <w:spacing w:before="0" w:beforeAutospacing="0" w:after="240" w:afterAutospacing="0" w:line="360" w:lineRule="auto"/>
      </w:pPr>
      <w:r>
        <w:t xml:space="preserve">NSPCC (n.d.). </w:t>
      </w:r>
      <w:r>
        <w:rPr>
          <w:i/>
          <w:iCs/>
        </w:rPr>
        <w:t>Physical abuse</w:t>
      </w:r>
      <w:r>
        <w:t xml:space="preserve">. Available at: </w:t>
      </w:r>
      <w:hyperlink r:id="rId26" w:anchor="1" w:history="1">
        <w:r w:rsidR="009140C3" w:rsidRPr="00CA117A">
          <w:rPr>
            <w:rStyle w:val="Hyperlink"/>
          </w:rPr>
          <w:t>https://www.nspcc.org.uk/what-is-child-abuse/types-of-abuse/physical-abuse/#1</w:t>
        </w:r>
      </w:hyperlink>
      <w:r w:rsidR="009140C3">
        <w:t xml:space="preserve"> (</w:t>
      </w:r>
      <w:r>
        <w:t>Accessed 2 Jul</w:t>
      </w:r>
      <w:r w:rsidR="009140C3">
        <w:t>y</w:t>
      </w:r>
      <w:r>
        <w:t xml:space="preserve"> 2024</w:t>
      </w:r>
      <w:r w:rsidR="009140C3">
        <w:t>)</w:t>
      </w:r>
    </w:p>
    <w:p w14:paraId="36B13170" w14:textId="054B1B97" w:rsidR="00DE58F2" w:rsidRDefault="00DE58F2" w:rsidP="00687A25">
      <w:pPr>
        <w:pStyle w:val="NormalWeb"/>
        <w:spacing w:before="0" w:beforeAutospacing="0" w:after="240" w:afterAutospacing="0" w:line="360" w:lineRule="auto"/>
      </w:pPr>
      <w:r>
        <w:t xml:space="preserve">NSPCC (2019). </w:t>
      </w:r>
      <w:r>
        <w:rPr>
          <w:i/>
          <w:iCs/>
        </w:rPr>
        <w:t>Wales safeguarding procedures: CASPAR briefing</w:t>
      </w:r>
      <w:r>
        <w:t xml:space="preserve">. Available at: </w:t>
      </w:r>
      <w:hyperlink r:id="rId27" w:anchor=":~:text=The%20Wales%20safeguarding%20procedures%20replace" w:history="1">
        <w:r w:rsidR="009140C3" w:rsidRPr="00CA117A">
          <w:rPr>
            <w:rStyle w:val="Hyperlink"/>
          </w:rPr>
          <w:t>https://learning.nspcc.org.uk/research-resources/2019/wales-safeguarding-procedures-caspar-briefing#:~:text=The%20Wales%20safeguarding%20procedures%20replace</w:t>
        </w:r>
      </w:hyperlink>
      <w:r w:rsidR="009140C3">
        <w:t xml:space="preserve"> (</w:t>
      </w:r>
      <w:r>
        <w:t>Accessed 2 Jul</w:t>
      </w:r>
      <w:r w:rsidR="009140C3">
        <w:t>y</w:t>
      </w:r>
      <w:r>
        <w:t xml:space="preserve"> 2024</w:t>
      </w:r>
      <w:r w:rsidR="009140C3">
        <w:t>)</w:t>
      </w:r>
    </w:p>
    <w:p w14:paraId="46C27838" w14:textId="06033154" w:rsidR="00DE58F2" w:rsidRDefault="00DE58F2" w:rsidP="00687A25">
      <w:pPr>
        <w:pStyle w:val="NormalWeb"/>
        <w:spacing w:before="0" w:beforeAutospacing="0" w:after="240" w:afterAutospacing="0" w:line="360" w:lineRule="auto"/>
      </w:pPr>
      <w:r>
        <w:t xml:space="preserve">NSPCC (2022b). </w:t>
      </w:r>
      <w:r>
        <w:rPr>
          <w:i/>
          <w:iCs/>
        </w:rPr>
        <w:t>Writing safeguarding policies and procedures</w:t>
      </w:r>
      <w:r>
        <w:t xml:space="preserve">. Available at: </w:t>
      </w:r>
      <w:hyperlink r:id="rId28" w:history="1">
        <w:r w:rsidR="009140C3" w:rsidRPr="00CA117A">
          <w:rPr>
            <w:rStyle w:val="Hyperlink"/>
          </w:rPr>
          <w:t>https://learning.nspcc.org.uk/safeguarding-child-protection/writing-a-safeguarding-policy-statement</w:t>
        </w:r>
      </w:hyperlink>
      <w:r w:rsidR="009140C3">
        <w:t xml:space="preserve"> (</w:t>
      </w:r>
      <w:r>
        <w:t>Accessed 2 Jul</w:t>
      </w:r>
      <w:r w:rsidR="009140C3">
        <w:t>y</w:t>
      </w:r>
      <w:r>
        <w:t xml:space="preserve"> 2024</w:t>
      </w:r>
      <w:r w:rsidR="009140C3">
        <w:t>)</w:t>
      </w:r>
    </w:p>
    <w:p w14:paraId="7B489E2E" w14:textId="77777777" w:rsidR="00246EBE" w:rsidRDefault="00DE58F2" w:rsidP="00687A25">
      <w:pPr>
        <w:pStyle w:val="NormalWeb"/>
        <w:spacing w:before="0" w:beforeAutospacing="0" w:after="240" w:afterAutospacing="0" w:line="360" w:lineRule="auto"/>
      </w:pPr>
      <w:r>
        <w:t xml:space="preserve">NSPCC (2024c). </w:t>
      </w:r>
      <w:r>
        <w:rPr>
          <w:i/>
          <w:iCs/>
        </w:rPr>
        <w:t>What is child abuse?</w:t>
      </w:r>
      <w:r w:rsidR="009140C3">
        <w:t xml:space="preserve">. </w:t>
      </w:r>
      <w:r>
        <w:t xml:space="preserve">Available at: </w:t>
      </w:r>
      <w:hyperlink r:id="rId29" w:history="1">
        <w:r w:rsidR="009140C3" w:rsidRPr="00CA117A">
          <w:rPr>
            <w:rStyle w:val="Hyperlink"/>
          </w:rPr>
          <w:t>https://www.nspcc.org.uk/what-is-child-abuse/</w:t>
        </w:r>
      </w:hyperlink>
      <w:r w:rsidR="009140C3">
        <w:t xml:space="preserve"> (</w:t>
      </w:r>
      <w:r>
        <w:t>Accessed 3 Jul</w:t>
      </w:r>
      <w:r w:rsidR="009140C3">
        <w:t>y</w:t>
      </w:r>
      <w:r>
        <w:t xml:space="preserve"> 2024</w:t>
      </w:r>
      <w:r w:rsidR="009140C3">
        <w:t>)</w:t>
      </w:r>
    </w:p>
    <w:p w14:paraId="3AA0FEC1" w14:textId="73E6E0BD" w:rsidR="00246EBE" w:rsidRDefault="00246EBE" w:rsidP="00687A25">
      <w:pPr>
        <w:pStyle w:val="NormalWeb"/>
        <w:spacing w:before="0" w:beforeAutospacing="0" w:after="240" w:afterAutospacing="0" w:line="360" w:lineRule="auto"/>
      </w:pPr>
      <w:r w:rsidRPr="00246EBE">
        <w:t xml:space="preserve">Rosa, E.M. and </w:t>
      </w:r>
      <w:proofErr w:type="spellStart"/>
      <w:r w:rsidRPr="00246EBE">
        <w:t>Tudge</w:t>
      </w:r>
      <w:proofErr w:type="spellEnd"/>
      <w:r w:rsidRPr="00246EBE">
        <w:t>, J. (2013) ‘</w:t>
      </w:r>
      <w:r w:rsidRPr="00246EBE">
        <w:rPr>
          <w:i/>
          <w:iCs/>
        </w:rPr>
        <w:t>Urie Bronfenbrenner’s Theory of Human Development: Its Evolution From Ecology to Bioecology’, Journal of family theory &amp; review</w:t>
      </w:r>
      <w:r w:rsidRPr="00246EBE">
        <w:t xml:space="preserve">, 5(4), pp. 243–258. Available at: </w:t>
      </w:r>
      <w:hyperlink r:id="rId30" w:history="1">
        <w:r w:rsidRPr="002B675A">
          <w:rPr>
            <w:rStyle w:val="Hyperlink"/>
          </w:rPr>
          <w:t>https://doi.org/10.1111/jftr.12022</w:t>
        </w:r>
      </w:hyperlink>
      <w:r w:rsidRPr="00246EBE">
        <w:t>.</w:t>
      </w:r>
      <w:r>
        <w:t xml:space="preserve"> (Accessed 5 July 2024)</w:t>
      </w:r>
    </w:p>
    <w:p w14:paraId="69A2F1AC" w14:textId="198957A5" w:rsidR="00941F3E" w:rsidRDefault="00941F3E" w:rsidP="00687A25">
      <w:pPr>
        <w:pStyle w:val="NormalWeb"/>
        <w:spacing w:before="0" w:beforeAutospacing="0" w:after="240" w:afterAutospacing="0" w:line="360" w:lineRule="auto"/>
      </w:pPr>
      <w:r w:rsidRPr="00941F3E">
        <w:t xml:space="preserve">Safeguarding Board Wales (n.d.). </w:t>
      </w:r>
      <w:r w:rsidRPr="00941F3E">
        <w:rPr>
          <w:i/>
          <w:iCs/>
        </w:rPr>
        <w:t>annual-report-2022-23.</w:t>
      </w:r>
      <w:r w:rsidRPr="00941F3E">
        <w:t xml:space="preserve"> Available at: </w:t>
      </w:r>
      <w:hyperlink r:id="rId31" w:history="1">
        <w:r w:rsidRPr="00CA117A">
          <w:rPr>
            <w:rStyle w:val="Hyperlink"/>
          </w:rPr>
          <w:t>https://safeguardingboard.wales/2024/01/08/annual-report-2022-23/</w:t>
        </w:r>
      </w:hyperlink>
      <w:r>
        <w:t xml:space="preserve"> (</w:t>
      </w:r>
      <w:r w:rsidRPr="00941F3E">
        <w:t>Accessed 3 Jul</w:t>
      </w:r>
      <w:r>
        <w:t>y</w:t>
      </w:r>
      <w:r w:rsidRPr="00941F3E">
        <w:t xml:space="preserve"> 2024</w:t>
      </w:r>
      <w:r>
        <w:t>)</w:t>
      </w:r>
    </w:p>
    <w:p w14:paraId="4D060DC6" w14:textId="49E58FF3" w:rsidR="00687A25" w:rsidRDefault="00687A25" w:rsidP="00687A25">
      <w:pPr>
        <w:pStyle w:val="NormalWeb"/>
        <w:spacing w:before="0" w:beforeAutospacing="0" w:after="240" w:afterAutospacing="0" w:line="360" w:lineRule="auto"/>
      </w:pPr>
      <w:r w:rsidRPr="00687A25">
        <w:t>Safeguarding</w:t>
      </w:r>
      <w:r>
        <w:t xml:space="preserve"> W</w:t>
      </w:r>
      <w:r w:rsidRPr="00687A25">
        <w:t>ales (n.d.). Safeguarding Wales. Available at: https://www.safeguarding.wales/en/chi-i/ (Accessed 2 July 2024)</w:t>
      </w:r>
    </w:p>
    <w:p w14:paraId="4175C430" w14:textId="1B8B609C" w:rsidR="00DE58F2" w:rsidRDefault="00DE58F2" w:rsidP="00687A25">
      <w:pPr>
        <w:pStyle w:val="NormalWeb"/>
        <w:spacing w:before="0" w:beforeAutospacing="0" w:after="240" w:afterAutospacing="0" w:line="360" w:lineRule="auto"/>
      </w:pPr>
      <w:r>
        <w:t xml:space="preserve">Safeguarding Wales (2024). </w:t>
      </w:r>
      <w:r>
        <w:rPr>
          <w:i/>
          <w:iCs/>
        </w:rPr>
        <w:t>The duty to report a child at risk of abuse, neglect and/ or harm</w:t>
      </w:r>
      <w:r>
        <w:t xml:space="preserve">. Available at: </w:t>
      </w:r>
      <w:hyperlink r:id="rId32" w:history="1">
        <w:r w:rsidR="009140C3" w:rsidRPr="00CA117A">
          <w:rPr>
            <w:rStyle w:val="Hyperlink"/>
          </w:rPr>
          <w:t>https://www.safeguarding.wales/en/chi-i/chi-i-c2/c2-p3/</w:t>
        </w:r>
      </w:hyperlink>
      <w:r w:rsidR="009140C3">
        <w:t xml:space="preserve"> (</w:t>
      </w:r>
      <w:r>
        <w:t>Accessed 2 Jul</w:t>
      </w:r>
      <w:r w:rsidR="009140C3">
        <w:t>y</w:t>
      </w:r>
      <w:r>
        <w:t xml:space="preserve"> 2024</w:t>
      </w:r>
      <w:r w:rsidR="009140C3">
        <w:t>)</w:t>
      </w:r>
    </w:p>
    <w:p w14:paraId="5DF438C2" w14:textId="29C319A6" w:rsidR="00DE58F2" w:rsidRDefault="00DE58F2" w:rsidP="00687A25">
      <w:pPr>
        <w:pStyle w:val="NormalWeb"/>
        <w:spacing w:before="0" w:beforeAutospacing="0" w:after="240" w:afterAutospacing="0" w:line="360" w:lineRule="auto"/>
      </w:pPr>
      <w:r>
        <w:t xml:space="preserve">Safeguarding Wales (n.d.). </w:t>
      </w:r>
      <w:r>
        <w:rPr>
          <w:i/>
          <w:iCs/>
        </w:rPr>
        <w:t>When To Use These Procedures</w:t>
      </w:r>
      <w:r>
        <w:t xml:space="preserve">. Available at: </w:t>
      </w:r>
      <w:hyperlink r:id="rId33" w:history="1">
        <w:r w:rsidR="009140C3" w:rsidRPr="00CA117A">
          <w:rPr>
            <w:rStyle w:val="Hyperlink"/>
          </w:rPr>
          <w:t>https://safeguarding.wales/en/adu-i/adu-i-a5/a5-p2/</w:t>
        </w:r>
      </w:hyperlink>
      <w:r w:rsidR="009140C3">
        <w:t xml:space="preserve"> (</w:t>
      </w:r>
      <w:r>
        <w:t>Accessed 3 Jul</w:t>
      </w:r>
      <w:r w:rsidR="009140C3">
        <w:t>y</w:t>
      </w:r>
      <w:r>
        <w:t xml:space="preserve"> 2024</w:t>
      </w:r>
      <w:r w:rsidR="009140C3">
        <w:t>)</w:t>
      </w:r>
    </w:p>
    <w:p w14:paraId="7D3243B6" w14:textId="1C169A55" w:rsidR="00DE58F2" w:rsidRDefault="00DE58F2" w:rsidP="00687A25">
      <w:pPr>
        <w:pStyle w:val="NormalWeb"/>
        <w:spacing w:before="0" w:beforeAutospacing="0" w:after="240" w:afterAutospacing="0" w:line="360" w:lineRule="auto"/>
      </w:pPr>
      <w:r>
        <w:t xml:space="preserve">Save the Children (n.d.). </w:t>
      </w:r>
      <w:r>
        <w:rPr>
          <w:i/>
          <w:iCs/>
        </w:rPr>
        <w:t>Article 1</w:t>
      </w:r>
      <w:r>
        <w:t xml:space="preserve">. Available at: </w:t>
      </w:r>
      <w:hyperlink r:id="rId34" w:history="1">
        <w:r w:rsidR="009140C3" w:rsidRPr="00CA117A">
          <w:rPr>
            <w:rStyle w:val="Hyperlink"/>
          </w:rPr>
          <w:t>https://www.savethechildren.org.uk/content/dam/global/reports/uncrc-child-friendly-version1.pdf</w:t>
        </w:r>
      </w:hyperlink>
      <w:r w:rsidR="009140C3">
        <w:t xml:space="preserve"> (</w:t>
      </w:r>
      <w:r>
        <w:t>Accessed 6 Jul</w:t>
      </w:r>
      <w:r w:rsidR="009140C3">
        <w:t xml:space="preserve">y </w:t>
      </w:r>
      <w:r>
        <w:t>2024</w:t>
      </w:r>
      <w:r w:rsidR="009140C3">
        <w:t>)</w:t>
      </w:r>
    </w:p>
    <w:p w14:paraId="0C5CAA23" w14:textId="3B143D00" w:rsidR="00DE58F2" w:rsidRDefault="00DE58F2" w:rsidP="00687A25">
      <w:pPr>
        <w:pStyle w:val="NormalWeb"/>
        <w:spacing w:before="0" w:beforeAutospacing="0" w:after="240" w:afterAutospacing="0" w:line="360" w:lineRule="auto"/>
      </w:pPr>
      <w:r>
        <w:t xml:space="preserve">Social Care Wales (2023a). </w:t>
      </w:r>
      <w:r>
        <w:rPr>
          <w:i/>
          <w:iCs/>
        </w:rPr>
        <w:t>Overview of the Social services and well-being (Wales) Act 2014</w:t>
      </w:r>
      <w:r>
        <w:t xml:space="preserve">. Available at: </w:t>
      </w:r>
      <w:hyperlink r:id="rId35" w:history="1">
        <w:r w:rsidR="000A1FE0" w:rsidRPr="00CA117A">
          <w:rPr>
            <w:rStyle w:val="Hyperlink"/>
          </w:rPr>
          <w:t>https://socialcare.wales/resources-guidance/information-and-learning-hub/sswbact/overview</w:t>
        </w:r>
      </w:hyperlink>
      <w:r w:rsidR="000A1FE0">
        <w:t xml:space="preserve"> (</w:t>
      </w:r>
      <w:r>
        <w:t>Accessed 2 Jul</w:t>
      </w:r>
      <w:r w:rsidR="000A1FE0">
        <w:t>y</w:t>
      </w:r>
      <w:r>
        <w:t xml:space="preserve"> 2024</w:t>
      </w:r>
      <w:r w:rsidR="000A1FE0">
        <w:t>)</w:t>
      </w:r>
    </w:p>
    <w:p w14:paraId="59F7AE7F" w14:textId="0640678A" w:rsidR="00DE58F2" w:rsidRDefault="00DE58F2" w:rsidP="00687A25">
      <w:pPr>
        <w:pStyle w:val="NormalWeb"/>
        <w:spacing w:before="0" w:beforeAutospacing="0" w:after="240" w:afterAutospacing="0" w:line="360" w:lineRule="auto"/>
      </w:pPr>
      <w:r>
        <w:lastRenderedPageBreak/>
        <w:t xml:space="preserve">Social Care Wales (2023b). </w:t>
      </w:r>
      <w:r>
        <w:rPr>
          <w:i/>
          <w:iCs/>
        </w:rPr>
        <w:t>Safeguarding standards group A</w:t>
      </w:r>
      <w:r>
        <w:t xml:space="preserve">. Available at: </w:t>
      </w:r>
      <w:hyperlink r:id="rId36" w:history="1">
        <w:r w:rsidR="000A1FE0" w:rsidRPr="00CA117A">
          <w:rPr>
            <w:rStyle w:val="Hyperlink"/>
          </w:rPr>
          <w:t>https://socialcare.wales/resources-guidance/safeguarding-list/national-safeguarding-training-learning-and-development-standards/safeguarding-standards-group-a</w:t>
        </w:r>
      </w:hyperlink>
      <w:r w:rsidR="000A1FE0">
        <w:t xml:space="preserve"> (</w:t>
      </w:r>
      <w:r>
        <w:t>Accessed 6 Jul</w:t>
      </w:r>
      <w:r w:rsidR="000A1FE0">
        <w:t>y</w:t>
      </w:r>
      <w:r>
        <w:t xml:space="preserve"> 2024</w:t>
      </w:r>
      <w:r w:rsidR="000A1FE0">
        <w:t>)</w:t>
      </w:r>
    </w:p>
    <w:p w14:paraId="25ED181E" w14:textId="7BE39C3E" w:rsidR="003A22A5" w:rsidRDefault="003A22A5" w:rsidP="00687A25">
      <w:pPr>
        <w:pStyle w:val="NormalWeb"/>
        <w:spacing w:before="0" w:beforeAutospacing="0" w:after="240" w:afterAutospacing="0" w:line="360" w:lineRule="auto"/>
      </w:pPr>
      <w:r w:rsidRPr="003A22A5">
        <w:t xml:space="preserve">Vale of Glamorgan (n.d.). </w:t>
      </w:r>
      <w:r w:rsidRPr="003A22A5">
        <w:rPr>
          <w:i/>
          <w:iCs/>
        </w:rPr>
        <w:t>Concerns about a Child</w:t>
      </w:r>
      <w:r w:rsidRPr="003A22A5">
        <w:t xml:space="preserve">. Available at: </w:t>
      </w:r>
      <w:hyperlink r:id="rId37" w:history="1">
        <w:r w:rsidRPr="00CA117A">
          <w:rPr>
            <w:rStyle w:val="Hyperlink"/>
          </w:rPr>
          <w:t>https://www.valeofglamorgan.gov.uk/en/living/social_care/children_and_young_people/Child-Protection/Concerns-about-a-Child.aspx</w:t>
        </w:r>
      </w:hyperlink>
      <w:r>
        <w:t xml:space="preserve"> (</w:t>
      </w:r>
      <w:r w:rsidRPr="003A22A5">
        <w:t>Accessed 4 Jul</w:t>
      </w:r>
      <w:r>
        <w:t>y</w:t>
      </w:r>
      <w:r w:rsidRPr="003A22A5">
        <w:t xml:space="preserve"> 2024</w:t>
      </w:r>
      <w:r>
        <w:t>)</w:t>
      </w:r>
    </w:p>
    <w:p w14:paraId="0200C4A9" w14:textId="650492DA" w:rsidR="00DE58F2" w:rsidRDefault="00DE58F2" w:rsidP="00687A25">
      <w:pPr>
        <w:pStyle w:val="NormalWeb"/>
        <w:spacing w:before="0" w:beforeAutospacing="0" w:after="240" w:afterAutospacing="0" w:line="360" w:lineRule="auto"/>
      </w:pPr>
      <w:r>
        <w:t xml:space="preserve">Welsh Government (2014a). </w:t>
      </w:r>
      <w:r>
        <w:rPr>
          <w:i/>
          <w:iCs/>
        </w:rPr>
        <w:t>Social Services and Well-being (Wales) Act 2014</w:t>
      </w:r>
      <w:r>
        <w:t xml:space="preserve">. Available at: </w:t>
      </w:r>
      <w:hyperlink r:id="rId38" w:history="1">
        <w:r w:rsidR="000A1FE0" w:rsidRPr="00CA117A">
          <w:rPr>
            <w:rStyle w:val="Hyperlink"/>
          </w:rPr>
          <w:t>https://www.legislation.gov.uk/anaw/2014/4/contents</w:t>
        </w:r>
      </w:hyperlink>
      <w:r w:rsidR="000A1FE0">
        <w:t xml:space="preserve"> (</w:t>
      </w:r>
      <w:r>
        <w:t>Accessed 3 Jul</w:t>
      </w:r>
      <w:r w:rsidR="000A1FE0">
        <w:t>y</w:t>
      </w:r>
      <w:r>
        <w:t xml:space="preserve"> 2024</w:t>
      </w:r>
      <w:r w:rsidR="000A1FE0">
        <w:t>)</w:t>
      </w:r>
    </w:p>
    <w:p w14:paraId="72853925" w14:textId="5F55B658" w:rsidR="00DE58F2" w:rsidRDefault="00DE58F2" w:rsidP="00687A25">
      <w:pPr>
        <w:pStyle w:val="NormalWeb"/>
        <w:spacing w:before="0" w:beforeAutospacing="0" w:after="240" w:afterAutospacing="0" w:line="360" w:lineRule="auto"/>
      </w:pPr>
      <w:r>
        <w:t xml:space="preserve">Welsh Government (2018). </w:t>
      </w:r>
      <w:r>
        <w:rPr>
          <w:i/>
          <w:iCs/>
        </w:rPr>
        <w:t>General Data Protection Regulation (GDPR) 2018 and Structural Funds (v1.0)</w:t>
      </w:r>
      <w:r>
        <w:t xml:space="preserve">. Available at: </w:t>
      </w:r>
      <w:hyperlink r:id="rId39" w:history="1">
        <w:r w:rsidR="000A1FE0" w:rsidRPr="00CA117A">
          <w:rPr>
            <w:rStyle w:val="Hyperlink"/>
          </w:rPr>
          <w:t>https://www.gov.wales/docs/wefo/publications/180525-wefo-gdpr-en.pdf</w:t>
        </w:r>
      </w:hyperlink>
      <w:r w:rsidR="000A1FE0">
        <w:t xml:space="preserve"> (</w:t>
      </w:r>
      <w:r>
        <w:t>Accessed 2 Jul</w:t>
      </w:r>
      <w:r w:rsidR="000A1FE0">
        <w:t>y</w:t>
      </w:r>
      <w:r>
        <w:t xml:space="preserve"> 2024</w:t>
      </w:r>
      <w:r w:rsidR="000A1FE0">
        <w:t>)</w:t>
      </w:r>
    </w:p>
    <w:p w14:paraId="7BF3FC7A" w14:textId="25CB8741" w:rsidR="00DE58F2" w:rsidRDefault="00DE58F2" w:rsidP="00687A25">
      <w:pPr>
        <w:pStyle w:val="NormalWeb"/>
        <w:spacing w:before="0" w:beforeAutospacing="0" w:after="240" w:afterAutospacing="0" w:line="360" w:lineRule="auto"/>
      </w:pPr>
      <w:r>
        <w:t xml:space="preserve">Welsh Government (2020). </w:t>
      </w:r>
      <w:r>
        <w:rPr>
          <w:i/>
          <w:iCs/>
        </w:rPr>
        <w:t>Keeping learners safe A summary version</w:t>
      </w:r>
      <w:r>
        <w:t xml:space="preserve">. Available at: </w:t>
      </w:r>
      <w:hyperlink r:id="rId40" w:history="1">
        <w:r w:rsidR="00B24250" w:rsidRPr="00CA117A">
          <w:rPr>
            <w:rStyle w:val="Hyperlink"/>
          </w:rPr>
          <w:t>https://www.gov.wales/sites/default/files/publications/2020-12/Keeping%20learners%20safe%20a%20summary%20version.pdf</w:t>
        </w:r>
      </w:hyperlink>
      <w:r w:rsidR="00B24250">
        <w:t xml:space="preserve"> (</w:t>
      </w:r>
      <w:r>
        <w:t>Accessed 3 Jul</w:t>
      </w:r>
      <w:r w:rsidR="00B24250">
        <w:t xml:space="preserve">y </w:t>
      </w:r>
      <w:r>
        <w:t>2024</w:t>
      </w:r>
      <w:r w:rsidR="00B24250">
        <w:t>)</w:t>
      </w:r>
    </w:p>
    <w:p w14:paraId="5A29DDAA" w14:textId="0C10823D" w:rsidR="00DE58F2" w:rsidRDefault="00DE58F2" w:rsidP="00687A25">
      <w:pPr>
        <w:pStyle w:val="NormalWeb"/>
        <w:spacing w:before="0" w:beforeAutospacing="0" w:after="240" w:afterAutospacing="0" w:line="360" w:lineRule="auto"/>
      </w:pPr>
      <w:r>
        <w:t xml:space="preserve">Welsh Government (2022). </w:t>
      </w:r>
      <w:r>
        <w:rPr>
          <w:i/>
          <w:iCs/>
        </w:rPr>
        <w:t>Children’s rights in Wales</w:t>
      </w:r>
      <w:r>
        <w:t xml:space="preserve">. Available at: </w:t>
      </w:r>
      <w:hyperlink r:id="rId41" w:history="1">
        <w:r w:rsidR="00B24250" w:rsidRPr="00CA117A">
          <w:rPr>
            <w:rStyle w:val="Hyperlink"/>
          </w:rPr>
          <w:t>https://www.gov.wales/childrens-rights-in-wales</w:t>
        </w:r>
      </w:hyperlink>
      <w:r w:rsidR="00B24250">
        <w:t xml:space="preserve"> (</w:t>
      </w:r>
      <w:r>
        <w:t>Accessed 6 Jul</w:t>
      </w:r>
      <w:r w:rsidR="00B24250">
        <w:t>y</w:t>
      </w:r>
      <w:r>
        <w:t xml:space="preserve"> 2024</w:t>
      </w:r>
      <w:r w:rsidR="00B24250">
        <w:t>)</w:t>
      </w:r>
    </w:p>
    <w:p w14:paraId="13299AA7" w14:textId="7061056C" w:rsidR="00DE58F2" w:rsidRDefault="00DE58F2" w:rsidP="00687A25">
      <w:pPr>
        <w:pStyle w:val="NormalWeb"/>
        <w:spacing w:before="0" w:beforeAutospacing="0" w:after="240" w:afterAutospacing="0" w:line="360" w:lineRule="auto"/>
      </w:pPr>
      <w:r>
        <w:t xml:space="preserve">Welsh Government (2022). </w:t>
      </w:r>
      <w:r>
        <w:rPr>
          <w:i/>
          <w:iCs/>
        </w:rPr>
        <w:t>Keeping learners safe</w:t>
      </w:r>
      <w:r>
        <w:t xml:space="preserve">. Available at: </w:t>
      </w:r>
      <w:hyperlink r:id="rId42" w:history="1">
        <w:r w:rsidR="00B24250" w:rsidRPr="00CA117A">
          <w:rPr>
            <w:rStyle w:val="Hyperlink"/>
          </w:rPr>
          <w:t>https://www.gov.wales/sites/default/files/publications/2022-04/220401-keeping-learners-safe.pdf</w:t>
        </w:r>
      </w:hyperlink>
      <w:r w:rsidR="00B24250">
        <w:t xml:space="preserve"> (</w:t>
      </w:r>
      <w:r>
        <w:t>Accessed 6 Jul</w:t>
      </w:r>
      <w:r w:rsidR="00B24250">
        <w:t xml:space="preserve">y </w:t>
      </w:r>
      <w:r>
        <w:t>2024</w:t>
      </w:r>
      <w:r w:rsidR="00B24250">
        <w:t>)</w:t>
      </w:r>
    </w:p>
    <w:p w14:paraId="3E1EAE9E" w14:textId="3771091F" w:rsidR="00DE58F2" w:rsidRDefault="00DE58F2" w:rsidP="00687A25">
      <w:pPr>
        <w:pStyle w:val="NormalWeb"/>
        <w:spacing w:before="0" w:beforeAutospacing="0" w:after="240" w:afterAutospacing="0" w:line="360" w:lineRule="auto"/>
      </w:pPr>
      <w:r>
        <w:t xml:space="preserve">Welsh Government (n.d.). </w:t>
      </w:r>
      <w:r>
        <w:rPr>
          <w:i/>
          <w:iCs/>
        </w:rPr>
        <w:t>Keeping learners safe A summary version</w:t>
      </w:r>
      <w:r>
        <w:t xml:space="preserve">. Available at: </w:t>
      </w:r>
      <w:hyperlink r:id="rId43" w:history="1">
        <w:r w:rsidR="00663829" w:rsidRPr="00CA117A">
          <w:rPr>
            <w:rStyle w:val="Hyperlink"/>
          </w:rPr>
          <w:t>https://www.gov.wales/sites/default/files/publications/2020-12/Keeping%20learners%20safe%20a%20summary%20version.pdf</w:t>
        </w:r>
      </w:hyperlink>
      <w:r w:rsidR="00663829">
        <w:t xml:space="preserve"> </w:t>
      </w:r>
      <w:r>
        <w:t xml:space="preserve"> </w:t>
      </w:r>
      <w:r w:rsidR="00663829">
        <w:t>(</w:t>
      </w:r>
      <w:r>
        <w:t>Accessed 6 Jul</w:t>
      </w:r>
      <w:r w:rsidR="00663829">
        <w:t xml:space="preserve">y </w:t>
      </w:r>
      <w:r>
        <w:t>2024</w:t>
      </w:r>
      <w:r w:rsidR="00663829">
        <w:t>)</w:t>
      </w:r>
    </w:p>
    <w:p w14:paraId="3A1DB4D9" w14:textId="57BEFD92" w:rsidR="00DE58F2" w:rsidRDefault="00DE58F2" w:rsidP="00687A25">
      <w:pPr>
        <w:pStyle w:val="NormalWeb"/>
        <w:spacing w:before="0" w:beforeAutospacing="0" w:after="240" w:afterAutospacing="0" w:line="360" w:lineRule="auto"/>
      </w:pPr>
      <w:r>
        <w:t xml:space="preserve">Welsh Government (n.d.). </w:t>
      </w:r>
      <w:r>
        <w:rPr>
          <w:i/>
          <w:iCs/>
        </w:rPr>
        <w:t>Number: WG30807 Social Services and Well-being (Wales) Act 2014 Statutory guidance in relation to Part 7 of the Act, on Handling Individual Cases to Protect Adults at Risk</w:t>
      </w:r>
      <w:r>
        <w:t xml:space="preserve">. Available at: </w:t>
      </w:r>
      <w:hyperlink r:id="rId44" w:history="1">
        <w:r w:rsidR="00663829" w:rsidRPr="00CA117A">
          <w:rPr>
            <w:rStyle w:val="Hyperlink"/>
          </w:rPr>
          <w:t>https://www.gov.wales/sites/default/files/consultations/2018-01/170131guidance-adultsen.pdf</w:t>
        </w:r>
      </w:hyperlink>
      <w:r w:rsidR="00663829">
        <w:t xml:space="preserve"> (</w:t>
      </w:r>
      <w:r>
        <w:t>Accessed 2 Jul</w:t>
      </w:r>
      <w:r w:rsidR="00663829">
        <w:t>y</w:t>
      </w:r>
      <w:r>
        <w:t xml:space="preserve"> 202</w:t>
      </w:r>
      <w:r w:rsidR="00663829">
        <w:t>4)</w:t>
      </w:r>
    </w:p>
    <w:p w14:paraId="20AFAD52" w14:textId="6B746CD1" w:rsidR="00DE58F2" w:rsidRDefault="00DE58F2" w:rsidP="00687A25">
      <w:pPr>
        <w:pStyle w:val="NormalWeb"/>
        <w:spacing w:before="0" w:beforeAutospacing="0" w:after="240" w:afterAutospacing="0" w:line="360" w:lineRule="auto"/>
      </w:pPr>
      <w:r>
        <w:t xml:space="preserve">Welsh Government (2014b). </w:t>
      </w:r>
      <w:r>
        <w:rPr>
          <w:i/>
          <w:iCs/>
        </w:rPr>
        <w:t>Social Services and Well-being (Wales) Act 2014</w:t>
      </w:r>
      <w:r>
        <w:t xml:space="preserve">. Available at: </w:t>
      </w:r>
      <w:hyperlink r:id="rId45" w:history="1">
        <w:r w:rsidR="00663829" w:rsidRPr="00CA117A">
          <w:rPr>
            <w:rStyle w:val="Hyperlink"/>
          </w:rPr>
          <w:t>https://www.legislation.gov.uk/anaw/2014/4/contents</w:t>
        </w:r>
      </w:hyperlink>
      <w:r w:rsidR="00663829">
        <w:t xml:space="preserve"> (</w:t>
      </w:r>
      <w:r>
        <w:t>Accessed 2 Jul</w:t>
      </w:r>
      <w:r w:rsidR="00663829">
        <w:t>y</w:t>
      </w:r>
      <w:r>
        <w:t xml:space="preserve"> 2024</w:t>
      </w:r>
      <w:r w:rsidR="00663829">
        <w:t>)</w:t>
      </w:r>
    </w:p>
    <w:p w14:paraId="0E98D704" w14:textId="1941A856" w:rsidR="00DE58F2" w:rsidRDefault="00DE58F2" w:rsidP="00687A25">
      <w:pPr>
        <w:pStyle w:val="NormalWeb"/>
        <w:spacing w:before="0" w:beforeAutospacing="0" w:after="240" w:afterAutospacing="0" w:line="360" w:lineRule="auto"/>
      </w:pPr>
      <w:r>
        <w:t>Welsh Government (</w:t>
      </w:r>
      <w:r w:rsidR="000945D4">
        <w:t>2016</w:t>
      </w:r>
      <w:r>
        <w:t xml:space="preserve">). </w:t>
      </w:r>
      <w:r>
        <w:rPr>
          <w:i/>
          <w:iCs/>
        </w:rPr>
        <w:t xml:space="preserve">Social Services and Well-being (Wales) Act 2014 Part 10 Code of Practice </w:t>
      </w:r>
      <w:r>
        <w:t xml:space="preserve">Available at: </w:t>
      </w:r>
      <w:hyperlink r:id="rId46" w:history="1">
        <w:r w:rsidR="00663829" w:rsidRPr="00CA117A">
          <w:rPr>
            <w:rStyle w:val="Hyperlink"/>
          </w:rPr>
          <w:t>https://www.gov.wales/sites/default/files/publications/2019-12/social-services-and--well-being-wales-act-2014-part-10-code-of-practice-advocacy.pdf</w:t>
        </w:r>
      </w:hyperlink>
      <w:r w:rsidR="00663829">
        <w:t xml:space="preserve"> (</w:t>
      </w:r>
      <w:r>
        <w:t>Accessed 6 Jul</w:t>
      </w:r>
      <w:r w:rsidR="00663829">
        <w:t>y</w:t>
      </w:r>
      <w:r>
        <w:t xml:space="preserve"> 2024</w:t>
      </w:r>
      <w:r w:rsidR="00663829">
        <w:t>)</w:t>
      </w:r>
    </w:p>
    <w:p w14:paraId="187D7F16" w14:textId="7968F575" w:rsidR="00DE58F2" w:rsidRDefault="00DE58F2" w:rsidP="00687A25">
      <w:pPr>
        <w:pStyle w:val="NormalWeb"/>
        <w:spacing w:before="0" w:beforeAutospacing="0" w:after="240" w:afterAutospacing="0" w:line="360" w:lineRule="auto"/>
      </w:pPr>
      <w:r>
        <w:lastRenderedPageBreak/>
        <w:t xml:space="preserve">Welsh Government (2016). </w:t>
      </w:r>
      <w:r>
        <w:rPr>
          <w:i/>
          <w:iCs/>
        </w:rPr>
        <w:t xml:space="preserve">Social Services and Well-being (Wales) Act 2014 Part 10 Code of Practice </w:t>
      </w:r>
      <w:r>
        <w:t xml:space="preserve">Available at: </w:t>
      </w:r>
      <w:hyperlink r:id="rId47" w:history="1">
        <w:r w:rsidR="000945D4" w:rsidRPr="00CA117A">
          <w:rPr>
            <w:rStyle w:val="Hyperlink"/>
          </w:rPr>
          <w:t>https://www.gov.wales/sites/default/files/publications/2019-12/social-services-and--well-being-wales-act-2014-part-10-code-of-practice-advocacy.pdf</w:t>
        </w:r>
      </w:hyperlink>
      <w:r w:rsidR="000945D4">
        <w:t xml:space="preserve"> </w:t>
      </w:r>
      <w:r>
        <w:t>Accessed 2 Jul</w:t>
      </w:r>
      <w:r w:rsidR="000945D4">
        <w:t>y</w:t>
      </w:r>
      <w:r>
        <w:t xml:space="preserve"> 2024</w:t>
      </w:r>
      <w:r w:rsidR="000945D4">
        <w:t>)</w:t>
      </w:r>
    </w:p>
    <w:p w14:paraId="21811F2C" w14:textId="2FAEDF31" w:rsidR="00DE58F2" w:rsidRDefault="00DE58F2" w:rsidP="00687A25">
      <w:pPr>
        <w:pStyle w:val="NormalWeb"/>
        <w:spacing w:before="0" w:beforeAutospacing="0" w:after="240" w:afterAutospacing="0" w:line="360" w:lineRule="auto"/>
      </w:pPr>
      <w:r>
        <w:t xml:space="preserve">Welsh Government (2022c). </w:t>
      </w:r>
      <w:r>
        <w:rPr>
          <w:i/>
          <w:iCs/>
        </w:rPr>
        <w:t>Keeping learners safe</w:t>
      </w:r>
      <w:r>
        <w:t xml:space="preserve">. Available at: </w:t>
      </w:r>
      <w:hyperlink r:id="rId48" w:history="1">
        <w:r w:rsidR="000945D4" w:rsidRPr="00CA117A">
          <w:rPr>
            <w:rStyle w:val="Hyperlink"/>
          </w:rPr>
          <w:t>https://www.gov.wales/sites/default/files/publications/2022-04/220401-keeping-learners-safe.pdf</w:t>
        </w:r>
      </w:hyperlink>
      <w:r w:rsidR="000945D4">
        <w:t xml:space="preserve"> (</w:t>
      </w:r>
      <w:r>
        <w:t>Accessed 2 Jul</w:t>
      </w:r>
      <w:r w:rsidR="000945D4">
        <w:t>y</w:t>
      </w:r>
      <w:r>
        <w:t xml:space="preserve"> 2024</w:t>
      </w:r>
      <w:r w:rsidR="000945D4">
        <w:t>)</w:t>
      </w:r>
    </w:p>
    <w:p w14:paraId="7195ACF4" w14:textId="6593FC63" w:rsidR="00DE58F2" w:rsidRDefault="00DE58F2" w:rsidP="00687A25">
      <w:pPr>
        <w:pStyle w:val="NormalWeb"/>
        <w:spacing w:before="0" w:beforeAutospacing="0" w:after="240" w:afterAutospacing="0" w:line="360" w:lineRule="auto"/>
      </w:pPr>
      <w:r>
        <w:t xml:space="preserve">Welsh Government (2022d). </w:t>
      </w:r>
      <w:r>
        <w:rPr>
          <w:i/>
          <w:iCs/>
        </w:rPr>
        <w:t>Keeping learners safe</w:t>
      </w:r>
      <w:r>
        <w:t xml:space="preserve">. Available at: </w:t>
      </w:r>
      <w:hyperlink r:id="rId49" w:history="1">
        <w:r w:rsidR="000945D4" w:rsidRPr="00CA117A">
          <w:rPr>
            <w:rStyle w:val="Hyperlink"/>
          </w:rPr>
          <w:t>https://www.gov.wales/sites/default/files/publications/2022-04/220401-keeping-learners-safe.pdf</w:t>
        </w:r>
      </w:hyperlink>
      <w:r>
        <w:t>.</w:t>
      </w:r>
      <w:r w:rsidR="000945D4">
        <w:t xml:space="preserve"> (Accessed </w:t>
      </w:r>
      <w:r w:rsidR="00376E59">
        <w:t>5 July 2024)</w:t>
      </w:r>
    </w:p>
    <w:p w14:paraId="36640626" w14:textId="586ADF19" w:rsidR="007B793D" w:rsidRPr="00AE061D" w:rsidRDefault="007B793D" w:rsidP="00C563AD">
      <w:pPr>
        <w:spacing w:line="360" w:lineRule="auto"/>
        <w:rPr>
          <w:rFonts w:ascii="Arial" w:hAnsi="Arial" w:cs="Arial"/>
          <w:sz w:val="24"/>
          <w:szCs w:val="24"/>
        </w:rPr>
      </w:pPr>
    </w:p>
    <w:p w14:paraId="666D9FB4" w14:textId="77777777" w:rsidR="00C563AD" w:rsidRPr="00AE061D" w:rsidRDefault="00C563AD" w:rsidP="00C563AD">
      <w:pPr>
        <w:spacing w:line="360" w:lineRule="auto"/>
        <w:rPr>
          <w:rFonts w:ascii="Arial" w:hAnsi="Arial" w:cs="Arial"/>
          <w:sz w:val="24"/>
          <w:szCs w:val="24"/>
        </w:rPr>
      </w:pPr>
    </w:p>
    <w:p w14:paraId="6B20AC74" w14:textId="77777777" w:rsidR="00C563AD" w:rsidRPr="00AE061D" w:rsidRDefault="00C563AD">
      <w:pPr>
        <w:rPr>
          <w:rFonts w:ascii="Arial" w:hAnsi="Arial" w:cs="Arial"/>
          <w:sz w:val="24"/>
          <w:szCs w:val="24"/>
        </w:rPr>
      </w:pPr>
    </w:p>
    <w:sectPr w:rsidR="00C563AD" w:rsidRPr="00AE061D" w:rsidSect="00C563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3AD"/>
    <w:rsid w:val="000224FB"/>
    <w:rsid w:val="00060BD1"/>
    <w:rsid w:val="000641CF"/>
    <w:rsid w:val="000925B2"/>
    <w:rsid w:val="000945D4"/>
    <w:rsid w:val="000960B9"/>
    <w:rsid w:val="0009748C"/>
    <w:rsid w:val="000A1FE0"/>
    <w:rsid w:val="000E5DB6"/>
    <w:rsid w:val="001649AA"/>
    <w:rsid w:val="00186C85"/>
    <w:rsid w:val="00186EF2"/>
    <w:rsid w:val="00193A26"/>
    <w:rsid w:val="001C1F2B"/>
    <w:rsid w:val="001E5D76"/>
    <w:rsid w:val="00246EBE"/>
    <w:rsid w:val="00254D06"/>
    <w:rsid w:val="00261ACF"/>
    <w:rsid w:val="0026312E"/>
    <w:rsid w:val="002652AD"/>
    <w:rsid w:val="0027040E"/>
    <w:rsid w:val="0029643B"/>
    <w:rsid w:val="002974BC"/>
    <w:rsid w:val="002B01AC"/>
    <w:rsid w:val="002B2F71"/>
    <w:rsid w:val="002C3B96"/>
    <w:rsid w:val="002C66EE"/>
    <w:rsid w:val="002D2C44"/>
    <w:rsid w:val="002D6A84"/>
    <w:rsid w:val="00307E0F"/>
    <w:rsid w:val="00311905"/>
    <w:rsid w:val="003170E6"/>
    <w:rsid w:val="003172F2"/>
    <w:rsid w:val="003247EE"/>
    <w:rsid w:val="00344DEA"/>
    <w:rsid w:val="003451FE"/>
    <w:rsid w:val="003472B0"/>
    <w:rsid w:val="00353F48"/>
    <w:rsid w:val="00376E59"/>
    <w:rsid w:val="003924A6"/>
    <w:rsid w:val="003A22A5"/>
    <w:rsid w:val="003B6E41"/>
    <w:rsid w:val="003D1F63"/>
    <w:rsid w:val="003E5F66"/>
    <w:rsid w:val="004019D2"/>
    <w:rsid w:val="00445224"/>
    <w:rsid w:val="004855C9"/>
    <w:rsid w:val="004E0D15"/>
    <w:rsid w:val="004E598B"/>
    <w:rsid w:val="004F0DCC"/>
    <w:rsid w:val="00532921"/>
    <w:rsid w:val="00570F59"/>
    <w:rsid w:val="00593F21"/>
    <w:rsid w:val="005D54BE"/>
    <w:rsid w:val="005D5FEB"/>
    <w:rsid w:val="005E0AA1"/>
    <w:rsid w:val="005E2E62"/>
    <w:rsid w:val="00614A3D"/>
    <w:rsid w:val="006168D3"/>
    <w:rsid w:val="00630B0A"/>
    <w:rsid w:val="00653B1F"/>
    <w:rsid w:val="006562EF"/>
    <w:rsid w:val="00663829"/>
    <w:rsid w:val="006845C0"/>
    <w:rsid w:val="00684CCE"/>
    <w:rsid w:val="00687A25"/>
    <w:rsid w:val="00693A74"/>
    <w:rsid w:val="006A063C"/>
    <w:rsid w:val="006A50E8"/>
    <w:rsid w:val="006B416F"/>
    <w:rsid w:val="006C13CF"/>
    <w:rsid w:val="006E7442"/>
    <w:rsid w:val="006F1C1F"/>
    <w:rsid w:val="006F2E09"/>
    <w:rsid w:val="006F448D"/>
    <w:rsid w:val="00702B91"/>
    <w:rsid w:val="00707CA6"/>
    <w:rsid w:val="00726E9B"/>
    <w:rsid w:val="0074358B"/>
    <w:rsid w:val="00761717"/>
    <w:rsid w:val="007B793D"/>
    <w:rsid w:val="007E2427"/>
    <w:rsid w:val="007F3980"/>
    <w:rsid w:val="008159BA"/>
    <w:rsid w:val="008255C9"/>
    <w:rsid w:val="00841733"/>
    <w:rsid w:val="00846D31"/>
    <w:rsid w:val="00847EE6"/>
    <w:rsid w:val="00856CAF"/>
    <w:rsid w:val="008C0F5D"/>
    <w:rsid w:val="008E003E"/>
    <w:rsid w:val="00905C98"/>
    <w:rsid w:val="009140C3"/>
    <w:rsid w:val="009216C0"/>
    <w:rsid w:val="009354FA"/>
    <w:rsid w:val="00941F3E"/>
    <w:rsid w:val="009564BC"/>
    <w:rsid w:val="00961093"/>
    <w:rsid w:val="00986DAD"/>
    <w:rsid w:val="009A1B75"/>
    <w:rsid w:val="009B3CF5"/>
    <w:rsid w:val="009D6121"/>
    <w:rsid w:val="009E6AC3"/>
    <w:rsid w:val="009F16D3"/>
    <w:rsid w:val="00A00818"/>
    <w:rsid w:val="00A325E3"/>
    <w:rsid w:val="00A41BE4"/>
    <w:rsid w:val="00A47E22"/>
    <w:rsid w:val="00A540E3"/>
    <w:rsid w:val="00A65158"/>
    <w:rsid w:val="00AB1FAC"/>
    <w:rsid w:val="00AB3BC6"/>
    <w:rsid w:val="00AB5D56"/>
    <w:rsid w:val="00AC1BBA"/>
    <w:rsid w:val="00AC6526"/>
    <w:rsid w:val="00AE061D"/>
    <w:rsid w:val="00AE5D4B"/>
    <w:rsid w:val="00AF4A8A"/>
    <w:rsid w:val="00AF6CD0"/>
    <w:rsid w:val="00B10E2E"/>
    <w:rsid w:val="00B24250"/>
    <w:rsid w:val="00B46D4B"/>
    <w:rsid w:val="00B8128F"/>
    <w:rsid w:val="00B911D9"/>
    <w:rsid w:val="00BA4571"/>
    <w:rsid w:val="00BA69AE"/>
    <w:rsid w:val="00BA7108"/>
    <w:rsid w:val="00BB40E5"/>
    <w:rsid w:val="00BB691F"/>
    <w:rsid w:val="00BB71D9"/>
    <w:rsid w:val="00BE5D06"/>
    <w:rsid w:val="00BE6223"/>
    <w:rsid w:val="00BF47ED"/>
    <w:rsid w:val="00BF755C"/>
    <w:rsid w:val="00C01A4F"/>
    <w:rsid w:val="00C04432"/>
    <w:rsid w:val="00C14834"/>
    <w:rsid w:val="00C165F8"/>
    <w:rsid w:val="00C33013"/>
    <w:rsid w:val="00C33F56"/>
    <w:rsid w:val="00C35485"/>
    <w:rsid w:val="00C358C8"/>
    <w:rsid w:val="00C436DD"/>
    <w:rsid w:val="00C516D6"/>
    <w:rsid w:val="00C563AD"/>
    <w:rsid w:val="00C805C7"/>
    <w:rsid w:val="00C87153"/>
    <w:rsid w:val="00CC1B23"/>
    <w:rsid w:val="00CD1507"/>
    <w:rsid w:val="00D06F7D"/>
    <w:rsid w:val="00D128F2"/>
    <w:rsid w:val="00D31919"/>
    <w:rsid w:val="00D81C09"/>
    <w:rsid w:val="00DB3607"/>
    <w:rsid w:val="00DC44DD"/>
    <w:rsid w:val="00DC6F7E"/>
    <w:rsid w:val="00DE58F2"/>
    <w:rsid w:val="00DE60B8"/>
    <w:rsid w:val="00DF30AD"/>
    <w:rsid w:val="00DF4CCB"/>
    <w:rsid w:val="00E16CFF"/>
    <w:rsid w:val="00E42DE8"/>
    <w:rsid w:val="00E50D25"/>
    <w:rsid w:val="00E5416D"/>
    <w:rsid w:val="00E57411"/>
    <w:rsid w:val="00E7569D"/>
    <w:rsid w:val="00E7737C"/>
    <w:rsid w:val="00E85A8F"/>
    <w:rsid w:val="00E97A39"/>
    <w:rsid w:val="00EA1F9D"/>
    <w:rsid w:val="00EA3424"/>
    <w:rsid w:val="00EA43CF"/>
    <w:rsid w:val="00EB153E"/>
    <w:rsid w:val="00EF6505"/>
    <w:rsid w:val="00F31C84"/>
    <w:rsid w:val="00F4001E"/>
    <w:rsid w:val="00F532A2"/>
    <w:rsid w:val="00F550FC"/>
    <w:rsid w:val="00F71F99"/>
    <w:rsid w:val="00F7552B"/>
    <w:rsid w:val="00F75AE4"/>
    <w:rsid w:val="00F90EDE"/>
    <w:rsid w:val="00FA471A"/>
    <w:rsid w:val="00FC6B58"/>
    <w:rsid w:val="00FF0EFE"/>
    <w:rsid w:val="00FF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252A"/>
  <w15:chartTrackingRefBased/>
  <w15:docId w15:val="{84762A2C-B7EE-4CBD-8E80-42556E8C8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3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3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3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3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3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3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3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3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3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3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3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3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3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3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3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3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3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3AD"/>
    <w:rPr>
      <w:rFonts w:eastAsiaTheme="majorEastAsia" w:cstheme="majorBidi"/>
      <w:color w:val="272727" w:themeColor="text1" w:themeTint="D8"/>
    </w:rPr>
  </w:style>
  <w:style w:type="paragraph" w:styleId="Title">
    <w:name w:val="Title"/>
    <w:basedOn w:val="Normal"/>
    <w:next w:val="Normal"/>
    <w:link w:val="TitleChar"/>
    <w:uiPriority w:val="10"/>
    <w:qFormat/>
    <w:rsid w:val="00C563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3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3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3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3AD"/>
    <w:pPr>
      <w:spacing w:before="160"/>
      <w:jc w:val="center"/>
    </w:pPr>
    <w:rPr>
      <w:i/>
      <w:iCs/>
      <w:color w:val="404040" w:themeColor="text1" w:themeTint="BF"/>
    </w:rPr>
  </w:style>
  <w:style w:type="character" w:customStyle="1" w:styleId="QuoteChar">
    <w:name w:val="Quote Char"/>
    <w:basedOn w:val="DefaultParagraphFont"/>
    <w:link w:val="Quote"/>
    <w:uiPriority w:val="29"/>
    <w:rsid w:val="00C563AD"/>
    <w:rPr>
      <w:i/>
      <w:iCs/>
      <w:color w:val="404040" w:themeColor="text1" w:themeTint="BF"/>
    </w:rPr>
  </w:style>
  <w:style w:type="paragraph" w:styleId="ListParagraph">
    <w:name w:val="List Paragraph"/>
    <w:basedOn w:val="Normal"/>
    <w:uiPriority w:val="34"/>
    <w:qFormat/>
    <w:rsid w:val="00C563AD"/>
    <w:pPr>
      <w:ind w:left="720"/>
      <w:contextualSpacing/>
    </w:pPr>
  </w:style>
  <w:style w:type="character" w:styleId="IntenseEmphasis">
    <w:name w:val="Intense Emphasis"/>
    <w:basedOn w:val="DefaultParagraphFont"/>
    <w:uiPriority w:val="21"/>
    <w:qFormat/>
    <w:rsid w:val="00C563AD"/>
    <w:rPr>
      <w:i/>
      <w:iCs/>
      <w:color w:val="0F4761" w:themeColor="accent1" w:themeShade="BF"/>
    </w:rPr>
  </w:style>
  <w:style w:type="paragraph" w:styleId="IntenseQuote">
    <w:name w:val="Intense Quote"/>
    <w:basedOn w:val="Normal"/>
    <w:next w:val="Normal"/>
    <w:link w:val="IntenseQuoteChar"/>
    <w:uiPriority w:val="30"/>
    <w:qFormat/>
    <w:rsid w:val="00C56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3AD"/>
    <w:rPr>
      <w:i/>
      <w:iCs/>
      <w:color w:val="0F4761" w:themeColor="accent1" w:themeShade="BF"/>
    </w:rPr>
  </w:style>
  <w:style w:type="character" w:styleId="IntenseReference">
    <w:name w:val="Intense Reference"/>
    <w:basedOn w:val="DefaultParagraphFont"/>
    <w:uiPriority w:val="32"/>
    <w:qFormat/>
    <w:rsid w:val="00C563AD"/>
    <w:rPr>
      <w:b/>
      <w:bCs/>
      <w:smallCaps/>
      <w:color w:val="0F4761" w:themeColor="accent1" w:themeShade="BF"/>
      <w:spacing w:val="5"/>
    </w:rPr>
  </w:style>
  <w:style w:type="paragraph" w:styleId="NormalWeb">
    <w:name w:val="Normal (Web)"/>
    <w:basedOn w:val="Normal"/>
    <w:uiPriority w:val="99"/>
    <w:semiHidden/>
    <w:unhideWhenUsed/>
    <w:rsid w:val="00DE58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A4571"/>
    <w:rPr>
      <w:color w:val="467886" w:themeColor="hyperlink"/>
      <w:u w:val="single"/>
    </w:rPr>
  </w:style>
  <w:style w:type="character" w:styleId="UnresolvedMention">
    <w:name w:val="Unresolved Mention"/>
    <w:basedOn w:val="DefaultParagraphFont"/>
    <w:uiPriority w:val="99"/>
    <w:semiHidden/>
    <w:unhideWhenUsed/>
    <w:rsid w:val="00BA4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153129">
      <w:bodyDiv w:val="1"/>
      <w:marLeft w:val="0"/>
      <w:marRight w:val="0"/>
      <w:marTop w:val="0"/>
      <w:marBottom w:val="0"/>
      <w:divBdr>
        <w:top w:val="none" w:sz="0" w:space="0" w:color="auto"/>
        <w:left w:val="none" w:sz="0" w:space="0" w:color="auto"/>
        <w:bottom w:val="none" w:sz="0" w:space="0" w:color="auto"/>
        <w:right w:val="none" w:sz="0" w:space="0" w:color="auto"/>
      </w:divBdr>
      <w:divsChild>
        <w:div w:id="113707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contents" TargetMode="External"/><Relationship Id="rId18" Type="http://schemas.openxmlformats.org/officeDocument/2006/relationships/hyperlink" Target="https://assets.publishing.service.gov.uk/media/5a7b455ee5274a34770ea939/Munro-Review.pdf" TargetMode="External"/><Relationship Id="rId26" Type="http://schemas.openxmlformats.org/officeDocument/2006/relationships/hyperlink" Target="https://www.nspcc.org.uk/what-is-child-abuse/types-of-abuse/physical-abuse/" TargetMode="External"/><Relationship Id="rId39" Type="http://schemas.openxmlformats.org/officeDocument/2006/relationships/hyperlink" Target="https://www.gov.wales/docs/wefo/publications/180525-wefo-gdpr-en.pdf" TargetMode="External"/><Relationship Id="rId21" Type="http://schemas.openxmlformats.org/officeDocument/2006/relationships/hyperlink" Target="https://learning.nspcc.org.uk/child-protection-system/wales" TargetMode="External"/><Relationship Id="rId34" Type="http://schemas.openxmlformats.org/officeDocument/2006/relationships/hyperlink" Target="https://www.savethechildren.org.uk/content/dam/global/reports/uncrc-child-friendly-version1.pdf" TargetMode="External"/><Relationship Id="rId42" Type="http://schemas.openxmlformats.org/officeDocument/2006/relationships/hyperlink" Target="https://www.gov.wales/sites/default/files/publications/2022-04/220401-keeping-learners-safe.pdf" TargetMode="External"/><Relationship Id="rId47" Type="http://schemas.openxmlformats.org/officeDocument/2006/relationships/hyperlink" Target="https://www.gov.wales/sites/default/files/publications/2019-12/social-services-and--well-being-wales-act-2014-part-10-code-of-practice-advocacy.pdf" TargetMode="External"/><Relationship Id="rId50" Type="http://schemas.openxmlformats.org/officeDocument/2006/relationships/fontTable" Target="fontTable.xml"/><Relationship Id="rId7" Type="http://schemas.openxmlformats.org/officeDocument/2006/relationships/hyperlink" Target="https://www.legislation.gov.uk/ukpga/2004/31/notes/division/1/1" TargetMode="External"/><Relationship Id="rId2" Type="http://schemas.openxmlformats.org/officeDocument/2006/relationships/settings" Target="settings.xml"/><Relationship Id="rId16" Type="http://schemas.openxmlformats.org/officeDocument/2006/relationships/hyperlink" Target="https://www.legislation.gov.uk/ukpga/1989/41/contents" TargetMode="External"/><Relationship Id="rId29" Type="http://schemas.openxmlformats.org/officeDocument/2006/relationships/hyperlink" Target="https://www.nspcc.org.uk/what-is-child-abuse/" TargetMode="External"/><Relationship Id="rId11" Type="http://schemas.openxmlformats.org/officeDocument/2006/relationships/hyperlink" Target="https://safeguardingboard.wales/wp-content/uploads/sites/8/2018/12/NISB-Practitioners-Guide-final.pdf" TargetMode="External"/><Relationship Id="rId24" Type="http://schemas.openxmlformats.org/officeDocument/2006/relationships/hyperlink" Target="https://learning.nspcc.org.uk/child-protection-system/wales" TargetMode="External"/><Relationship Id="rId32" Type="http://schemas.openxmlformats.org/officeDocument/2006/relationships/hyperlink" Target="https://www.safeguarding.wales/en/chi-i/chi-i-c2/c2-p3/" TargetMode="External"/><Relationship Id="rId37" Type="http://schemas.openxmlformats.org/officeDocument/2006/relationships/hyperlink" Target="https://www.valeofglamorgan.gov.uk/en/living/social_care/children_and_young_people/Child-Protection/Concerns-about-a-Child.aspx" TargetMode="External"/><Relationship Id="rId40" Type="http://schemas.openxmlformats.org/officeDocument/2006/relationships/hyperlink" Target="https://www.gov.wales/sites/default/files/publications/2020-12/Keeping%20learners%20safe%20a%20summary%20version.pdf" TargetMode="External"/><Relationship Id="rId45" Type="http://schemas.openxmlformats.org/officeDocument/2006/relationships/hyperlink" Target="https://www.legislation.gov.uk/anaw/2014/4/contents" TargetMode="External"/><Relationship Id="rId5" Type="http://schemas.openxmlformats.org/officeDocument/2006/relationships/hyperlink" Target="https://www.careinspectorate.wales/sites/default/files/2024-05/240507-Cardiff-JICPA-Report-en.pdf" TargetMode="External"/><Relationship Id="rId15" Type="http://schemas.openxmlformats.org/officeDocument/2006/relationships/hyperlink" Target="https://www.legislation.gov.uk/mwa/2011/2/section/8"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learning.nspcc.org.uk/safeguarding-child-protection/writing-a-safeguarding-policy-statement" TargetMode="External"/><Relationship Id="rId36" Type="http://schemas.openxmlformats.org/officeDocument/2006/relationships/hyperlink" Target="https://socialcare.wales/resources-guidance/safeguarding-list/national-safeguarding-training-learning-and-development-standards/safeguarding-standards-group-a" TargetMode="External"/><Relationship Id="rId49" Type="http://schemas.openxmlformats.org/officeDocument/2006/relationships/hyperlink" Target="https://www.gov.wales/sites/default/files/publications/2022-04/220401-keeping-learners-safe.pdf" TargetMode="External"/><Relationship Id="rId10" Type="http://schemas.openxmlformats.org/officeDocument/2006/relationships/hyperlink" Target="https://www.gov.wales/sites/default/files/publications/2021-03/framework-on-embedding-a-whole-school-approach-to-emotional-and-mental-well-being.pdf" TargetMode="External"/><Relationship Id="rId19" Type="http://schemas.openxmlformats.org/officeDocument/2006/relationships/hyperlink" Target="https://learning.nspcc.org.uk/safeguarding-child-protection/how-to-have-difficult-conversations-with-children" TargetMode="External"/><Relationship Id="rId31" Type="http://schemas.openxmlformats.org/officeDocument/2006/relationships/hyperlink" Target="https://safeguardingboard.wales/2024/01/08/annual-report-2022-23/" TargetMode="External"/><Relationship Id="rId44" Type="http://schemas.openxmlformats.org/officeDocument/2006/relationships/hyperlink" Target="https://www.gov.wales/sites/default/files/consultations/2018-01/170131guidance-adultsen.pdf" TargetMode="External"/><Relationship Id="rId4" Type="http://schemas.openxmlformats.org/officeDocument/2006/relationships/hyperlink" Target="https://cardiffandvalersb.co.uk/wp-content/uploads/all_wales_child_protection_procedures_2008_1_.pdf" TargetMode="External"/><Relationship Id="rId9" Type="http://schemas.openxmlformats.org/officeDocument/2006/relationships/hyperlink" Target="https://www.estyn.gov.wales/document/schools-and-pupil-referral-units-self-evaluation-form-safeguarding-and-child-protection" TargetMode="External"/><Relationship Id="rId14" Type="http://schemas.openxmlformats.org/officeDocument/2006/relationships/hyperlink" Target="https://www.legislation.gov.uk/anaw/2014/4/section/21" TargetMode="External"/><Relationship Id="rId22" Type="http://schemas.openxmlformats.org/officeDocument/2006/relationships/hyperlink" Target="https://learning.nspcc.org.uk/research-resources/briefings/child-protection-records-retention-storage-guidance" TargetMode="External"/><Relationship Id="rId27" Type="http://schemas.openxmlformats.org/officeDocument/2006/relationships/hyperlink" Target="https://learning.nspcc.org.uk/research-resources/2019/wales-safeguarding-procedures-caspar-briefing" TargetMode="External"/><Relationship Id="rId30" Type="http://schemas.openxmlformats.org/officeDocument/2006/relationships/hyperlink" Target="https://doi.org/10.1111/jftr.12022" TargetMode="External"/><Relationship Id="rId35" Type="http://schemas.openxmlformats.org/officeDocument/2006/relationships/hyperlink" Target="https://socialcare.wales/resources-guidance/information-and-learning-hub/sswbact/overview" TargetMode="External"/><Relationship Id="rId43" Type="http://schemas.openxmlformats.org/officeDocument/2006/relationships/hyperlink" Target="https://www.gov.wales/sites/default/files/publications/2020-12/Keeping%20learners%20safe%20a%20summary%20version.pdf" TargetMode="External"/><Relationship Id="rId48" Type="http://schemas.openxmlformats.org/officeDocument/2006/relationships/hyperlink" Target="https://www.gov.wales/sites/default/files/publications/2022-04/220401-keeping-learners-safe.pdf" TargetMode="External"/><Relationship Id="rId8" Type="http://schemas.openxmlformats.org/officeDocument/2006/relationships/hyperlink" Target="https://www.estyn.gov.wales/document-page/20482/contents/annexes/annex-1-disclosure-and-barring-service-dbs-checks-repeat-checks-and-portability"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ico.org.uk/for-organisations/uk-gdpr-guidance-and-resources/data-sharing/a-10-step-guide-to-sharing-information-to-safeguard-children/" TargetMode="External"/><Relationship Id="rId17" Type="http://schemas.openxmlformats.org/officeDocument/2006/relationships/hyperlink" Target="https://www.legislation.gov.uk/ukpga/1989/41" TargetMode="External"/><Relationship Id="rId25" Type="http://schemas.openxmlformats.org/officeDocument/2006/relationships/hyperlink" Target="https://learning.nspcc.org.uk/research-resources/learning-from-case-reviews/multi-agency-working-information-sharing" TargetMode="External"/><Relationship Id="rId33" Type="http://schemas.openxmlformats.org/officeDocument/2006/relationships/hyperlink" Target="https://safeguarding.wales/en/adu-i/adu-i-a5/a5-p2/" TargetMode="External"/><Relationship Id="rId38" Type="http://schemas.openxmlformats.org/officeDocument/2006/relationships/hyperlink" Target="https://www.legislation.gov.uk/anaw/2014/4/contents" TargetMode="External"/><Relationship Id="rId46" Type="http://schemas.openxmlformats.org/officeDocument/2006/relationships/hyperlink" Target="https://www.gov.wales/sites/default/files/publications/2019-12/social-services-and--well-being-wales-act-2014-part-10-code-of-practice-advocacy.pdf" TargetMode="External"/><Relationship Id="rId20" Type="http://schemas.openxmlformats.org/officeDocument/2006/relationships/hyperlink" Target="https://learning.nspcc.org.uk/child-abuse-and-neglect/recognising-and-responding-to-abuse" TargetMode="External"/><Relationship Id="rId41" Type="http://schemas.openxmlformats.org/officeDocument/2006/relationships/hyperlink" Target="https://www.gov.wales/childrens-rights-in-wales" TargetMode="External"/><Relationship Id="rId1" Type="http://schemas.openxmlformats.org/officeDocument/2006/relationships/styles" Target="styles.xml"/><Relationship Id="rId6" Type="http://schemas.openxmlformats.org/officeDocument/2006/relationships/hyperlink" Target="https://assets.publishing.service.gov.uk/media/60e6fb43d3bf7f56896127e5/The_Children_Act_1989_guidance_and_regulations_Volume_2_care_planning__placement_and_case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4329</Words>
  <Characters>24676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163</cp:revision>
  <cp:lastPrinted>2024-07-07T11:32:00Z</cp:lastPrinted>
  <dcterms:created xsi:type="dcterms:W3CDTF">2024-07-02T17:45:00Z</dcterms:created>
  <dcterms:modified xsi:type="dcterms:W3CDTF">2024-07-09T16:31:00Z</dcterms:modified>
</cp:coreProperties>
</file>