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F5F679C" w:rsidP="31C2A08A" w:rsidRDefault="7F5F679C" w14:paraId="1359EBAA" w14:textId="7F4567CF">
      <w:pPr>
        <w:spacing w:before="240" w:beforeAutospacing="off" w:after="240" w:afterAutospacing="off"/>
        <w:rPr>
          <w:rFonts w:ascii="Arial" w:hAnsi="Arial" w:eastAsia="Arial" w:cs="Arial"/>
          <w:b w:val="1"/>
          <w:bCs w:val="1"/>
          <w:noProof w:val="0"/>
          <w:sz w:val="24"/>
          <w:szCs w:val="24"/>
          <w:lang w:val="en-GB"/>
        </w:rPr>
      </w:pPr>
      <w:r w:rsidRPr="31C2A08A" w:rsidR="31C2A08A">
        <w:rPr>
          <w:rFonts w:ascii="Arial" w:hAnsi="Arial" w:eastAsia="Arial" w:cs="Arial"/>
          <w:b w:val="1"/>
          <w:bCs w:val="1"/>
          <w:noProof w:val="0"/>
          <w:sz w:val="24"/>
          <w:szCs w:val="24"/>
          <w:lang w:val="en-GB"/>
        </w:rPr>
        <w:t>Research Report</w:t>
      </w:r>
    </w:p>
    <w:p w:rsidR="31C2A08A" w:rsidP="31C2A08A" w:rsidRDefault="31C2A08A" w14:paraId="56096968" w14:textId="0C516BEC">
      <w:pPr>
        <w:pStyle w:val="Normal"/>
        <w:spacing w:before="240" w:beforeAutospacing="off" w:after="240" w:afterAutospacing="off"/>
        <w:rPr>
          <w:rFonts w:ascii="Arial" w:hAnsi="Arial" w:eastAsia="Arial" w:cs="Arial"/>
          <w:noProof w:val="0"/>
          <w:sz w:val="24"/>
          <w:szCs w:val="24"/>
          <w:lang w:val="en-GB"/>
        </w:rPr>
      </w:pPr>
      <w:r w:rsidRPr="31C2A08A" w:rsidR="31C2A08A">
        <w:rPr>
          <w:rFonts w:ascii="Arial" w:hAnsi="Arial" w:eastAsia="Arial" w:cs="Arial"/>
          <w:b w:val="1"/>
          <w:bCs w:val="1"/>
          <w:noProof w:val="0"/>
          <w:sz w:val="24"/>
          <w:szCs w:val="24"/>
          <w:lang w:val="en-GB"/>
        </w:rPr>
        <w:t>Samantha Brown</w:t>
      </w:r>
      <w:r w:rsidRPr="31C2A08A" w:rsidR="31C2A08A">
        <w:rPr>
          <w:rFonts w:ascii="Arial" w:hAnsi="Arial" w:eastAsia="Arial" w:cs="Arial"/>
          <w:noProof w:val="0"/>
          <w:sz w:val="24"/>
          <w:szCs w:val="24"/>
          <w:lang w:val="en-GB"/>
        </w:rPr>
        <w:t xml:space="preserve"> -1801077</w:t>
      </w:r>
    </w:p>
    <w:p w:rsidR="31C2A08A" w:rsidP="31C2A08A" w:rsidRDefault="31C2A08A" w14:paraId="044C5CB3" w14:textId="7B643276">
      <w:pPr>
        <w:pStyle w:val="Normal"/>
        <w:spacing w:before="240" w:beforeAutospacing="off" w:after="240" w:afterAutospacing="off"/>
        <w:rPr>
          <w:rFonts w:ascii="Arial" w:hAnsi="Arial" w:eastAsia="Arial" w:cs="Arial"/>
          <w:noProof w:val="0"/>
          <w:sz w:val="24"/>
          <w:szCs w:val="24"/>
          <w:lang w:val="en-GB"/>
        </w:rPr>
      </w:pPr>
    </w:p>
    <w:p w:rsidR="31C2A08A" w:rsidP="31C2A08A" w:rsidRDefault="31C2A08A" w14:paraId="11933CD4" w14:textId="3666181E">
      <w:pPr>
        <w:pStyle w:val="Normal"/>
        <w:spacing w:before="240" w:beforeAutospacing="off" w:after="240" w:afterAutospacing="off"/>
        <w:rPr>
          <w:rFonts w:ascii="Arial" w:hAnsi="Arial" w:eastAsia="Arial" w:cs="Arial"/>
          <w:noProof w:val="0"/>
          <w:sz w:val="24"/>
          <w:szCs w:val="24"/>
          <w:lang w:val="en-GB"/>
        </w:rPr>
      </w:pPr>
    </w:p>
    <w:p w:rsidR="31C2A08A" w:rsidP="31C2A08A" w:rsidRDefault="31C2A08A" w14:paraId="52B3DFEC" w14:textId="5BC98213">
      <w:pPr>
        <w:pStyle w:val="Normal"/>
        <w:spacing w:before="240" w:beforeAutospacing="off" w:after="240" w:afterAutospacing="off"/>
        <w:rPr>
          <w:rFonts w:ascii="Arial" w:hAnsi="Arial" w:eastAsia="Arial" w:cs="Arial"/>
          <w:b w:val="1"/>
          <w:bCs w:val="1"/>
          <w:noProof w:val="0"/>
          <w:sz w:val="24"/>
          <w:szCs w:val="24"/>
          <w:lang w:val="en-GB"/>
        </w:rPr>
      </w:pPr>
    </w:p>
    <w:p w:rsidR="31C2A08A" w:rsidP="31C2A08A" w:rsidRDefault="31C2A08A" w14:paraId="106901A8" w14:textId="1E257E10">
      <w:pPr>
        <w:pStyle w:val="Normal"/>
        <w:spacing w:before="240" w:beforeAutospacing="off" w:after="240" w:afterAutospacing="off"/>
        <w:rPr>
          <w:rFonts w:ascii="Arial" w:hAnsi="Arial" w:eastAsia="Arial" w:cs="Arial"/>
          <w:b w:val="1"/>
          <w:bCs w:val="1"/>
          <w:noProof w:val="0"/>
          <w:sz w:val="24"/>
          <w:szCs w:val="24"/>
          <w:lang w:val="en-GB"/>
        </w:rPr>
      </w:pPr>
    </w:p>
    <w:p w:rsidR="31C2A08A" w:rsidP="31C2A08A" w:rsidRDefault="31C2A08A" w14:paraId="435E9557" w14:textId="5EDD9B1C">
      <w:pPr>
        <w:pStyle w:val="Normal"/>
        <w:spacing w:before="240" w:beforeAutospacing="off" w:after="240" w:afterAutospacing="off"/>
        <w:rPr>
          <w:rFonts w:ascii="Arial" w:hAnsi="Arial" w:eastAsia="Arial" w:cs="Arial"/>
          <w:b w:val="1"/>
          <w:bCs w:val="1"/>
          <w:noProof w:val="0"/>
          <w:sz w:val="24"/>
          <w:szCs w:val="24"/>
          <w:lang w:val="en-GB"/>
        </w:rPr>
      </w:pPr>
    </w:p>
    <w:p w:rsidR="31C2A08A" w:rsidP="31C2A08A" w:rsidRDefault="31C2A08A" w14:paraId="01C3BD65" w14:textId="044EDD57">
      <w:pPr>
        <w:pStyle w:val="Normal"/>
        <w:spacing w:before="240" w:beforeAutospacing="off" w:after="240" w:afterAutospacing="off"/>
        <w:rPr>
          <w:rFonts w:ascii="Arial" w:hAnsi="Arial" w:eastAsia="Arial" w:cs="Arial"/>
          <w:b w:val="1"/>
          <w:bCs w:val="1"/>
          <w:noProof w:val="0"/>
          <w:sz w:val="24"/>
          <w:szCs w:val="24"/>
          <w:lang w:val="en-GB"/>
        </w:rPr>
      </w:pPr>
      <w:r w:rsidRPr="31C2A08A" w:rsidR="31C2A08A">
        <w:rPr>
          <w:rFonts w:ascii="Arial" w:hAnsi="Arial" w:eastAsia="Arial" w:cs="Arial"/>
          <w:b w:val="1"/>
          <w:bCs w:val="1"/>
          <w:noProof w:val="0"/>
          <w:sz w:val="24"/>
          <w:szCs w:val="24"/>
          <w:lang w:val="en-GB"/>
        </w:rPr>
        <w:t>Introduction</w:t>
      </w:r>
    </w:p>
    <w:p w:rsidR="31C2A08A" w:rsidP="31C2A08A" w:rsidRDefault="31C2A08A" w14:paraId="46976E8A" w14:textId="2EE1AFB6">
      <w:pPr>
        <w:pStyle w:val="Normal"/>
        <w:spacing w:before="240" w:beforeAutospacing="off" w:after="240" w:afterAutospacing="off"/>
        <w:rPr>
          <w:rFonts w:ascii="Arial" w:hAnsi="Arial" w:eastAsia="Arial" w:cs="Arial"/>
          <w:noProof w:val="0"/>
          <w:sz w:val="24"/>
          <w:szCs w:val="24"/>
          <w:lang w:val="en-GB"/>
        </w:rPr>
      </w:pPr>
      <w:r w:rsidRPr="31C2A08A" w:rsidR="31C2A08A">
        <w:rPr>
          <w:rFonts w:ascii="Arial" w:hAnsi="Arial" w:eastAsia="Arial" w:cs="Arial"/>
          <w:noProof w:val="0"/>
          <w:sz w:val="24"/>
          <w:szCs w:val="24"/>
          <w:lang w:val="en-GB"/>
        </w:rPr>
        <w:t>This report will discuss living well as an older person, as well as the impacts on the theories relating to ageism</w:t>
      </w:r>
    </w:p>
    <w:p w:rsidR="31C2A08A" w:rsidP="31C2A08A" w:rsidRDefault="31C2A08A" w14:paraId="1D8FE291" w14:textId="7BD34C3D">
      <w:pPr>
        <w:pStyle w:val="Normal"/>
        <w:spacing w:before="240" w:beforeAutospacing="off" w:after="240" w:afterAutospacing="off"/>
        <w:rPr>
          <w:rFonts w:ascii="Arial" w:hAnsi="Arial" w:eastAsia="Arial" w:cs="Arial"/>
          <w:noProof w:val="0"/>
          <w:sz w:val="24"/>
          <w:szCs w:val="24"/>
          <w:lang w:val="en-GB"/>
        </w:rPr>
      </w:pPr>
    </w:p>
    <w:p w:rsidR="31C2A08A" w:rsidP="31C2A08A" w:rsidRDefault="31C2A08A" w14:paraId="3ACD0C7E" w14:textId="1D54FCC6">
      <w:pPr>
        <w:pStyle w:val="Normal"/>
        <w:spacing w:before="240" w:beforeAutospacing="off" w:after="240" w:afterAutospacing="off"/>
        <w:rPr>
          <w:rFonts w:ascii="Arial" w:hAnsi="Arial" w:eastAsia="Arial" w:cs="Arial"/>
          <w:noProof w:val="0"/>
          <w:sz w:val="24"/>
          <w:szCs w:val="24"/>
          <w:lang w:val="en-GB"/>
        </w:rPr>
      </w:pPr>
    </w:p>
    <w:p w:rsidR="7F5F679C" w:rsidP="7F5F679C" w:rsidRDefault="7F5F679C" w14:paraId="15B714AE" w14:textId="7098881B">
      <w:pPr>
        <w:pStyle w:val="Normal"/>
        <w:spacing w:before="240" w:beforeAutospacing="off" w:after="240" w:afterAutospacing="off"/>
        <w:jc w:val="both"/>
      </w:pPr>
      <w:r w:rsidRPr="7F5F679C" w:rsidR="7F5F679C">
        <w:rPr>
          <w:rFonts w:ascii="Arial" w:hAnsi="Arial" w:eastAsia="Arial" w:cs="Arial"/>
          <w:noProof w:val="0"/>
          <w:sz w:val="24"/>
          <w:szCs w:val="24"/>
          <w:lang w:val="en-GB"/>
        </w:rPr>
        <w:t xml:space="preserve">According to the </w:t>
      </w:r>
      <w:r w:rsidRPr="7F5F679C" w:rsidR="7F5F679C">
        <w:rPr>
          <w:rFonts w:ascii="Arial" w:hAnsi="Arial" w:eastAsia="Arial" w:cs="Arial"/>
          <w:noProof w:val="0"/>
          <w:sz w:val="24"/>
          <w:szCs w:val="24"/>
          <w:lang w:val="en-GB"/>
        </w:rPr>
        <w:t>Journal of Business and Psychology (2024), an</w:t>
      </w:r>
      <w:r w:rsidRPr="7F5F679C" w:rsidR="7F5F679C">
        <w:rPr>
          <w:rFonts w:ascii="Arial" w:hAnsi="Arial" w:eastAsia="Arial" w:cs="Arial"/>
          <w:noProof w:val="0"/>
          <w:sz w:val="24"/>
          <w:szCs w:val="24"/>
          <w:lang w:val="en-GB"/>
        </w:rPr>
        <w:t xml:space="preserve"> older individual, commonly referred to as a senior, is </w:t>
      </w:r>
      <w:r w:rsidRPr="7F5F679C" w:rsidR="7F5F679C">
        <w:rPr>
          <w:rFonts w:ascii="Arial" w:hAnsi="Arial" w:eastAsia="Arial" w:cs="Arial"/>
          <w:noProof w:val="0"/>
          <w:sz w:val="24"/>
          <w:szCs w:val="24"/>
          <w:lang w:val="en-GB"/>
        </w:rPr>
        <w:t>generally someone</w:t>
      </w:r>
      <w:r w:rsidRPr="7F5F679C" w:rsidR="7F5F679C">
        <w:rPr>
          <w:rFonts w:ascii="Arial" w:hAnsi="Arial" w:eastAsia="Arial" w:cs="Arial"/>
          <w:noProof w:val="0"/>
          <w:sz w:val="24"/>
          <w:szCs w:val="24"/>
          <w:lang w:val="en-GB"/>
        </w:rPr>
        <w:t xml:space="preserve"> who has reached the age at which they are eligible for retirement or has surpassed it. An older individual is typically defined as someone who is in their 60s or beyond, although the specific age range may differ based on the situation and geographical location. It is crucial to recognise that age is just one factor when evaluating an individual's skills and requirements. Regardless of their age, people can have a wide range of abilities and needs.</w:t>
      </w:r>
    </w:p>
    <w:p xmlns:wp14="http://schemas.microsoft.com/office/word/2010/wordml" w:rsidP="7F5F679C" wp14:paraId="52F6B1EC" wp14:textId="4FCFB5EC">
      <w:pPr>
        <w:spacing w:before="240" w:beforeAutospacing="off" w:after="240" w:afterAutospacing="off"/>
        <w:jc w:val="both"/>
      </w:pPr>
      <w:r w:rsidRPr="7F5F679C" w:rsidR="7F5F679C">
        <w:rPr>
          <w:rFonts w:ascii="Arial" w:hAnsi="Arial" w:eastAsia="Arial" w:cs="Arial"/>
          <w:noProof w:val="0"/>
          <w:sz w:val="24"/>
          <w:szCs w:val="24"/>
          <w:lang w:val="en-GB"/>
        </w:rPr>
        <w:t xml:space="preserve">The population of England is experiencing unprecedented longevity due to advancements in healthcare. Consequently, there has been a substantial increase in the elderly demographic, a trend that is projected to continue over the next twenty years. While this is beneficial for individuals, it poses a significant challenge for the National Health Service (NHS). With age, the incidence of chronic diseases rises, </w:t>
      </w:r>
      <w:r w:rsidRPr="7F5F679C" w:rsidR="7F5F679C">
        <w:rPr>
          <w:rFonts w:ascii="Arial" w:hAnsi="Arial" w:eastAsia="Arial" w:cs="Arial"/>
          <w:noProof w:val="0"/>
          <w:sz w:val="24"/>
          <w:szCs w:val="24"/>
          <w:lang w:val="en-GB"/>
        </w:rPr>
        <w:t>necessitating</w:t>
      </w:r>
      <w:r w:rsidRPr="7F5F679C" w:rsidR="7F5F679C">
        <w:rPr>
          <w:rFonts w:ascii="Arial" w:hAnsi="Arial" w:eastAsia="Arial" w:cs="Arial"/>
          <w:noProof w:val="0"/>
          <w:sz w:val="24"/>
          <w:szCs w:val="24"/>
          <w:lang w:val="en-GB"/>
        </w:rPr>
        <w:t xml:space="preserve"> greater healthcare and social support. </w:t>
      </w:r>
      <w:r w:rsidRPr="7F5F679C" w:rsidR="7F5F679C">
        <w:rPr>
          <w:rFonts w:ascii="Arial" w:hAnsi="Arial" w:eastAsia="Arial" w:cs="Arial"/>
          <w:noProof w:val="0"/>
          <w:sz w:val="24"/>
          <w:szCs w:val="24"/>
          <w:lang w:val="en-GB"/>
        </w:rPr>
        <w:t xml:space="preserve">To ensure a life of quality for seniors, </w:t>
      </w:r>
      <w:r w:rsidRPr="7F5F679C" w:rsidR="7F5F679C">
        <w:rPr>
          <w:rFonts w:ascii="Arial" w:hAnsi="Arial" w:eastAsia="Arial" w:cs="Arial"/>
          <w:noProof w:val="0"/>
          <w:sz w:val="24"/>
          <w:szCs w:val="24"/>
          <w:lang w:val="en-GB"/>
        </w:rPr>
        <w:t>it’s</w:t>
      </w:r>
      <w:r w:rsidRPr="7F5F679C" w:rsidR="7F5F679C">
        <w:rPr>
          <w:rFonts w:ascii="Arial" w:hAnsi="Arial" w:eastAsia="Arial" w:cs="Arial"/>
          <w:noProof w:val="0"/>
          <w:sz w:val="24"/>
          <w:szCs w:val="24"/>
          <w:lang w:val="en-GB"/>
        </w:rPr>
        <w:t xml:space="preserve"> important to:</w:t>
      </w:r>
    </w:p>
    <w:p xmlns:wp14="http://schemas.microsoft.com/office/word/2010/wordml" w:rsidP="7F5F679C" wp14:paraId="0907A5FC" wp14:textId="39D92C6A">
      <w:pPr>
        <w:pStyle w:val="Normal"/>
        <w:spacing w:before="240" w:beforeAutospacing="off" w:after="240" w:afterAutospacing="off"/>
        <w:rPr>
          <w:rFonts w:ascii="Arial" w:hAnsi="Arial" w:eastAsia="Arial" w:cs="Arial"/>
          <w:noProof w:val="0"/>
          <w:sz w:val="24"/>
          <w:szCs w:val="24"/>
          <w:lang w:val="en-GB"/>
        </w:rPr>
      </w:pPr>
      <w:r w:rsidRPr="7F5F679C" w:rsidR="7F5F679C">
        <w:rPr>
          <w:rFonts w:ascii="Arial" w:hAnsi="Arial" w:eastAsia="Arial" w:cs="Arial"/>
          <w:b w:val="1"/>
          <w:bCs w:val="1"/>
          <w:noProof w:val="0"/>
          <w:sz w:val="24"/>
          <w:szCs w:val="24"/>
          <w:lang w:val="en-GB"/>
        </w:rPr>
        <w:t>Ensure safety and respect</w:t>
      </w:r>
      <w:r w:rsidRPr="7F5F679C" w:rsidR="7F5F679C">
        <w:rPr>
          <w:rFonts w:ascii="Arial" w:hAnsi="Arial" w:eastAsia="Arial" w:cs="Arial"/>
          <w:noProof w:val="0"/>
          <w:sz w:val="24"/>
          <w:szCs w:val="24"/>
          <w:lang w:val="en-GB"/>
        </w:rPr>
        <w:t>: Older people should feel safe and respected in their environment. This includes both physical safety and emotional well-being.</w:t>
      </w:r>
    </w:p>
    <w:p xmlns:wp14="http://schemas.microsoft.com/office/word/2010/wordml" w:rsidP="7F4E1C6F" wp14:paraId="439054B4" wp14:textId="36194A07">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F5F679C" w:rsidR="7F5F679C">
        <w:rPr>
          <w:rFonts w:ascii="Arial" w:hAnsi="Arial" w:eastAsia="Arial" w:cs="Arial"/>
          <w:b w:val="1"/>
          <w:bCs w:val="1"/>
          <w:noProof w:val="0"/>
          <w:sz w:val="24"/>
          <w:szCs w:val="24"/>
          <w:lang w:val="en-GB"/>
        </w:rPr>
        <w:t>Provide timely and preferred assistance</w:t>
      </w:r>
      <w:r w:rsidRPr="7F5F679C" w:rsidR="7F5F679C">
        <w:rPr>
          <w:rFonts w:ascii="Arial" w:hAnsi="Arial" w:eastAsia="Arial" w:cs="Arial"/>
          <w:noProof w:val="0"/>
          <w:sz w:val="24"/>
          <w:szCs w:val="24"/>
          <w:lang w:val="en-GB"/>
        </w:rPr>
        <w:t>: The assistance provided to seniors should be timely and in a manner that they prefer. This could be in terms of healthcare, financial assistance, or any other form of support they need.</w:t>
      </w:r>
    </w:p>
    <w:p xmlns:wp14="http://schemas.microsoft.com/office/word/2010/wordml" w:rsidP="7F4E1C6F" wp14:paraId="222D4C83" wp14:textId="0698EE6D">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7F5F679C" w:rsidR="7F5F679C">
        <w:rPr>
          <w:rFonts w:ascii="Arial" w:hAnsi="Arial" w:eastAsia="Arial" w:cs="Arial"/>
          <w:b w:val="1"/>
          <w:bCs w:val="1"/>
          <w:noProof w:val="0"/>
          <w:sz w:val="24"/>
          <w:szCs w:val="24"/>
          <w:lang w:val="en-GB"/>
        </w:rPr>
        <w:t>Create a compatible living environment</w:t>
      </w:r>
      <w:r w:rsidRPr="7F5F679C" w:rsidR="7F5F679C">
        <w:rPr>
          <w:rFonts w:ascii="Arial" w:hAnsi="Arial" w:eastAsia="Arial" w:cs="Arial"/>
          <w:noProof w:val="0"/>
          <w:sz w:val="24"/>
          <w:szCs w:val="24"/>
          <w:lang w:val="en-GB"/>
        </w:rPr>
        <w:t>: The living environment should be compatible with their lifestyle. This could mean accessible facilities, a quiet neighborhood, or a community of peers.</w:t>
      </w:r>
    </w:p>
    <w:p xmlns:wp14="http://schemas.microsoft.com/office/word/2010/wordml" w:rsidP="7F5F679C" wp14:paraId="559340B5" wp14:textId="4003583C">
      <w:pPr>
        <w:spacing w:before="240" w:beforeAutospacing="off" w:after="240" w:afterAutospacing="off"/>
        <w:rPr>
          <w:rFonts w:ascii="Arial" w:hAnsi="Arial" w:eastAsia="Arial" w:cs="Arial"/>
          <w:noProof w:val="0"/>
          <w:sz w:val="24"/>
          <w:szCs w:val="24"/>
          <w:lang w:val="en-GB"/>
        </w:rPr>
      </w:pPr>
      <w:r w:rsidRPr="7F5F679C" w:rsidR="7F5F679C">
        <w:rPr>
          <w:rFonts w:ascii="Arial" w:hAnsi="Arial" w:eastAsia="Arial" w:cs="Arial"/>
          <w:noProof w:val="0"/>
          <w:sz w:val="24"/>
          <w:szCs w:val="24"/>
          <w:lang w:val="en-GB"/>
        </w:rPr>
        <w:t xml:space="preserve">Understanding these needs and perspectives can help in creating public services that truly cater to the wellbeing of the elderly. </w:t>
      </w:r>
      <w:r w:rsidRPr="7F5F679C" w:rsidR="7F5F679C">
        <w:rPr>
          <w:rFonts w:ascii="Arial" w:hAnsi="Arial" w:eastAsia="Arial" w:cs="Arial"/>
          <w:noProof w:val="0"/>
          <w:sz w:val="24"/>
          <w:szCs w:val="24"/>
          <w:lang w:val="en-GB"/>
        </w:rPr>
        <w:t>It’s</w:t>
      </w:r>
      <w:r w:rsidRPr="7F5F679C" w:rsidR="7F5F679C">
        <w:rPr>
          <w:rFonts w:ascii="Arial" w:hAnsi="Arial" w:eastAsia="Arial" w:cs="Arial"/>
          <w:noProof w:val="0"/>
          <w:sz w:val="24"/>
          <w:szCs w:val="24"/>
          <w:lang w:val="en-GB"/>
        </w:rPr>
        <w:t xml:space="preserve"> about making them feel valued, heard, and respected while providing them with the support they need. This approach can significantly enhance their quality of life. </w:t>
      </w:r>
    </w:p>
    <w:p xmlns:wp14="http://schemas.microsoft.com/office/word/2010/wordml" w:rsidP="6F008556" wp14:paraId="3413DC26" wp14:textId="152DB7F3">
      <w:pPr>
        <w:spacing w:before="240" w:beforeAutospacing="off" w:after="240" w:afterAutospacing="off"/>
        <w:rPr>
          <w:rFonts w:ascii="Arial" w:hAnsi="Arial" w:eastAsia="Arial" w:cs="Arial"/>
          <w:noProof w:val="0"/>
          <w:sz w:val="24"/>
          <w:szCs w:val="24"/>
          <w:lang w:val="en-GB"/>
        </w:rPr>
      </w:pPr>
      <w:r w:rsidRPr="7F4E1C6F" w:rsidR="7F4E1C6F">
        <w:rPr>
          <w:rFonts w:ascii="Arial" w:hAnsi="Arial" w:eastAsia="Arial" w:cs="Arial"/>
          <w:noProof w:val="0"/>
          <w:sz w:val="24"/>
          <w:szCs w:val="24"/>
          <w:lang w:val="en-GB"/>
        </w:rPr>
        <w:t xml:space="preserve">The notion of wellbeing, often referred to as “quality of life” by the elderly, is not yet adequately </w:t>
      </w:r>
      <w:r w:rsidRPr="7F4E1C6F" w:rsidR="7F4E1C6F">
        <w:rPr>
          <w:rFonts w:ascii="Arial" w:hAnsi="Arial" w:eastAsia="Arial" w:cs="Arial"/>
          <w:noProof w:val="0"/>
          <w:sz w:val="24"/>
          <w:szCs w:val="24"/>
          <w:lang w:val="en-GB"/>
        </w:rPr>
        <w:t>comprehended</w:t>
      </w:r>
      <w:r w:rsidRPr="7F4E1C6F" w:rsidR="7F4E1C6F">
        <w:rPr>
          <w:rFonts w:ascii="Arial" w:hAnsi="Arial" w:eastAsia="Arial" w:cs="Arial"/>
          <w:noProof w:val="0"/>
          <w:sz w:val="24"/>
          <w:szCs w:val="24"/>
          <w:lang w:val="en-GB"/>
        </w:rPr>
        <w:t xml:space="preserve"> or incorporated into the design, development, and routine provision of public services. There is still no universal definition or understanding of the term. According to seniors, a life of quality is one that is valuable, meaningful, and purposeful when they:</w:t>
      </w:r>
    </w:p>
    <w:p xmlns:wp14="http://schemas.microsoft.com/office/word/2010/wordml" w:rsidP="7F4E1C6F" wp14:paraId="3538580C" wp14:textId="47BE9BA0">
      <w:pPr>
        <w:spacing w:before="240" w:beforeAutospacing="off" w:after="240" w:afterAutospacing="off"/>
        <w:jc w:val="both"/>
        <w:rPr>
          <w:rFonts w:ascii="Arial" w:hAnsi="Arial" w:eastAsia="Arial" w:cs="Arial"/>
          <w:noProof w:val="0"/>
          <w:sz w:val="24"/>
          <w:szCs w:val="24"/>
          <w:lang w:val="en-GB"/>
        </w:rPr>
      </w:pPr>
      <w:r w:rsidRPr="7F4E1C6F" w:rsidR="7F4E1C6F">
        <w:rPr>
          <w:rFonts w:ascii="Arial" w:hAnsi="Arial" w:eastAsia="Arial" w:cs="Arial"/>
          <w:noProof w:val="0"/>
          <w:sz w:val="24"/>
          <w:szCs w:val="24"/>
          <w:lang w:val="en-GB"/>
        </w:rPr>
        <w:t>• E</w:t>
      </w:r>
      <w:r w:rsidRPr="7F4E1C6F" w:rsidR="7F4E1C6F">
        <w:rPr>
          <w:rFonts w:ascii="Arial" w:hAnsi="Arial" w:eastAsia="Arial" w:cs="Arial"/>
          <w:noProof w:val="0"/>
          <w:sz w:val="24"/>
          <w:szCs w:val="24"/>
          <w:lang w:val="en-GB"/>
        </w:rPr>
        <w:t xml:space="preserve">xperience safety and feel heard, appreciated, and respected; </w:t>
      </w:r>
    </w:p>
    <w:p xmlns:wp14="http://schemas.microsoft.com/office/word/2010/wordml" w:rsidP="7F4E1C6F" wp14:paraId="157C733E" wp14:textId="79D94A8B">
      <w:pPr>
        <w:spacing w:before="240" w:beforeAutospacing="off" w:after="240" w:afterAutospacing="off"/>
        <w:jc w:val="both"/>
        <w:rPr>
          <w:rFonts w:ascii="Arial" w:hAnsi="Arial" w:eastAsia="Arial" w:cs="Arial"/>
          <w:noProof w:val="0"/>
          <w:sz w:val="24"/>
          <w:szCs w:val="24"/>
          <w:lang w:val="en-GB"/>
        </w:rPr>
      </w:pPr>
      <w:r w:rsidRPr="7F4E1C6F" w:rsidR="7F4E1C6F">
        <w:rPr>
          <w:rFonts w:ascii="Arial" w:hAnsi="Arial" w:eastAsia="Arial" w:cs="Arial"/>
          <w:noProof w:val="0"/>
          <w:sz w:val="24"/>
          <w:szCs w:val="24"/>
          <w:lang w:val="en-GB"/>
        </w:rPr>
        <w:t xml:space="preserve">•Can access the </w:t>
      </w:r>
      <w:r w:rsidRPr="7F4E1C6F" w:rsidR="7F4E1C6F">
        <w:rPr>
          <w:rFonts w:ascii="Arial" w:hAnsi="Arial" w:eastAsia="Arial" w:cs="Arial"/>
          <w:noProof w:val="0"/>
          <w:sz w:val="24"/>
          <w:szCs w:val="24"/>
          <w:lang w:val="en-GB"/>
        </w:rPr>
        <w:t>assistance</w:t>
      </w:r>
      <w:r w:rsidRPr="7F4E1C6F" w:rsidR="7F4E1C6F">
        <w:rPr>
          <w:rFonts w:ascii="Arial" w:hAnsi="Arial" w:eastAsia="Arial" w:cs="Arial"/>
          <w:noProof w:val="0"/>
          <w:sz w:val="24"/>
          <w:szCs w:val="24"/>
          <w:lang w:val="en-GB"/>
        </w:rPr>
        <w:t xml:space="preserve"> they </w:t>
      </w:r>
      <w:r w:rsidRPr="7F4E1C6F" w:rsidR="7F4E1C6F">
        <w:rPr>
          <w:rFonts w:ascii="Arial" w:hAnsi="Arial" w:eastAsia="Arial" w:cs="Arial"/>
          <w:noProof w:val="0"/>
          <w:sz w:val="24"/>
          <w:szCs w:val="24"/>
          <w:lang w:val="en-GB"/>
        </w:rPr>
        <w:t>require</w:t>
      </w:r>
      <w:r w:rsidRPr="7F4E1C6F" w:rsidR="7F4E1C6F">
        <w:rPr>
          <w:rFonts w:ascii="Arial" w:hAnsi="Arial" w:eastAsia="Arial" w:cs="Arial"/>
          <w:noProof w:val="0"/>
          <w:sz w:val="24"/>
          <w:szCs w:val="24"/>
          <w:lang w:val="en-GB"/>
        </w:rPr>
        <w:t xml:space="preserve">, at the time they need it, in the manner they prefer; </w:t>
      </w:r>
    </w:p>
    <w:p xmlns:wp14="http://schemas.microsoft.com/office/word/2010/wordml" w:rsidP="7F4E1C6F" wp14:paraId="4E99619D" wp14:textId="297C13C8">
      <w:pPr>
        <w:spacing w:before="240" w:beforeAutospacing="off" w:after="240" w:afterAutospacing="off"/>
        <w:jc w:val="both"/>
        <w:rPr>
          <w:rFonts w:ascii="Arial" w:hAnsi="Arial" w:eastAsia="Arial" w:cs="Arial"/>
          <w:noProof w:val="0"/>
          <w:sz w:val="24"/>
          <w:szCs w:val="24"/>
          <w:lang w:val="en-GB"/>
        </w:rPr>
      </w:pPr>
      <w:r w:rsidRPr="7F4E1C6F" w:rsidR="7F4E1C6F">
        <w:rPr>
          <w:rFonts w:ascii="Arial" w:hAnsi="Arial" w:eastAsia="Arial" w:cs="Arial"/>
          <w:noProof w:val="0"/>
          <w:sz w:val="24"/>
          <w:szCs w:val="24"/>
          <w:lang w:val="en-GB"/>
        </w:rPr>
        <w:t xml:space="preserve">• </w:t>
      </w:r>
      <w:r w:rsidRPr="7F4E1C6F" w:rsidR="7F4E1C6F">
        <w:rPr>
          <w:rFonts w:ascii="Arial" w:hAnsi="Arial" w:eastAsia="Arial" w:cs="Arial"/>
          <w:noProof w:val="0"/>
          <w:sz w:val="24"/>
          <w:szCs w:val="24"/>
          <w:lang w:val="en-GB"/>
        </w:rPr>
        <w:t>Reside</w:t>
      </w:r>
      <w:r w:rsidRPr="7F4E1C6F" w:rsidR="7F4E1C6F">
        <w:rPr>
          <w:rFonts w:ascii="Arial" w:hAnsi="Arial" w:eastAsia="Arial" w:cs="Arial"/>
          <w:noProof w:val="0"/>
          <w:sz w:val="24"/>
          <w:szCs w:val="24"/>
          <w:lang w:val="en-GB"/>
        </w:rPr>
        <w:t xml:space="preserve"> in an environment that is compatible with their lifestyle.</w:t>
      </w:r>
    </w:p>
    <w:p w:rsidR="7F5F679C" w:rsidP="7F5F679C" w:rsidRDefault="7F5F679C" w14:paraId="180FC52E" w14:textId="6B904E6D">
      <w:pPr>
        <w:spacing w:before="240" w:beforeAutospacing="off" w:after="240" w:afterAutospacing="off"/>
        <w:jc w:val="both"/>
        <w:rPr>
          <w:rFonts w:ascii="Arial" w:hAnsi="Arial" w:eastAsia="Arial" w:cs="Arial"/>
          <w:noProof w:val="0"/>
          <w:sz w:val="24"/>
          <w:szCs w:val="24"/>
          <w:lang w:val="en-GB"/>
        </w:rPr>
      </w:pPr>
      <w:r w:rsidRPr="7F5F679C" w:rsidR="7F5F679C">
        <w:rPr>
          <w:rFonts w:ascii="Arial" w:hAnsi="Arial" w:eastAsia="Arial" w:cs="Arial"/>
          <w:noProof w:val="0"/>
          <w:sz w:val="24"/>
          <w:szCs w:val="24"/>
          <w:lang w:val="en-GB"/>
        </w:rPr>
        <w:t>This highlights the importance of understanding and addressing the specific needs and perspectives of older people in service provision. Here are the key points:</w:t>
      </w:r>
    </w:p>
    <w:p w:rsidR="7F5F679C" w:rsidP="7F5F679C" w:rsidRDefault="7F5F679C" w14:paraId="174D7DB5" w14:textId="77894715">
      <w:pPr>
        <w:pStyle w:val="ListParagraph"/>
        <w:numPr>
          <w:ilvl w:val="0"/>
          <w:numId w:val="1"/>
        </w:numPr>
        <w:spacing w:before="0" w:beforeAutospacing="off" w:after="0" w:afterAutospacing="off"/>
        <w:jc w:val="both"/>
        <w:rPr>
          <w:rFonts w:ascii="Arial" w:hAnsi="Arial" w:eastAsia="Arial" w:cs="Arial"/>
          <w:noProof w:val="0"/>
          <w:sz w:val="24"/>
          <w:szCs w:val="24"/>
          <w:lang w:val="en-GB"/>
        </w:rPr>
      </w:pPr>
      <w:r w:rsidRPr="7F5F679C" w:rsidR="7F5F679C">
        <w:rPr>
          <w:rFonts w:ascii="Arial" w:hAnsi="Arial" w:eastAsia="Arial" w:cs="Arial"/>
          <w:noProof w:val="0"/>
          <w:sz w:val="24"/>
          <w:szCs w:val="24"/>
          <w:lang w:val="en-GB"/>
        </w:rPr>
        <w:t>By 2030, it is estimated that one in every six people worldwide will be 60 years or older.</w:t>
      </w:r>
    </w:p>
    <w:p w:rsidR="7F5F679C" w:rsidP="7F5F679C" w:rsidRDefault="7F5F679C" w14:paraId="1AE415B3" w14:textId="49A8629C">
      <w:pPr>
        <w:pStyle w:val="ListParagraph"/>
        <w:numPr>
          <w:ilvl w:val="0"/>
          <w:numId w:val="1"/>
        </w:numPr>
        <w:spacing w:before="0" w:beforeAutospacing="off" w:after="0" w:afterAutospacing="off"/>
        <w:jc w:val="both"/>
        <w:rPr>
          <w:rFonts w:ascii="Arial" w:hAnsi="Arial" w:eastAsia="Arial" w:cs="Arial"/>
          <w:noProof w:val="0"/>
          <w:sz w:val="24"/>
          <w:szCs w:val="24"/>
          <w:lang w:val="en-GB"/>
        </w:rPr>
      </w:pPr>
      <w:r w:rsidRPr="7F5F679C" w:rsidR="7F5F679C">
        <w:rPr>
          <w:rFonts w:ascii="Arial" w:hAnsi="Arial" w:eastAsia="Arial" w:cs="Arial"/>
          <w:noProof w:val="0"/>
          <w:sz w:val="24"/>
          <w:szCs w:val="24"/>
          <w:lang w:val="en-GB"/>
        </w:rPr>
        <w:t>The number of people over 60 is predicted to grow from 1 billion in 2020 to 1.4 billion in 2030, and then double to 2.1 billion by 2050.</w:t>
      </w:r>
    </w:p>
    <w:p w:rsidR="7F5F679C" w:rsidP="7F5F679C" w:rsidRDefault="7F5F679C" w14:paraId="0816C728" w14:textId="054FDF02">
      <w:pPr>
        <w:pStyle w:val="ListParagraph"/>
        <w:numPr>
          <w:ilvl w:val="0"/>
          <w:numId w:val="1"/>
        </w:numPr>
        <w:spacing w:before="0" w:beforeAutospacing="off" w:after="0" w:afterAutospacing="off"/>
        <w:jc w:val="both"/>
        <w:rPr>
          <w:rFonts w:ascii="Arial" w:hAnsi="Arial" w:eastAsia="Arial" w:cs="Arial"/>
          <w:noProof w:val="0"/>
          <w:sz w:val="24"/>
          <w:szCs w:val="24"/>
          <w:lang w:val="en-GB"/>
        </w:rPr>
      </w:pPr>
      <w:r w:rsidRPr="7F5F679C" w:rsidR="7F5F679C">
        <w:rPr>
          <w:rFonts w:ascii="Arial" w:hAnsi="Arial" w:eastAsia="Arial" w:cs="Arial"/>
          <w:noProof w:val="0"/>
          <w:sz w:val="24"/>
          <w:szCs w:val="24"/>
          <w:lang w:val="en-GB"/>
        </w:rPr>
        <w:t>The number of people aged 80 and over is expected to increase fourfold from 2020 to 2050, reaching 426 million.</w:t>
      </w:r>
    </w:p>
    <w:p w:rsidR="7F5F679C" w:rsidP="7F5F679C" w:rsidRDefault="7F5F679C" w14:paraId="462DCA53" w14:textId="15E99315">
      <w:pPr>
        <w:spacing w:before="240" w:beforeAutospacing="off" w:after="240" w:afterAutospacing="off"/>
        <w:jc w:val="both"/>
      </w:pPr>
      <w:r w:rsidRPr="7F5F679C" w:rsidR="7F5F679C">
        <w:rPr>
          <w:rFonts w:ascii="Arial" w:hAnsi="Arial" w:eastAsia="Arial" w:cs="Arial"/>
          <w:noProof w:val="0"/>
          <w:sz w:val="24"/>
          <w:szCs w:val="24"/>
          <w:lang w:val="en-GB"/>
        </w:rPr>
        <w:t>These statistics highlight the significant demographic shift towards an older population globally. This trend has important implications for healthcare, social security systems, and economic growth. It underscores the need for societies to adapt and prepare for an aging population. Is there anything else you would like to know about this topic?</w:t>
      </w:r>
      <w:r w:rsidRPr="7F5F679C" w:rsidR="7F5F679C">
        <w:rPr>
          <w:rFonts w:ascii="Arial" w:hAnsi="Arial" w:eastAsia="Arial" w:cs="Arial"/>
          <w:noProof w:val="0"/>
          <w:sz w:val="24"/>
          <w:szCs w:val="24"/>
          <w:lang w:val="en-GB"/>
        </w:rPr>
        <w:t xml:space="preserve"> </w:t>
      </w:r>
    </w:p>
    <w:p w:rsidR="7F5F679C" w:rsidP="7F5F679C" w:rsidRDefault="7F5F679C" w14:paraId="5B546EC1" w14:textId="59E76CB0">
      <w:pPr>
        <w:pStyle w:val="Normal"/>
        <w:spacing w:before="240" w:beforeAutospacing="off" w:after="240" w:afterAutospacing="off"/>
        <w:jc w:val="both"/>
      </w:pPr>
      <w:r w:rsidRPr="7F5F679C" w:rsidR="7F5F679C">
        <w:rPr>
          <w:rFonts w:ascii="Arial" w:hAnsi="Arial" w:eastAsia="Arial" w:cs="Arial"/>
          <w:noProof w:val="0"/>
          <w:sz w:val="24"/>
          <w:szCs w:val="24"/>
          <w:lang w:val="en-GB"/>
        </w:rPr>
        <w:t>According to Who Health Organisation, (2022)</w:t>
      </w:r>
      <w:r w:rsidRPr="7F5F679C" w:rsidR="7F5F679C">
        <w:rPr>
          <w:rFonts w:ascii="Arial" w:hAnsi="Arial" w:eastAsia="Arial" w:cs="Arial"/>
          <w:noProof w:val="0"/>
          <w:sz w:val="24"/>
          <w:szCs w:val="24"/>
          <w:lang w:val="en-GB"/>
        </w:rPr>
        <w:t xml:space="preserve"> states as we continue to </w:t>
      </w:r>
      <w:r w:rsidRPr="7F5F679C" w:rsidR="7F5F679C">
        <w:rPr>
          <w:rFonts w:ascii="Arial" w:hAnsi="Arial" w:eastAsia="Arial" w:cs="Arial"/>
          <w:noProof w:val="0"/>
          <w:sz w:val="24"/>
          <w:szCs w:val="24"/>
          <w:lang w:val="en-GB"/>
        </w:rPr>
        <w:t>witness</w:t>
      </w:r>
      <w:r w:rsidRPr="7F5F679C" w:rsidR="7F5F679C">
        <w:rPr>
          <w:rFonts w:ascii="Arial" w:hAnsi="Arial" w:eastAsia="Arial" w:cs="Arial"/>
          <w:noProof w:val="0"/>
          <w:sz w:val="24"/>
          <w:szCs w:val="24"/>
          <w:lang w:val="en-GB"/>
        </w:rPr>
        <w:t xml:space="preserve"> the digitisation of services, </w:t>
      </w:r>
      <w:r w:rsidRPr="7F5F679C" w:rsidR="7F5F679C">
        <w:rPr>
          <w:rFonts w:ascii="Arial" w:hAnsi="Arial" w:eastAsia="Arial" w:cs="Arial"/>
          <w:noProof w:val="0"/>
          <w:sz w:val="24"/>
          <w:szCs w:val="24"/>
          <w:lang w:val="en-GB"/>
        </w:rPr>
        <w:t>it's</w:t>
      </w:r>
      <w:r w:rsidRPr="7F5F679C" w:rsidR="7F5F679C">
        <w:rPr>
          <w:rFonts w:ascii="Arial" w:hAnsi="Arial" w:eastAsia="Arial" w:cs="Arial"/>
          <w:noProof w:val="0"/>
          <w:sz w:val="24"/>
          <w:szCs w:val="24"/>
          <w:lang w:val="en-GB"/>
        </w:rPr>
        <w:t xml:space="preserve"> essential to recognise that the elderly population may face unique challenges when it comes to </w:t>
      </w:r>
      <w:r w:rsidRPr="7F5F679C" w:rsidR="7F5F679C">
        <w:rPr>
          <w:rFonts w:ascii="Arial" w:hAnsi="Arial" w:eastAsia="Arial" w:cs="Arial"/>
          <w:noProof w:val="0"/>
          <w:sz w:val="24"/>
          <w:szCs w:val="24"/>
          <w:lang w:val="en-GB"/>
        </w:rPr>
        <w:t>participating</w:t>
      </w:r>
      <w:r w:rsidRPr="7F5F679C" w:rsidR="7F5F679C">
        <w:rPr>
          <w:rFonts w:ascii="Arial" w:hAnsi="Arial" w:eastAsia="Arial" w:cs="Arial"/>
          <w:noProof w:val="0"/>
          <w:sz w:val="24"/>
          <w:szCs w:val="24"/>
          <w:lang w:val="en-GB"/>
        </w:rPr>
        <w:t xml:space="preserve"> in crucial activities that have moved online. However, by addressing the issue of digital exclusion among seniors and taking proactive steps to ensure that they have the necessary resources and support, we can bring about positive changes. We can help seniors stay connected with their loved ones, access vital services, and lead fulfilling lives regardless of their age, fostering a sense of hope and optimism in our communities.</w:t>
      </w:r>
    </w:p>
    <w:p w:rsidR="7F5F679C" w:rsidP="7F5F679C" w:rsidRDefault="7F5F679C" w14:paraId="4165FD66" w14:textId="52DD87EB">
      <w:pPr>
        <w:pStyle w:val="Normal"/>
        <w:spacing w:before="240" w:beforeAutospacing="off" w:after="240" w:afterAutospacing="off"/>
        <w:jc w:val="both"/>
      </w:pPr>
      <w:r w:rsidRPr="56223B78" w:rsidR="56223B78">
        <w:rPr>
          <w:rFonts w:ascii="Arial" w:hAnsi="Arial" w:eastAsia="Arial" w:cs="Arial"/>
          <w:noProof w:val="0"/>
          <w:sz w:val="24"/>
          <w:szCs w:val="24"/>
          <w:lang w:val="en-GB"/>
        </w:rPr>
        <w:t>National Health Service England (2020), states b</w:t>
      </w:r>
      <w:r w:rsidRPr="56223B78" w:rsidR="56223B78">
        <w:rPr>
          <w:rFonts w:ascii="Arial" w:hAnsi="Arial" w:eastAsia="Arial" w:cs="Arial"/>
          <w:noProof w:val="0"/>
          <w:sz w:val="24"/>
          <w:szCs w:val="24"/>
          <w:lang w:val="en-GB"/>
        </w:rPr>
        <w:t xml:space="preserve">y the year 2050, 80% of elderly individuals will </w:t>
      </w:r>
      <w:r w:rsidRPr="56223B78" w:rsidR="56223B78">
        <w:rPr>
          <w:rFonts w:ascii="Arial" w:hAnsi="Arial" w:eastAsia="Arial" w:cs="Arial"/>
          <w:noProof w:val="0"/>
          <w:sz w:val="24"/>
          <w:szCs w:val="24"/>
          <w:lang w:val="en-GB"/>
        </w:rPr>
        <w:t>reside</w:t>
      </w:r>
      <w:r w:rsidRPr="56223B78" w:rsidR="56223B78">
        <w:rPr>
          <w:rFonts w:ascii="Arial" w:hAnsi="Arial" w:eastAsia="Arial" w:cs="Arial"/>
          <w:noProof w:val="0"/>
          <w:sz w:val="24"/>
          <w:szCs w:val="24"/>
          <w:lang w:val="en-GB"/>
        </w:rPr>
        <w:t xml:space="preserve"> in nations with lower and moderate incomes. The rate of population is ageing is increasing at a faster pace than ever before. In 2020, the number of people over 60 years old exceeded the number of children under 5, </w:t>
      </w:r>
      <w:r w:rsidRPr="56223B78" w:rsidR="56223B78">
        <w:rPr>
          <w:rFonts w:ascii="Arial" w:hAnsi="Arial" w:eastAsia="Arial" w:cs="Arial"/>
          <w:noProof w:val="0"/>
          <w:sz w:val="24"/>
          <w:szCs w:val="24"/>
          <w:lang w:val="en-GB"/>
        </w:rPr>
        <w:t>rom</w:t>
      </w:r>
      <w:r w:rsidRPr="56223B78" w:rsidR="56223B78">
        <w:rPr>
          <w:rFonts w:ascii="Arial" w:hAnsi="Arial" w:eastAsia="Arial" w:cs="Arial"/>
          <w:noProof w:val="0"/>
          <w:sz w:val="24"/>
          <w:szCs w:val="24"/>
          <w:lang w:val="en-GB"/>
        </w:rPr>
        <w:t xml:space="preserve"> 2015 to 2050, the proportion of the global population aged 60 and above is expected to almost double, rising from 12% to 22%. people are living longer around the world, and the elderly population is growing both in terms of size and percentage. </w:t>
      </w:r>
      <w:r w:rsidRPr="56223B78" w:rsidR="56223B78">
        <w:rPr>
          <w:rFonts w:ascii="Arial" w:hAnsi="Arial" w:eastAsia="Arial" w:cs="Arial"/>
          <w:noProof w:val="0"/>
          <w:sz w:val="24"/>
          <w:szCs w:val="24"/>
          <w:lang w:val="en-GB"/>
        </w:rPr>
        <w:t>(Lev, Wurm and Ayalon, 2018)</w:t>
      </w:r>
      <w:r w:rsidRPr="56223B78" w:rsidR="56223B78">
        <w:rPr>
          <w:rFonts w:ascii="Arial" w:hAnsi="Arial" w:eastAsia="Arial" w:cs="Arial"/>
          <w:noProof w:val="0"/>
          <w:sz w:val="24"/>
          <w:szCs w:val="24"/>
          <w:lang w:val="en-GB"/>
        </w:rPr>
        <w:t xml:space="preserve"> By 2030, approximately one in every six people worldwide will be 60 years or older. The number of people over 60 is predicted to grow from 1 billion in 2020 to 1.4 billion in 2030, and then double to 2.1 billion by 2050. Additionally, the number of people aged 80 and over is expected to increase fourfold from 2020 to 2050, reaching 426 million</w:t>
      </w:r>
    </w:p>
    <w:p w:rsidR="7F5F679C" w:rsidP="686DC8AF" w:rsidRDefault="7F5F679C" w14:paraId="3EF1E8EA" w14:textId="11B56BB9">
      <w:pPr>
        <w:pStyle w:val="Normal"/>
        <w:spacing w:before="240" w:beforeAutospacing="off" w:after="240" w:afterAutospacing="off"/>
        <w:jc w:val="both"/>
        <w:rPr>
          <w:rFonts w:ascii="Arial" w:hAnsi="Arial" w:eastAsia="Arial" w:cs="Arial"/>
          <w:noProof w:val="0"/>
          <w:sz w:val="24"/>
          <w:szCs w:val="24"/>
          <w:lang w:val="en-GB"/>
        </w:rPr>
      </w:pPr>
      <w:r w:rsidRPr="31C2A08A" w:rsidR="31C2A08A">
        <w:rPr>
          <w:rFonts w:ascii="Times New Roman" w:hAnsi="Times New Roman" w:eastAsia="Times New Roman" w:cs="Times New Roman"/>
          <w:noProof w:val="0"/>
          <w:sz w:val="24"/>
          <w:szCs w:val="24"/>
          <w:lang w:val="en-GB"/>
        </w:rPr>
        <w:t>I</w:t>
      </w:r>
      <w:r w:rsidRPr="31C2A08A" w:rsidR="31C2A08A">
        <w:rPr>
          <w:rFonts w:ascii="Arial" w:hAnsi="Arial" w:eastAsia="Arial" w:cs="Arial"/>
          <w:noProof w:val="0"/>
          <w:sz w:val="24"/>
          <w:szCs w:val="24"/>
          <w:lang w:val="en-GB"/>
        </w:rPr>
        <w:t xml:space="preserve">ntergenerational Programs: Engaging Older and Younger People Together, (2021) Social exclusion can indeed lead to mental health issues like depression and anxiety, as well as physical health problems. As people age, they often face challenges related to their social identity, such as retirement, ageism, or the loss of loved ones. According to research IRT (2020), the theory suggests that aging is a natural process where older people voluntarily choose solitude over social activities. This withdrawal was seen as mutually beneficial, allowing society to transition these roles to younger generations. However, </w:t>
      </w:r>
      <w:r w:rsidRPr="31C2A08A" w:rsidR="31C2A08A">
        <w:rPr>
          <w:rFonts w:ascii="Arial" w:hAnsi="Arial" w:eastAsia="Arial" w:cs="Arial"/>
          <w:noProof w:val="0"/>
          <w:sz w:val="24"/>
          <w:szCs w:val="24"/>
          <w:lang w:val="en-GB"/>
        </w:rPr>
        <w:t>it’s</w:t>
      </w:r>
      <w:r w:rsidRPr="31C2A08A" w:rsidR="31C2A08A">
        <w:rPr>
          <w:rFonts w:ascii="Arial" w:hAnsi="Arial" w:eastAsia="Arial" w:cs="Arial"/>
          <w:noProof w:val="0"/>
          <w:sz w:val="24"/>
          <w:szCs w:val="24"/>
          <w:lang w:val="en-GB"/>
        </w:rPr>
        <w:t xml:space="preserve"> important to note that while some older individuals may prefer solitude, others may still </w:t>
      </w:r>
      <w:r w:rsidRPr="31C2A08A" w:rsidR="31C2A08A">
        <w:rPr>
          <w:rFonts w:ascii="Arial" w:hAnsi="Arial" w:eastAsia="Arial" w:cs="Arial"/>
          <w:noProof w:val="0"/>
          <w:sz w:val="24"/>
          <w:szCs w:val="24"/>
          <w:lang w:val="en-GB"/>
        </w:rPr>
        <w:t>desire</w:t>
      </w:r>
      <w:r w:rsidRPr="31C2A08A" w:rsidR="31C2A08A">
        <w:rPr>
          <w:rFonts w:ascii="Arial" w:hAnsi="Arial" w:eastAsia="Arial" w:cs="Arial"/>
          <w:noProof w:val="0"/>
          <w:sz w:val="24"/>
          <w:szCs w:val="24"/>
          <w:lang w:val="en-GB"/>
        </w:rPr>
        <w:t xml:space="preserve"> and benefit from social interactions. Therefore, </w:t>
      </w:r>
      <w:r w:rsidRPr="31C2A08A" w:rsidR="31C2A08A">
        <w:rPr>
          <w:rFonts w:ascii="Arial" w:hAnsi="Arial" w:eastAsia="Arial" w:cs="Arial"/>
          <w:noProof w:val="0"/>
          <w:sz w:val="24"/>
          <w:szCs w:val="24"/>
          <w:lang w:val="en-GB"/>
        </w:rPr>
        <w:t>it’s</w:t>
      </w:r>
      <w:r w:rsidRPr="31C2A08A" w:rsidR="31C2A08A">
        <w:rPr>
          <w:rFonts w:ascii="Arial" w:hAnsi="Arial" w:eastAsia="Arial" w:cs="Arial"/>
          <w:noProof w:val="0"/>
          <w:sz w:val="24"/>
          <w:szCs w:val="24"/>
          <w:lang w:val="en-GB"/>
        </w:rPr>
        <w:t xml:space="preserve"> crucial to provide opportunities for social engagement for older adults and to combat ageism in all its forms. This can help ensure that everyone, regardless of age, can lead a fulfilling and healthy life </w:t>
      </w:r>
      <w:r w:rsidRPr="31C2A08A" w:rsidR="31C2A08A">
        <w:rPr>
          <w:rFonts w:ascii="Times New Roman" w:hAnsi="Times New Roman" w:eastAsia="Times New Roman" w:cs="Times New Roman"/>
          <w:noProof w:val="0"/>
          <w:sz w:val="24"/>
          <w:szCs w:val="24"/>
          <w:lang w:val="en-GB"/>
        </w:rPr>
        <w:t>(</w:t>
      </w:r>
      <w:r w:rsidRPr="31C2A08A" w:rsidR="31C2A08A">
        <w:rPr>
          <w:rFonts w:ascii="Arial" w:hAnsi="Arial" w:eastAsia="Arial" w:cs="Arial"/>
          <w:noProof w:val="0"/>
          <w:sz w:val="24"/>
          <w:szCs w:val="24"/>
          <w:lang w:val="en-GB"/>
        </w:rPr>
        <w:t>Centre for Ageing, 2024).</w:t>
      </w:r>
    </w:p>
    <w:p w:rsidR="7F5F679C" w:rsidP="56223B78" w:rsidRDefault="7F5F679C" w14:paraId="5D282FEF" w14:textId="47C63781">
      <w:pPr>
        <w:pStyle w:val="Normal"/>
        <w:spacing w:before="240" w:beforeAutospacing="off" w:after="240" w:afterAutospacing="off"/>
        <w:jc w:val="both"/>
        <w:rPr>
          <w:rFonts w:ascii="Arial" w:hAnsi="Arial" w:eastAsia="Arial" w:cs="Arial"/>
          <w:b w:val="1"/>
          <w:bCs w:val="1"/>
          <w:noProof w:val="0"/>
          <w:sz w:val="24"/>
          <w:szCs w:val="24"/>
          <w:lang w:val="en-GB"/>
        </w:rPr>
      </w:pPr>
      <w:r w:rsidRPr="31C2A08A" w:rsidR="31C2A08A">
        <w:rPr>
          <w:rFonts w:ascii="Arial" w:hAnsi="Arial" w:eastAsia="Arial" w:cs="Arial"/>
          <w:b w:val="1"/>
          <w:bCs w:val="1"/>
          <w:noProof w:val="0"/>
          <w:sz w:val="24"/>
          <w:szCs w:val="24"/>
          <w:lang w:val="en-GB"/>
        </w:rPr>
        <w:t>Approaches and interventions</w:t>
      </w:r>
    </w:p>
    <w:p w:rsidR="31C2A08A" w:rsidP="31C2A08A" w:rsidRDefault="31C2A08A" w14:paraId="51949D59" w14:textId="3D177876">
      <w:pPr>
        <w:jc w:val="both"/>
      </w:pPr>
      <w:r w:rsidRPr="31C2A08A" w:rsidR="31C2A08A">
        <w:rPr>
          <w:rFonts w:ascii="Arial" w:hAnsi="Arial" w:eastAsia="Arial" w:cs="Arial"/>
          <w:noProof w:val="0"/>
          <w:sz w:val="24"/>
          <w:szCs w:val="24"/>
          <w:lang w:val="en-GB"/>
        </w:rPr>
        <w:t xml:space="preserve">According to the Welsh Government (2021), a number of important initiatives and techniques are included in the plan to combat ageism in England and Wales, including the following: Age-Friendly Wales: The Welsh Government has published a strategy titled “Age friendly Wales: our strategy for an ageing society,” which outlines actions to support older people and promote intergenerational solidarity. Intergenerational Connection: Intergenerational England is an organisation focused on tackling ageism through fostering intergenerational connections, challenging stereotypes, and promoting mutual respect. Mental Health and Wellbeing: The “All-Age Mental Health and Wellbeing Strategy 2024-2034” aims to support the rights of children and young people, including the right to </w:t>
      </w:r>
      <w:r w:rsidRPr="31C2A08A" w:rsidR="31C2A08A">
        <w:rPr>
          <w:rFonts w:ascii="Arial" w:hAnsi="Arial" w:eastAsia="Arial" w:cs="Arial"/>
          <w:noProof w:val="0"/>
          <w:sz w:val="24"/>
          <w:szCs w:val="24"/>
          <w:lang w:val="en-GB"/>
        </w:rPr>
        <w:t>good quality</w:t>
      </w:r>
      <w:r w:rsidRPr="31C2A08A" w:rsidR="31C2A08A">
        <w:rPr>
          <w:rFonts w:ascii="Arial" w:hAnsi="Arial" w:eastAsia="Arial" w:cs="Arial"/>
          <w:noProof w:val="0"/>
          <w:sz w:val="24"/>
          <w:szCs w:val="24"/>
          <w:lang w:val="en-GB"/>
        </w:rPr>
        <w:t xml:space="preserve"> health care, which is essential for all age groups </w:t>
      </w:r>
    </w:p>
    <w:p w:rsidR="31C2A08A" w:rsidP="31C2A08A" w:rsidRDefault="31C2A08A" w14:paraId="6C6802BB" w14:textId="4E396D5D">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31C2A08A" w:rsidR="31C2A08A">
        <w:rPr>
          <w:rFonts w:ascii="Arial" w:hAnsi="Arial" w:eastAsia="Arial" w:cs="Arial"/>
          <w:noProof w:val="0"/>
          <w:sz w:val="24"/>
          <w:szCs w:val="24"/>
          <w:lang w:val="en-GB"/>
        </w:rPr>
        <w:t>In a world where generations often seem to exist in separate spheres, promoting intergenerational relationships is more important than ever (2024)</w:t>
      </w:r>
      <w:r w:rsidRPr="31C2A08A" w:rsidR="31C2A08A">
        <w:rPr>
          <w:rFonts w:ascii="Arial" w:hAnsi="Arial" w:eastAsia="Arial" w:cs="Arial"/>
          <w:noProof w:val="0"/>
          <w:sz w:val="24"/>
          <w:szCs w:val="24"/>
          <w:lang w:val="en-GB"/>
        </w:rPr>
        <w:t xml:space="preserve"> The purpose of these tactics and interventions is to oppose ageism and to promote a community that is more welcoming to people of all ages. </w:t>
      </w:r>
      <w:r w:rsidRPr="31C2A08A" w:rsidR="31C2A08A">
        <w:rPr>
          <w:rFonts w:ascii="Arial" w:hAnsi="Arial" w:eastAsia="Arial" w:cs="Arial"/>
          <w:noProof w:val="0"/>
          <w:sz w:val="24"/>
          <w:szCs w:val="24"/>
          <w:lang w:val="en-GB"/>
        </w:rPr>
        <w:t xml:space="preserve">They strive to </w:t>
      </w:r>
      <w:r w:rsidRPr="31C2A08A" w:rsidR="31C2A08A">
        <w:rPr>
          <w:rFonts w:ascii="Arial" w:hAnsi="Arial" w:eastAsia="Arial" w:cs="Arial"/>
          <w:noProof w:val="0"/>
          <w:sz w:val="24"/>
          <w:szCs w:val="24"/>
          <w:lang w:val="en-GB"/>
        </w:rPr>
        <w:t>establish</w:t>
      </w:r>
      <w:r w:rsidRPr="31C2A08A" w:rsidR="31C2A08A">
        <w:rPr>
          <w:rFonts w:ascii="Arial" w:hAnsi="Arial" w:eastAsia="Arial" w:cs="Arial"/>
          <w:noProof w:val="0"/>
          <w:sz w:val="24"/>
          <w:szCs w:val="24"/>
          <w:lang w:val="en-GB"/>
        </w:rPr>
        <w:t xml:space="preserve"> a society that re</w:t>
      </w:r>
      <w:r w:rsidRPr="31C2A08A" w:rsidR="31C2A08A">
        <w:rPr>
          <w:rFonts w:ascii="Arial" w:hAnsi="Arial" w:eastAsia="Arial" w:cs="Arial"/>
          <w:b w:val="0"/>
          <w:bCs w:val="0"/>
          <w:i w:val="0"/>
          <w:iCs w:val="0"/>
          <w:caps w:val="0"/>
          <w:smallCaps w:val="0"/>
          <w:noProof w:val="0"/>
          <w:sz w:val="24"/>
          <w:szCs w:val="24"/>
          <w:lang w:val="en-GB"/>
        </w:rPr>
        <w:t xml:space="preserve"> </w:t>
      </w:r>
      <w:r w:rsidRPr="31C2A08A" w:rsidR="31C2A08A">
        <w:rPr>
          <w:rFonts w:ascii="Arial" w:hAnsi="Arial" w:eastAsia="Arial" w:cs="Arial"/>
          <w:b w:val="0"/>
          <w:bCs w:val="0"/>
          <w:i w:val="0"/>
          <w:iCs w:val="0"/>
          <w:caps w:val="0"/>
          <w:smallCaps w:val="0"/>
          <w:noProof w:val="0"/>
          <w:sz w:val="24"/>
          <w:szCs w:val="24"/>
          <w:lang w:val="en-GB"/>
        </w:rPr>
        <w:t>romoting</w:t>
      </w:r>
      <w:r w:rsidRPr="31C2A08A" w:rsidR="31C2A08A">
        <w:rPr>
          <w:rFonts w:ascii="Arial" w:hAnsi="Arial" w:eastAsia="Arial" w:cs="Arial"/>
          <w:b w:val="0"/>
          <w:bCs w:val="0"/>
          <w:i w:val="0"/>
          <w:iCs w:val="0"/>
          <w:caps w:val="0"/>
          <w:smallCaps w:val="0"/>
          <w:noProof w:val="0"/>
          <w:sz w:val="24"/>
          <w:szCs w:val="24"/>
          <w:lang w:val="en-GB"/>
        </w:rPr>
        <w:t xml:space="preserve"> intergenerational connections is a wonderful initiative! Here are some ways you can get involved:</w:t>
      </w:r>
    </w:p>
    <w:p w:rsidR="31C2A08A" w:rsidP="31C2A08A" w:rsidRDefault="31C2A08A" w14:paraId="03C31914" w14:textId="33A78E93">
      <w:pPr>
        <w:pStyle w:val="ListParagraph"/>
        <w:numPr>
          <w:ilvl w:val="0"/>
          <w:numId w:val="3"/>
        </w:numPr>
        <w:spacing w:before="0" w:beforeAutospacing="off" w:after="0" w:afterAutospacing="off"/>
        <w:jc w:val="left"/>
        <w:rPr>
          <w:rFonts w:ascii="Arial" w:hAnsi="Arial" w:eastAsia="Arial" w:cs="Arial"/>
          <w:b w:val="0"/>
          <w:bCs w:val="0"/>
          <w:i w:val="0"/>
          <w:iCs w:val="0"/>
          <w:caps w:val="0"/>
          <w:smallCaps w:val="0"/>
          <w:noProof w:val="0"/>
          <w:sz w:val="24"/>
          <w:szCs w:val="24"/>
          <w:vertAlign w:val="superscript"/>
          <w:lang w:val="en-GB"/>
        </w:rPr>
      </w:pPr>
      <w:r w:rsidRPr="31C2A08A" w:rsidR="31C2A08A">
        <w:rPr>
          <w:rFonts w:ascii="Arial" w:hAnsi="Arial" w:eastAsia="Arial" w:cs="Arial"/>
          <w:b w:val="1"/>
          <w:bCs w:val="1"/>
          <w:i w:val="0"/>
          <w:iCs w:val="0"/>
          <w:caps w:val="0"/>
          <w:smallCaps w:val="0"/>
          <w:noProof w:val="0"/>
          <w:sz w:val="24"/>
          <w:szCs w:val="24"/>
          <w:lang w:val="en-GB"/>
        </w:rPr>
        <w:t>Encourage Family Time</w:t>
      </w:r>
      <w:r w:rsidRPr="31C2A08A" w:rsidR="31C2A08A">
        <w:rPr>
          <w:rFonts w:ascii="Arial" w:hAnsi="Arial" w:eastAsia="Arial" w:cs="Arial"/>
          <w:b w:val="0"/>
          <w:bCs w:val="0"/>
          <w:i w:val="0"/>
          <w:iCs w:val="0"/>
          <w:caps w:val="0"/>
          <w:smallCaps w:val="0"/>
          <w:noProof w:val="0"/>
          <w:sz w:val="24"/>
          <w:szCs w:val="24"/>
          <w:lang w:val="en-GB"/>
        </w:rPr>
        <w:t>: Organize activities that bring multiple generations together. This could be family gatherings, holiday celebrations, or even daily meals</w:t>
      </w:r>
    </w:p>
    <w:p w:rsidR="31C2A08A" w:rsidP="31C2A08A" w:rsidRDefault="31C2A08A" w14:paraId="05F15F55" w14:textId="3DD1920B">
      <w:pPr>
        <w:pStyle w:val="ListParagraph"/>
        <w:numPr>
          <w:ilvl w:val="0"/>
          <w:numId w:val="3"/>
        </w:numPr>
        <w:spacing w:before="0" w:beforeAutospacing="off" w:after="0" w:afterAutospacing="off"/>
        <w:jc w:val="left"/>
        <w:rPr>
          <w:rFonts w:ascii="Arial" w:hAnsi="Arial" w:eastAsia="Arial" w:cs="Arial"/>
          <w:b w:val="0"/>
          <w:bCs w:val="0"/>
          <w:i w:val="0"/>
          <w:iCs w:val="0"/>
          <w:caps w:val="0"/>
          <w:smallCaps w:val="0"/>
          <w:noProof w:val="0"/>
          <w:sz w:val="24"/>
          <w:szCs w:val="24"/>
          <w:vertAlign w:val="superscript"/>
          <w:lang w:val="en-GB"/>
        </w:rPr>
      </w:pPr>
      <w:r w:rsidRPr="31C2A08A" w:rsidR="31C2A08A">
        <w:rPr>
          <w:rFonts w:ascii="Arial" w:hAnsi="Arial" w:eastAsia="Arial" w:cs="Arial"/>
          <w:b w:val="1"/>
          <w:bCs w:val="1"/>
          <w:i w:val="0"/>
          <w:iCs w:val="0"/>
          <w:caps w:val="0"/>
          <w:smallCaps w:val="0"/>
          <w:noProof w:val="0"/>
          <w:sz w:val="24"/>
          <w:szCs w:val="24"/>
          <w:lang w:val="en-GB"/>
        </w:rPr>
        <w:t>Participate in Community Programs</w:t>
      </w:r>
      <w:r w:rsidRPr="31C2A08A" w:rsidR="31C2A08A">
        <w:rPr>
          <w:rFonts w:ascii="Arial" w:hAnsi="Arial" w:eastAsia="Arial" w:cs="Arial"/>
          <w:b w:val="0"/>
          <w:bCs w:val="0"/>
          <w:i w:val="0"/>
          <w:iCs w:val="0"/>
          <w:caps w:val="0"/>
          <w:smallCaps w:val="0"/>
          <w:noProof w:val="0"/>
          <w:sz w:val="24"/>
          <w:szCs w:val="24"/>
          <w:lang w:val="en-GB"/>
        </w:rPr>
        <w:t xml:space="preserve">: Many communities have programs and initiatives that promote intergenerational interaction. This could involve volunteering at schools, </w:t>
      </w:r>
      <w:r w:rsidRPr="31C2A08A" w:rsidR="31C2A08A">
        <w:rPr>
          <w:rFonts w:ascii="Arial" w:hAnsi="Arial" w:eastAsia="Arial" w:cs="Arial"/>
          <w:b w:val="0"/>
          <w:bCs w:val="0"/>
          <w:i w:val="0"/>
          <w:iCs w:val="0"/>
          <w:caps w:val="0"/>
          <w:smallCaps w:val="0"/>
          <w:noProof w:val="0"/>
          <w:sz w:val="24"/>
          <w:szCs w:val="24"/>
          <w:lang w:val="en-GB"/>
        </w:rPr>
        <w:t>participating</w:t>
      </w:r>
      <w:r w:rsidRPr="31C2A08A" w:rsidR="31C2A08A">
        <w:rPr>
          <w:rFonts w:ascii="Arial" w:hAnsi="Arial" w:eastAsia="Arial" w:cs="Arial"/>
          <w:b w:val="0"/>
          <w:bCs w:val="0"/>
          <w:i w:val="0"/>
          <w:iCs w:val="0"/>
          <w:caps w:val="0"/>
          <w:smallCaps w:val="0"/>
          <w:noProof w:val="0"/>
          <w:sz w:val="24"/>
          <w:szCs w:val="24"/>
          <w:lang w:val="en-GB"/>
        </w:rPr>
        <w:t xml:space="preserve"> in mentorship programs, or joining intergenerational sports teams</w:t>
      </w:r>
    </w:p>
    <w:p w:rsidR="31C2A08A" w:rsidP="31C2A08A" w:rsidRDefault="31C2A08A" w14:paraId="33EEF7C4" w14:textId="7271DE78">
      <w:pPr>
        <w:pStyle w:val="ListParagraph"/>
        <w:numPr>
          <w:ilvl w:val="0"/>
          <w:numId w:val="3"/>
        </w:numPr>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31C2A08A" w:rsidR="31C2A08A">
        <w:rPr>
          <w:rFonts w:ascii="Arial" w:hAnsi="Arial" w:eastAsia="Arial" w:cs="Arial"/>
          <w:b w:val="1"/>
          <w:bCs w:val="1"/>
          <w:i w:val="0"/>
          <w:iCs w:val="0"/>
          <w:caps w:val="0"/>
          <w:smallCaps w:val="0"/>
          <w:noProof w:val="0"/>
          <w:sz w:val="24"/>
          <w:szCs w:val="24"/>
          <w:lang w:val="en-GB"/>
        </w:rPr>
        <w:t>Create Intergenerational Spaces</w:t>
      </w:r>
      <w:r w:rsidRPr="31C2A08A" w:rsidR="31C2A08A">
        <w:rPr>
          <w:rFonts w:ascii="Arial" w:hAnsi="Arial" w:eastAsia="Arial" w:cs="Arial"/>
          <w:b w:val="0"/>
          <w:bCs w:val="0"/>
          <w:i w:val="0"/>
          <w:iCs w:val="0"/>
          <w:caps w:val="0"/>
          <w:smallCaps w:val="0"/>
          <w:noProof w:val="0"/>
          <w:sz w:val="24"/>
          <w:szCs w:val="24"/>
          <w:lang w:val="en-GB"/>
        </w:rPr>
        <w:t>: If possible, create spaces and opportunities for intergenerational interaction within your community. This could be a community garden, a book club.</w:t>
      </w:r>
    </w:p>
    <w:p w:rsidR="31C2A08A" w:rsidP="31C2A08A" w:rsidRDefault="31C2A08A" w14:paraId="0A4797E6" w14:textId="562187D1">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690A7E09" w14:textId="2F4B1FC9">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73BAAE55" w14:textId="62C89625">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2EB1694B" w14:textId="0A564A5C">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3A09E3E2" w14:textId="357DB474">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6F41DBA4" w14:textId="2FBC9270">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7051315F" w14:textId="5D3211C6">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070000C4" w14:textId="7174567B">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33EAA867" w14:textId="094FB80F">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332FA453" w14:textId="30A1DC58">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p w:rsidR="31C2A08A" w:rsidP="31C2A08A" w:rsidRDefault="31C2A08A" w14:paraId="344393EA" w14:textId="3B5B3978">
      <w:pPr>
        <w:pStyle w:val="Heading1"/>
        <w:spacing w:before="0" w:beforeAutospacing="off" w:after="360" w:afterAutospacing="off" w:line="360" w:lineRule="auto"/>
        <w:jc w:val="left"/>
        <w:rPr>
          <w:rFonts w:ascii="Arial" w:hAnsi="Arial" w:eastAsia="Arial" w:cs="Arial"/>
          <w:b w:val="0"/>
          <w:bCs w:val="0"/>
          <w:noProof w:val="0"/>
          <w:color w:val="auto"/>
          <w:sz w:val="36"/>
          <w:szCs w:val="36"/>
          <w:lang w:val="en-GB"/>
        </w:rPr>
      </w:pPr>
      <w:r w:rsidRPr="31C2A08A" w:rsidR="31C2A08A">
        <w:rPr>
          <w:rFonts w:ascii="Arial" w:hAnsi="Arial" w:eastAsia="Arial" w:cs="Arial"/>
          <w:b w:val="0"/>
          <w:bCs w:val="0"/>
          <w:noProof w:val="0"/>
          <w:color w:val="auto"/>
          <w:sz w:val="36"/>
          <w:szCs w:val="36"/>
          <w:lang w:val="en-GB"/>
        </w:rPr>
        <w:t>Reference list</w:t>
      </w:r>
    </w:p>
    <w:p w:rsidR="31C2A08A" w:rsidP="31C2A08A" w:rsidRDefault="31C2A08A" w14:paraId="7D5DDAA7" w14:textId="787590E2">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Centre for aging (2024). </w:t>
      </w:r>
      <w:r w:rsidRPr="31C2A08A" w:rsidR="31C2A08A">
        <w:rPr>
          <w:rFonts w:ascii="Times New Roman" w:hAnsi="Times New Roman" w:eastAsia="Times New Roman" w:cs="Times New Roman"/>
          <w:i w:val="1"/>
          <w:iCs w:val="1"/>
          <w:noProof w:val="0"/>
          <w:sz w:val="24"/>
          <w:szCs w:val="24"/>
          <w:lang w:val="en-GB"/>
        </w:rPr>
        <w:t>Tackling ageism: The transformative power of intergenerational connection | Centre for Ageing Better</w:t>
      </w:r>
      <w:r w:rsidRPr="31C2A08A" w:rsidR="31C2A08A">
        <w:rPr>
          <w:rFonts w:ascii="Times New Roman" w:hAnsi="Times New Roman" w:eastAsia="Times New Roman" w:cs="Times New Roman"/>
          <w:noProof w:val="0"/>
          <w:sz w:val="24"/>
          <w:szCs w:val="24"/>
          <w:lang w:val="en-GB"/>
        </w:rPr>
        <w:t xml:space="preserve">. [online] ageing-better.org.uk. Available at: </w:t>
      </w:r>
      <w:r w:rsidRPr="31C2A08A" w:rsidR="31C2A08A">
        <w:rPr>
          <w:rFonts w:ascii="Times New Roman" w:hAnsi="Times New Roman" w:eastAsia="Times New Roman" w:cs="Times New Roman"/>
          <w:noProof w:val="0"/>
          <w:sz w:val="24"/>
          <w:szCs w:val="24"/>
          <w:lang w:val="en-GB"/>
        </w:rPr>
        <w:t>https://ageing-better.org.uk/blogs/tackling-ageism-transformative-power-intergenerational-connection</w:t>
      </w:r>
      <w:r w:rsidRPr="31C2A08A" w:rsidR="31C2A08A">
        <w:rPr>
          <w:rFonts w:ascii="Times New Roman" w:hAnsi="Times New Roman" w:eastAsia="Times New Roman" w:cs="Times New Roman"/>
          <w:noProof w:val="0"/>
          <w:sz w:val="24"/>
          <w:szCs w:val="24"/>
          <w:lang w:val="en-GB"/>
        </w:rPr>
        <w:t xml:space="preserve"> [Accessed Apr. 27AD].</w:t>
      </w:r>
    </w:p>
    <w:p w:rsidR="31C2A08A" w:rsidP="31C2A08A" w:rsidRDefault="31C2A08A" w14:paraId="7229A147" w14:textId="3191B585">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In a world where generations often seem to exist in separate spheres, promoting intergenerational relationships is more important than ever. (2024). </w:t>
      </w:r>
      <w:r w:rsidRPr="31C2A08A" w:rsidR="31C2A08A">
        <w:rPr>
          <w:rFonts w:ascii="Times New Roman" w:hAnsi="Times New Roman" w:eastAsia="Times New Roman" w:cs="Times New Roman"/>
          <w:i w:val="1"/>
          <w:iCs w:val="1"/>
          <w:noProof w:val="0"/>
          <w:sz w:val="24"/>
          <w:szCs w:val="24"/>
          <w:lang w:val="en-GB"/>
        </w:rPr>
        <w:t>The Profound Impact of Intergenerational Relationships</w:t>
      </w:r>
      <w:r w:rsidRPr="31C2A08A" w:rsidR="31C2A08A">
        <w:rPr>
          <w:rFonts w:ascii="Times New Roman" w:hAnsi="Times New Roman" w:eastAsia="Times New Roman" w:cs="Times New Roman"/>
          <w:noProof w:val="0"/>
          <w:sz w:val="24"/>
          <w:szCs w:val="24"/>
          <w:lang w:val="en-GB"/>
        </w:rPr>
        <w:t xml:space="preserve">. [online] Available at: </w:t>
      </w:r>
      <w:r w:rsidRPr="31C2A08A" w:rsidR="31C2A08A">
        <w:rPr>
          <w:rFonts w:ascii="Times New Roman" w:hAnsi="Times New Roman" w:eastAsia="Times New Roman" w:cs="Times New Roman"/>
          <w:noProof w:val="0"/>
          <w:sz w:val="24"/>
          <w:szCs w:val="24"/>
          <w:lang w:val="en-GB"/>
        </w:rPr>
        <w:t>https://www.generationsllc.com/resources/blog/intergenerational-relations/</w:t>
      </w:r>
      <w:r w:rsidRPr="31C2A08A" w:rsidR="31C2A08A">
        <w:rPr>
          <w:rFonts w:ascii="Times New Roman" w:hAnsi="Times New Roman" w:eastAsia="Times New Roman" w:cs="Times New Roman"/>
          <w:noProof w:val="0"/>
          <w:sz w:val="24"/>
          <w:szCs w:val="24"/>
          <w:lang w:val="en-GB"/>
        </w:rPr>
        <w:t xml:space="preserve"> [Accessed 3 May 2024].</w:t>
      </w:r>
    </w:p>
    <w:p w:rsidR="31C2A08A" w:rsidP="31C2A08A" w:rsidRDefault="31C2A08A" w14:paraId="24852D67" w14:textId="23E70F51">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Intergenerational Programs: Engaging Older and Younger People Together (2021). </w:t>
      </w:r>
      <w:r w:rsidRPr="31C2A08A" w:rsidR="31C2A08A">
        <w:rPr>
          <w:rFonts w:ascii="Times New Roman" w:hAnsi="Times New Roman" w:eastAsia="Times New Roman" w:cs="Times New Roman"/>
          <w:i w:val="1"/>
          <w:iCs w:val="1"/>
          <w:noProof w:val="0"/>
          <w:sz w:val="24"/>
          <w:szCs w:val="24"/>
          <w:lang w:val="en-GB"/>
        </w:rPr>
        <w:t>Intergenerational Programs: Engaging Older and Younger People Together</w:t>
      </w:r>
      <w:r w:rsidRPr="31C2A08A" w:rsidR="31C2A08A">
        <w:rPr>
          <w:rFonts w:ascii="Times New Roman" w:hAnsi="Times New Roman" w:eastAsia="Times New Roman" w:cs="Times New Roman"/>
          <w:noProof w:val="0"/>
          <w:sz w:val="24"/>
          <w:szCs w:val="24"/>
          <w:lang w:val="en-GB"/>
        </w:rPr>
        <w:t xml:space="preserve">. [online] </w:t>
      </w:r>
      <w:r w:rsidRPr="31C2A08A" w:rsidR="31C2A08A">
        <w:rPr>
          <w:rFonts w:ascii="Times New Roman" w:hAnsi="Times New Roman" w:eastAsia="Times New Roman" w:cs="Times New Roman"/>
          <w:noProof w:val="0"/>
          <w:sz w:val="24"/>
          <w:szCs w:val="24"/>
          <w:lang w:val="en-GB"/>
        </w:rPr>
        <w:t>engAGED</w:t>
      </w:r>
      <w:r w:rsidRPr="31C2A08A" w:rsidR="31C2A08A">
        <w:rPr>
          <w:rFonts w:ascii="Times New Roman" w:hAnsi="Times New Roman" w:eastAsia="Times New Roman" w:cs="Times New Roman"/>
          <w:noProof w:val="0"/>
          <w:sz w:val="24"/>
          <w:szCs w:val="24"/>
          <w:lang w:val="en-GB"/>
        </w:rPr>
        <w:t xml:space="preserve">. Available at: </w:t>
      </w:r>
      <w:r w:rsidRPr="31C2A08A" w:rsidR="31C2A08A">
        <w:rPr>
          <w:rFonts w:ascii="Times New Roman" w:hAnsi="Times New Roman" w:eastAsia="Times New Roman" w:cs="Times New Roman"/>
          <w:noProof w:val="0"/>
          <w:sz w:val="24"/>
          <w:szCs w:val="24"/>
          <w:lang w:val="en-GB"/>
        </w:rPr>
        <w:t>https://www.engagingolderadults.org/blog/2021/9/22/intergenerational-programs-engaging-older-and-younger-people-together</w:t>
      </w:r>
      <w:r w:rsidRPr="31C2A08A" w:rsidR="31C2A08A">
        <w:rPr>
          <w:rFonts w:ascii="Times New Roman" w:hAnsi="Times New Roman" w:eastAsia="Times New Roman" w:cs="Times New Roman"/>
          <w:noProof w:val="0"/>
          <w:sz w:val="24"/>
          <w:szCs w:val="24"/>
          <w:lang w:val="en-GB"/>
        </w:rPr>
        <w:t xml:space="preserve"> [Accessed 1 May 2024].</w:t>
      </w:r>
    </w:p>
    <w:p w:rsidR="31C2A08A" w:rsidP="31C2A08A" w:rsidRDefault="31C2A08A" w14:paraId="46EB48F2" w14:textId="4A0B13DA">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IRT (2020). </w:t>
      </w:r>
      <w:r w:rsidRPr="31C2A08A" w:rsidR="31C2A08A">
        <w:rPr>
          <w:rFonts w:ascii="Times New Roman" w:hAnsi="Times New Roman" w:eastAsia="Times New Roman" w:cs="Times New Roman"/>
          <w:i w:val="1"/>
          <w:iCs w:val="1"/>
          <w:noProof w:val="0"/>
          <w:sz w:val="24"/>
          <w:szCs w:val="24"/>
          <w:lang w:val="en-GB"/>
        </w:rPr>
        <w:t>The benefits of intergenerational relationships</w:t>
      </w:r>
      <w:r w:rsidRPr="31C2A08A" w:rsidR="31C2A08A">
        <w:rPr>
          <w:rFonts w:ascii="Times New Roman" w:hAnsi="Times New Roman" w:eastAsia="Times New Roman" w:cs="Times New Roman"/>
          <w:noProof w:val="0"/>
          <w:sz w:val="24"/>
          <w:szCs w:val="24"/>
          <w:lang w:val="en-GB"/>
        </w:rPr>
        <w:t xml:space="preserve">. [online] IRT. Available at: </w:t>
      </w:r>
      <w:r w:rsidRPr="31C2A08A" w:rsidR="31C2A08A">
        <w:rPr>
          <w:rFonts w:ascii="Times New Roman" w:hAnsi="Times New Roman" w:eastAsia="Times New Roman" w:cs="Times New Roman"/>
          <w:noProof w:val="0"/>
          <w:sz w:val="24"/>
          <w:szCs w:val="24"/>
          <w:lang w:val="en-GB"/>
        </w:rPr>
        <w:t>https://www.irt.org.au/the-good-life/the-benefits-of-intergenerational-relationships/</w:t>
      </w:r>
      <w:r w:rsidRPr="31C2A08A" w:rsidR="31C2A08A">
        <w:rPr>
          <w:rFonts w:ascii="Times New Roman" w:hAnsi="Times New Roman" w:eastAsia="Times New Roman" w:cs="Times New Roman"/>
          <w:noProof w:val="0"/>
          <w:sz w:val="24"/>
          <w:szCs w:val="24"/>
          <w:lang w:val="en-GB"/>
        </w:rPr>
        <w:t>.</w:t>
      </w:r>
    </w:p>
    <w:p w:rsidR="31C2A08A" w:rsidP="31C2A08A" w:rsidRDefault="31C2A08A" w14:paraId="6949DF03" w14:textId="09FC5579">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Journal of Business and Psychology (2024). [online] Apa.org. Available at: </w:t>
      </w:r>
      <w:r w:rsidRPr="31C2A08A" w:rsidR="31C2A08A">
        <w:rPr>
          <w:rFonts w:ascii="Times New Roman" w:hAnsi="Times New Roman" w:eastAsia="Times New Roman" w:cs="Times New Roman"/>
          <w:noProof w:val="0"/>
          <w:sz w:val="24"/>
          <w:szCs w:val="24"/>
          <w:lang w:val="en-GB"/>
        </w:rPr>
        <w:t>https://www.apa.org/pubs/journals/releases/bul-a0032143.pdf</w:t>
      </w:r>
      <w:r w:rsidRPr="31C2A08A" w:rsidR="31C2A08A">
        <w:rPr>
          <w:rFonts w:ascii="Times New Roman" w:hAnsi="Times New Roman" w:eastAsia="Times New Roman" w:cs="Times New Roman"/>
          <w:noProof w:val="0"/>
          <w:sz w:val="24"/>
          <w:szCs w:val="24"/>
          <w:lang w:val="en-GB"/>
        </w:rPr>
        <w:t xml:space="preserve"> [Accessed 3 May 2024].</w:t>
      </w:r>
    </w:p>
    <w:p w:rsidR="31C2A08A" w:rsidP="31C2A08A" w:rsidRDefault="31C2A08A" w14:paraId="226D42F7" w14:textId="65A24282">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Lev, S., Wurm, S. and Ayalon, L. (2018). Origins of Ageism at the Individual Level. </w:t>
      </w:r>
      <w:r w:rsidRPr="31C2A08A" w:rsidR="31C2A08A">
        <w:rPr>
          <w:rFonts w:ascii="Times New Roman" w:hAnsi="Times New Roman" w:eastAsia="Times New Roman" w:cs="Times New Roman"/>
          <w:i w:val="1"/>
          <w:iCs w:val="1"/>
          <w:noProof w:val="0"/>
          <w:sz w:val="24"/>
          <w:szCs w:val="24"/>
          <w:lang w:val="en-GB"/>
        </w:rPr>
        <w:t>International Perspectives on Aging</w:t>
      </w:r>
      <w:r w:rsidRPr="31C2A08A" w:rsidR="31C2A08A">
        <w:rPr>
          <w:rFonts w:ascii="Times New Roman" w:hAnsi="Times New Roman" w:eastAsia="Times New Roman" w:cs="Times New Roman"/>
          <w:noProof w:val="0"/>
          <w:sz w:val="24"/>
          <w:szCs w:val="24"/>
          <w:lang w:val="en-GB"/>
        </w:rPr>
        <w:t>, 19(19), pp.51–72. doi:https://doi.org/10.1007/978-3-319-73820-8_4.</w:t>
      </w:r>
    </w:p>
    <w:p w:rsidR="31C2A08A" w:rsidP="31C2A08A" w:rsidRDefault="31C2A08A" w14:paraId="1B6543D1" w14:textId="242D595C">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NHS England (2020). </w:t>
      </w:r>
      <w:r w:rsidRPr="31C2A08A" w:rsidR="31C2A08A">
        <w:rPr>
          <w:rFonts w:ascii="Times New Roman" w:hAnsi="Times New Roman" w:eastAsia="Times New Roman" w:cs="Times New Roman"/>
          <w:i w:val="1"/>
          <w:iCs w:val="1"/>
          <w:noProof w:val="0"/>
          <w:sz w:val="24"/>
          <w:szCs w:val="24"/>
          <w:lang w:val="en-GB"/>
        </w:rPr>
        <w:t>Improving Care for Older People</w:t>
      </w:r>
      <w:r w:rsidRPr="31C2A08A" w:rsidR="31C2A08A">
        <w:rPr>
          <w:rFonts w:ascii="Times New Roman" w:hAnsi="Times New Roman" w:eastAsia="Times New Roman" w:cs="Times New Roman"/>
          <w:noProof w:val="0"/>
          <w:sz w:val="24"/>
          <w:szCs w:val="24"/>
          <w:lang w:val="en-GB"/>
        </w:rPr>
        <w:t xml:space="preserve">. [online] NHS England. Available at: </w:t>
      </w:r>
      <w:r w:rsidRPr="31C2A08A" w:rsidR="31C2A08A">
        <w:rPr>
          <w:rFonts w:ascii="Times New Roman" w:hAnsi="Times New Roman" w:eastAsia="Times New Roman" w:cs="Times New Roman"/>
          <w:noProof w:val="0"/>
          <w:sz w:val="24"/>
          <w:szCs w:val="24"/>
          <w:lang w:val="en-GB"/>
        </w:rPr>
        <w:t>https://www.england.nhs.uk/ourwork/clinical-policy/older-people/improving-care-for-older-people/</w:t>
      </w:r>
      <w:r w:rsidRPr="31C2A08A" w:rsidR="31C2A08A">
        <w:rPr>
          <w:rFonts w:ascii="Times New Roman" w:hAnsi="Times New Roman" w:eastAsia="Times New Roman" w:cs="Times New Roman"/>
          <w:noProof w:val="0"/>
          <w:sz w:val="24"/>
          <w:szCs w:val="24"/>
          <w:lang w:val="en-GB"/>
        </w:rPr>
        <w:t xml:space="preserve"> [Accessed 28 Apr. 2024].</w:t>
      </w:r>
    </w:p>
    <w:p w:rsidR="31C2A08A" w:rsidP="31C2A08A" w:rsidRDefault="31C2A08A" w14:paraId="28DEDAA8" w14:textId="46B36412">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Welsh Government (2021). </w:t>
      </w:r>
      <w:r w:rsidRPr="31C2A08A" w:rsidR="31C2A08A">
        <w:rPr>
          <w:rFonts w:ascii="Times New Roman" w:hAnsi="Times New Roman" w:eastAsia="Times New Roman" w:cs="Times New Roman"/>
          <w:i w:val="1"/>
          <w:iCs w:val="1"/>
          <w:noProof w:val="0"/>
          <w:sz w:val="24"/>
          <w:szCs w:val="24"/>
          <w:lang w:val="en-GB"/>
        </w:rPr>
        <w:t xml:space="preserve">Age friendly Wales: our strategy for an ageing </w:t>
      </w:r>
      <w:r w:rsidRPr="31C2A08A" w:rsidR="31C2A08A">
        <w:rPr>
          <w:rFonts w:ascii="Times New Roman" w:hAnsi="Times New Roman" w:eastAsia="Times New Roman" w:cs="Times New Roman"/>
          <w:i w:val="1"/>
          <w:iCs w:val="1"/>
          <w:noProof w:val="0"/>
          <w:sz w:val="24"/>
          <w:szCs w:val="24"/>
          <w:lang w:val="en-GB"/>
        </w:rPr>
        <w:t xml:space="preserve">society </w:t>
      </w:r>
      <w:r w:rsidRPr="31C2A08A" w:rsidR="31C2A08A">
        <w:rPr>
          <w:rFonts w:ascii="Times New Roman" w:hAnsi="Times New Roman" w:eastAsia="Times New Roman" w:cs="Times New Roman"/>
          <w:noProof w:val="0"/>
          <w:sz w:val="24"/>
          <w:szCs w:val="24"/>
          <w:lang w:val="en-GB"/>
        </w:rPr>
        <w:t>.</w:t>
      </w:r>
      <w:r w:rsidRPr="31C2A08A" w:rsidR="31C2A08A">
        <w:rPr>
          <w:rFonts w:ascii="Times New Roman" w:hAnsi="Times New Roman" w:eastAsia="Times New Roman" w:cs="Times New Roman"/>
          <w:noProof w:val="0"/>
          <w:sz w:val="24"/>
          <w:szCs w:val="24"/>
          <w:lang w:val="en-GB"/>
        </w:rPr>
        <w:t xml:space="preserve"> [online] GOV.WALES. Available at: </w:t>
      </w:r>
      <w:r w:rsidRPr="31C2A08A" w:rsidR="31C2A08A">
        <w:rPr>
          <w:rFonts w:ascii="Times New Roman" w:hAnsi="Times New Roman" w:eastAsia="Times New Roman" w:cs="Times New Roman"/>
          <w:noProof w:val="0"/>
          <w:sz w:val="24"/>
          <w:szCs w:val="24"/>
          <w:lang w:val="en-GB"/>
        </w:rPr>
        <w:t>https://www.gov.wales/age-friendly-wales-our-strategy-ageing-society-html</w:t>
      </w:r>
      <w:r w:rsidRPr="31C2A08A" w:rsidR="31C2A08A">
        <w:rPr>
          <w:rFonts w:ascii="Times New Roman" w:hAnsi="Times New Roman" w:eastAsia="Times New Roman" w:cs="Times New Roman"/>
          <w:noProof w:val="0"/>
          <w:sz w:val="24"/>
          <w:szCs w:val="24"/>
          <w:lang w:val="en-GB"/>
        </w:rPr>
        <w:t>.</w:t>
      </w:r>
    </w:p>
    <w:p w:rsidR="31C2A08A" w:rsidP="31C2A08A" w:rsidRDefault="31C2A08A" w14:paraId="4D536843" w14:textId="3A3A622A">
      <w:pPr>
        <w:spacing w:before="0" w:beforeAutospacing="off" w:after="240" w:afterAutospacing="off" w:line="360" w:lineRule="auto"/>
        <w:jc w:val="left"/>
      </w:pPr>
      <w:r w:rsidRPr="31C2A08A" w:rsidR="31C2A08A">
        <w:rPr>
          <w:rFonts w:ascii="Times New Roman" w:hAnsi="Times New Roman" w:eastAsia="Times New Roman" w:cs="Times New Roman"/>
          <w:noProof w:val="0"/>
          <w:sz w:val="24"/>
          <w:szCs w:val="24"/>
          <w:lang w:val="en-GB"/>
        </w:rPr>
        <w:t xml:space="preserve">Who Health Organisation (2022). </w:t>
      </w:r>
      <w:r w:rsidRPr="31C2A08A" w:rsidR="31C2A08A">
        <w:rPr>
          <w:rFonts w:ascii="Times New Roman" w:hAnsi="Times New Roman" w:eastAsia="Times New Roman" w:cs="Times New Roman"/>
          <w:i w:val="1"/>
          <w:iCs w:val="1"/>
          <w:noProof w:val="0"/>
          <w:sz w:val="24"/>
          <w:szCs w:val="24"/>
          <w:lang w:val="en-GB"/>
        </w:rPr>
        <w:t>Ageing and Health</w:t>
      </w:r>
      <w:r w:rsidRPr="31C2A08A" w:rsidR="31C2A08A">
        <w:rPr>
          <w:rFonts w:ascii="Times New Roman" w:hAnsi="Times New Roman" w:eastAsia="Times New Roman" w:cs="Times New Roman"/>
          <w:noProof w:val="0"/>
          <w:sz w:val="24"/>
          <w:szCs w:val="24"/>
          <w:lang w:val="en-GB"/>
        </w:rPr>
        <w:t xml:space="preserve">. [online] World Health Organization. Available at: </w:t>
      </w:r>
      <w:r w:rsidRPr="31C2A08A" w:rsidR="31C2A08A">
        <w:rPr>
          <w:rFonts w:ascii="Times New Roman" w:hAnsi="Times New Roman" w:eastAsia="Times New Roman" w:cs="Times New Roman"/>
          <w:noProof w:val="0"/>
          <w:sz w:val="24"/>
          <w:szCs w:val="24"/>
          <w:lang w:val="en-GB"/>
        </w:rPr>
        <w:t>https://www.who.int/news-room/fact-sheets/detail/ageing-and-health</w:t>
      </w:r>
      <w:r w:rsidRPr="31C2A08A" w:rsidR="31C2A08A">
        <w:rPr>
          <w:rFonts w:ascii="Times New Roman" w:hAnsi="Times New Roman" w:eastAsia="Times New Roman" w:cs="Times New Roman"/>
          <w:noProof w:val="0"/>
          <w:sz w:val="24"/>
          <w:szCs w:val="24"/>
          <w:lang w:val="en-GB"/>
        </w:rPr>
        <w:t xml:space="preserve"> [Accessed 1 May 2024].</w:t>
      </w:r>
    </w:p>
    <w:p w:rsidR="31C2A08A" w:rsidP="31C2A08A" w:rsidRDefault="31C2A08A" w14:paraId="7BA736E6" w14:textId="6B1CAC00">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54f57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dabb0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a51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3C2C4D"/>
    <w:rsid w:val="073C2C4D"/>
    <w:rsid w:val="31C2A08A"/>
    <w:rsid w:val="51477542"/>
    <w:rsid w:val="56223B78"/>
    <w:rsid w:val="621A1207"/>
    <w:rsid w:val="686DC8AF"/>
    <w:rsid w:val="6F008556"/>
    <w:rsid w:val="7F4E1C6F"/>
    <w:rsid w:val="7F5F6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97F05"/>
  <w15:chartTrackingRefBased/>
  <w15:docId w15:val="{76C44987-77D3-4994-85F0-DD41996D36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80c9ab1e5b641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dc:creator>
  <keywords/>
  <dc:description/>
  <lastModifiedBy>Samantha Brown</lastModifiedBy>
  <revision>9</revision>
  <dcterms:created xsi:type="dcterms:W3CDTF">2024-05-02T19:43:43.0596027Z</dcterms:created>
  <dcterms:modified xsi:type="dcterms:W3CDTF">2024-05-03T22:46:43.2461065Z</dcterms:modified>
</coreProperties>
</file>