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22614" w14:textId="0D673D36" w:rsidR="006B45DD" w:rsidRDefault="006B45DD" w:rsidP="006B45DD">
      <w:pPr>
        <w:spacing w:line="360" w:lineRule="auto"/>
        <w:jc w:val="center"/>
        <w:rPr>
          <w:rFonts w:ascii="Arial" w:hAnsi="Arial" w:cs="Arial"/>
          <w:sz w:val="24"/>
          <w:szCs w:val="24"/>
        </w:rPr>
      </w:pPr>
      <w:r>
        <w:rPr>
          <w:rFonts w:ascii="Arial" w:hAnsi="Arial" w:cs="Arial"/>
          <w:noProof/>
          <w:sz w:val="24"/>
          <w:szCs w:val="24"/>
        </w:rPr>
        <w:drawing>
          <wp:inline distT="0" distB="0" distL="0" distR="0" wp14:anchorId="1D1C6194" wp14:editId="4519E4B1">
            <wp:extent cx="2969260" cy="1292225"/>
            <wp:effectExtent l="0" t="0" r="2540" b="3175"/>
            <wp:docPr id="194115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69260" cy="1292225"/>
                    </a:xfrm>
                    <a:prstGeom prst="rect">
                      <a:avLst/>
                    </a:prstGeom>
                    <a:noFill/>
                  </pic:spPr>
                </pic:pic>
              </a:graphicData>
            </a:graphic>
          </wp:inline>
        </w:drawing>
      </w:r>
    </w:p>
    <w:p w14:paraId="0164ED44" w14:textId="77777777" w:rsidR="009F6825" w:rsidRPr="009F6825" w:rsidRDefault="009F6825" w:rsidP="009F6825">
      <w:pPr>
        <w:spacing w:line="360" w:lineRule="auto"/>
        <w:jc w:val="center"/>
        <w:rPr>
          <w:rFonts w:ascii="Arial" w:hAnsi="Arial" w:cs="Arial"/>
          <w:sz w:val="24"/>
          <w:szCs w:val="24"/>
        </w:rPr>
      </w:pPr>
      <w:r w:rsidRPr="009F6825">
        <w:rPr>
          <w:rFonts w:ascii="Arial" w:hAnsi="Arial" w:cs="Arial"/>
          <w:sz w:val="24"/>
          <w:szCs w:val="24"/>
        </w:rPr>
        <w:t>Discuss how the evolution of Human Resources Management (HRM) facilitates the strategic</w:t>
      </w:r>
    </w:p>
    <w:p w14:paraId="17EEFB89" w14:textId="77777777" w:rsidR="009F6825" w:rsidRPr="009F6825" w:rsidRDefault="009F6825" w:rsidP="009F6825">
      <w:pPr>
        <w:spacing w:line="360" w:lineRule="auto"/>
        <w:jc w:val="center"/>
        <w:rPr>
          <w:rFonts w:ascii="Arial" w:hAnsi="Arial" w:cs="Arial"/>
          <w:sz w:val="24"/>
          <w:szCs w:val="24"/>
        </w:rPr>
      </w:pPr>
      <w:r w:rsidRPr="009F6825">
        <w:rPr>
          <w:rFonts w:ascii="Arial" w:hAnsi="Arial" w:cs="Arial"/>
          <w:sz w:val="24"/>
          <w:szCs w:val="24"/>
        </w:rPr>
        <w:t>development of an international hotel brand through workforce planning, recruitment and</w:t>
      </w:r>
    </w:p>
    <w:p w14:paraId="13A695A5" w14:textId="4634623B" w:rsidR="009F6825" w:rsidRDefault="009F6825" w:rsidP="009F6825">
      <w:pPr>
        <w:spacing w:line="360" w:lineRule="auto"/>
        <w:jc w:val="center"/>
        <w:rPr>
          <w:rFonts w:ascii="Arial" w:hAnsi="Arial" w:cs="Arial"/>
          <w:sz w:val="24"/>
          <w:szCs w:val="24"/>
        </w:rPr>
      </w:pPr>
      <w:r w:rsidRPr="009F6825">
        <w:rPr>
          <w:rFonts w:ascii="Arial" w:hAnsi="Arial" w:cs="Arial"/>
          <w:sz w:val="24"/>
          <w:szCs w:val="24"/>
        </w:rPr>
        <w:t>selection.</w:t>
      </w:r>
    </w:p>
    <w:p w14:paraId="615E56C8" w14:textId="77777777" w:rsidR="00FE48C6" w:rsidRPr="00FE48C6" w:rsidRDefault="00FE48C6" w:rsidP="00FE48C6">
      <w:pPr>
        <w:spacing w:line="360" w:lineRule="auto"/>
        <w:jc w:val="center"/>
        <w:rPr>
          <w:rFonts w:ascii="Arial" w:hAnsi="Arial" w:cs="Arial"/>
          <w:sz w:val="24"/>
          <w:szCs w:val="24"/>
        </w:rPr>
      </w:pPr>
    </w:p>
    <w:p w14:paraId="7B340FE4" w14:textId="77777777" w:rsidR="00FE48C6" w:rsidRPr="00FE48C6" w:rsidRDefault="00FE48C6" w:rsidP="00FE48C6">
      <w:pPr>
        <w:spacing w:line="360" w:lineRule="auto"/>
        <w:jc w:val="center"/>
        <w:rPr>
          <w:rFonts w:ascii="Arial" w:hAnsi="Arial" w:cs="Arial"/>
          <w:sz w:val="24"/>
          <w:szCs w:val="24"/>
        </w:rPr>
      </w:pPr>
      <w:r w:rsidRPr="00FE48C6">
        <w:rPr>
          <w:rFonts w:ascii="Arial" w:hAnsi="Arial" w:cs="Arial"/>
          <w:sz w:val="24"/>
          <w:szCs w:val="24"/>
        </w:rPr>
        <w:t>Student Name</w:t>
      </w:r>
    </w:p>
    <w:p w14:paraId="1752AAD9" w14:textId="77777777" w:rsidR="00FE48C6" w:rsidRPr="00FE48C6" w:rsidRDefault="00FE48C6" w:rsidP="00FE48C6">
      <w:pPr>
        <w:spacing w:line="360" w:lineRule="auto"/>
        <w:jc w:val="center"/>
        <w:rPr>
          <w:rFonts w:ascii="Arial" w:hAnsi="Arial" w:cs="Arial"/>
          <w:sz w:val="24"/>
          <w:szCs w:val="24"/>
        </w:rPr>
      </w:pPr>
    </w:p>
    <w:p w14:paraId="5970F49D" w14:textId="77777777" w:rsidR="00FE48C6" w:rsidRPr="00FE48C6" w:rsidRDefault="00FE48C6" w:rsidP="00FE48C6">
      <w:pPr>
        <w:spacing w:line="360" w:lineRule="auto"/>
        <w:jc w:val="center"/>
        <w:rPr>
          <w:rFonts w:ascii="Arial" w:hAnsi="Arial" w:cs="Arial"/>
          <w:sz w:val="24"/>
          <w:szCs w:val="24"/>
        </w:rPr>
      </w:pPr>
      <w:r w:rsidRPr="00FE48C6">
        <w:rPr>
          <w:rFonts w:ascii="Arial" w:hAnsi="Arial" w:cs="Arial"/>
          <w:sz w:val="24"/>
          <w:szCs w:val="24"/>
        </w:rPr>
        <w:t>Rebeca A. Baccela</w:t>
      </w:r>
    </w:p>
    <w:p w14:paraId="5D650433" w14:textId="77777777" w:rsidR="00FE48C6" w:rsidRPr="00FE48C6" w:rsidRDefault="00FE48C6" w:rsidP="00FE48C6">
      <w:pPr>
        <w:spacing w:line="360" w:lineRule="auto"/>
        <w:jc w:val="center"/>
        <w:rPr>
          <w:rFonts w:ascii="Arial" w:hAnsi="Arial" w:cs="Arial"/>
          <w:sz w:val="24"/>
          <w:szCs w:val="24"/>
        </w:rPr>
      </w:pPr>
    </w:p>
    <w:p w14:paraId="075EF837" w14:textId="77777777" w:rsidR="00FE48C6" w:rsidRPr="00FE48C6" w:rsidRDefault="00FE48C6" w:rsidP="00FE48C6">
      <w:pPr>
        <w:spacing w:line="360" w:lineRule="auto"/>
        <w:jc w:val="center"/>
        <w:rPr>
          <w:rFonts w:ascii="Arial" w:hAnsi="Arial" w:cs="Arial"/>
          <w:sz w:val="24"/>
          <w:szCs w:val="24"/>
        </w:rPr>
      </w:pPr>
      <w:r w:rsidRPr="00FE48C6">
        <w:rPr>
          <w:rFonts w:ascii="Arial" w:hAnsi="Arial" w:cs="Arial"/>
          <w:sz w:val="24"/>
          <w:szCs w:val="24"/>
        </w:rPr>
        <w:t>Student ID number</w:t>
      </w:r>
    </w:p>
    <w:p w14:paraId="616507BB" w14:textId="77777777" w:rsidR="00FE48C6" w:rsidRPr="00FE48C6" w:rsidRDefault="00FE48C6" w:rsidP="00FE48C6">
      <w:pPr>
        <w:spacing w:line="360" w:lineRule="auto"/>
        <w:jc w:val="center"/>
        <w:rPr>
          <w:rFonts w:ascii="Arial" w:hAnsi="Arial" w:cs="Arial"/>
          <w:sz w:val="24"/>
          <w:szCs w:val="24"/>
        </w:rPr>
      </w:pPr>
      <w:r w:rsidRPr="00FE48C6">
        <w:rPr>
          <w:rFonts w:ascii="Arial" w:hAnsi="Arial" w:cs="Arial"/>
          <w:sz w:val="24"/>
          <w:szCs w:val="24"/>
        </w:rPr>
        <w:t>2230716</w:t>
      </w:r>
    </w:p>
    <w:p w14:paraId="7BE68226" w14:textId="77777777" w:rsidR="00FE48C6" w:rsidRPr="00FE48C6" w:rsidRDefault="00FE48C6" w:rsidP="00FE48C6">
      <w:pPr>
        <w:spacing w:line="360" w:lineRule="auto"/>
        <w:jc w:val="center"/>
        <w:rPr>
          <w:rFonts w:ascii="Arial" w:hAnsi="Arial" w:cs="Arial"/>
          <w:sz w:val="24"/>
          <w:szCs w:val="24"/>
        </w:rPr>
      </w:pPr>
    </w:p>
    <w:p w14:paraId="6930AE36" w14:textId="77777777" w:rsidR="00251895" w:rsidRPr="00251895" w:rsidRDefault="00251895" w:rsidP="00251895">
      <w:pPr>
        <w:spacing w:line="360" w:lineRule="auto"/>
        <w:jc w:val="center"/>
        <w:rPr>
          <w:rFonts w:ascii="Arial" w:hAnsi="Arial" w:cs="Arial"/>
          <w:sz w:val="24"/>
          <w:szCs w:val="24"/>
        </w:rPr>
      </w:pPr>
      <w:r w:rsidRPr="00251895">
        <w:rPr>
          <w:rFonts w:ascii="Arial" w:hAnsi="Arial" w:cs="Arial"/>
          <w:sz w:val="24"/>
          <w:szCs w:val="24"/>
        </w:rPr>
        <w:t>BMIH5005</w:t>
      </w:r>
    </w:p>
    <w:p w14:paraId="551BD740" w14:textId="0B98346C" w:rsidR="00FE48C6" w:rsidRPr="00FE48C6" w:rsidRDefault="00251895" w:rsidP="00251895">
      <w:pPr>
        <w:spacing w:line="360" w:lineRule="auto"/>
        <w:jc w:val="center"/>
        <w:rPr>
          <w:rFonts w:ascii="Arial" w:hAnsi="Arial" w:cs="Arial"/>
          <w:sz w:val="24"/>
          <w:szCs w:val="24"/>
        </w:rPr>
      </w:pPr>
      <w:r w:rsidRPr="00251895">
        <w:rPr>
          <w:rFonts w:ascii="Arial" w:hAnsi="Arial" w:cs="Arial"/>
          <w:sz w:val="24"/>
          <w:szCs w:val="24"/>
        </w:rPr>
        <w:t>Personnel Resourcing and Development</w:t>
      </w:r>
    </w:p>
    <w:p w14:paraId="1351807A" w14:textId="77777777" w:rsidR="00FE48C6" w:rsidRPr="00FE48C6" w:rsidRDefault="00FE48C6" w:rsidP="00FE48C6">
      <w:pPr>
        <w:spacing w:line="360" w:lineRule="auto"/>
        <w:jc w:val="center"/>
        <w:rPr>
          <w:rFonts w:ascii="Arial" w:hAnsi="Arial" w:cs="Arial"/>
          <w:sz w:val="24"/>
          <w:szCs w:val="24"/>
        </w:rPr>
      </w:pPr>
    </w:p>
    <w:p w14:paraId="1A8F914D" w14:textId="382B00C6" w:rsidR="00FE48C6" w:rsidRDefault="00FE48C6" w:rsidP="00FE48C6">
      <w:pPr>
        <w:spacing w:line="360" w:lineRule="auto"/>
        <w:jc w:val="center"/>
        <w:rPr>
          <w:rFonts w:ascii="Arial" w:hAnsi="Arial" w:cs="Arial"/>
          <w:sz w:val="24"/>
          <w:szCs w:val="24"/>
        </w:rPr>
      </w:pPr>
      <w:r w:rsidRPr="00FE48C6">
        <w:rPr>
          <w:rFonts w:ascii="Arial" w:hAnsi="Arial" w:cs="Arial"/>
          <w:sz w:val="24"/>
          <w:szCs w:val="24"/>
        </w:rPr>
        <w:t>Module Lecturer:</w:t>
      </w:r>
      <w:r w:rsidR="008C72B2" w:rsidRPr="008C72B2">
        <w:t xml:space="preserve"> </w:t>
      </w:r>
      <w:r w:rsidR="008C72B2" w:rsidRPr="008C72B2">
        <w:rPr>
          <w:rFonts w:ascii="Arial" w:hAnsi="Arial" w:cs="Arial"/>
          <w:sz w:val="24"/>
          <w:szCs w:val="24"/>
        </w:rPr>
        <w:t>Helen Lee</w:t>
      </w:r>
    </w:p>
    <w:p w14:paraId="3A2C7E23" w14:textId="77777777" w:rsidR="006B45DD" w:rsidRDefault="006B45DD" w:rsidP="000C656B">
      <w:pPr>
        <w:spacing w:line="360" w:lineRule="auto"/>
        <w:jc w:val="both"/>
        <w:rPr>
          <w:rFonts w:ascii="Arial" w:hAnsi="Arial" w:cs="Arial"/>
          <w:sz w:val="24"/>
          <w:szCs w:val="24"/>
        </w:rPr>
      </w:pPr>
    </w:p>
    <w:p w14:paraId="24BEA75A" w14:textId="77777777" w:rsidR="006B45DD" w:rsidRDefault="006B45DD" w:rsidP="000C656B">
      <w:pPr>
        <w:spacing w:line="360" w:lineRule="auto"/>
        <w:jc w:val="both"/>
        <w:rPr>
          <w:rFonts w:ascii="Arial" w:hAnsi="Arial" w:cs="Arial"/>
          <w:sz w:val="24"/>
          <w:szCs w:val="24"/>
        </w:rPr>
      </w:pPr>
    </w:p>
    <w:p w14:paraId="4D9534A5" w14:textId="77777777" w:rsidR="00F85C50" w:rsidRDefault="00F85C50" w:rsidP="000C656B">
      <w:pPr>
        <w:spacing w:line="360" w:lineRule="auto"/>
        <w:jc w:val="both"/>
        <w:rPr>
          <w:rFonts w:ascii="Arial" w:hAnsi="Arial" w:cs="Arial"/>
          <w:sz w:val="24"/>
          <w:szCs w:val="24"/>
        </w:rPr>
      </w:pPr>
    </w:p>
    <w:p w14:paraId="6769B9A1" w14:textId="77777777" w:rsidR="00F85C50" w:rsidRDefault="00F85C50" w:rsidP="000C656B">
      <w:pPr>
        <w:spacing w:line="360" w:lineRule="auto"/>
        <w:jc w:val="both"/>
        <w:rPr>
          <w:rFonts w:ascii="Arial" w:hAnsi="Arial" w:cs="Arial"/>
          <w:sz w:val="24"/>
          <w:szCs w:val="24"/>
        </w:rPr>
      </w:pPr>
    </w:p>
    <w:p w14:paraId="79711441" w14:textId="77777777" w:rsidR="00AF5EE2" w:rsidRPr="00AF5EE2" w:rsidRDefault="00AF5EE2" w:rsidP="00AF5EE2">
      <w:pPr>
        <w:spacing w:line="360" w:lineRule="auto"/>
        <w:jc w:val="both"/>
        <w:rPr>
          <w:rFonts w:ascii="Arial" w:hAnsi="Arial" w:cs="Arial"/>
          <w:sz w:val="24"/>
          <w:szCs w:val="24"/>
        </w:rPr>
      </w:pPr>
      <w:r w:rsidRPr="00AF5EE2">
        <w:rPr>
          <w:rFonts w:ascii="Arial" w:hAnsi="Arial" w:cs="Arial"/>
          <w:sz w:val="24"/>
          <w:szCs w:val="24"/>
        </w:rPr>
        <w:lastRenderedPageBreak/>
        <w:t>In the dynamic landscape of the hospitality industry, the strategic development of international hotel brands is intricately interwoven with the transformative narrative of Human Resources Management (HRM). This essay undertakes a comprehensive exploration of this symbiotic relationship, with a specific focus on Marriott International, a global hospitality giant. By delving into various facets of HRM, from historical shifts to technological innovations, we aim to illuminate the versatility and strategic prowess embedded in HR practices within the realm of international hotel brands.</w:t>
      </w:r>
    </w:p>
    <w:p w14:paraId="0A609779" w14:textId="0D264A8B" w:rsidR="00AF5EE2" w:rsidRDefault="00AF5EE2" w:rsidP="00AF5EE2">
      <w:pPr>
        <w:spacing w:line="360" w:lineRule="auto"/>
        <w:jc w:val="both"/>
        <w:rPr>
          <w:rFonts w:ascii="Arial" w:hAnsi="Arial" w:cs="Arial"/>
          <w:sz w:val="24"/>
          <w:szCs w:val="24"/>
        </w:rPr>
      </w:pPr>
      <w:r w:rsidRPr="00AF5EE2">
        <w:rPr>
          <w:rFonts w:ascii="Arial" w:hAnsi="Arial" w:cs="Arial"/>
          <w:sz w:val="24"/>
          <w:szCs w:val="24"/>
        </w:rPr>
        <w:t>The strategic evolution of HRM, as exemplified by Marriott International, underscores the pivotal role played by HR functions in fostering empowerment, sustainability, and innovation within the international hospitality sector. This essay delves into Marriott's journey, showcasing its commitment to aligning HR practices with broader business objectives, leveraging technology, and emphasizing talent management.</w:t>
      </w:r>
    </w:p>
    <w:p w14:paraId="1984FB52" w14:textId="33421D08" w:rsidR="00B05A71" w:rsidRPr="0038670C" w:rsidRDefault="00B05A71" w:rsidP="000C656B">
      <w:pPr>
        <w:spacing w:line="360" w:lineRule="auto"/>
        <w:jc w:val="both"/>
        <w:rPr>
          <w:rFonts w:ascii="Arial" w:hAnsi="Arial" w:cs="Arial"/>
          <w:sz w:val="24"/>
          <w:szCs w:val="24"/>
        </w:rPr>
      </w:pPr>
      <w:r w:rsidRPr="0038670C">
        <w:rPr>
          <w:rFonts w:ascii="Arial" w:hAnsi="Arial" w:cs="Arial"/>
          <w:sz w:val="24"/>
          <w:szCs w:val="24"/>
        </w:rPr>
        <w:t xml:space="preserve">Historically, HRM was synonymous with administrative tasks and compliance, but Marriott's journey reflects </w:t>
      </w:r>
      <w:r w:rsidR="00B568FD" w:rsidRPr="0038670C">
        <w:rPr>
          <w:rFonts w:ascii="Arial" w:hAnsi="Arial" w:cs="Arial"/>
          <w:sz w:val="24"/>
          <w:szCs w:val="24"/>
        </w:rPr>
        <w:t>a change in thinking</w:t>
      </w:r>
      <w:r w:rsidRPr="0038670C">
        <w:rPr>
          <w:rFonts w:ascii="Arial" w:hAnsi="Arial" w:cs="Arial"/>
          <w:sz w:val="24"/>
          <w:szCs w:val="24"/>
        </w:rPr>
        <w:t>. A comprehensive study by Sealy, Jenkins, and Jalley (2023) underscores that Marriott's strategic development success is rooted in its commitment to empowerment and sustainability. This mirrors the broader evolution of HRM from traditional administrative roles towards a more strategic and initiative-taking approach (Sealy et al., 2023).</w:t>
      </w:r>
    </w:p>
    <w:p w14:paraId="1DAA4525" w14:textId="77777777" w:rsidR="00B05A71" w:rsidRPr="0038670C" w:rsidRDefault="00B05A71" w:rsidP="000C656B">
      <w:pPr>
        <w:spacing w:line="360" w:lineRule="auto"/>
        <w:jc w:val="both"/>
        <w:rPr>
          <w:rFonts w:ascii="Arial" w:hAnsi="Arial" w:cs="Arial"/>
          <w:sz w:val="24"/>
          <w:szCs w:val="24"/>
        </w:rPr>
      </w:pPr>
    </w:p>
    <w:p w14:paraId="282B5371" w14:textId="77777777" w:rsidR="00B05A71" w:rsidRPr="0038670C" w:rsidRDefault="00B05A71" w:rsidP="000C656B">
      <w:pPr>
        <w:spacing w:line="360" w:lineRule="auto"/>
        <w:jc w:val="both"/>
        <w:rPr>
          <w:rFonts w:ascii="Arial" w:hAnsi="Arial" w:cs="Arial"/>
          <w:sz w:val="24"/>
          <w:szCs w:val="24"/>
        </w:rPr>
      </w:pPr>
      <w:r w:rsidRPr="0038670C">
        <w:rPr>
          <w:rFonts w:ascii="Arial" w:hAnsi="Arial" w:cs="Arial"/>
          <w:sz w:val="24"/>
          <w:szCs w:val="24"/>
        </w:rPr>
        <w:t>Marriott's embrace of technology marks a significant evolution in HR practices. Automated systems and AI-driven tools play a crucial role in the recruitment processes, ensuring efficiency and accuracy in identifying suitable candidates across diverse locations (Davenport et al., 2023). This strategic integration of technology positions Marriott at the forefront of contemporary HR practices, reflecting a commitment to innovation in talent acquisition.</w:t>
      </w:r>
    </w:p>
    <w:p w14:paraId="50193C3F" w14:textId="38C056B5" w:rsidR="00B05A71" w:rsidRPr="0038670C" w:rsidRDefault="00B05A71" w:rsidP="000C656B">
      <w:pPr>
        <w:spacing w:line="360" w:lineRule="auto"/>
        <w:jc w:val="both"/>
        <w:rPr>
          <w:rFonts w:ascii="Arial" w:hAnsi="Arial" w:cs="Arial"/>
          <w:sz w:val="24"/>
          <w:szCs w:val="24"/>
        </w:rPr>
      </w:pPr>
      <w:r w:rsidRPr="0038670C">
        <w:rPr>
          <w:rFonts w:ascii="Arial" w:hAnsi="Arial" w:cs="Arial"/>
          <w:sz w:val="24"/>
          <w:szCs w:val="24"/>
        </w:rPr>
        <w:t>Strategic Human Resource Planning is a pivotal process at Marriott, aligning the workforce with overarching business objectives</w:t>
      </w:r>
      <w:r w:rsidR="00F0661E" w:rsidRPr="00F0661E">
        <w:t xml:space="preserve"> </w:t>
      </w:r>
      <w:r w:rsidR="00F0661E" w:rsidRPr="00F0661E">
        <w:rPr>
          <w:rFonts w:ascii="Arial" w:hAnsi="Arial" w:cs="Arial"/>
          <w:sz w:val="24"/>
          <w:szCs w:val="24"/>
        </w:rPr>
        <w:t>(Sharma, 2023)</w:t>
      </w:r>
      <w:r w:rsidRPr="0038670C">
        <w:rPr>
          <w:rFonts w:ascii="Arial" w:hAnsi="Arial" w:cs="Arial"/>
          <w:sz w:val="24"/>
          <w:szCs w:val="24"/>
        </w:rPr>
        <w:t xml:space="preserve">. Forecasting </w:t>
      </w:r>
      <w:r w:rsidR="00D83540">
        <w:rPr>
          <w:rFonts w:ascii="Arial" w:hAnsi="Arial" w:cs="Arial"/>
          <w:sz w:val="24"/>
          <w:szCs w:val="24"/>
        </w:rPr>
        <w:t>labour</w:t>
      </w:r>
      <w:r w:rsidRPr="0038670C">
        <w:rPr>
          <w:rFonts w:ascii="Arial" w:hAnsi="Arial" w:cs="Arial"/>
          <w:sz w:val="24"/>
          <w:szCs w:val="24"/>
        </w:rPr>
        <w:t xml:space="preserve"> demand and supply, goal setting, and strategic planning are integral components. The study by Jo, Kim, and Lee (2023) emphasizes the significance of this alignment, </w:t>
      </w:r>
      <w:r w:rsidR="00D72E5B" w:rsidRPr="0038670C">
        <w:rPr>
          <w:rFonts w:ascii="Arial" w:hAnsi="Arial" w:cs="Arial"/>
          <w:sz w:val="24"/>
          <w:szCs w:val="24"/>
        </w:rPr>
        <w:t>highlighting</w:t>
      </w:r>
      <w:r w:rsidRPr="0038670C">
        <w:rPr>
          <w:rFonts w:ascii="Arial" w:hAnsi="Arial" w:cs="Arial"/>
          <w:sz w:val="24"/>
          <w:szCs w:val="24"/>
        </w:rPr>
        <w:t xml:space="preserve"> Marriott's commitment to enhancing the cultural diversity of its global workforce.</w:t>
      </w:r>
    </w:p>
    <w:p w14:paraId="0B3FA4E6" w14:textId="77777777" w:rsidR="00B05A71" w:rsidRPr="0038670C" w:rsidRDefault="00B05A71" w:rsidP="000C656B">
      <w:pPr>
        <w:spacing w:line="360" w:lineRule="auto"/>
        <w:jc w:val="both"/>
        <w:rPr>
          <w:rFonts w:ascii="Arial" w:hAnsi="Arial" w:cs="Arial"/>
          <w:sz w:val="24"/>
          <w:szCs w:val="24"/>
        </w:rPr>
      </w:pPr>
      <w:r w:rsidRPr="0038670C">
        <w:rPr>
          <w:rFonts w:ascii="Arial" w:hAnsi="Arial" w:cs="Arial"/>
          <w:sz w:val="24"/>
          <w:szCs w:val="24"/>
        </w:rPr>
        <w:lastRenderedPageBreak/>
        <w:t>The recruitment and selection processes at Marriott further highlight the strategic development of its HR functions. Meticulously planned stages, including job analysis, sourcing candidates, and screening, contribute to the identification and attraction of candidates aligned with the organization's ethos (Fagyas &amp; Datta, 2023). Marriott's selection process is multifaceted, employing interviews, assessments, and reference checks to ensure the right fit for the organization (Fagyas &amp; Datta, 2023).</w:t>
      </w:r>
    </w:p>
    <w:p w14:paraId="2AE8CD32" w14:textId="07BC7E01" w:rsidR="00B05A71" w:rsidRPr="0038670C" w:rsidRDefault="00B05A71" w:rsidP="000C656B">
      <w:pPr>
        <w:spacing w:line="360" w:lineRule="auto"/>
        <w:jc w:val="both"/>
        <w:rPr>
          <w:rFonts w:ascii="Arial" w:hAnsi="Arial" w:cs="Arial"/>
          <w:sz w:val="24"/>
          <w:szCs w:val="24"/>
        </w:rPr>
      </w:pPr>
      <w:r w:rsidRPr="0038670C">
        <w:rPr>
          <w:rFonts w:ascii="Arial" w:hAnsi="Arial" w:cs="Arial"/>
          <w:sz w:val="24"/>
          <w:szCs w:val="24"/>
        </w:rPr>
        <w:t>Marriott's strategic approach to Business Unit Development is not merely procedural but a strategic investment. The selected candidates undergo comprehensive training programs that align with Marriott's service standards, contributing not only to individual growth but also to the overall development of business units (Neupane &amp; Khanal, 2022).</w:t>
      </w:r>
    </w:p>
    <w:p w14:paraId="4014D3DA" w14:textId="77777777" w:rsidR="00B05A71" w:rsidRPr="0038670C" w:rsidRDefault="00B05A71" w:rsidP="000C656B">
      <w:pPr>
        <w:spacing w:line="360" w:lineRule="auto"/>
        <w:jc w:val="both"/>
        <w:rPr>
          <w:rFonts w:ascii="Arial" w:hAnsi="Arial" w:cs="Arial"/>
          <w:sz w:val="24"/>
          <w:szCs w:val="24"/>
        </w:rPr>
      </w:pPr>
    </w:p>
    <w:p w14:paraId="7A10201E" w14:textId="54DE3E40" w:rsidR="00B05A71" w:rsidRPr="0038670C" w:rsidRDefault="00B05A71" w:rsidP="000C656B">
      <w:pPr>
        <w:spacing w:line="360" w:lineRule="auto"/>
        <w:jc w:val="both"/>
        <w:rPr>
          <w:rFonts w:ascii="Arial" w:hAnsi="Arial" w:cs="Arial"/>
          <w:sz w:val="24"/>
          <w:szCs w:val="24"/>
        </w:rPr>
      </w:pPr>
      <w:r w:rsidRPr="0038670C">
        <w:rPr>
          <w:rFonts w:ascii="Arial" w:hAnsi="Arial" w:cs="Arial"/>
          <w:sz w:val="24"/>
          <w:szCs w:val="24"/>
        </w:rPr>
        <w:t xml:space="preserve">Global Workforce Planning is crucial for Marriott's international operations. The brand utilizes data analytics for talent forecasting, aligning its workforce dynamically with the demands of different markets, </w:t>
      </w:r>
      <w:r w:rsidR="007E2D37" w:rsidRPr="0038670C">
        <w:rPr>
          <w:rFonts w:ascii="Arial" w:hAnsi="Arial" w:cs="Arial"/>
          <w:sz w:val="24"/>
          <w:szCs w:val="24"/>
        </w:rPr>
        <w:t xml:space="preserve">and </w:t>
      </w:r>
      <w:r w:rsidRPr="0038670C">
        <w:rPr>
          <w:rFonts w:ascii="Arial" w:hAnsi="Arial" w:cs="Arial"/>
          <w:sz w:val="24"/>
          <w:szCs w:val="24"/>
        </w:rPr>
        <w:t>contributing to strategic expansion (Davenport et al., 2023). Efficient global mobility strategies involve deploying employees across regions, ensuring a well-prepared workforce to meet diverse business needs (Briscoe &amp; Pao, 2023).</w:t>
      </w:r>
    </w:p>
    <w:p w14:paraId="617ED4F1" w14:textId="642C0874" w:rsidR="00B05A71" w:rsidRPr="0038670C" w:rsidRDefault="00206E0C" w:rsidP="000C656B">
      <w:pPr>
        <w:spacing w:line="360" w:lineRule="auto"/>
        <w:jc w:val="both"/>
        <w:rPr>
          <w:rFonts w:ascii="Arial" w:hAnsi="Arial" w:cs="Arial"/>
          <w:sz w:val="24"/>
          <w:szCs w:val="24"/>
        </w:rPr>
      </w:pPr>
      <w:r w:rsidRPr="00206E0C">
        <w:rPr>
          <w:rFonts w:ascii="Arial" w:hAnsi="Arial" w:cs="Arial"/>
          <w:sz w:val="24"/>
          <w:szCs w:val="24"/>
        </w:rPr>
        <w:t>To conclude, Marriott International's strategic evolution in HRM serves as a testament to its unwavering commitment to empowerment, sustainability, and continuous innovation</w:t>
      </w:r>
      <w:r w:rsidR="00B05A71" w:rsidRPr="0038670C">
        <w:rPr>
          <w:rFonts w:ascii="Arial" w:hAnsi="Arial" w:cs="Arial"/>
          <w:sz w:val="24"/>
          <w:szCs w:val="24"/>
        </w:rPr>
        <w:t>. The alignment of HR functions with broader business objectives, the integration of technology, and a focus on talent management underscore Marriott's position as a leader in the international hospitality sector. As a case study, Marriott provides valuable insights for other international hotel brands seeking to navigate the complex intersection of HRM and strategic business development.</w:t>
      </w:r>
    </w:p>
    <w:p w14:paraId="124B8B9D" w14:textId="77777777" w:rsidR="00140A49" w:rsidRPr="0038670C" w:rsidRDefault="00140A49" w:rsidP="000C656B">
      <w:pPr>
        <w:spacing w:line="360" w:lineRule="auto"/>
        <w:jc w:val="both"/>
        <w:rPr>
          <w:rFonts w:ascii="Arial" w:hAnsi="Arial" w:cs="Arial"/>
          <w:sz w:val="24"/>
          <w:szCs w:val="24"/>
        </w:rPr>
      </w:pPr>
      <w:r w:rsidRPr="0038670C">
        <w:rPr>
          <w:rFonts w:ascii="Arial" w:hAnsi="Arial" w:cs="Arial"/>
          <w:sz w:val="24"/>
          <w:szCs w:val="24"/>
        </w:rPr>
        <w:t>The strategic Human Resource (HR) planning process is a cornerstone for organizations, providing a comprehensive framework to align the workforce with overarching business objectives. Drawing insights from various scholars and researchers, this essay delves into the three key phases of the strategic HR planning process: forecasting labour demand and supply, goal setting and strategic planning, and program implementation and evaluation.</w:t>
      </w:r>
    </w:p>
    <w:p w14:paraId="7737D262" w14:textId="77777777" w:rsidR="00140A49" w:rsidRPr="0038670C" w:rsidRDefault="00140A49" w:rsidP="000C656B">
      <w:pPr>
        <w:spacing w:line="360" w:lineRule="auto"/>
        <w:jc w:val="both"/>
        <w:rPr>
          <w:rFonts w:ascii="Arial" w:hAnsi="Arial" w:cs="Arial"/>
          <w:sz w:val="24"/>
          <w:szCs w:val="24"/>
        </w:rPr>
      </w:pPr>
    </w:p>
    <w:p w14:paraId="338EFD54" w14:textId="1A1FA207" w:rsidR="00140A49" w:rsidRPr="0038670C" w:rsidRDefault="00140A49" w:rsidP="000C656B">
      <w:pPr>
        <w:spacing w:line="360" w:lineRule="auto"/>
        <w:jc w:val="both"/>
        <w:rPr>
          <w:rFonts w:ascii="Arial" w:hAnsi="Arial" w:cs="Arial"/>
          <w:sz w:val="24"/>
          <w:szCs w:val="24"/>
        </w:rPr>
      </w:pPr>
      <w:r w:rsidRPr="0038670C">
        <w:rPr>
          <w:rFonts w:ascii="Arial" w:hAnsi="Arial" w:cs="Arial"/>
          <w:sz w:val="24"/>
          <w:szCs w:val="24"/>
        </w:rPr>
        <w:t xml:space="preserve">Forecasting labour demand and supply serves as the foundational phase in strategic HR planning. According to Jo, Kim, and Lee (2023), this strategic foresight involves </w:t>
      </w:r>
      <w:r w:rsidR="00796B82" w:rsidRPr="0038670C">
        <w:rPr>
          <w:rFonts w:ascii="Arial" w:hAnsi="Arial" w:cs="Arial"/>
          <w:sz w:val="24"/>
          <w:szCs w:val="24"/>
        </w:rPr>
        <w:t>analysing</w:t>
      </w:r>
      <w:r w:rsidRPr="0038670C">
        <w:rPr>
          <w:rFonts w:ascii="Arial" w:hAnsi="Arial" w:cs="Arial"/>
          <w:sz w:val="24"/>
          <w:szCs w:val="24"/>
        </w:rPr>
        <w:t xml:space="preserve"> historical data, anticipating industry trends, and understanding external factors. Organizations must gauge future workforce needs to prevent the pitfalls of understaffing or overstaffing. By utilizing forecasting models, organizations can proactively adjust their workforce to align with the demands of the market, fostering adaptability and resilience.</w:t>
      </w:r>
    </w:p>
    <w:p w14:paraId="0F993F95" w14:textId="77777777" w:rsidR="00140A49" w:rsidRPr="0038670C" w:rsidRDefault="00140A49" w:rsidP="000C656B">
      <w:pPr>
        <w:spacing w:line="360" w:lineRule="auto"/>
        <w:jc w:val="both"/>
        <w:rPr>
          <w:rFonts w:ascii="Arial" w:hAnsi="Arial" w:cs="Arial"/>
          <w:sz w:val="24"/>
          <w:szCs w:val="24"/>
        </w:rPr>
      </w:pPr>
    </w:p>
    <w:p w14:paraId="0528F639" w14:textId="77777777" w:rsidR="00140A49" w:rsidRPr="0038670C" w:rsidRDefault="00140A49" w:rsidP="000C656B">
      <w:pPr>
        <w:spacing w:line="360" w:lineRule="auto"/>
        <w:jc w:val="both"/>
        <w:rPr>
          <w:rFonts w:ascii="Arial" w:hAnsi="Arial" w:cs="Arial"/>
          <w:sz w:val="24"/>
          <w:szCs w:val="24"/>
        </w:rPr>
      </w:pPr>
      <w:r w:rsidRPr="0038670C">
        <w:rPr>
          <w:rFonts w:ascii="Arial" w:hAnsi="Arial" w:cs="Arial"/>
          <w:sz w:val="24"/>
          <w:szCs w:val="24"/>
        </w:rPr>
        <w:t>Goal setting and strategic planning represent the subsequent stages in the strategic HR planning process. As highlighted by Hickmann et al. (2023), this phase necessitates organizations to define HR objectives harmonizing with broader business strategies. In the context of a global organization, such as Marriott International, goal setting might involve enhancing the cultural diversity of the workforce to align with the brand's global presence (Sealy et al., 2023). Strategic planning serves as the bridge between objectives and action, allowing organizations to develop initiatives and policies to achieve their HR goals. MARLAPA et al. (2023) stress the importance of clear alignment between HR and business goals, ensuring that the workforce becomes a catalyst for organizational success.</w:t>
      </w:r>
    </w:p>
    <w:p w14:paraId="0F7A99F0" w14:textId="77777777" w:rsidR="00140A49" w:rsidRPr="0038670C" w:rsidRDefault="00140A49" w:rsidP="000C656B">
      <w:pPr>
        <w:spacing w:line="360" w:lineRule="auto"/>
        <w:jc w:val="both"/>
        <w:rPr>
          <w:rFonts w:ascii="Arial" w:hAnsi="Arial" w:cs="Arial"/>
          <w:sz w:val="24"/>
          <w:szCs w:val="24"/>
        </w:rPr>
      </w:pPr>
    </w:p>
    <w:p w14:paraId="6D704CA0" w14:textId="77777777" w:rsidR="00140A49" w:rsidRPr="0038670C" w:rsidRDefault="00140A49" w:rsidP="000C656B">
      <w:pPr>
        <w:spacing w:line="360" w:lineRule="auto"/>
        <w:jc w:val="both"/>
        <w:rPr>
          <w:rFonts w:ascii="Arial" w:hAnsi="Arial" w:cs="Arial"/>
          <w:sz w:val="24"/>
          <w:szCs w:val="24"/>
        </w:rPr>
      </w:pPr>
      <w:r w:rsidRPr="0038670C">
        <w:rPr>
          <w:rFonts w:ascii="Arial" w:hAnsi="Arial" w:cs="Arial"/>
          <w:sz w:val="24"/>
          <w:szCs w:val="24"/>
        </w:rPr>
        <w:t>Program implementation and evaluation mark the culmination of the strategic HR planning process. Organizations translate their HR plans into action through recruitment drives, training programs, and talent development initiatives. The study by Rhamadona et al. (2024) emphasizes that ongoing evaluation is essential for assessing the effectiveness of HR programs. Program evaluation allows organizations to measure the impact of their initiatives, identify areas for improvement, and adapt to evolving circumstances. This iterative process of program implementation and evaluation ensures that HR strategies remain relevant and contribute to organizational success.</w:t>
      </w:r>
    </w:p>
    <w:p w14:paraId="0838780F" w14:textId="77777777" w:rsidR="00140A49" w:rsidRPr="0038670C" w:rsidRDefault="00140A49" w:rsidP="000C656B">
      <w:pPr>
        <w:spacing w:line="360" w:lineRule="auto"/>
        <w:jc w:val="both"/>
        <w:rPr>
          <w:rFonts w:ascii="Arial" w:hAnsi="Arial" w:cs="Arial"/>
          <w:sz w:val="24"/>
          <w:szCs w:val="24"/>
        </w:rPr>
      </w:pPr>
    </w:p>
    <w:p w14:paraId="79629A82" w14:textId="77777777" w:rsidR="00140A49" w:rsidRPr="0038670C" w:rsidRDefault="00140A49" w:rsidP="000C656B">
      <w:pPr>
        <w:spacing w:line="360" w:lineRule="auto"/>
        <w:jc w:val="both"/>
        <w:rPr>
          <w:rFonts w:ascii="Arial" w:hAnsi="Arial" w:cs="Arial"/>
          <w:sz w:val="24"/>
          <w:szCs w:val="24"/>
        </w:rPr>
      </w:pPr>
      <w:r w:rsidRPr="0038670C">
        <w:rPr>
          <w:rFonts w:ascii="Arial" w:hAnsi="Arial" w:cs="Arial"/>
          <w:sz w:val="24"/>
          <w:szCs w:val="24"/>
        </w:rPr>
        <w:lastRenderedPageBreak/>
        <w:t>Marriott International's strategic HR planning process provides a practical illustration of these principles. The global presence of Marriott demands a forward-looking approach to workforce planning. The utilization of data analytics for talent forecasting is evident in its strategies (Davenport et al., 2023). The foresight gained through such analytics allows Marriott to align its workforce with the demands of different markets, contributing to strategic expansion. This aligns with the critical first step of forecasting labour demand and supply in the HR planning process.</w:t>
      </w:r>
    </w:p>
    <w:p w14:paraId="56CE5CDE" w14:textId="77777777" w:rsidR="00140A49" w:rsidRPr="0038670C" w:rsidRDefault="00140A49" w:rsidP="000C656B">
      <w:pPr>
        <w:spacing w:line="360" w:lineRule="auto"/>
        <w:jc w:val="both"/>
        <w:rPr>
          <w:rFonts w:ascii="Arial" w:hAnsi="Arial" w:cs="Arial"/>
          <w:sz w:val="24"/>
          <w:szCs w:val="24"/>
        </w:rPr>
      </w:pPr>
    </w:p>
    <w:p w14:paraId="45CDA35D" w14:textId="77777777" w:rsidR="00140A49" w:rsidRPr="0038670C" w:rsidRDefault="00140A49" w:rsidP="000C656B">
      <w:pPr>
        <w:spacing w:line="360" w:lineRule="auto"/>
        <w:jc w:val="both"/>
        <w:rPr>
          <w:rFonts w:ascii="Arial" w:hAnsi="Arial" w:cs="Arial"/>
          <w:sz w:val="24"/>
          <w:szCs w:val="24"/>
        </w:rPr>
      </w:pPr>
      <w:r w:rsidRPr="0038670C">
        <w:rPr>
          <w:rFonts w:ascii="Arial" w:hAnsi="Arial" w:cs="Arial"/>
          <w:sz w:val="24"/>
          <w:szCs w:val="24"/>
        </w:rPr>
        <w:t>Goal setting and strategic planning at Marriott involve defining HR objectives that harmonize with broader business strategies (Hickmann et al., 2023). In line with this, Marriott sets goals to enhance the cultural diversity of its workforce, reflecting the brand's global presence and commitment to inclusivity (Sealy et al., 2023).</w:t>
      </w:r>
    </w:p>
    <w:p w14:paraId="7D010424" w14:textId="77777777" w:rsidR="00140A49" w:rsidRPr="0038670C" w:rsidRDefault="00140A49" w:rsidP="000C656B">
      <w:pPr>
        <w:spacing w:line="360" w:lineRule="auto"/>
        <w:jc w:val="both"/>
        <w:rPr>
          <w:rFonts w:ascii="Arial" w:hAnsi="Arial" w:cs="Arial"/>
          <w:sz w:val="24"/>
          <w:szCs w:val="24"/>
        </w:rPr>
      </w:pPr>
    </w:p>
    <w:p w14:paraId="2B08E5B8" w14:textId="77777777" w:rsidR="00140A49" w:rsidRPr="0038670C" w:rsidRDefault="00140A49" w:rsidP="000C656B">
      <w:pPr>
        <w:spacing w:line="360" w:lineRule="auto"/>
        <w:jc w:val="both"/>
        <w:rPr>
          <w:rFonts w:ascii="Arial" w:hAnsi="Arial" w:cs="Arial"/>
          <w:sz w:val="24"/>
          <w:szCs w:val="24"/>
        </w:rPr>
      </w:pPr>
      <w:r w:rsidRPr="0038670C">
        <w:rPr>
          <w:rFonts w:ascii="Arial" w:hAnsi="Arial" w:cs="Arial"/>
          <w:sz w:val="24"/>
          <w:szCs w:val="24"/>
        </w:rPr>
        <w:t>Program implementation at Marriott includes initiatives such as recruitment drives, training programs, and talent development, aligning with the strategic HR planning process. Simultaneously, ongoing evaluation, as stressed by Rhamadona et al. (2024), is essential for Marriott to measure the impact of its initiatives, identify areas for improvement, and ensure the continued relevance of its HR strategies.</w:t>
      </w:r>
    </w:p>
    <w:p w14:paraId="0F619B70" w14:textId="77777777" w:rsidR="00140A49" w:rsidRPr="0038670C" w:rsidRDefault="00140A49" w:rsidP="000C656B">
      <w:pPr>
        <w:spacing w:line="360" w:lineRule="auto"/>
        <w:jc w:val="both"/>
        <w:rPr>
          <w:rFonts w:ascii="Arial" w:hAnsi="Arial" w:cs="Arial"/>
          <w:sz w:val="24"/>
          <w:szCs w:val="24"/>
        </w:rPr>
      </w:pPr>
    </w:p>
    <w:p w14:paraId="4D336C12" w14:textId="51A4CDE5" w:rsidR="00140A49" w:rsidRPr="0038670C" w:rsidRDefault="00140A49" w:rsidP="000C656B">
      <w:pPr>
        <w:spacing w:line="360" w:lineRule="auto"/>
        <w:jc w:val="both"/>
        <w:rPr>
          <w:rFonts w:ascii="Arial" w:hAnsi="Arial" w:cs="Arial"/>
          <w:sz w:val="24"/>
          <w:szCs w:val="24"/>
        </w:rPr>
      </w:pPr>
      <w:r w:rsidRPr="0038670C">
        <w:rPr>
          <w:rFonts w:ascii="Arial" w:hAnsi="Arial" w:cs="Arial"/>
          <w:sz w:val="24"/>
          <w:szCs w:val="24"/>
        </w:rPr>
        <w:t>In conclusion, the strategic HR planning process is a dynamic and iterative framework that guides organizations in aligning their workforce with business objectives. Through forecasting labour demand and supply, goal setting and strategic planning, and program implementation and evaluation, organizations can proactively shape their HR strategies.</w:t>
      </w:r>
      <w:r w:rsidR="00AE17B9" w:rsidRPr="00AE17B9">
        <w:t xml:space="preserve"> </w:t>
      </w:r>
      <w:r w:rsidR="00AE17B9" w:rsidRPr="00AE17B9">
        <w:rPr>
          <w:rFonts w:ascii="Arial" w:hAnsi="Arial" w:cs="Arial"/>
          <w:sz w:val="24"/>
          <w:szCs w:val="24"/>
        </w:rPr>
        <w:t>(Sadikin et al., 2023)</w:t>
      </w:r>
      <w:r w:rsidR="00AE17B9">
        <w:rPr>
          <w:rFonts w:ascii="Arial" w:hAnsi="Arial" w:cs="Arial"/>
          <w:sz w:val="24"/>
          <w:szCs w:val="24"/>
        </w:rPr>
        <w:t>.</w:t>
      </w:r>
      <w:r w:rsidRPr="0038670C">
        <w:rPr>
          <w:rFonts w:ascii="Arial" w:hAnsi="Arial" w:cs="Arial"/>
          <w:sz w:val="24"/>
          <w:szCs w:val="24"/>
        </w:rPr>
        <w:t xml:space="preserve"> The case of Marriott International exemplifies the practical application of these phases, </w:t>
      </w:r>
      <w:r w:rsidR="00C01E4D" w:rsidRPr="0038670C">
        <w:rPr>
          <w:rFonts w:ascii="Arial" w:hAnsi="Arial" w:cs="Arial"/>
          <w:sz w:val="24"/>
          <w:szCs w:val="24"/>
        </w:rPr>
        <w:t>displaying</w:t>
      </w:r>
      <w:r w:rsidRPr="0038670C">
        <w:rPr>
          <w:rFonts w:ascii="Arial" w:hAnsi="Arial" w:cs="Arial"/>
          <w:sz w:val="24"/>
          <w:szCs w:val="24"/>
        </w:rPr>
        <w:t xml:space="preserve"> how a global leader strategically plans and implements HR initiatives to foster organizational success in the dynamic landscape of the hospitality industry.</w:t>
      </w:r>
    </w:p>
    <w:p w14:paraId="504E3342" w14:textId="77777777" w:rsidR="00D1269E" w:rsidRPr="0038670C" w:rsidRDefault="00D1269E" w:rsidP="000C656B">
      <w:pPr>
        <w:spacing w:line="360" w:lineRule="auto"/>
        <w:jc w:val="both"/>
        <w:rPr>
          <w:rFonts w:ascii="Arial" w:hAnsi="Arial" w:cs="Arial"/>
          <w:sz w:val="24"/>
          <w:szCs w:val="24"/>
        </w:rPr>
      </w:pPr>
      <w:r w:rsidRPr="0038670C">
        <w:rPr>
          <w:rFonts w:ascii="Arial" w:hAnsi="Arial" w:cs="Arial"/>
          <w:sz w:val="24"/>
          <w:szCs w:val="24"/>
        </w:rPr>
        <w:t xml:space="preserve">The recruitment stages and selection process play a pivotal role in shaping the workforce of any organization, and within the hospitality sector, these processes are particularly critical for delivering exceptional guest experiences. Focusing on the recruitment practices of Marriott International, a globally renowned hotel brand, this </w:t>
      </w:r>
      <w:r w:rsidRPr="0038670C">
        <w:rPr>
          <w:rFonts w:ascii="Arial" w:hAnsi="Arial" w:cs="Arial"/>
          <w:sz w:val="24"/>
          <w:szCs w:val="24"/>
        </w:rPr>
        <w:lastRenderedPageBreak/>
        <w:t>essay explores how the brand strategically facilitates the development of its business units through HR planning, recruitment, and selection processes.</w:t>
      </w:r>
    </w:p>
    <w:p w14:paraId="631141D1" w14:textId="77777777" w:rsidR="00D1269E" w:rsidRPr="0038670C" w:rsidRDefault="00D1269E" w:rsidP="000C656B">
      <w:pPr>
        <w:spacing w:line="360" w:lineRule="auto"/>
        <w:jc w:val="both"/>
        <w:rPr>
          <w:rFonts w:ascii="Arial" w:hAnsi="Arial" w:cs="Arial"/>
          <w:sz w:val="24"/>
          <w:szCs w:val="24"/>
        </w:rPr>
      </w:pPr>
    </w:p>
    <w:p w14:paraId="2816DCC6" w14:textId="1E798C4D" w:rsidR="00D1269E" w:rsidRPr="0038670C" w:rsidRDefault="00D1269E" w:rsidP="000C656B">
      <w:pPr>
        <w:spacing w:line="360" w:lineRule="auto"/>
        <w:jc w:val="both"/>
        <w:rPr>
          <w:rFonts w:ascii="Arial" w:hAnsi="Arial" w:cs="Arial"/>
          <w:sz w:val="24"/>
          <w:szCs w:val="24"/>
        </w:rPr>
      </w:pPr>
      <w:r w:rsidRPr="0038670C">
        <w:rPr>
          <w:rFonts w:ascii="Arial" w:hAnsi="Arial" w:cs="Arial"/>
          <w:sz w:val="24"/>
          <w:szCs w:val="24"/>
        </w:rPr>
        <w:t xml:space="preserve">Marriott's approach to recruitment unfolds across meticulously planned stages, each contributing to the identification and attraction of candidates who align seamlessly with the organization's ethos. Job analysis and planning are the initial steps, where Marriott meticulously </w:t>
      </w:r>
      <w:r w:rsidR="00320E41" w:rsidRPr="0038670C">
        <w:rPr>
          <w:rFonts w:ascii="Arial" w:hAnsi="Arial" w:cs="Arial"/>
          <w:sz w:val="24"/>
          <w:szCs w:val="24"/>
        </w:rPr>
        <w:t>analyses</w:t>
      </w:r>
      <w:r w:rsidRPr="0038670C">
        <w:rPr>
          <w:rFonts w:ascii="Arial" w:hAnsi="Arial" w:cs="Arial"/>
          <w:sz w:val="24"/>
          <w:szCs w:val="24"/>
        </w:rPr>
        <w:t xml:space="preserve"> each role, outlining the requisite skills and qualifications. This stage dovetails into HR planning, where the organization forecasts future workforce needs in alignment with strategic business goals.</w:t>
      </w:r>
    </w:p>
    <w:p w14:paraId="10205659" w14:textId="77777777" w:rsidR="00D1269E" w:rsidRPr="0038670C" w:rsidRDefault="00D1269E" w:rsidP="000C656B">
      <w:pPr>
        <w:spacing w:line="360" w:lineRule="auto"/>
        <w:jc w:val="both"/>
        <w:rPr>
          <w:rFonts w:ascii="Arial" w:hAnsi="Arial" w:cs="Arial"/>
          <w:sz w:val="24"/>
          <w:szCs w:val="24"/>
        </w:rPr>
      </w:pPr>
    </w:p>
    <w:p w14:paraId="439D5392" w14:textId="77777777" w:rsidR="00D1269E" w:rsidRPr="0038670C" w:rsidRDefault="00D1269E" w:rsidP="000C656B">
      <w:pPr>
        <w:spacing w:line="360" w:lineRule="auto"/>
        <w:jc w:val="both"/>
        <w:rPr>
          <w:rFonts w:ascii="Arial" w:hAnsi="Arial" w:cs="Arial"/>
          <w:sz w:val="24"/>
          <w:szCs w:val="24"/>
        </w:rPr>
      </w:pPr>
      <w:r w:rsidRPr="0038670C">
        <w:rPr>
          <w:rFonts w:ascii="Arial" w:hAnsi="Arial" w:cs="Arial"/>
          <w:sz w:val="24"/>
          <w:szCs w:val="24"/>
        </w:rPr>
        <w:t>The sourcing of candidates at Marriott reflects a diversified approach, tapping into online job portals, social media, industry partnerships, and fostering internal promotions. The integration of AI-driven tools enhances efficiency in scanning through a vast pool of candidates, ensuring a targeted approach to talent acquisition.</w:t>
      </w:r>
    </w:p>
    <w:p w14:paraId="059BED92" w14:textId="77777777" w:rsidR="00D1269E" w:rsidRPr="0038670C" w:rsidRDefault="00D1269E" w:rsidP="000C656B">
      <w:pPr>
        <w:spacing w:line="360" w:lineRule="auto"/>
        <w:jc w:val="both"/>
        <w:rPr>
          <w:rFonts w:ascii="Arial" w:hAnsi="Arial" w:cs="Arial"/>
          <w:sz w:val="24"/>
          <w:szCs w:val="24"/>
        </w:rPr>
      </w:pPr>
    </w:p>
    <w:p w14:paraId="49F5B23C" w14:textId="57096471" w:rsidR="00D1269E" w:rsidRPr="0038670C" w:rsidRDefault="00D1269E" w:rsidP="000C656B">
      <w:pPr>
        <w:spacing w:line="360" w:lineRule="auto"/>
        <w:jc w:val="both"/>
        <w:rPr>
          <w:rFonts w:ascii="Arial" w:hAnsi="Arial" w:cs="Arial"/>
          <w:sz w:val="24"/>
          <w:szCs w:val="24"/>
        </w:rPr>
      </w:pPr>
      <w:r w:rsidRPr="0038670C">
        <w:rPr>
          <w:rFonts w:ascii="Arial" w:hAnsi="Arial" w:cs="Arial"/>
          <w:sz w:val="24"/>
          <w:szCs w:val="24"/>
        </w:rPr>
        <w:t xml:space="preserve">A meticulous screening process follows, involving a nuanced review of resumes and applications, filtering candidates based on qualifications and cultural fit within the Marriott brand. Once a pool of potential candidates is identified, Marriott's selection process employs a multifaceted approach to ensure the right fit for the organization. This includes </w:t>
      </w:r>
      <w:r w:rsidR="00D6755D" w:rsidRPr="0038670C">
        <w:rPr>
          <w:rFonts w:ascii="Arial" w:hAnsi="Arial" w:cs="Arial"/>
          <w:sz w:val="24"/>
          <w:szCs w:val="24"/>
        </w:rPr>
        <w:t>diverse types</w:t>
      </w:r>
      <w:r w:rsidRPr="0038670C">
        <w:rPr>
          <w:rFonts w:ascii="Arial" w:hAnsi="Arial" w:cs="Arial"/>
          <w:sz w:val="24"/>
          <w:szCs w:val="24"/>
        </w:rPr>
        <w:t xml:space="preserve"> of interviews, such as structured, </w:t>
      </w:r>
      <w:r w:rsidR="008C4F93">
        <w:rPr>
          <w:rFonts w:ascii="Arial" w:hAnsi="Arial" w:cs="Arial"/>
          <w:sz w:val="24"/>
          <w:szCs w:val="24"/>
        </w:rPr>
        <w:t>behavioural</w:t>
      </w:r>
      <w:r w:rsidRPr="0038670C">
        <w:rPr>
          <w:rFonts w:ascii="Arial" w:hAnsi="Arial" w:cs="Arial"/>
          <w:sz w:val="24"/>
          <w:szCs w:val="24"/>
        </w:rPr>
        <w:t>, and situational, along with aptitude tests, personality assessments, and job-related skills testing.</w:t>
      </w:r>
    </w:p>
    <w:p w14:paraId="71C38A7A" w14:textId="77777777" w:rsidR="00D1269E" w:rsidRPr="0038670C" w:rsidRDefault="00D1269E" w:rsidP="000C656B">
      <w:pPr>
        <w:spacing w:line="360" w:lineRule="auto"/>
        <w:jc w:val="both"/>
        <w:rPr>
          <w:rFonts w:ascii="Arial" w:hAnsi="Arial" w:cs="Arial"/>
          <w:sz w:val="24"/>
          <w:szCs w:val="24"/>
        </w:rPr>
      </w:pPr>
    </w:p>
    <w:p w14:paraId="75A44CA0" w14:textId="77777777" w:rsidR="00D1269E" w:rsidRPr="0038670C" w:rsidRDefault="00D1269E" w:rsidP="000C656B">
      <w:pPr>
        <w:spacing w:line="360" w:lineRule="auto"/>
        <w:jc w:val="both"/>
        <w:rPr>
          <w:rFonts w:ascii="Arial" w:hAnsi="Arial" w:cs="Arial"/>
          <w:sz w:val="24"/>
          <w:szCs w:val="24"/>
        </w:rPr>
      </w:pPr>
      <w:r w:rsidRPr="0038670C">
        <w:rPr>
          <w:rFonts w:ascii="Arial" w:hAnsi="Arial" w:cs="Arial"/>
          <w:sz w:val="24"/>
          <w:szCs w:val="24"/>
        </w:rPr>
        <w:t>Marriott International's commitment to HR planning, recruitment, and selection is not merely a procedural necessity but a strategic investment in business unit development. Cultural fit and diversity are cornerstones of Marriott's selection criteria, ensuring candidates resonate with the brand's values and dedication to exceptional service. The brand actively champions diversity and inclusion, fostering a workforce reflective of its global presence.</w:t>
      </w:r>
    </w:p>
    <w:p w14:paraId="3B1C7BF4" w14:textId="77777777" w:rsidR="00D1269E" w:rsidRPr="0038670C" w:rsidRDefault="00D1269E" w:rsidP="000C656B">
      <w:pPr>
        <w:spacing w:line="360" w:lineRule="auto"/>
        <w:jc w:val="both"/>
        <w:rPr>
          <w:rFonts w:ascii="Arial" w:hAnsi="Arial" w:cs="Arial"/>
          <w:sz w:val="24"/>
          <w:szCs w:val="24"/>
        </w:rPr>
      </w:pPr>
    </w:p>
    <w:p w14:paraId="4ECC13C9" w14:textId="77777777" w:rsidR="00D1269E" w:rsidRPr="0038670C" w:rsidRDefault="00D1269E" w:rsidP="000C656B">
      <w:pPr>
        <w:spacing w:line="360" w:lineRule="auto"/>
        <w:jc w:val="both"/>
        <w:rPr>
          <w:rFonts w:ascii="Arial" w:hAnsi="Arial" w:cs="Arial"/>
          <w:sz w:val="24"/>
          <w:szCs w:val="24"/>
        </w:rPr>
      </w:pPr>
      <w:r w:rsidRPr="0038670C">
        <w:rPr>
          <w:rFonts w:ascii="Arial" w:hAnsi="Arial" w:cs="Arial"/>
          <w:sz w:val="24"/>
          <w:szCs w:val="24"/>
        </w:rPr>
        <w:lastRenderedPageBreak/>
        <w:t>Moreover, selected candidates undergo comprehensive training programs that align with Marriott's exacting service standards and brand philosophy. The brand's commitment to continuous learning and development initiatives contributes not only to individual growth but also to the overall development of business units.</w:t>
      </w:r>
    </w:p>
    <w:p w14:paraId="061FDF30" w14:textId="77777777" w:rsidR="00D1269E" w:rsidRPr="0038670C" w:rsidRDefault="00D1269E" w:rsidP="000C656B">
      <w:pPr>
        <w:spacing w:line="360" w:lineRule="auto"/>
        <w:jc w:val="both"/>
        <w:rPr>
          <w:rFonts w:ascii="Arial" w:hAnsi="Arial" w:cs="Arial"/>
          <w:sz w:val="24"/>
          <w:szCs w:val="24"/>
        </w:rPr>
      </w:pPr>
    </w:p>
    <w:p w14:paraId="02AF5CE0" w14:textId="5B5E72A9" w:rsidR="00D1269E" w:rsidRPr="0038670C" w:rsidRDefault="00B568FD" w:rsidP="000C656B">
      <w:pPr>
        <w:spacing w:line="360" w:lineRule="auto"/>
        <w:jc w:val="both"/>
        <w:rPr>
          <w:rFonts w:ascii="Arial" w:hAnsi="Arial" w:cs="Arial"/>
          <w:sz w:val="24"/>
          <w:szCs w:val="24"/>
        </w:rPr>
      </w:pPr>
      <w:r w:rsidRPr="0038670C">
        <w:rPr>
          <w:rFonts w:ascii="Arial" w:hAnsi="Arial" w:cs="Arial"/>
          <w:sz w:val="24"/>
          <w:szCs w:val="24"/>
        </w:rPr>
        <w:t>Marriott</w:t>
      </w:r>
      <w:r w:rsidR="00D1269E" w:rsidRPr="0038670C">
        <w:rPr>
          <w:rFonts w:ascii="Arial" w:hAnsi="Arial" w:cs="Arial"/>
          <w:sz w:val="24"/>
          <w:szCs w:val="24"/>
        </w:rPr>
        <w:t xml:space="preserve"> International's strategic approach to HR planning, recruitment, and selection processes exemplifies a commitment to the continuous development of its business units. The emphasis on cultural fit, diversity, training, and employee engagement underscores Marriott's dedication to fostering a workforce that not only drives business success but also sets industry benchmarks in service excellence. Through these strategic HR practices, Marriott ensures a dynamic, skilled, and culturally aligned workforce that contributes to the overall success and growth of the business units across </w:t>
      </w:r>
      <w:r w:rsidR="001E08DB">
        <w:rPr>
          <w:rFonts w:ascii="Arial" w:hAnsi="Arial" w:cs="Arial"/>
          <w:sz w:val="24"/>
          <w:szCs w:val="24"/>
        </w:rPr>
        <w:t>the</w:t>
      </w:r>
      <w:r w:rsidR="00D1269E" w:rsidRPr="0038670C">
        <w:rPr>
          <w:rFonts w:ascii="Arial" w:hAnsi="Arial" w:cs="Arial"/>
          <w:sz w:val="24"/>
          <w:szCs w:val="24"/>
        </w:rPr>
        <w:t xml:space="preserve"> </w:t>
      </w:r>
      <w:r w:rsidR="00C77932">
        <w:rPr>
          <w:rFonts w:ascii="Arial" w:hAnsi="Arial" w:cs="Arial"/>
          <w:sz w:val="24"/>
          <w:szCs w:val="24"/>
        </w:rPr>
        <w:t>globe</w:t>
      </w:r>
      <w:r w:rsidR="004B7ACF" w:rsidRPr="004B7ACF">
        <w:t xml:space="preserve"> </w:t>
      </w:r>
      <w:r w:rsidR="004B7ACF" w:rsidRPr="004B7ACF">
        <w:rPr>
          <w:rFonts w:ascii="Arial" w:hAnsi="Arial" w:cs="Arial"/>
          <w:sz w:val="24"/>
          <w:szCs w:val="24"/>
        </w:rPr>
        <w:t>(Eschenbrenner et al., 2023)</w:t>
      </w:r>
      <w:r w:rsidR="004B7ACF">
        <w:rPr>
          <w:rFonts w:ascii="Arial" w:hAnsi="Arial" w:cs="Arial"/>
          <w:sz w:val="24"/>
          <w:szCs w:val="24"/>
        </w:rPr>
        <w:t>.</w:t>
      </w:r>
    </w:p>
    <w:p w14:paraId="185E9C56" w14:textId="6093AA82" w:rsidR="00BD285D" w:rsidRPr="0038670C" w:rsidRDefault="00BD285D" w:rsidP="000C656B">
      <w:pPr>
        <w:spacing w:line="360" w:lineRule="auto"/>
        <w:jc w:val="both"/>
        <w:rPr>
          <w:rFonts w:ascii="Arial" w:hAnsi="Arial" w:cs="Arial"/>
          <w:sz w:val="24"/>
          <w:szCs w:val="24"/>
        </w:rPr>
      </w:pPr>
      <w:r w:rsidRPr="0038670C">
        <w:rPr>
          <w:rFonts w:ascii="Arial" w:hAnsi="Arial" w:cs="Arial"/>
          <w:sz w:val="24"/>
          <w:szCs w:val="24"/>
        </w:rPr>
        <w:t xml:space="preserve">In the dynamic realm of the hospitality industry, the strategic development of international hotel brands is </w:t>
      </w:r>
      <w:r w:rsidR="008C4F93">
        <w:rPr>
          <w:rFonts w:ascii="Arial" w:hAnsi="Arial" w:cs="Arial"/>
          <w:sz w:val="24"/>
          <w:szCs w:val="24"/>
        </w:rPr>
        <w:t>complicated</w:t>
      </w:r>
      <w:r w:rsidRPr="0038670C">
        <w:rPr>
          <w:rFonts w:ascii="Arial" w:hAnsi="Arial" w:cs="Arial"/>
          <w:sz w:val="24"/>
          <w:szCs w:val="24"/>
        </w:rPr>
        <w:t xml:space="preserve"> </w:t>
      </w:r>
      <w:r w:rsidR="008C4F93">
        <w:rPr>
          <w:rFonts w:ascii="Arial" w:hAnsi="Arial" w:cs="Arial"/>
          <w:sz w:val="24"/>
          <w:szCs w:val="24"/>
        </w:rPr>
        <w:t xml:space="preserve">and </w:t>
      </w:r>
      <w:r w:rsidRPr="0038670C">
        <w:rPr>
          <w:rFonts w:ascii="Arial" w:hAnsi="Arial" w:cs="Arial"/>
          <w:sz w:val="24"/>
          <w:szCs w:val="24"/>
        </w:rPr>
        <w:t>woven into the transformative narrative of Human Resources Management (HRM). This essay has provided a comprehensive exploration of this symbiotic relationship, focusing notably on Marriott International, a global hospitality giant. As we conclude this journey through the strategic evolution of HRM, it is evident that Marriott stands as a beacon of innovation and adaptability within the international hospitality sector.</w:t>
      </w:r>
    </w:p>
    <w:p w14:paraId="00A045A5" w14:textId="77777777" w:rsidR="00BD285D" w:rsidRPr="0038670C" w:rsidRDefault="00BD285D" w:rsidP="000C656B">
      <w:pPr>
        <w:spacing w:line="360" w:lineRule="auto"/>
        <w:jc w:val="both"/>
        <w:rPr>
          <w:rFonts w:ascii="Arial" w:hAnsi="Arial" w:cs="Arial"/>
          <w:sz w:val="24"/>
          <w:szCs w:val="24"/>
        </w:rPr>
      </w:pPr>
    </w:p>
    <w:p w14:paraId="1F9C7979" w14:textId="77D9728E" w:rsidR="00BD285D" w:rsidRPr="0038670C" w:rsidRDefault="00BD285D" w:rsidP="000C656B">
      <w:pPr>
        <w:spacing w:line="360" w:lineRule="auto"/>
        <w:jc w:val="both"/>
        <w:rPr>
          <w:rFonts w:ascii="Arial" w:hAnsi="Arial" w:cs="Arial"/>
          <w:sz w:val="24"/>
          <w:szCs w:val="24"/>
        </w:rPr>
      </w:pPr>
      <w:r w:rsidRPr="0038670C">
        <w:rPr>
          <w:rFonts w:ascii="Arial" w:hAnsi="Arial" w:cs="Arial"/>
          <w:sz w:val="24"/>
          <w:szCs w:val="24"/>
        </w:rPr>
        <w:t xml:space="preserve">Marriott's journey represents </w:t>
      </w:r>
      <w:r w:rsidR="00B568FD" w:rsidRPr="0038670C">
        <w:rPr>
          <w:rFonts w:ascii="Arial" w:hAnsi="Arial" w:cs="Arial"/>
          <w:sz w:val="24"/>
          <w:szCs w:val="24"/>
        </w:rPr>
        <w:t>a change in thinking</w:t>
      </w:r>
      <w:r w:rsidRPr="0038670C">
        <w:rPr>
          <w:rFonts w:ascii="Arial" w:hAnsi="Arial" w:cs="Arial"/>
          <w:sz w:val="24"/>
          <w:szCs w:val="24"/>
        </w:rPr>
        <w:t xml:space="preserve"> from the historical confines of administrative tasks to a contemporary model of HRM rooted in empowerment, sustainability, and strategic initiative-taking. The commitment to these principles, as highlighted by Sealy, Jenkins, and Jalley (2023), mirrors the broader evolution of HRM from its traditional administrative roles towards a strategic and </w:t>
      </w:r>
      <w:r w:rsidR="00BE1918" w:rsidRPr="0038670C">
        <w:rPr>
          <w:rFonts w:ascii="Arial" w:hAnsi="Arial" w:cs="Arial"/>
          <w:sz w:val="24"/>
          <w:szCs w:val="24"/>
        </w:rPr>
        <w:t>initiative-taking</w:t>
      </w:r>
      <w:r w:rsidRPr="0038670C">
        <w:rPr>
          <w:rFonts w:ascii="Arial" w:hAnsi="Arial" w:cs="Arial"/>
          <w:sz w:val="24"/>
          <w:szCs w:val="24"/>
        </w:rPr>
        <w:t xml:space="preserve"> approach.</w:t>
      </w:r>
    </w:p>
    <w:p w14:paraId="50ECE914" w14:textId="77777777" w:rsidR="00BD285D" w:rsidRPr="0038670C" w:rsidRDefault="00BD285D" w:rsidP="000C656B">
      <w:pPr>
        <w:spacing w:line="360" w:lineRule="auto"/>
        <w:jc w:val="both"/>
        <w:rPr>
          <w:rFonts w:ascii="Arial" w:hAnsi="Arial" w:cs="Arial"/>
          <w:sz w:val="24"/>
          <w:szCs w:val="24"/>
        </w:rPr>
      </w:pPr>
    </w:p>
    <w:p w14:paraId="2BB68C9B" w14:textId="6D24D8DC" w:rsidR="00BD285D" w:rsidRPr="0038670C" w:rsidRDefault="00BD285D" w:rsidP="000C656B">
      <w:pPr>
        <w:spacing w:line="360" w:lineRule="auto"/>
        <w:jc w:val="both"/>
        <w:rPr>
          <w:rFonts w:ascii="Arial" w:hAnsi="Arial" w:cs="Arial"/>
          <w:sz w:val="24"/>
          <w:szCs w:val="24"/>
        </w:rPr>
      </w:pPr>
      <w:r w:rsidRPr="0038670C">
        <w:rPr>
          <w:rFonts w:ascii="Arial" w:hAnsi="Arial" w:cs="Arial"/>
          <w:sz w:val="24"/>
          <w:szCs w:val="24"/>
        </w:rPr>
        <w:t xml:space="preserve">A significant facet of Marriott's strategic evolution lies in its embrace of technology, where automated systems and AI-driven tools revolutionize recruitment processes. This strategic integration not only ensures efficiency and accuracy in talent acquisition </w:t>
      </w:r>
      <w:r w:rsidRPr="0038670C">
        <w:rPr>
          <w:rFonts w:ascii="Arial" w:hAnsi="Arial" w:cs="Arial"/>
          <w:sz w:val="24"/>
          <w:szCs w:val="24"/>
        </w:rPr>
        <w:lastRenderedPageBreak/>
        <w:t xml:space="preserve">but also positions Marriott at the forefront of contemporary HR practices, </w:t>
      </w:r>
      <w:r w:rsidR="00B568FD" w:rsidRPr="0038670C">
        <w:rPr>
          <w:rFonts w:ascii="Arial" w:hAnsi="Arial" w:cs="Arial"/>
          <w:sz w:val="24"/>
          <w:szCs w:val="24"/>
        </w:rPr>
        <w:t>displaying</w:t>
      </w:r>
      <w:r w:rsidRPr="0038670C">
        <w:rPr>
          <w:rFonts w:ascii="Arial" w:hAnsi="Arial" w:cs="Arial"/>
          <w:sz w:val="24"/>
          <w:szCs w:val="24"/>
        </w:rPr>
        <w:t xml:space="preserve"> a commitment to innovation in workforce management (Davenport et al., 2023).</w:t>
      </w:r>
    </w:p>
    <w:p w14:paraId="153CDA7F" w14:textId="77777777" w:rsidR="00BD285D" w:rsidRPr="0038670C" w:rsidRDefault="00BD285D" w:rsidP="000C656B">
      <w:pPr>
        <w:spacing w:line="360" w:lineRule="auto"/>
        <w:jc w:val="both"/>
        <w:rPr>
          <w:rFonts w:ascii="Arial" w:hAnsi="Arial" w:cs="Arial"/>
          <w:sz w:val="24"/>
          <w:szCs w:val="24"/>
        </w:rPr>
      </w:pPr>
    </w:p>
    <w:p w14:paraId="5A96F8DA" w14:textId="6719DE6D" w:rsidR="00BD285D" w:rsidRPr="0038670C" w:rsidRDefault="00BD285D" w:rsidP="000C656B">
      <w:pPr>
        <w:spacing w:line="360" w:lineRule="auto"/>
        <w:jc w:val="both"/>
        <w:rPr>
          <w:rFonts w:ascii="Arial" w:hAnsi="Arial" w:cs="Arial"/>
          <w:sz w:val="24"/>
          <w:szCs w:val="24"/>
        </w:rPr>
      </w:pPr>
      <w:r w:rsidRPr="0038670C">
        <w:rPr>
          <w:rFonts w:ascii="Arial" w:hAnsi="Arial" w:cs="Arial"/>
          <w:sz w:val="24"/>
          <w:szCs w:val="24"/>
        </w:rPr>
        <w:t>Strategic Human Resource Planning emerges as a pivotal process at Marriott, aligning the global workforce with overarching business objectives</w:t>
      </w:r>
      <w:r w:rsidR="00F4724D" w:rsidRPr="00F4724D">
        <w:t xml:space="preserve"> </w:t>
      </w:r>
      <w:r w:rsidR="00F4724D" w:rsidRPr="00F4724D">
        <w:rPr>
          <w:rFonts w:ascii="Arial" w:hAnsi="Arial" w:cs="Arial"/>
          <w:sz w:val="24"/>
          <w:szCs w:val="24"/>
        </w:rPr>
        <w:t>(Zhang, 2023)</w:t>
      </w:r>
      <w:r w:rsidRPr="0038670C">
        <w:rPr>
          <w:rFonts w:ascii="Arial" w:hAnsi="Arial" w:cs="Arial"/>
          <w:sz w:val="24"/>
          <w:szCs w:val="24"/>
        </w:rPr>
        <w:t xml:space="preserve">. Through forecasting </w:t>
      </w:r>
      <w:r w:rsidR="00B568FD" w:rsidRPr="0038670C">
        <w:rPr>
          <w:rFonts w:ascii="Arial" w:hAnsi="Arial" w:cs="Arial"/>
          <w:sz w:val="24"/>
          <w:szCs w:val="24"/>
        </w:rPr>
        <w:t>labour</w:t>
      </w:r>
      <w:r w:rsidRPr="0038670C">
        <w:rPr>
          <w:rFonts w:ascii="Arial" w:hAnsi="Arial" w:cs="Arial"/>
          <w:sz w:val="24"/>
          <w:szCs w:val="24"/>
        </w:rPr>
        <w:t xml:space="preserve"> demand and supply, goal setting, and strategic planning, Marriott exemplifies the significance of aligning HR functions with broader organizational goals (Jo, Kim, &amp; Lee, 2023). This commitment is further emphasized by Marriott's dedication to enhancing the cultural diversity of its global workforce.</w:t>
      </w:r>
    </w:p>
    <w:p w14:paraId="6CD59E4E" w14:textId="77777777" w:rsidR="00BD285D" w:rsidRPr="0038670C" w:rsidRDefault="00BD285D" w:rsidP="000C656B">
      <w:pPr>
        <w:spacing w:line="360" w:lineRule="auto"/>
        <w:jc w:val="both"/>
        <w:rPr>
          <w:rFonts w:ascii="Arial" w:hAnsi="Arial" w:cs="Arial"/>
          <w:sz w:val="24"/>
          <w:szCs w:val="24"/>
        </w:rPr>
      </w:pPr>
    </w:p>
    <w:p w14:paraId="5A2711BE" w14:textId="6CF4B6F4" w:rsidR="00BD285D" w:rsidRPr="0038670C" w:rsidRDefault="00BD285D" w:rsidP="000C656B">
      <w:pPr>
        <w:spacing w:line="360" w:lineRule="auto"/>
        <w:jc w:val="both"/>
        <w:rPr>
          <w:rFonts w:ascii="Arial" w:hAnsi="Arial" w:cs="Arial"/>
          <w:sz w:val="24"/>
          <w:szCs w:val="24"/>
        </w:rPr>
      </w:pPr>
      <w:r w:rsidRPr="0038670C">
        <w:rPr>
          <w:rFonts w:ascii="Arial" w:hAnsi="Arial" w:cs="Arial"/>
          <w:sz w:val="24"/>
          <w:szCs w:val="24"/>
        </w:rPr>
        <w:t>The meticulous recruitment and selection processes at Marriott underscore the strategic development of its HR functions</w:t>
      </w:r>
      <w:r w:rsidR="0020201C" w:rsidRPr="0020201C">
        <w:t xml:space="preserve"> </w:t>
      </w:r>
      <w:r w:rsidR="0020201C" w:rsidRPr="0020201C">
        <w:rPr>
          <w:rFonts w:ascii="Arial" w:hAnsi="Arial" w:cs="Arial"/>
          <w:sz w:val="24"/>
          <w:szCs w:val="24"/>
        </w:rPr>
        <w:t>(Lewaherilla and Huwae, 2023)</w:t>
      </w:r>
      <w:r w:rsidR="0020201C">
        <w:rPr>
          <w:rFonts w:ascii="Arial" w:hAnsi="Arial" w:cs="Arial"/>
          <w:sz w:val="24"/>
          <w:szCs w:val="24"/>
        </w:rPr>
        <w:t>.</w:t>
      </w:r>
      <w:r w:rsidRPr="0038670C">
        <w:rPr>
          <w:rFonts w:ascii="Arial" w:hAnsi="Arial" w:cs="Arial"/>
          <w:sz w:val="24"/>
          <w:szCs w:val="24"/>
        </w:rPr>
        <w:t xml:space="preserve"> The staged approach, from job analysis and candidate sourcing to comprehensive screening and multifaceted selection procedures, reflects a commitment to identifying individuals who seamlessly integrate with Marriott's ethos (Fagyas &amp; Datta, 2023). It is not merely a procedural necessity but a strategic investment in business unit development, emphasizing cultural fit, diversity, and continuous learning initiatives.</w:t>
      </w:r>
    </w:p>
    <w:p w14:paraId="27E08629" w14:textId="77777777" w:rsidR="00BD285D" w:rsidRPr="0038670C" w:rsidRDefault="00BD285D" w:rsidP="000C656B">
      <w:pPr>
        <w:spacing w:line="360" w:lineRule="auto"/>
        <w:jc w:val="both"/>
        <w:rPr>
          <w:rFonts w:ascii="Arial" w:hAnsi="Arial" w:cs="Arial"/>
          <w:sz w:val="24"/>
          <w:szCs w:val="24"/>
        </w:rPr>
      </w:pPr>
    </w:p>
    <w:p w14:paraId="6B878817" w14:textId="19C4DE44" w:rsidR="00BD285D" w:rsidRDefault="00BD285D" w:rsidP="000C656B">
      <w:pPr>
        <w:spacing w:line="360" w:lineRule="auto"/>
        <w:jc w:val="both"/>
        <w:rPr>
          <w:rFonts w:ascii="Arial" w:hAnsi="Arial" w:cs="Arial"/>
          <w:sz w:val="24"/>
          <w:szCs w:val="24"/>
        </w:rPr>
      </w:pPr>
      <w:r w:rsidRPr="0038670C">
        <w:rPr>
          <w:rFonts w:ascii="Arial" w:hAnsi="Arial" w:cs="Arial"/>
          <w:sz w:val="24"/>
          <w:szCs w:val="24"/>
        </w:rPr>
        <w:t>Global Workforce Planning stands as a testament to Marriott's international success, employing data analytics for talent forecasting and dynamic workforce alignment with diverse market demands</w:t>
      </w:r>
      <w:r w:rsidR="00574D37" w:rsidRPr="00574D37">
        <w:t xml:space="preserve"> </w:t>
      </w:r>
      <w:r w:rsidR="00574D37" w:rsidRPr="00574D37">
        <w:rPr>
          <w:rFonts w:ascii="Arial" w:hAnsi="Arial" w:cs="Arial"/>
          <w:sz w:val="24"/>
          <w:szCs w:val="24"/>
        </w:rPr>
        <w:t>(Torres, 2023)</w:t>
      </w:r>
      <w:r w:rsidR="00574D37">
        <w:rPr>
          <w:rFonts w:ascii="Arial" w:hAnsi="Arial" w:cs="Arial"/>
          <w:sz w:val="24"/>
          <w:szCs w:val="24"/>
        </w:rPr>
        <w:t>.</w:t>
      </w:r>
      <w:r w:rsidRPr="0038670C">
        <w:rPr>
          <w:rFonts w:ascii="Arial" w:hAnsi="Arial" w:cs="Arial"/>
          <w:sz w:val="24"/>
          <w:szCs w:val="24"/>
        </w:rPr>
        <w:t xml:space="preserve"> The strategic deployment of employees across regions ensures a well-prepared workforce capable of meeting </w:t>
      </w:r>
      <w:r w:rsidR="003D76A9">
        <w:rPr>
          <w:rFonts w:ascii="Arial" w:hAnsi="Arial" w:cs="Arial"/>
          <w:sz w:val="24"/>
          <w:szCs w:val="24"/>
        </w:rPr>
        <w:t xml:space="preserve">the </w:t>
      </w:r>
      <w:r w:rsidRPr="0038670C">
        <w:rPr>
          <w:rFonts w:ascii="Arial" w:hAnsi="Arial" w:cs="Arial"/>
          <w:sz w:val="24"/>
          <w:szCs w:val="24"/>
        </w:rPr>
        <w:t xml:space="preserve">nuanced </w:t>
      </w:r>
      <w:r w:rsidR="00CB1003">
        <w:rPr>
          <w:rFonts w:ascii="Arial" w:hAnsi="Arial" w:cs="Arial"/>
          <w:sz w:val="24"/>
          <w:szCs w:val="24"/>
        </w:rPr>
        <w:t>needs</w:t>
      </w:r>
      <w:r w:rsidR="00E32206" w:rsidRPr="00E32206">
        <w:t xml:space="preserve"> </w:t>
      </w:r>
      <w:r w:rsidR="003D76A9" w:rsidRPr="003D76A9">
        <w:rPr>
          <w:rFonts w:ascii="Arial" w:hAnsi="Arial" w:cs="Arial"/>
          <w:sz w:val="24"/>
          <w:szCs w:val="24"/>
        </w:rPr>
        <w:t>of the global business landscape (Davenport et al., 2023; Briscoe &amp; Pao, 2023</w:t>
      </w:r>
      <w:r w:rsidR="003D76A9" w:rsidRPr="003D76A9">
        <w:t>).</w:t>
      </w:r>
      <w:r w:rsidR="003D76A9">
        <w:rPr>
          <w:rFonts w:ascii="Arial" w:hAnsi="Arial" w:cs="Arial"/>
          <w:sz w:val="24"/>
          <w:szCs w:val="24"/>
        </w:rPr>
        <w:t xml:space="preserve"> </w:t>
      </w:r>
    </w:p>
    <w:p w14:paraId="4167C2F6" w14:textId="7D3567CF" w:rsidR="008F0DF3" w:rsidRDefault="008F0DF3" w:rsidP="000C656B">
      <w:pPr>
        <w:spacing w:line="360" w:lineRule="auto"/>
        <w:jc w:val="both"/>
        <w:rPr>
          <w:rFonts w:ascii="Arial" w:hAnsi="Arial" w:cs="Arial"/>
          <w:sz w:val="24"/>
          <w:szCs w:val="24"/>
        </w:rPr>
      </w:pPr>
      <w:r w:rsidRPr="008F0DF3">
        <w:rPr>
          <w:rFonts w:ascii="Arial" w:hAnsi="Arial" w:cs="Arial"/>
          <w:sz w:val="24"/>
          <w:szCs w:val="24"/>
        </w:rPr>
        <w:t>In concluding this exploration of the strategic evolution of HRM within international hotel brands, epitomized by Marriott International, it becomes evident that Marriott stands as a trailblazer in the industry. From embracing technological advancements to fostering cultural diversity and continuous learning, Marriott's strategic evolution aligns HR functions seamlessly with broader organizational goals. This case study not only provides valuable insights for international hotel brands but also serves as a beacon of innovation and adaptability within the ever-evolving landscape of the global hospitality sector.</w:t>
      </w:r>
    </w:p>
    <w:p w14:paraId="77E7CFA9" w14:textId="77777777" w:rsidR="00E32206" w:rsidRPr="0038670C" w:rsidRDefault="00E32206" w:rsidP="00C01E4D">
      <w:pPr>
        <w:spacing w:line="480" w:lineRule="auto"/>
        <w:jc w:val="both"/>
        <w:rPr>
          <w:rFonts w:ascii="Arial" w:hAnsi="Arial" w:cs="Arial"/>
          <w:sz w:val="24"/>
          <w:szCs w:val="24"/>
        </w:rPr>
      </w:pPr>
    </w:p>
    <w:p w14:paraId="497CD935" w14:textId="77777777" w:rsidR="00BD285D" w:rsidRPr="0038670C" w:rsidRDefault="00BD285D" w:rsidP="00C01E4D">
      <w:pPr>
        <w:spacing w:line="480" w:lineRule="auto"/>
        <w:jc w:val="both"/>
        <w:rPr>
          <w:rFonts w:ascii="Arial" w:hAnsi="Arial" w:cs="Arial"/>
          <w:sz w:val="24"/>
          <w:szCs w:val="24"/>
        </w:rPr>
      </w:pPr>
    </w:p>
    <w:p w14:paraId="1907C6F7" w14:textId="77777777" w:rsidR="00486D1B" w:rsidRDefault="00486D1B" w:rsidP="00C01E4D">
      <w:pPr>
        <w:spacing w:line="480" w:lineRule="auto"/>
        <w:jc w:val="both"/>
        <w:rPr>
          <w:rFonts w:ascii="Arial" w:hAnsi="Arial" w:cs="Arial"/>
          <w:sz w:val="24"/>
          <w:szCs w:val="24"/>
        </w:rPr>
      </w:pPr>
    </w:p>
    <w:p w14:paraId="7CDB854F" w14:textId="77777777" w:rsidR="00486D1B" w:rsidRDefault="00486D1B" w:rsidP="00C01E4D">
      <w:pPr>
        <w:spacing w:line="480" w:lineRule="auto"/>
        <w:jc w:val="both"/>
        <w:rPr>
          <w:rFonts w:ascii="Arial" w:hAnsi="Arial" w:cs="Arial"/>
          <w:sz w:val="24"/>
          <w:szCs w:val="24"/>
        </w:rPr>
      </w:pPr>
    </w:p>
    <w:p w14:paraId="76A844B2" w14:textId="77777777" w:rsidR="00486D1B" w:rsidRDefault="00486D1B" w:rsidP="00C01E4D">
      <w:pPr>
        <w:spacing w:line="480" w:lineRule="auto"/>
        <w:jc w:val="both"/>
        <w:rPr>
          <w:rFonts w:ascii="Arial" w:hAnsi="Arial" w:cs="Arial"/>
          <w:sz w:val="24"/>
          <w:szCs w:val="24"/>
        </w:rPr>
      </w:pPr>
    </w:p>
    <w:p w14:paraId="7A462F6D" w14:textId="77777777" w:rsidR="00486D1B" w:rsidRDefault="00486D1B" w:rsidP="00C01E4D">
      <w:pPr>
        <w:spacing w:line="480" w:lineRule="auto"/>
        <w:jc w:val="both"/>
        <w:rPr>
          <w:rFonts w:ascii="Arial" w:hAnsi="Arial" w:cs="Arial"/>
          <w:sz w:val="24"/>
          <w:szCs w:val="24"/>
        </w:rPr>
      </w:pPr>
    </w:p>
    <w:p w14:paraId="32BAECBC" w14:textId="77777777" w:rsidR="00486D1B" w:rsidRDefault="00486D1B" w:rsidP="00C01E4D">
      <w:pPr>
        <w:spacing w:line="480" w:lineRule="auto"/>
        <w:jc w:val="both"/>
        <w:rPr>
          <w:rFonts w:ascii="Arial" w:hAnsi="Arial" w:cs="Arial"/>
          <w:sz w:val="24"/>
          <w:szCs w:val="24"/>
        </w:rPr>
      </w:pPr>
    </w:p>
    <w:p w14:paraId="77559BF9" w14:textId="77777777" w:rsidR="00486D1B" w:rsidRDefault="00486D1B" w:rsidP="00C01E4D">
      <w:pPr>
        <w:spacing w:line="480" w:lineRule="auto"/>
        <w:jc w:val="both"/>
        <w:rPr>
          <w:rFonts w:ascii="Arial" w:hAnsi="Arial" w:cs="Arial"/>
          <w:sz w:val="24"/>
          <w:szCs w:val="24"/>
        </w:rPr>
      </w:pPr>
    </w:p>
    <w:p w14:paraId="7CA2C2C7" w14:textId="77777777" w:rsidR="00486D1B" w:rsidRDefault="00486D1B" w:rsidP="00C01E4D">
      <w:pPr>
        <w:spacing w:line="480" w:lineRule="auto"/>
        <w:jc w:val="both"/>
        <w:rPr>
          <w:rFonts w:ascii="Arial" w:hAnsi="Arial" w:cs="Arial"/>
          <w:sz w:val="24"/>
          <w:szCs w:val="24"/>
        </w:rPr>
      </w:pPr>
    </w:p>
    <w:p w14:paraId="0525F7AF" w14:textId="77777777" w:rsidR="00331E93" w:rsidRDefault="00331E93" w:rsidP="00C01E4D">
      <w:pPr>
        <w:spacing w:line="480" w:lineRule="auto"/>
        <w:jc w:val="both"/>
        <w:rPr>
          <w:rFonts w:ascii="Arial" w:hAnsi="Arial" w:cs="Arial"/>
          <w:sz w:val="24"/>
          <w:szCs w:val="24"/>
        </w:rPr>
      </w:pPr>
    </w:p>
    <w:p w14:paraId="3FBEAFF5" w14:textId="77777777" w:rsidR="000C656B" w:rsidRDefault="000C656B" w:rsidP="000C656B">
      <w:pPr>
        <w:spacing w:line="360" w:lineRule="auto"/>
        <w:jc w:val="both"/>
        <w:rPr>
          <w:rFonts w:ascii="Arial" w:hAnsi="Arial" w:cs="Arial"/>
          <w:sz w:val="24"/>
          <w:szCs w:val="24"/>
        </w:rPr>
      </w:pPr>
    </w:p>
    <w:p w14:paraId="3E8F8F16" w14:textId="77777777" w:rsidR="000C656B" w:rsidRDefault="000C656B" w:rsidP="000C656B">
      <w:pPr>
        <w:spacing w:line="360" w:lineRule="auto"/>
        <w:jc w:val="both"/>
        <w:rPr>
          <w:rFonts w:ascii="Arial" w:hAnsi="Arial" w:cs="Arial"/>
          <w:sz w:val="24"/>
          <w:szCs w:val="24"/>
        </w:rPr>
      </w:pPr>
    </w:p>
    <w:p w14:paraId="21DDF489" w14:textId="77777777" w:rsidR="000C656B" w:rsidRDefault="000C656B" w:rsidP="000C656B">
      <w:pPr>
        <w:spacing w:line="360" w:lineRule="auto"/>
        <w:jc w:val="both"/>
        <w:rPr>
          <w:rFonts w:ascii="Arial" w:hAnsi="Arial" w:cs="Arial"/>
          <w:sz w:val="24"/>
          <w:szCs w:val="24"/>
        </w:rPr>
      </w:pPr>
    </w:p>
    <w:p w14:paraId="68896092" w14:textId="77777777" w:rsidR="000C656B" w:rsidRDefault="000C656B" w:rsidP="000C656B">
      <w:pPr>
        <w:spacing w:line="360" w:lineRule="auto"/>
        <w:jc w:val="both"/>
        <w:rPr>
          <w:rFonts w:ascii="Arial" w:hAnsi="Arial" w:cs="Arial"/>
          <w:sz w:val="24"/>
          <w:szCs w:val="24"/>
        </w:rPr>
      </w:pPr>
    </w:p>
    <w:p w14:paraId="3FAB69D2" w14:textId="77777777" w:rsidR="000C656B" w:rsidRDefault="000C656B" w:rsidP="000C656B">
      <w:pPr>
        <w:spacing w:line="360" w:lineRule="auto"/>
        <w:jc w:val="both"/>
        <w:rPr>
          <w:rFonts w:ascii="Arial" w:hAnsi="Arial" w:cs="Arial"/>
          <w:sz w:val="24"/>
          <w:szCs w:val="24"/>
        </w:rPr>
      </w:pPr>
    </w:p>
    <w:p w14:paraId="71A5654F" w14:textId="77777777" w:rsidR="000C656B" w:rsidRDefault="000C656B" w:rsidP="000C656B">
      <w:pPr>
        <w:spacing w:line="360" w:lineRule="auto"/>
        <w:jc w:val="both"/>
        <w:rPr>
          <w:rFonts w:ascii="Arial" w:hAnsi="Arial" w:cs="Arial"/>
          <w:sz w:val="24"/>
          <w:szCs w:val="24"/>
        </w:rPr>
      </w:pPr>
    </w:p>
    <w:p w14:paraId="5404BF10" w14:textId="77777777" w:rsidR="000C656B" w:rsidRDefault="000C656B" w:rsidP="000C656B">
      <w:pPr>
        <w:spacing w:line="360" w:lineRule="auto"/>
        <w:jc w:val="both"/>
        <w:rPr>
          <w:rFonts w:ascii="Arial" w:hAnsi="Arial" w:cs="Arial"/>
          <w:sz w:val="24"/>
          <w:szCs w:val="24"/>
        </w:rPr>
      </w:pPr>
    </w:p>
    <w:p w14:paraId="2BC3FDFB" w14:textId="77777777" w:rsidR="000C656B" w:rsidRDefault="000C656B" w:rsidP="000C656B">
      <w:pPr>
        <w:spacing w:line="360" w:lineRule="auto"/>
        <w:jc w:val="both"/>
        <w:rPr>
          <w:rFonts w:ascii="Arial" w:hAnsi="Arial" w:cs="Arial"/>
          <w:sz w:val="24"/>
          <w:szCs w:val="24"/>
        </w:rPr>
      </w:pPr>
    </w:p>
    <w:p w14:paraId="49BDAE9D" w14:textId="77777777" w:rsidR="000C656B" w:rsidRDefault="000C656B" w:rsidP="000C656B">
      <w:pPr>
        <w:spacing w:line="360" w:lineRule="auto"/>
        <w:jc w:val="both"/>
        <w:rPr>
          <w:rFonts w:ascii="Arial" w:hAnsi="Arial" w:cs="Arial"/>
          <w:sz w:val="24"/>
          <w:szCs w:val="24"/>
        </w:rPr>
      </w:pPr>
    </w:p>
    <w:p w14:paraId="19964206" w14:textId="18F352D7" w:rsidR="00486D1B" w:rsidRDefault="008A30A2" w:rsidP="000C656B">
      <w:pPr>
        <w:spacing w:line="360" w:lineRule="auto"/>
        <w:jc w:val="both"/>
        <w:rPr>
          <w:rFonts w:ascii="Arial" w:hAnsi="Arial" w:cs="Arial"/>
          <w:sz w:val="24"/>
          <w:szCs w:val="24"/>
        </w:rPr>
      </w:pPr>
      <w:r>
        <w:rPr>
          <w:rFonts w:ascii="Arial" w:hAnsi="Arial" w:cs="Arial"/>
          <w:sz w:val="24"/>
          <w:szCs w:val="24"/>
        </w:rPr>
        <w:t>References:</w:t>
      </w:r>
    </w:p>
    <w:p w14:paraId="6B13B33B"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 xml:space="preserve">Davenport, T.H., </w:t>
      </w:r>
      <w:proofErr w:type="spellStart"/>
      <w:r w:rsidRPr="00331E93">
        <w:rPr>
          <w:rFonts w:ascii="Arial" w:hAnsi="Arial" w:cs="Arial"/>
          <w:sz w:val="24"/>
          <w:szCs w:val="24"/>
        </w:rPr>
        <w:t>Storopoli</w:t>
      </w:r>
      <w:proofErr w:type="spellEnd"/>
      <w:r w:rsidRPr="00331E93">
        <w:rPr>
          <w:rFonts w:ascii="Arial" w:hAnsi="Arial" w:cs="Arial"/>
          <w:sz w:val="24"/>
          <w:szCs w:val="24"/>
        </w:rPr>
        <w:t xml:space="preserve">, J., Cunha, J.C.D. and Vigoda-Gadot, E., 2023. Strategic resource management in private, public, and mixed-owned organisations in cities: the </w:t>
      </w:r>
      <w:r w:rsidRPr="00331E93">
        <w:rPr>
          <w:rFonts w:ascii="Arial" w:hAnsi="Arial" w:cs="Arial"/>
          <w:sz w:val="24"/>
          <w:szCs w:val="24"/>
        </w:rPr>
        <w:lastRenderedPageBreak/>
        <w:t>power of strategic urban networks. International Journal of Services, Economics and Management, 14(2), pp.198-223.</w:t>
      </w:r>
    </w:p>
    <w:p w14:paraId="6DCFC2FC" w14:textId="77777777" w:rsidR="00331E93" w:rsidRPr="00331E93" w:rsidRDefault="00331E93" w:rsidP="000C656B">
      <w:pPr>
        <w:spacing w:line="360" w:lineRule="auto"/>
        <w:jc w:val="both"/>
        <w:rPr>
          <w:rFonts w:ascii="Arial" w:hAnsi="Arial" w:cs="Arial"/>
          <w:sz w:val="24"/>
          <w:szCs w:val="24"/>
        </w:rPr>
      </w:pPr>
    </w:p>
    <w:p w14:paraId="567834C2"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Eschenbrenner, B., Zlatic, A., Bechtel, M., Collins, B., Straley, C. and Gubbels, G., 2023. Marriott International: A Managerial Strategic Audit.</w:t>
      </w:r>
    </w:p>
    <w:p w14:paraId="5C8CD004" w14:textId="77777777" w:rsidR="00331E93" w:rsidRPr="00331E93" w:rsidRDefault="00331E93" w:rsidP="000C656B">
      <w:pPr>
        <w:spacing w:line="360" w:lineRule="auto"/>
        <w:jc w:val="both"/>
        <w:rPr>
          <w:rFonts w:ascii="Arial" w:hAnsi="Arial" w:cs="Arial"/>
          <w:sz w:val="24"/>
          <w:szCs w:val="24"/>
        </w:rPr>
      </w:pPr>
    </w:p>
    <w:p w14:paraId="2115059E"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 xml:space="preserve">Fagyas, C. and Datta, P., 2023. An investigation of the factors associated with consumer behaviour at arrival, </w:t>
      </w:r>
      <w:proofErr w:type="gramStart"/>
      <w:r w:rsidRPr="00331E93">
        <w:rPr>
          <w:rFonts w:ascii="Arial" w:hAnsi="Arial" w:cs="Arial"/>
          <w:sz w:val="24"/>
          <w:szCs w:val="24"/>
        </w:rPr>
        <w:t>check-in</w:t>
      </w:r>
      <w:proofErr w:type="gramEnd"/>
      <w:r w:rsidRPr="00331E93">
        <w:rPr>
          <w:rFonts w:ascii="Arial" w:hAnsi="Arial" w:cs="Arial"/>
          <w:sz w:val="24"/>
          <w:szCs w:val="24"/>
        </w:rPr>
        <w:t xml:space="preserve"> and the check-out process: A case study Marriott International Inc. in the UK. Journal of Business and Retail Management Research, 17(2).</w:t>
      </w:r>
    </w:p>
    <w:p w14:paraId="3E8541E9" w14:textId="77777777" w:rsidR="00331E93" w:rsidRPr="00331E93" w:rsidRDefault="00331E93" w:rsidP="000C656B">
      <w:pPr>
        <w:spacing w:line="360" w:lineRule="auto"/>
        <w:jc w:val="both"/>
        <w:rPr>
          <w:rFonts w:ascii="Arial" w:hAnsi="Arial" w:cs="Arial"/>
          <w:sz w:val="24"/>
          <w:szCs w:val="24"/>
        </w:rPr>
      </w:pPr>
    </w:p>
    <w:p w14:paraId="193E5460"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 xml:space="preserve">Hassanein, F. and </w:t>
      </w:r>
      <w:proofErr w:type="spellStart"/>
      <w:r w:rsidRPr="00331E93">
        <w:rPr>
          <w:rFonts w:ascii="Arial" w:hAnsi="Arial" w:cs="Arial"/>
          <w:sz w:val="24"/>
          <w:szCs w:val="24"/>
        </w:rPr>
        <w:t>Özgit</w:t>
      </w:r>
      <w:proofErr w:type="spellEnd"/>
      <w:r w:rsidRPr="00331E93">
        <w:rPr>
          <w:rFonts w:ascii="Arial" w:hAnsi="Arial" w:cs="Arial"/>
          <w:sz w:val="24"/>
          <w:szCs w:val="24"/>
        </w:rPr>
        <w:t>, H., 2022. Sustaining human resources through talent management strategies and employee engagement in the Middle East hotel industry. Sustainability, 14(22), p.15365.</w:t>
      </w:r>
    </w:p>
    <w:p w14:paraId="07379A5B" w14:textId="77777777" w:rsidR="00331E93" w:rsidRPr="00331E93" w:rsidRDefault="00331E93" w:rsidP="000C656B">
      <w:pPr>
        <w:spacing w:line="360" w:lineRule="auto"/>
        <w:jc w:val="both"/>
        <w:rPr>
          <w:rFonts w:ascii="Arial" w:hAnsi="Arial" w:cs="Arial"/>
          <w:sz w:val="24"/>
          <w:szCs w:val="24"/>
        </w:rPr>
      </w:pPr>
    </w:p>
    <w:p w14:paraId="7B29405D"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Hickmann, T., Biermann, F., Spinazzola, M., Ballard, C., Bogers, M., Forestier, O., Kalfagianni, A., Kim, R.E., Montesano, F.S., Peek, T., &amp; Sénit, C.A. (2023). Success factors of global goal setting for sustainable development: Learning from the Millennium Development Goals. Sustainable Development, 31(3), 1214-1225.</w:t>
      </w:r>
    </w:p>
    <w:p w14:paraId="78972F89" w14:textId="77777777" w:rsidR="00331E93" w:rsidRPr="00331E93" w:rsidRDefault="00331E93" w:rsidP="000C656B">
      <w:pPr>
        <w:spacing w:line="360" w:lineRule="auto"/>
        <w:jc w:val="both"/>
        <w:rPr>
          <w:rFonts w:ascii="Arial" w:hAnsi="Arial" w:cs="Arial"/>
          <w:sz w:val="24"/>
          <w:szCs w:val="24"/>
        </w:rPr>
      </w:pPr>
    </w:p>
    <w:p w14:paraId="5B078F6E" w14:textId="77777777" w:rsidR="00331E93" w:rsidRPr="00331E93" w:rsidRDefault="00331E93" w:rsidP="000C656B">
      <w:pPr>
        <w:spacing w:line="360" w:lineRule="auto"/>
        <w:jc w:val="both"/>
        <w:rPr>
          <w:rFonts w:ascii="Arial" w:hAnsi="Arial" w:cs="Arial"/>
          <w:sz w:val="24"/>
          <w:szCs w:val="24"/>
        </w:rPr>
      </w:pPr>
      <w:proofErr w:type="spellStart"/>
      <w:r w:rsidRPr="00331E93">
        <w:rPr>
          <w:rFonts w:ascii="Arial" w:hAnsi="Arial" w:cs="Arial"/>
          <w:sz w:val="24"/>
          <w:szCs w:val="24"/>
        </w:rPr>
        <w:t>Jerab</w:t>
      </w:r>
      <w:proofErr w:type="spellEnd"/>
      <w:r w:rsidRPr="00331E93">
        <w:rPr>
          <w:rFonts w:ascii="Arial" w:hAnsi="Arial" w:cs="Arial"/>
          <w:sz w:val="24"/>
          <w:szCs w:val="24"/>
        </w:rPr>
        <w:t>, D.A. and Mabrouk, T., 2023. The evolving landscape of organizational structures: A contemporary analysis. Available at SSRN 4584643.</w:t>
      </w:r>
    </w:p>
    <w:p w14:paraId="4C16681F" w14:textId="77777777" w:rsidR="00331E93" w:rsidRPr="00331E93" w:rsidRDefault="00331E93" w:rsidP="000C656B">
      <w:pPr>
        <w:spacing w:line="360" w:lineRule="auto"/>
        <w:jc w:val="both"/>
        <w:rPr>
          <w:rFonts w:ascii="Arial" w:hAnsi="Arial" w:cs="Arial"/>
          <w:sz w:val="24"/>
          <w:szCs w:val="24"/>
        </w:rPr>
      </w:pPr>
    </w:p>
    <w:p w14:paraId="12A53C17"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Jo, C., Kim, D.H., &amp; Lee, J.W. (2023). Forecasting unemployment and employment: A system dynamics approach. Technological Forecasting and Social Change, 194, 122715.</w:t>
      </w:r>
    </w:p>
    <w:p w14:paraId="67FEF520" w14:textId="77777777" w:rsidR="00331E93" w:rsidRPr="00331E93" w:rsidRDefault="00331E93" w:rsidP="000C656B">
      <w:pPr>
        <w:spacing w:line="360" w:lineRule="auto"/>
        <w:jc w:val="both"/>
        <w:rPr>
          <w:rFonts w:ascii="Arial" w:hAnsi="Arial" w:cs="Arial"/>
          <w:sz w:val="24"/>
          <w:szCs w:val="24"/>
        </w:rPr>
      </w:pPr>
    </w:p>
    <w:p w14:paraId="3B0EC45C" w14:textId="77777777" w:rsidR="00331E93" w:rsidRPr="00331E93" w:rsidRDefault="00331E93" w:rsidP="000C656B">
      <w:pPr>
        <w:spacing w:line="360" w:lineRule="auto"/>
        <w:jc w:val="both"/>
        <w:rPr>
          <w:rFonts w:ascii="Arial" w:hAnsi="Arial" w:cs="Arial"/>
          <w:sz w:val="24"/>
          <w:szCs w:val="24"/>
        </w:rPr>
      </w:pPr>
      <w:proofErr w:type="spellStart"/>
      <w:r w:rsidRPr="00331E93">
        <w:rPr>
          <w:rFonts w:ascii="Arial" w:hAnsi="Arial" w:cs="Arial"/>
          <w:sz w:val="24"/>
          <w:szCs w:val="24"/>
        </w:rPr>
        <w:lastRenderedPageBreak/>
        <w:t>Kambur</w:t>
      </w:r>
      <w:proofErr w:type="spellEnd"/>
      <w:r w:rsidRPr="00331E93">
        <w:rPr>
          <w:rFonts w:ascii="Arial" w:hAnsi="Arial" w:cs="Arial"/>
          <w:sz w:val="24"/>
          <w:szCs w:val="24"/>
        </w:rPr>
        <w:t>, E. and Yildirim, T., 2023. From traditional to smart human resources management. International Journal of Manpower, 44(3), pp.422-452.</w:t>
      </w:r>
    </w:p>
    <w:p w14:paraId="408FE14D" w14:textId="77777777" w:rsidR="00331E93" w:rsidRPr="00331E93" w:rsidRDefault="00331E93" w:rsidP="000C656B">
      <w:pPr>
        <w:spacing w:line="360" w:lineRule="auto"/>
        <w:jc w:val="both"/>
        <w:rPr>
          <w:rFonts w:ascii="Arial" w:hAnsi="Arial" w:cs="Arial"/>
          <w:sz w:val="24"/>
          <w:szCs w:val="24"/>
        </w:rPr>
      </w:pPr>
    </w:p>
    <w:p w14:paraId="6AC325AE"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 xml:space="preserve">Lewaherilla, N.C. and Huwae, V.E., 2023. The Use of Information Technology in Improving the Recruitment and Selection Process of Human Resources. </w:t>
      </w:r>
      <w:proofErr w:type="spellStart"/>
      <w:r w:rsidRPr="00331E93">
        <w:rPr>
          <w:rFonts w:ascii="Arial" w:hAnsi="Arial" w:cs="Arial"/>
          <w:sz w:val="24"/>
          <w:szCs w:val="24"/>
        </w:rPr>
        <w:t>Jurnal</w:t>
      </w:r>
      <w:proofErr w:type="spellEnd"/>
      <w:r w:rsidRPr="00331E93">
        <w:rPr>
          <w:rFonts w:ascii="Arial" w:hAnsi="Arial" w:cs="Arial"/>
          <w:sz w:val="24"/>
          <w:szCs w:val="24"/>
        </w:rPr>
        <w:t xml:space="preserve"> </w:t>
      </w:r>
      <w:proofErr w:type="spellStart"/>
      <w:r w:rsidRPr="00331E93">
        <w:rPr>
          <w:rFonts w:ascii="Arial" w:hAnsi="Arial" w:cs="Arial"/>
          <w:sz w:val="24"/>
          <w:szCs w:val="24"/>
        </w:rPr>
        <w:t>Minfo</w:t>
      </w:r>
      <w:proofErr w:type="spellEnd"/>
      <w:r w:rsidRPr="00331E93">
        <w:rPr>
          <w:rFonts w:ascii="Arial" w:hAnsi="Arial" w:cs="Arial"/>
          <w:sz w:val="24"/>
          <w:szCs w:val="24"/>
        </w:rPr>
        <w:t xml:space="preserve"> </w:t>
      </w:r>
      <w:proofErr w:type="spellStart"/>
      <w:r w:rsidRPr="00331E93">
        <w:rPr>
          <w:rFonts w:ascii="Arial" w:hAnsi="Arial" w:cs="Arial"/>
          <w:sz w:val="24"/>
          <w:szCs w:val="24"/>
        </w:rPr>
        <w:t>Polgan</w:t>
      </w:r>
      <w:proofErr w:type="spellEnd"/>
      <w:r w:rsidRPr="00331E93">
        <w:rPr>
          <w:rFonts w:ascii="Arial" w:hAnsi="Arial" w:cs="Arial"/>
          <w:sz w:val="24"/>
          <w:szCs w:val="24"/>
        </w:rPr>
        <w:t>, 12(2), pp.901-910.</w:t>
      </w:r>
    </w:p>
    <w:p w14:paraId="5B8974D4" w14:textId="77777777" w:rsidR="00331E93" w:rsidRPr="00331E93" w:rsidRDefault="00331E93" w:rsidP="000C656B">
      <w:pPr>
        <w:spacing w:line="360" w:lineRule="auto"/>
        <w:jc w:val="both"/>
        <w:rPr>
          <w:rFonts w:ascii="Arial" w:hAnsi="Arial" w:cs="Arial"/>
          <w:sz w:val="24"/>
          <w:szCs w:val="24"/>
        </w:rPr>
      </w:pPr>
    </w:p>
    <w:p w14:paraId="4353C314"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Lim, J., Vaughan, Y. and Jang, J., 2023. Do employees’ perceptions of diversity management enhance firm’s financial performance: the moderating role of board members’ diversity level. International Journal of Contemporary Hospitality Management, 35(11), pp.3990-4009.</w:t>
      </w:r>
    </w:p>
    <w:p w14:paraId="7F6FBCD7" w14:textId="77777777" w:rsidR="00331E93" w:rsidRPr="00331E93" w:rsidRDefault="00331E93" w:rsidP="000C656B">
      <w:pPr>
        <w:spacing w:line="360" w:lineRule="auto"/>
        <w:jc w:val="both"/>
        <w:rPr>
          <w:rFonts w:ascii="Arial" w:hAnsi="Arial" w:cs="Arial"/>
          <w:sz w:val="24"/>
          <w:szCs w:val="24"/>
        </w:rPr>
      </w:pPr>
    </w:p>
    <w:p w14:paraId="7CAC777E"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 xml:space="preserve">MARLAPA, E., SRIHADI, T.F., YULIANTINI, T., &amp; SOELTON, M. (2023, November). Socialization Of HR Management </w:t>
      </w:r>
      <w:proofErr w:type="gramStart"/>
      <w:r w:rsidRPr="00331E93">
        <w:rPr>
          <w:rFonts w:ascii="Arial" w:hAnsi="Arial" w:cs="Arial"/>
          <w:sz w:val="24"/>
          <w:szCs w:val="24"/>
        </w:rPr>
        <w:t>To</w:t>
      </w:r>
      <w:proofErr w:type="gramEnd"/>
      <w:r w:rsidRPr="00331E93">
        <w:rPr>
          <w:rFonts w:ascii="Arial" w:hAnsi="Arial" w:cs="Arial"/>
          <w:sz w:val="24"/>
          <w:szCs w:val="24"/>
        </w:rPr>
        <w:t xml:space="preserve"> Encourage Msmes To Become Sustainable And Sustainable Enterprises In Marunda. In ICCD (Vol. 5, No. 1, pp. 262-265).</w:t>
      </w:r>
    </w:p>
    <w:p w14:paraId="7F71127B" w14:textId="77777777" w:rsidR="00331E93" w:rsidRPr="00331E93" w:rsidRDefault="00331E93" w:rsidP="000C656B">
      <w:pPr>
        <w:spacing w:line="360" w:lineRule="auto"/>
        <w:jc w:val="both"/>
        <w:rPr>
          <w:rFonts w:ascii="Arial" w:hAnsi="Arial" w:cs="Arial"/>
          <w:sz w:val="24"/>
          <w:szCs w:val="24"/>
        </w:rPr>
      </w:pPr>
    </w:p>
    <w:p w14:paraId="2FDF06AD"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Neupane, R. and Khanal, T.R., 2022. EVALUATION OF THE IMPACTS OF TRAINING ON EMPLOYEE PERFORMANCE IN THE UK HOTEL INDUSTRY: AN ANALYSIS OF EMPLOYEES’ PERSPECTIVES AT MARRIOTT INTERNATIONAL.</w:t>
      </w:r>
    </w:p>
    <w:p w14:paraId="1A0FD66B" w14:textId="77777777" w:rsidR="00331E93" w:rsidRPr="00331E93" w:rsidRDefault="00331E93" w:rsidP="000C656B">
      <w:pPr>
        <w:spacing w:line="360" w:lineRule="auto"/>
        <w:jc w:val="both"/>
        <w:rPr>
          <w:rFonts w:ascii="Arial" w:hAnsi="Arial" w:cs="Arial"/>
          <w:sz w:val="24"/>
          <w:szCs w:val="24"/>
        </w:rPr>
      </w:pPr>
    </w:p>
    <w:p w14:paraId="6CA189DB"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 xml:space="preserve">Phillips, J.M., Griswold, K.R., Shiverdecker, L.K. and Castellano, W., 2023. </w:t>
      </w:r>
      <w:proofErr w:type="spellStart"/>
      <w:r w:rsidRPr="00331E93">
        <w:rPr>
          <w:rFonts w:ascii="Arial" w:hAnsi="Arial" w:cs="Arial"/>
          <w:sz w:val="24"/>
          <w:szCs w:val="24"/>
        </w:rPr>
        <w:t>Wilkommen</w:t>
      </w:r>
      <w:proofErr w:type="spellEnd"/>
      <w:r w:rsidRPr="00331E93">
        <w:rPr>
          <w:rFonts w:ascii="Arial" w:hAnsi="Arial" w:cs="Arial"/>
          <w:sz w:val="24"/>
          <w:szCs w:val="24"/>
        </w:rPr>
        <w:t xml:space="preserve">, </w:t>
      </w:r>
      <w:proofErr w:type="spellStart"/>
      <w:r w:rsidRPr="00331E93">
        <w:rPr>
          <w:rFonts w:ascii="Arial" w:hAnsi="Arial" w:cs="Arial"/>
          <w:sz w:val="24"/>
          <w:szCs w:val="24"/>
        </w:rPr>
        <w:t>bienvenue</w:t>
      </w:r>
      <w:proofErr w:type="spellEnd"/>
      <w:r w:rsidRPr="00331E93">
        <w:rPr>
          <w:rFonts w:ascii="Arial" w:hAnsi="Arial" w:cs="Arial"/>
          <w:sz w:val="24"/>
          <w:szCs w:val="24"/>
        </w:rPr>
        <w:t>, welcome: language and national culture diversity messages as strategic recruiting tools for diverse organizations. The International Journal of Human Resource Management, 34(1), pp.154-196.</w:t>
      </w:r>
    </w:p>
    <w:p w14:paraId="0C327F3D" w14:textId="77777777" w:rsidR="00331E93" w:rsidRPr="00331E93" w:rsidRDefault="00331E93" w:rsidP="000C656B">
      <w:pPr>
        <w:spacing w:line="360" w:lineRule="auto"/>
        <w:jc w:val="both"/>
        <w:rPr>
          <w:rFonts w:ascii="Arial" w:hAnsi="Arial" w:cs="Arial"/>
          <w:sz w:val="24"/>
          <w:szCs w:val="24"/>
        </w:rPr>
      </w:pPr>
    </w:p>
    <w:p w14:paraId="0847F133"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 xml:space="preserve">Rhamadona, S., Sufa, S.A., </w:t>
      </w:r>
      <w:proofErr w:type="spellStart"/>
      <w:r w:rsidRPr="00331E93">
        <w:rPr>
          <w:rFonts w:ascii="Arial" w:hAnsi="Arial" w:cs="Arial"/>
          <w:sz w:val="24"/>
          <w:szCs w:val="24"/>
        </w:rPr>
        <w:t>Indrasari</w:t>
      </w:r>
      <w:proofErr w:type="spellEnd"/>
      <w:r w:rsidRPr="00331E93">
        <w:rPr>
          <w:rFonts w:ascii="Arial" w:hAnsi="Arial" w:cs="Arial"/>
          <w:sz w:val="24"/>
          <w:szCs w:val="24"/>
        </w:rPr>
        <w:t xml:space="preserve">, M., </w:t>
      </w:r>
      <w:proofErr w:type="spellStart"/>
      <w:r w:rsidRPr="00331E93">
        <w:rPr>
          <w:rFonts w:ascii="Arial" w:hAnsi="Arial" w:cs="Arial"/>
          <w:sz w:val="24"/>
          <w:szCs w:val="24"/>
        </w:rPr>
        <w:t>Brumadyadisty</w:t>
      </w:r>
      <w:proofErr w:type="spellEnd"/>
      <w:r w:rsidRPr="00331E93">
        <w:rPr>
          <w:rFonts w:ascii="Arial" w:hAnsi="Arial" w:cs="Arial"/>
          <w:sz w:val="24"/>
          <w:szCs w:val="24"/>
        </w:rPr>
        <w:t xml:space="preserve">, G., &amp; </w:t>
      </w:r>
      <w:proofErr w:type="spellStart"/>
      <w:r w:rsidRPr="00331E93">
        <w:rPr>
          <w:rFonts w:ascii="Arial" w:hAnsi="Arial" w:cs="Arial"/>
          <w:sz w:val="24"/>
          <w:szCs w:val="24"/>
        </w:rPr>
        <w:t>Asnawi</w:t>
      </w:r>
      <w:proofErr w:type="spellEnd"/>
      <w:r w:rsidRPr="00331E93">
        <w:rPr>
          <w:rFonts w:ascii="Arial" w:hAnsi="Arial" w:cs="Arial"/>
          <w:sz w:val="24"/>
          <w:szCs w:val="24"/>
        </w:rPr>
        <w:t xml:space="preserve">, A. (2024). Communication Audit of Digital Entrepreneurship Academy of Human Resources Research Program and Development Agency of the BPSDMP </w:t>
      </w:r>
      <w:proofErr w:type="spellStart"/>
      <w:r w:rsidRPr="00331E93">
        <w:rPr>
          <w:rFonts w:ascii="Arial" w:hAnsi="Arial" w:cs="Arial"/>
          <w:sz w:val="24"/>
          <w:szCs w:val="24"/>
        </w:rPr>
        <w:t>Kominfo</w:t>
      </w:r>
      <w:proofErr w:type="spellEnd"/>
      <w:r w:rsidRPr="00331E93">
        <w:rPr>
          <w:rFonts w:ascii="Arial" w:hAnsi="Arial" w:cs="Arial"/>
          <w:sz w:val="24"/>
          <w:szCs w:val="24"/>
        </w:rPr>
        <w:t xml:space="preserve"> Surabaya in </w:t>
      </w:r>
      <w:proofErr w:type="spellStart"/>
      <w:r w:rsidRPr="00331E93">
        <w:rPr>
          <w:rFonts w:ascii="Arial" w:hAnsi="Arial" w:cs="Arial"/>
          <w:sz w:val="24"/>
          <w:szCs w:val="24"/>
        </w:rPr>
        <w:t>Pamekasan</w:t>
      </w:r>
      <w:proofErr w:type="spellEnd"/>
      <w:r w:rsidRPr="00331E93">
        <w:rPr>
          <w:rFonts w:ascii="Arial" w:hAnsi="Arial" w:cs="Arial"/>
          <w:sz w:val="24"/>
          <w:szCs w:val="24"/>
        </w:rPr>
        <w:t xml:space="preserve"> Region.</w:t>
      </w:r>
    </w:p>
    <w:p w14:paraId="4AFCE12E" w14:textId="77777777" w:rsidR="00331E93" w:rsidRPr="00331E93" w:rsidRDefault="00331E93" w:rsidP="000C656B">
      <w:pPr>
        <w:spacing w:line="360" w:lineRule="auto"/>
        <w:jc w:val="both"/>
        <w:rPr>
          <w:rFonts w:ascii="Arial" w:hAnsi="Arial" w:cs="Arial"/>
          <w:sz w:val="24"/>
          <w:szCs w:val="24"/>
        </w:rPr>
      </w:pPr>
    </w:p>
    <w:p w14:paraId="62578FA1"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Sealy, W.C., Jenkins, P. and Jalley, A., 2023. The Recruitment Crisis in the British Hospitality Industry: A Case for More Sustainable Practices. In Embracing Business Sustainability Through Innovation and Creativity in the Service Sector (pp. 31-46). IGI Global.</w:t>
      </w:r>
    </w:p>
    <w:p w14:paraId="542DFF3C" w14:textId="77777777" w:rsidR="00331E93" w:rsidRPr="00331E93" w:rsidRDefault="00331E93" w:rsidP="000C656B">
      <w:pPr>
        <w:spacing w:line="360" w:lineRule="auto"/>
        <w:jc w:val="both"/>
        <w:rPr>
          <w:rFonts w:ascii="Arial" w:hAnsi="Arial" w:cs="Arial"/>
          <w:sz w:val="24"/>
          <w:szCs w:val="24"/>
        </w:rPr>
      </w:pPr>
    </w:p>
    <w:p w14:paraId="03A58248"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Sharma, F.C., 2023. Human resource management. SBPD Publications.</w:t>
      </w:r>
    </w:p>
    <w:p w14:paraId="7F83C3B1" w14:textId="77777777" w:rsidR="00331E93" w:rsidRPr="00331E93" w:rsidRDefault="00331E93" w:rsidP="000C656B">
      <w:pPr>
        <w:spacing w:line="360" w:lineRule="auto"/>
        <w:jc w:val="both"/>
        <w:rPr>
          <w:rFonts w:ascii="Arial" w:hAnsi="Arial" w:cs="Arial"/>
          <w:sz w:val="24"/>
          <w:szCs w:val="24"/>
        </w:rPr>
      </w:pPr>
    </w:p>
    <w:p w14:paraId="7CF75EB3"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Torres, M.P.R.L., 2023. Empowerment and sustainability to promote a dynamic, thoughtful, and inventive community: the case of green meetings at Casablanca Marriott Hotel (Doctoral dissertation).</w:t>
      </w:r>
    </w:p>
    <w:p w14:paraId="38F8ED8B" w14:textId="77777777" w:rsidR="00331E93" w:rsidRPr="00331E93" w:rsidRDefault="00331E93" w:rsidP="000C656B">
      <w:pPr>
        <w:spacing w:line="360" w:lineRule="auto"/>
        <w:jc w:val="both"/>
        <w:rPr>
          <w:rFonts w:ascii="Arial" w:hAnsi="Arial" w:cs="Arial"/>
          <w:sz w:val="24"/>
          <w:szCs w:val="24"/>
        </w:rPr>
      </w:pPr>
    </w:p>
    <w:p w14:paraId="40BDB25B"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Wickham, M., French, L. and Wong, T., 2020. Marriott's strategic sustainability priorities in the Chinese hotel industry. International Journal of Sustainable Strategic Management, 8(1), pp.77-97.</w:t>
      </w:r>
    </w:p>
    <w:p w14:paraId="48702420" w14:textId="77777777" w:rsidR="00331E93" w:rsidRPr="00331E93" w:rsidRDefault="00331E93" w:rsidP="000C656B">
      <w:pPr>
        <w:spacing w:line="360" w:lineRule="auto"/>
        <w:jc w:val="both"/>
        <w:rPr>
          <w:rFonts w:ascii="Arial" w:hAnsi="Arial" w:cs="Arial"/>
          <w:sz w:val="24"/>
          <w:szCs w:val="24"/>
        </w:rPr>
      </w:pPr>
    </w:p>
    <w:p w14:paraId="1126BC04" w14:textId="77777777" w:rsidR="00331E93" w:rsidRPr="00331E93" w:rsidRDefault="00331E93" w:rsidP="000C656B">
      <w:pPr>
        <w:spacing w:line="360" w:lineRule="auto"/>
        <w:jc w:val="both"/>
        <w:rPr>
          <w:rFonts w:ascii="Arial" w:hAnsi="Arial" w:cs="Arial"/>
          <w:sz w:val="24"/>
          <w:szCs w:val="24"/>
        </w:rPr>
      </w:pPr>
      <w:r w:rsidRPr="00331E93">
        <w:rPr>
          <w:rFonts w:ascii="Arial" w:hAnsi="Arial" w:cs="Arial"/>
          <w:sz w:val="24"/>
          <w:szCs w:val="24"/>
        </w:rPr>
        <w:t>Zhang, J., 2023. Analysis of Strategic Human Resource Management Practices: A Case Study of Hilton Worldwide. Frontiers in Business, Economics and Management, 8(3), pp.204-211.</w:t>
      </w:r>
    </w:p>
    <w:p w14:paraId="16079782" w14:textId="77777777" w:rsidR="00331E93" w:rsidRPr="00331E93" w:rsidRDefault="00331E93" w:rsidP="000C656B">
      <w:pPr>
        <w:spacing w:line="360" w:lineRule="auto"/>
        <w:jc w:val="both"/>
        <w:rPr>
          <w:rFonts w:ascii="Arial" w:hAnsi="Arial" w:cs="Arial"/>
          <w:sz w:val="24"/>
          <w:szCs w:val="24"/>
        </w:rPr>
      </w:pPr>
    </w:p>
    <w:p w14:paraId="1862E53A" w14:textId="3C4C1697" w:rsidR="00331E93" w:rsidRPr="0038670C" w:rsidRDefault="00331E93" w:rsidP="000C656B">
      <w:pPr>
        <w:spacing w:line="360" w:lineRule="auto"/>
        <w:jc w:val="both"/>
        <w:rPr>
          <w:rFonts w:ascii="Arial" w:hAnsi="Arial" w:cs="Arial"/>
          <w:sz w:val="24"/>
          <w:szCs w:val="24"/>
        </w:rPr>
      </w:pPr>
      <w:r w:rsidRPr="00331E93">
        <w:rPr>
          <w:rFonts w:ascii="Arial" w:hAnsi="Arial" w:cs="Arial"/>
          <w:sz w:val="24"/>
          <w:szCs w:val="24"/>
        </w:rPr>
        <w:t xml:space="preserve">Sadikin, A., </w:t>
      </w:r>
      <w:proofErr w:type="spellStart"/>
      <w:r w:rsidRPr="00331E93">
        <w:rPr>
          <w:rFonts w:ascii="Arial" w:hAnsi="Arial" w:cs="Arial"/>
          <w:sz w:val="24"/>
          <w:szCs w:val="24"/>
        </w:rPr>
        <w:t>Yodiansyah</w:t>
      </w:r>
      <w:proofErr w:type="spellEnd"/>
      <w:r w:rsidRPr="00331E93">
        <w:rPr>
          <w:rFonts w:ascii="Arial" w:hAnsi="Arial" w:cs="Arial"/>
          <w:sz w:val="24"/>
          <w:szCs w:val="24"/>
        </w:rPr>
        <w:t xml:space="preserve">, H., </w:t>
      </w:r>
      <w:proofErr w:type="spellStart"/>
      <w:r w:rsidRPr="00331E93">
        <w:rPr>
          <w:rFonts w:ascii="Arial" w:hAnsi="Arial" w:cs="Arial"/>
          <w:sz w:val="24"/>
          <w:szCs w:val="24"/>
        </w:rPr>
        <w:t>Budiasih</w:t>
      </w:r>
      <w:proofErr w:type="spellEnd"/>
      <w:r w:rsidRPr="00331E93">
        <w:rPr>
          <w:rFonts w:ascii="Arial" w:hAnsi="Arial" w:cs="Arial"/>
          <w:sz w:val="24"/>
          <w:szCs w:val="24"/>
        </w:rPr>
        <w:t xml:space="preserve">, Y., </w:t>
      </w:r>
      <w:proofErr w:type="spellStart"/>
      <w:r w:rsidRPr="00331E93">
        <w:rPr>
          <w:rFonts w:ascii="Arial" w:hAnsi="Arial" w:cs="Arial"/>
          <w:sz w:val="24"/>
          <w:szCs w:val="24"/>
        </w:rPr>
        <w:t>Sugiarti</w:t>
      </w:r>
      <w:proofErr w:type="spellEnd"/>
      <w:r w:rsidRPr="00331E93">
        <w:rPr>
          <w:rFonts w:ascii="Arial" w:hAnsi="Arial" w:cs="Arial"/>
          <w:sz w:val="24"/>
          <w:szCs w:val="24"/>
        </w:rPr>
        <w:t xml:space="preserve">, S. and </w:t>
      </w:r>
      <w:proofErr w:type="spellStart"/>
      <w:r w:rsidRPr="00331E93">
        <w:rPr>
          <w:rFonts w:ascii="Arial" w:hAnsi="Arial" w:cs="Arial"/>
          <w:sz w:val="24"/>
          <w:szCs w:val="24"/>
        </w:rPr>
        <w:t>Kusnadi</w:t>
      </w:r>
      <w:proofErr w:type="spellEnd"/>
      <w:r w:rsidRPr="00331E93">
        <w:rPr>
          <w:rFonts w:ascii="Arial" w:hAnsi="Arial" w:cs="Arial"/>
          <w:sz w:val="24"/>
          <w:szCs w:val="24"/>
        </w:rPr>
        <w:t xml:space="preserve">, I.H., 2023. ADAPTIVE HUMAN RESOURCE MANAGEMENT IN CONFRONTATION OF GLOBALIZATION'S CHALLENGES. </w:t>
      </w:r>
      <w:proofErr w:type="spellStart"/>
      <w:r w:rsidRPr="00331E93">
        <w:rPr>
          <w:rFonts w:ascii="Arial" w:hAnsi="Arial" w:cs="Arial"/>
          <w:sz w:val="24"/>
          <w:szCs w:val="24"/>
        </w:rPr>
        <w:t>Jurnal</w:t>
      </w:r>
      <w:proofErr w:type="spellEnd"/>
      <w:r w:rsidRPr="00331E93">
        <w:rPr>
          <w:rFonts w:ascii="Arial" w:hAnsi="Arial" w:cs="Arial"/>
          <w:sz w:val="24"/>
          <w:szCs w:val="24"/>
        </w:rPr>
        <w:t xml:space="preserve"> Ekonomi, 12(02), pp.1761-1767</w:t>
      </w:r>
    </w:p>
    <w:p w14:paraId="583174C6" w14:textId="77777777" w:rsidR="00E41BA3" w:rsidRPr="00E41BA3" w:rsidRDefault="00E41BA3" w:rsidP="00E41BA3">
      <w:pPr>
        <w:rPr>
          <w:rFonts w:ascii="Arial" w:hAnsi="Arial" w:cs="Arial"/>
          <w:sz w:val="24"/>
          <w:szCs w:val="24"/>
        </w:rPr>
      </w:pPr>
    </w:p>
    <w:p w14:paraId="7C59C57D" w14:textId="77777777" w:rsidR="00E41BA3" w:rsidRPr="00E41BA3" w:rsidRDefault="00E41BA3" w:rsidP="00E41BA3">
      <w:pPr>
        <w:rPr>
          <w:rFonts w:ascii="Arial" w:hAnsi="Arial" w:cs="Arial"/>
          <w:sz w:val="24"/>
          <w:szCs w:val="24"/>
        </w:rPr>
      </w:pPr>
    </w:p>
    <w:p w14:paraId="1AFA4C64" w14:textId="77777777" w:rsidR="00E41BA3" w:rsidRPr="00E41BA3" w:rsidRDefault="00E41BA3" w:rsidP="00E41BA3">
      <w:pPr>
        <w:rPr>
          <w:rFonts w:ascii="Arial" w:hAnsi="Arial" w:cs="Arial"/>
          <w:sz w:val="24"/>
          <w:szCs w:val="24"/>
        </w:rPr>
      </w:pPr>
    </w:p>
    <w:p w14:paraId="0F515519" w14:textId="77777777" w:rsidR="00E41BA3" w:rsidRPr="00E41BA3" w:rsidRDefault="00E41BA3" w:rsidP="00E41BA3">
      <w:pPr>
        <w:rPr>
          <w:rFonts w:ascii="Arial" w:hAnsi="Arial" w:cs="Arial"/>
          <w:sz w:val="24"/>
          <w:szCs w:val="24"/>
        </w:rPr>
      </w:pPr>
    </w:p>
    <w:p w14:paraId="3E3A5F79" w14:textId="77777777" w:rsidR="00E41BA3" w:rsidRPr="00E41BA3" w:rsidRDefault="00E41BA3" w:rsidP="00E41BA3">
      <w:pPr>
        <w:rPr>
          <w:rFonts w:ascii="Arial" w:hAnsi="Arial" w:cs="Arial"/>
          <w:sz w:val="24"/>
          <w:szCs w:val="24"/>
        </w:rPr>
      </w:pPr>
    </w:p>
    <w:p w14:paraId="5BEBA289" w14:textId="77777777" w:rsidR="00E41BA3" w:rsidRPr="00E41BA3" w:rsidRDefault="00E41BA3">
      <w:pPr>
        <w:rPr>
          <w:rFonts w:ascii="Arial" w:hAnsi="Arial" w:cs="Arial"/>
          <w:sz w:val="24"/>
          <w:szCs w:val="24"/>
        </w:rPr>
      </w:pPr>
    </w:p>
    <w:sectPr w:rsidR="00E41BA3" w:rsidRPr="00E41B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BA3"/>
    <w:rsid w:val="00022D69"/>
    <w:rsid w:val="0002582C"/>
    <w:rsid w:val="00060BDF"/>
    <w:rsid w:val="000820F7"/>
    <w:rsid w:val="000C656B"/>
    <w:rsid w:val="000F064C"/>
    <w:rsid w:val="00140A49"/>
    <w:rsid w:val="00141612"/>
    <w:rsid w:val="001A7FEC"/>
    <w:rsid w:val="001B0E64"/>
    <w:rsid w:val="001B2AB9"/>
    <w:rsid w:val="001D23D7"/>
    <w:rsid w:val="001E08DB"/>
    <w:rsid w:val="001E0CBB"/>
    <w:rsid w:val="0020201C"/>
    <w:rsid w:val="00206E0C"/>
    <w:rsid w:val="00251895"/>
    <w:rsid w:val="002649A7"/>
    <w:rsid w:val="00320E41"/>
    <w:rsid w:val="00331E93"/>
    <w:rsid w:val="0038670C"/>
    <w:rsid w:val="003C25A6"/>
    <w:rsid w:val="003D76A9"/>
    <w:rsid w:val="0044157E"/>
    <w:rsid w:val="00486D1B"/>
    <w:rsid w:val="004B7ACF"/>
    <w:rsid w:val="00545230"/>
    <w:rsid w:val="00574D37"/>
    <w:rsid w:val="005A0847"/>
    <w:rsid w:val="005C3F89"/>
    <w:rsid w:val="005E0A1F"/>
    <w:rsid w:val="0067798D"/>
    <w:rsid w:val="00681FBA"/>
    <w:rsid w:val="006860A8"/>
    <w:rsid w:val="006B45DD"/>
    <w:rsid w:val="006D4216"/>
    <w:rsid w:val="00767CF2"/>
    <w:rsid w:val="00781E87"/>
    <w:rsid w:val="00796B82"/>
    <w:rsid w:val="007D35E8"/>
    <w:rsid w:val="007E2D37"/>
    <w:rsid w:val="007F492F"/>
    <w:rsid w:val="007F52C4"/>
    <w:rsid w:val="008A30A2"/>
    <w:rsid w:val="008B6D06"/>
    <w:rsid w:val="008C16E3"/>
    <w:rsid w:val="008C4F93"/>
    <w:rsid w:val="008C72B2"/>
    <w:rsid w:val="008F0DF3"/>
    <w:rsid w:val="00903A81"/>
    <w:rsid w:val="00931DB8"/>
    <w:rsid w:val="009E502D"/>
    <w:rsid w:val="009F6825"/>
    <w:rsid w:val="00A22E8C"/>
    <w:rsid w:val="00A4556E"/>
    <w:rsid w:val="00A53AE7"/>
    <w:rsid w:val="00A700A3"/>
    <w:rsid w:val="00AE17B9"/>
    <w:rsid w:val="00AF5EE2"/>
    <w:rsid w:val="00B05A71"/>
    <w:rsid w:val="00B568FD"/>
    <w:rsid w:val="00B73399"/>
    <w:rsid w:val="00BC4E6E"/>
    <w:rsid w:val="00BD285D"/>
    <w:rsid w:val="00BE1918"/>
    <w:rsid w:val="00BE5DEB"/>
    <w:rsid w:val="00C01E4D"/>
    <w:rsid w:val="00C567F6"/>
    <w:rsid w:val="00C71921"/>
    <w:rsid w:val="00C77932"/>
    <w:rsid w:val="00CB1003"/>
    <w:rsid w:val="00D1269E"/>
    <w:rsid w:val="00D6755D"/>
    <w:rsid w:val="00D72E5B"/>
    <w:rsid w:val="00D83540"/>
    <w:rsid w:val="00E07F8B"/>
    <w:rsid w:val="00E32206"/>
    <w:rsid w:val="00E41BA3"/>
    <w:rsid w:val="00E549EE"/>
    <w:rsid w:val="00E97A9E"/>
    <w:rsid w:val="00EB2FCE"/>
    <w:rsid w:val="00ED431E"/>
    <w:rsid w:val="00F0661E"/>
    <w:rsid w:val="00F3159A"/>
    <w:rsid w:val="00F4724D"/>
    <w:rsid w:val="00F85C50"/>
    <w:rsid w:val="00FE48C6"/>
    <w:rsid w:val="00FF1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46D0E6"/>
  <w15:chartTrackingRefBased/>
  <w15:docId w15:val="{73EDDC1A-A38E-49E8-909C-2831C4B8A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2689</Words>
  <Characters>17186</Characters>
  <Application>Microsoft Office Word</Application>
  <DocSecurity>0</DocSecurity>
  <Lines>350</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Baccela</dc:creator>
  <cp:keywords/>
  <dc:description/>
  <cp:lastModifiedBy>Rebeca Baccela</cp:lastModifiedBy>
  <cp:revision>2</cp:revision>
  <dcterms:created xsi:type="dcterms:W3CDTF">2024-02-05T11:48:00Z</dcterms:created>
  <dcterms:modified xsi:type="dcterms:W3CDTF">2024-02-05T11:48:00Z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413faebe-cc21-49ff-90e3-5d2e29d0d591</vt:lpwstr>
  </property>
</Properties>
</file>