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40B2C" w14:textId="77777777" w:rsidR="00837EF0" w:rsidRPr="00837EF0" w:rsidRDefault="00837EF0" w:rsidP="00837EF0">
      <w:r w:rsidRPr="00837EF0">
        <w:rPr>
          <w:b/>
          <w:noProof/>
        </w:rPr>
        <w:drawing>
          <wp:inline distT="0" distB="0" distL="0" distR="0" wp14:anchorId="2249B9D6" wp14:editId="016AF9B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202D940B" w14:textId="77777777" w:rsidR="00837EF0" w:rsidRPr="00837EF0" w:rsidRDefault="00837EF0" w:rsidP="00837EF0"/>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837EF0" w:rsidRPr="00837EF0" w14:paraId="557FF0E9" w14:textId="77777777" w:rsidTr="00C2369E">
        <w:tc>
          <w:tcPr>
            <w:tcW w:w="3438" w:type="dxa"/>
            <w:shd w:val="clear" w:color="auto" w:fill="D9D9D9"/>
          </w:tcPr>
          <w:p w14:paraId="0F95239F" w14:textId="77777777" w:rsidR="00837EF0" w:rsidRPr="00837EF0" w:rsidRDefault="00837EF0" w:rsidP="00837EF0">
            <w:r w:rsidRPr="00837EF0">
              <w:t>Student Name:</w:t>
            </w:r>
          </w:p>
        </w:tc>
        <w:tc>
          <w:tcPr>
            <w:tcW w:w="6055" w:type="dxa"/>
          </w:tcPr>
          <w:p w14:paraId="67843206" w14:textId="77777777" w:rsidR="00837EF0" w:rsidRPr="00837EF0" w:rsidRDefault="00837EF0" w:rsidP="00837EF0">
            <w:r w:rsidRPr="00837EF0">
              <w:t>Rosemarie Bennett</w:t>
            </w:r>
          </w:p>
        </w:tc>
      </w:tr>
      <w:tr w:rsidR="00837EF0" w:rsidRPr="00837EF0" w14:paraId="3E0C885A" w14:textId="77777777" w:rsidTr="00C2369E">
        <w:tc>
          <w:tcPr>
            <w:tcW w:w="3438" w:type="dxa"/>
            <w:shd w:val="clear" w:color="auto" w:fill="D9D9D9"/>
          </w:tcPr>
          <w:p w14:paraId="284A0798" w14:textId="77777777" w:rsidR="00837EF0" w:rsidRPr="00837EF0" w:rsidRDefault="00837EF0" w:rsidP="00837EF0">
            <w:r w:rsidRPr="00837EF0">
              <w:t>Student Number:</w:t>
            </w:r>
          </w:p>
        </w:tc>
        <w:tc>
          <w:tcPr>
            <w:tcW w:w="6055" w:type="dxa"/>
          </w:tcPr>
          <w:p w14:paraId="3B1209BE" w14:textId="77777777" w:rsidR="00837EF0" w:rsidRPr="00837EF0" w:rsidRDefault="00837EF0" w:rsidP="00837EF0">
            <w:r w:rsidRPr="00837EF0">
              <w:t>2310781</w:t>
            </w:r>
          </w:p>
        </w:tc>
      </w:tr>
      <w:tr w:rsidR="00837EF0" w:rsidRPr="00837EF0" w14:paraId="3F8300F2" w14:textId="77777777" w:rsidTr="00C2369E">
        <w:tc>
          <w:tcPr>
            <w:tcW w:w="3438" w:type="dxa"/>
            <w:shd w:val="clear" w:color="auto" w:fill="D9D9D9"/>
          </w:tcPr>
          <w:p w14:paraId="01D7C5BB" w14:textId="77777777" w:rsidR="00837EF0" w:rsidRPr="00837EF0" w:rsidRDefault="00837EF0" w:rsidP="00837EF0">
            <w:r w:rsidRPr="00837EF0">
              <w:t>Module No:</w:t>
            </w:r>
          </w:p>
        </w:tc>
        <w:tc>
          <w:tcPr>
            <w:tcW w:w="6055" w:type="dxa"/>
          </w:tcPr>
          <w:p w14:paraId="4DC95307" w14:textId="17AFCEAF" w:rsidR="00837EF0" w:rsidRPr="00837EF0" w:rsidRDefault="00837EF0" w:rsidP="00837EF0">
            <w:r w:rsidRPr="00837EF0">
              <w:t>BMSK50</w:t>
            </w:r>
            <w:r>
              <w:t>14</w:t>
            </w:r>
          </w:p>
        </w:tc>
      </w:tr>
      <w:tr w:rsidR="00837EF0" w:rsidRPr="00837EF0" w14:paraId="30EC094A" w14:textId="77777777" w:rsidTr="00C2369E">
        <w:trPr>
          <w:trHeight w:val="413"/>
        </w:trPr>
        <w:tc>
          <w:tcPr>
            <w:tcW w:w="3438" w:type="dxa"/>
            <w:shd w:val="clear" w:color="auto" w:fill="D9D9D9"/>
          </w:tcPr>
          <w:p w14:paraId="1FC826BF" w14:textId="77777777" w:rsidR="00837EF0" w:rsidRPr="00837EF0" w:rsidRDefault="00837EF0" w:rsidP="00837EF0">
            <w:r w:rsidRPr="00837EF0">
              <w:t>Module Title:</w:t>
            </w:r>
          </w:p>
        </w:tc>
        <w:tc>
          <w:tcPr>
            <w:tcW w:w="6055" w:type="dxa"/>
          </w:tcPr>
          <w:p w14:paraId="5C833744" w14:textId="5C4DA001" w:rsidR="00837EF0" w:rsidRPr="00837EF0" w:rsidRDefault="00837EF0" w:rsidP="00837EF0">
            <w:r>
              <w:t>Project management</w:t>
            </w:r>
          </w:p>
        </w:tc>
      </w:tr>
    </w:tbl>
    <w:p w14:paraId="6A2D30B3" w14:textId="77777777" w:rsidR="00837EF0" w:rsidRPr="00837EF0" w:rsidRDefault="00837EF0" w:rsidP="00837EF0"/>
    <w:p w14:paraId="62B2348B" w14:textId="77777777" w:rsidR="00837EF0" w:rsidRPr="00837EF0" w:rsidRDefault="00837EF0" w:rsidP="00837EF0"/>
    <w:p w14:paraId="69969973" w14:textId="77777777" w:rsidR="00837EF0" w:rsidRPr="00837EF0" w:rsidRDefault="00837EF0" w:rsidP="00837EF0">
      <w:r w:rsidRPr="00837EF0">
        <w:tab/>
      </w:r>
    </w:p>
    <w:p w14:paraId="5189D2A1" w14:textId="77777777" w:rsidR="00837EF0" w:rsidRPr="00837EF0" w:rsidRDefault="00837EF0" w:rsidP="00837EF0"/>
    <w:p w14:paraId="2F623C03" w14:textId="77777777" w:rsidR="00837EF0" w:rsidRPr="00837EF0" w:rsidRDefault="00837EF0" w:rsidP="00837EF0">
      <w:pPr>
        <w:rPr>
          <w:b/>
        </w:rPr>
      </w:pPr>
      <w:r w:rsidRPr="00837EF0">
        <w:rPr>
          <w:b/>
        </w:rPr>
        <w:t>Statement of Confirmation of Authenticity</w:t>
      </w:r>
    </w:p>
    <w:p w14:paraId="66A50A8A" w14:textId="77777777" w:rsidR="00837EF0" w:rsidRPr="00837EF0" w:rsidRDefault="00837EF0" w:rsidP="00837EF0">
      <w:r w:rsidRPr="00837EF0">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4924CF6" w14:textId="77777777" w:rsidR="00837EF0" w:rsidRPr="00837EF0" w:rsidRDefault="00837EF0" w:rsidP="00837EF0">
      <w:r w:rsidRPr="00837EF0">
        <w:t>Attention is drawn to the plagiarism and unfair practice policies of both the University and of ILM.</w:t>
      </w:r>
    </w:p>
    <w:p w14:paraId="5B9F6ABB" w14:textId="77777777" w:rsidR="00837EF0" w:rsidRPr="00837EF0" w:rsidRDefault="00837EF0" w:rsidP="00837EF0"/>
    <w:p w14:paraId="0DCE8152" w14:textId="77777777" w:rsidR="00837EF0" w:rsidRPr="00837EF0" w:rsidRDefault="00837EF0" w:rsidP="00837EF0"/>
    <w:p w14:paraId="4643E428" w14:textId="77777777" w:rsidR="00837EF0" w:rsidRPr="00837EF0" w:rsidRDefault="00837EF0" w:rsidP="00837EF0"/>
    <w:p w14:paraId="3594A34E" w14:textId="77777777" w:rsidR="00837EF0" w:rsidRPr="00837EF0" w:rsidRDefault="00837EF0" w:rsidP="00837EF0"/>
    <w:p w14:paraId="5D46E077" w14:textId="77777777" w:rsidR="00672D26" w:rsidRDefault="00837EF0">
      <w:r>
        <w:br w:type="page"/>
      </w:r>
    </w:p>
    <w:sdt>
      <w:sdtPr>
        <w:rPr>
          <w:rFonts w:asciiTheme="minorHAnsi" w:eastAsiaTheme="minorHAnsi" w:hAnsiTheme="minorHAnsi" w:cstheme="minorBidi"/>
          <w:color w:val="auto"/>
          <w:kern w:val="2"/>
          <w:sz w:val="22"/>
          <w:szCs w:val="22"/>
          <w:lang w:val="en-GB"/>
          <w14:ligatures w14:val="standardContextual"/>
        </w:rPr>
        <w:id w:val="1748771485"/>
        <w:docPartObj>
          <w:docPartGallery w:val="Table of Contents"/>
          <w:docPartUnique/>
        </w:docPartObj>
      </w:sdtPr>
      <w:sdtEndPr>
        <w:rPr>
          <w:b/>
          <w:bCs/>
          <w:noProof/>
        </w:rPr>
      </w:sdtEndPr>
      <w:sdtContent>
        <w:p w14:paraId="031E1E6F" w14:textId="3BAE9889" w:rsidR="00672D26" w:rsidRDefault="00672D26">
          <w:pPr>
            <w:pStyle w:val="TOCHeading"/>
          </w:pPr>
          <w:r>
            <w:t>Table of Contents</w:t>
          </w:r>
        </w:p>
        <w:p w14:paraId="113B7D2A" w14:textId="069AB83B" w:rsidR="00672D26" w:rsidRDefault="00672D26">
          <w:pPr>
            <w:pStyle w:val="TOC1"/>
            <w:tabs>
              <w:tab w:val="right" w:leader="dot" w:pos="9016"/>
            </w:tabs>
            <w:rPr>
              <w:noProof/>
            </w:rPr>
          </w:pPr>
          <w:r>
            <w:fldChar w:fldCharType="begin"/>
          </w:r>
          <w:r>
            <w:instrText xml:space="preserve"> TOC \o "1-3" \h \z \u </w:instrText>
          </w:r>
          <w:r>
            <w:fldChar w:fldCharType="separate"/>
          </w:r>
          <w:hyperlink w:anchor="_Toc205109206" w:history="1">
            <w:r w:rsidRPr="00492A41">
              <w:rPr>
                <w:rStyle w:val="Hyperlink"/>
                <w:noProof/>
              </w:rPr>
              <w:t>1.Executive Summary</w:t>
            </w:r>
            <w:r>
              <w:rPr>
                <w:noProof/>
                <w:webHidden/>
              </w:rPr>
              <w:tab/>
            </w:r>
            <w:r>
              <w:rPr>
                <w:noProof/>
                <w:webHidden/>
              </w:rPr>
              <w:fldChar w:fldCharType="begin"/>
            </w:r>
            <w:r>
              <w:rPr>
                <w:noProof/>
                <w:webHidden/>
              </w:rPr>
              <w:instrText xml:space="preserve"> PAGEREF _Toc205109206 \h </w:instrText>
            </w:r>
            <w:r>
              <w:rPr>
                <w:noProof/>
                <w:webHidden/>
              </w:rPr>
            </w:r>
            <w:r>
              <w:rPr>
                <w:noProof/>
                <w:webHidden/>
              </w:rPr>
              <w:fldChar w:fldCharType="separate"/>
            </w:r>
            <w:r>
              <w:rPr>
                <w:noProof/>
                <w:webHidden/>
              </w:rPr>
              <w:t>3</w:t>
            </w:r>
            <w:r>
              <w:rPr>
                <w:noProof/>
                <w:webHidden/>
              </w:rPr>
              <w:fldChar w:fldCharType="end"/>
            </w:r>
          </w:hyperlink>
        </w:p>
        <w:p w14:paraId="323D7B4A" w14:textId="55333D6E" w:rsidR="00672D26" w:rsidRDefault="00672D26">
          <w:pPr>
            <w:pStyle w:val="TOC1"/>
            <w:tabs>
              <w:tab w:val="right" w:leader="dot" w:pos="9016"/>
            </w:tabs>
            <w:rPr>
              <w:noProof/>
            </w:rPr>
          </w:pPr>
          <w:hyperlink w:anchor="_Toc205109207" w:history="1">
            <w:r w:rsidRPr="00492A41">
              <w:rPr>
                <w:rStyle w:val="Hyperlink"/>
                <w:noProof/>
              </w:rPr>
              <w:t>2.Introduction</w:t>
            </w:r>
            <w:r>
              <w:rPr>
                <w:noProof/>
                <w:webHidden/>
              </w:rPr>
              <w:tab/>
            </w:r>
            <w:r>
              <w:rPr>
                <w:noProof/>
                <w:webHidden/>
              </w:rPr>
              <w:fldChar w:fldCharType="begin"/>
            </w:r>
            <w:r>
              <w:rPr>
                <w:noProof/>
                <w:webHidden/>
              </w:rPr>
              <w:instrText xml:space="preserve"> PAGEREF _Toc205109207 \h </w:instrText>
            </w:r>
            <w:r>
              <w:rPr>
                <w:noProof/>
                <w:webHidden/>
              </w:rPr>
            </w:r>
            <w:r>
              <w:rPr>
                <w:noProof/>
                <w:webHidden/>
              </w:rPr>
              <w:fldChar w:fldCharType="separate"/>
            </w:r>
            <w:r>
              <w:rPr>
                <w:noProof/>
                <w:webHidden/>
              </w:rPr>
              <w:t>3</w:t>
            </w:r>
            <w:r>
              <w:rPr>
                <w:noProof/>
                <w:webHidden/>
              </w:rPr>
              <w:fldChar w:fldCharType="end"/>
            </w:r>
          </w:hyperlink>
        </w:p>
        <w:p w14:paraId="7BAFA736" w14:textId="0B1FD6DF" w:rsidR="00672D26" w:rsidRDefault="00672D26">
          <w:pPr>
            <w:pStyle w:val="TOC1"/>
            <w:tabs>
              <w:tab w:val="left" w:pos="480"/>
              <w:tab w:val="right" w:leader="dot" w:pos="9016"/>
            </w:tabs>
            <w:rPr>
              <w:noProof/>
            </w:rPr>
          </w:pPr>
          <w:hyperlink w:anchor="_Toc205109208" w:history="1">
            <w:r w:rsidRPr="00492A41">
              <w:rPr>
                <w:rStyle w:val="Hyperlink"/>
                <w:noProof/>
              </w:rPr>
              <w:t>3.</w:t>
            </w:r>
            <w:r>
              <w:rPr>
                <w:noProof/>
              </w:rPr>
              <w:tab/>
            </w:r>
            <w:r w:rsidRPr="00492A41">
              <w:rPr>
                <w:rStyle w:val="Hyperlink"/>
                <w:noProof/>
              </w:rPr>
              <w:t>Project Definition</w:t>
            </w:r>
            <w:r>
              <w:rPr>
                <w:noProof/>
                <w:webHidden/>
              </w:rPr>
              <w:tab/>
            </w:r>
            <w:r>
              <w:rPr>
                <w:noProof/>
                <w:webHidden/>
              </w:rPr>
              <w:fldChar w:fldCharType="begin"/>
            </w:r>
            <w:r>
              <w:rPr>
                <w:noProof/>
                <w:webHidden/>
              </w:rPr>
              <w:instrText xml:space="preserve"> PAGEREF _Toc205109208 \h </w:instrText>
            </w:r>
            <w:r>
              <w:rPr>
                <w:noProof/>
                <w:webHidden/>
              </w:rPr>
            </w:r>
            <w:r>
              <w:rPr>
                <w:noProof/>
                <w:webHidden/>
              </w:rPr>
              <w:fldChar w:fldCharType="separate"/>
            </w:r>
            <w:r>
              <w:rPr>
                <w:noProof/>
                <w:webHidden/>
              </w:rPr>
              <w:t>3</w:t>
            </w:r>
            <w:r>
              <w:rPr>
                <w:noProof/>
                <w:webHidden/>
              </w:rPr>
              <w:fldChar w:fldCharType="end"/>
            </w:r>
          </w:hyperlink>
        </w:p>
        <w:p w14:paraId="1CAEC0F3" w14:textId="3D9E9310" w:rsidR="00672D26" w:rsidRDefault="00672D26">
          <w:pPr>
            <w:pStyle w:val="TOC2"/>
            <w:tabs>
              <w:tab w:val="right" w:leader="dot" w:pos="9016"/>
            </w:tabs>
            <w:rPr>
              <w:noProof/>
            </w:rPr>
          </w:pPr>
          <w:hyperlink w:anchor="_Toc205109209" w:history="1">
            <w:r w:rsidRPr="00492A41">
              <w:rPr>
                <w:rStyle w:val="Hyperlink"/>
                <w:noProof/>
              </w:rPr>
              <w:t>3.1. What is the Project?</w:t>
            </w:r>
            <w:r>
              <w:rPr>
                <w:noProof/>
                <w:webHidden/>
              </w:rPr>
              <w:tab/>
            </w:r>
            <w:r>
              <w:rPr>
                <w:noProof/>
                <w:webHidden/>
              </w:rPr>
              <w:fldChar w:fldCharType="begin"/>
            </w:r>
            <w:r>
              <w:rPr>
                <w:noProof/>
                <w:webHidden/>
              </w:rPr>
              <w:instrText xml:space="preserve"> PAGEREF _Toc205109209 \h </w:instrText>
            </w:r>
            <w:r>
              <w:rPr>
                <w:noProof/>
                <w:webHidden/>
              </w:rPr>
            </w:r>
            <w:r>
              <w:rPr>
                <w:noProof/>
                <w:webHidden/>
              </w:rPr>
              <w:fldChar w:fldCharType="separate"/>
            </w:r>
            <w:r>
              <w:rPr>
                <w:noProof/>
                <w:webHidden/>
              </w:rPr>
              <w:t>3</w:t>
            </w:r>
            <w:r>
              <w:rPr>
                <w:noProof/>
                <w:webHidden/>
              </w:rPr>
              <w:fldChar w:fldCharType="end"/>
            </w:r>
          </w:hyperlink>
        </w:p>
        <w:p w14:paraId="772CE757" w14:textId="50A84DA7" w:rsidR="00672D26" w:rsidRDefault="00672D26">
          <w:pPr>
            <w:pStyle w:val="TOC2"/>
            <w:tabs>
              <w:tab w:val="right" w:leader="dot" w:pos="9016"/>
            </w:tabs>
            <w:rPr>
              <w:noProof/>
            </w:rPr>
          </w:pPr>
          <w:hyperlink w:anchor="_Toc205109210" w:history="1">
            <w:r w:rsidRPr="00492A41">
              <w:rPr>
                <w:rStyle w:val="Hyperlink"/>
                <w:noProof/>
              </w:rPr>
              <w:t>3.2. Why is the Project Being Undertaken?</w:t>
            </w:r>
            <w:r>
              <w:rPr>
                <w:noProof/>
                <w:webHidden/>
              </w:rPr>
              <w:tab/>
            </w:r>
            <w:r>
              <w:rPr>
                <w:noProof/>
                <w:webHidden/>
              </w:rPr>
              <w:fldChar w:fldCharType="begin"/>
            </w:r>
            <w:r>
              <w:rPr>
                <w:noProof/>
                <w:webHidden/>
              </w:rPr>
              <w:instrText xml:space="preserve"> PAGEREF _Toc205109210 \h </w:instrText>
            </w:r>
            <w:r>
              <w:rPr>
                <w:noProof/>
                <w:webHidden/>
              </w:rPr>
            </w:r>
            <w:r>
              <w:rPr>
                <w:noProof/>
                <w:webHidden/>
              </w:rPr>
              <w:fldChar w:fldCharType="separate"/>
            </w:r>
            <w:r>
              <w:rPr>
                <w:noProof/>
                <w:webHidden/>
              </w:rPr>
              <w:t>3</w:t>
            </w:r>
            <w:r>
              <w:rPr>
                <w:noProof/>
                <w:webHidden/>
              </w:rPr>
              <w:fldChar w:fldCharType="end"/>
            </w:r>
          </w:hyperlink>
        </w:p>
        <w:p w14:paraId="10B3F63C" w14:textId="22D4B739" w:rsidR="00672D26" w:rsidRDefault="00672D26">
          <w:pPr>
            <w:pStyle w:val="TOC1"/>
            <w:tabs>
              <w:tab w:val="left" w:pos="480"/>
              <w:tab w:val="right" w:leader="dot" w:pos="9016"/>
            </w:tabs>
            <w:rPr>
              <w:noProof/>
            </w:rPr>
          </w:pPr>
          <w:hyperlink w:anchor="_Toc205109211" w:history="1">
            <w:r w:rsidRPr="00492A41">
              <w:rPr>
                <w:rStyle w:val="Hyperlink"/>
                <w:noProof/>
              </w:rPr>
              <w:t>4.</w:t>
            </w:r>
            <w:r>
              <w:rPr>
                <w:noProof/>
              </w:rPr>
              <w:tab/>
            </w:r>
            <w:r w:rsidRPr="00492A41">
              <w:rPr>
                <w:rStyle w:val="Hyperlink"/>
                <w:noProof/>
              </w:rPr>
              <w:t>Application of Project Management Philosophies and Processes</w:t>
            </w:r>
            <w:r>
              <w:rPr>
                <w:noProof/>
                <w:webHidden/>
              </w:rPr>
              <w:tab/>
            </w:r>
            <w:r>
              <w:rPr>
                <w:noProof/>
                <w:webHidden/>
              </w:rPr>
              <w:fldChar w:fldCharType="begin"/>
            </w:r>
            <w:r>
              <w:rPr>
                <w:noProof/>
                <w:webHidden/>
              </w:rPr>
              <w:instrText xml:space="preserve"> PAGEREF _Toc205109211 \h </w:instrText>
            </w:r>
            <w:r>
              <w:rPr>
                <w:noProof/>
                <w:webHidden/>
              </w:rPr>
            </w:r>
            <w:r>
              <w:rPr>
                <w:noProof/>
                <w:webHidden/>
              </w:rPr>
              <w:fldChar w:fldCharType="separate"/>
            </w:r>
            <w:r>
              <w:rPr>
                <w:noProof/>
                <w:webHidden/>
              </w:rPr>
              <w:t>3</w:t>
            </w:r>
            <w:r>
              <w:rPr>
                <w:noProof/>
                <w:webHidden/>
              </w:rPr>
              <w:fldChar w:fldCharType="end"/>
            </w:r>
          </w:hyperlink>
        </w:p>
        <w:p w14:paraId="62FA1890" w14:textId="09376E0E" w:rsidR="00672D26" w:rsidRDefault="00672D26">
          <w:pPr>
            <w:pStyle w:val="TOC2"/>
            <w:tabs>
              <w:tab w:val="right" w:leader="dot" w:pos="9016"/>
            </w:tabs>
            <w:rPr>
              <w:noProof/>
            </w:rPr>
          </w:pPr>
          <w:hyperlink w:anchor="_Toc205109212" w:history="1">
            <w:r w:rsidRPr="00492A41">
              <w:rPr>
                <w:rStyle w:val="Hyperlink"/>
                <w:noProof/>
              </w:rPr>
              <w:t>4.1. Project Management Methodologies</w:t>
            </w:r>
            <w:r>
              <w:rPr>
                <w:noProof/>
                <w:webHidden/>
              </w:rPr>
              <w:tab/>
            </w:r>
            <w:r>
              <w:rPr>
                <w:noProof/>
                <w:webHidden/>
              </w:rPr>
              <w:fldChar w:fldCharType="begin"/>
            </w:r>
            <w:r>
              <w:rPr>
                <w:noProof/>
                <w:webHidden/>
              </w:rPr>
              <w:instrText xml:space="preserve"> PAGEREF _Toc205109212 \h </w:instrText>
            </w:r>
            <w:r>
              <w:rPr>
                <w:noProof/>
                <w:webHidden/>
              </w:rPr>
            </w:r>
            <w:r>
              <w:rPr>
                <w:noProof/>
                <w:webHidden/>
              </w:rPr>
              <w:fldChar w:fldCharType="separate"/>
            </w:r>
            <w:r>
              <w:rPr>
                <w:noProof/>
                <w:webHidden/>
              </w:rPr>
              <w:t>3</w:t>
            </w:r>
            <w:r>
              <w:rPr>
                <w:noProof/>
                <w:webHidden/>
              </w:rPr>
              <w:fldChar w:fldCharType="end"/>
            </w:r>
          </w:hyperlink>
        </w:p>
        <w:p w14:paraId="2F8D3211" w14:textId="5E7A097B" w:rsidR="00672D26" w:rsidRDefault="00672D26">
          <w:pPr>
            <w:pStyle w:val="TOC2"/>
            <w:tabs>
              <w:tab w:val="right" w:leader="dot" w:pos="9016"/>
            </w:tabs>
            <w:rPr>
              <w:noProof/>
            </w:rPr>
          </w:pPr>
          <w:hyperlink w:anchor="_Toc205109213" w:history="1">
            <w:r w:rsidRPr="00492A41">
              <w:rPr>
                <w:rStyle w:val="Hyperlink"/>
                <w:noProof/>
              </w:rPr>
              <w:t>4.2. Project Initiation</w:t>
            </w:r>
            <w:r>
              <w:rPr>
                <w:noProof/>
                <w:webHidden/>
              </w:rPr>
              <w:tab/>
            </w:r>
            <w:r>
              <w:rPr>
                <w:noProof/>
                <w:webHidden/>
              </w:rPr>
              <w:fldChar w:fldCharType="begin"/>
            </w:r>
            <w:r>
              <w:rPr>
                <w:noProof/>
                <w:webHidden/>
              </w:rPr>
              <w:instrText xml:space="preserve"> PAGEREF _Toc205109213 \h </w:instrText>
            </w:r>
            <w:r>
              <w:rPr>
                <w:noProof/>
                <w:webHidden/>
              </w:rPr>
            </w:r>
            <w:r>
              <w:rPr>
                <w:noProof/>
                <w:webHidden/>
              </w:rPr>
              <w:fldChar w:fldCharType="separate"/>
            </w:r>
            <w:r>
              <w:rPr>
                <w:noProof/>
                <w:webHidden/>
              </w:rPr>
              <w:t>3</w:t>
            </w:r>
            <w:r>
              <w:rPr>
                <w:noProof/>
                <w:webHidden/>
              </w:rPr>
              <w:fldChar w:fldCharType="end"/>
            </w:r>
          </w:hyperlink>
        </w:p>
        <w:p w14:paraId="56C68347" w14:textId="19590BB2" w:rsidR="00672D26" w:rsidRDefault="00672D26">
          <w:pPr>
            <w:pStyle w:val="TOC2"/>
            <w:tabs>
              <w:tab w:val="right" w:leader="dot" w:pos="9016"/>
            </w:tabs>
            <w:rPr>
              <w:noProof/>
            </w:rPr>
          </w:pPr>
          <w:hyperlink w:anchor="_Toc205109214" w:history="1">
            <w:r w:rsidRPr="00492A41">
              <w:rPr>
                <w:rStyle w:val="Hyperlink"/>
                <w:noProof/>
              </w:rPr>
              <w:t>4.3. Environmental Analysis (PESTLE &amp; SWOT)</w:t>
            </w:r>
            <w:r>
              <w:rPr>
                <w:noProof/>
                <w:webHidden/>
              </w:rPr>
              <w:tab/>
            </w:r>
            <w:r>
              <w:rPr>
                <w:noProof/>
                <w:webHidden/>
              </w:rPr>
              <w:fldChar w:fldCharType="begin"/>
            </w:r>
            <w:r>
              <w:rPr>
                <w:noProof/>
                <w:webHidden/>
              </w:rPr>
              <w:instrText xml:space="preserve"> PAGEREF _Toc205109214 \h </w:instrText>
            </w:r>
            <w:r>
              <w:rPr>
                <w:noProof/>
                <w:webHidden/>
              </w:rPr>
            </w:r>
            <w:r>
              <w:rPr>
                <w:noProof/>
                <w:webHidden/>
              </w:rPr>
              <w:fldChar w:fldCharType="separate"/>
            </w:r>
            <w:r>
              <w:rPr>
                <w:noProof/>
                <w:webHidden/>
              </w:rPr>
              <w:t>3</w:t>
            </w:r>
            <w:r>
              <w:rPr>
                <w:noProof/>
                <w:webHidden/>
              </w:rPr>
              <w:fldChar w:fldCharType="end"/>
            </w:r>
          </w:hyperlink>
        </w:p>
        <w:p w14:paraId="18A7111D" w14:textId="2D744E0A" w:rsidR="00672D26" w:rsidRDefault="00672D26">
          <w:pPr>
            <w:pStyle w:val="TOC2"/>
            <w:tabs>
              <w:tab w:val="right" w:leader="dot" w:pos="9016"/>
            </w:tabs>
            <w:rPr>
              <w:noProof/>
            </w:rPr>
          </w:pPr>
          <w:hyperlink w:anchor="_Toc205109215" w:history="1">
            <w:r w:rsidRPr="00492A41">
              <w:rPr>
                <w:rStyle w:val="Hyperlink"/>
                <w:noProof/>
              </w:rPr>
              <w:t>4.4. Work Breakdown Structure (WBS)</w:t>
            </w:r>
            <w:r>
              <w:rPr>
                <w:noProof/>
                <w:webHidden/>
              </w:rPr>
              <w:tab/>
            </w:r>
            <w:r>
              <w:rPr>
                <w:noProof/>
                <w:webHidden/>
              </w:rPr>
              <w:fldChar w:fldCharType="begin"/>
            </w:r>
            <w:r>
              <w:rPr>
                <w:noProof/>
                <w:webHidden/>
              </w:rPr>
              <w:instrText xml:space="preserve"> PAGEREF _Toc205109215 \h </w:instrText>
            </w:r>
            <w:r>
              <w:rPr>
                <w:noProof/>
                <w:webHidden/>
              </w:rPr>
            </w:r>
            <w:r>
              <w:rPr>
                <w:noProof/>
                <w:webHidden/>
              </w:rPr>
              <w:fldChar w:fldCharType="separate"/>
            </w:r>
            <w:r>
              <w:rPr>
                <w:noProof/>
                <w:webHidden/>
              </w:rPr>
              <w:t>3</w:t>
            </w:r>
            <w:r>
              <w:rPr>
                <w:noProof/>
                <w:webHidden/>
              </w:rPr>
              <w:fldChar w:fldCharType="end"/>
            </w:r>
          </w:hyperlink>
        </w:p>
        <w:p w14:paraId="5C48429A" w14:textId="4E9B1BD6" w:rsidR="00672D26" w:rsidRDefault="00672D26">
          <w:pPr>
            <w:pStyle w:val="TOC2"/>
            <w:tabs>
              <w:tab w:val="right" w:leader="dot" w:pos="9016"/>
            </w:tabs>
            <w:rPr>
              <w:noProof/>
            </w:rPr>
          </w:pPr>
          <w:hyperlink w:anchor="_Toc205109216" w:history="1">
            <w:r w:rsidRPr="00492A41">
              <w:rPr>
                <w:rStyle w:val="Hyperlink"/>
                <w:noProof/>
              </w:rPr>
              <w:t>4.5. Project Management Tools and Communication Plan</w:t>
            </w:r>
            <w:r>
              <w:rPr>
                <w:noProof/>
                <w:webHidden/>
              </w:rPr>
              <w:tab/>
            </w:r>
            <w:r>
              <w:rPr>
                <w:noProof/>
                <w:webHidden/>
              </w:rPr>
              <w:fldChar w:fldCharType="begin"/>
            </w:r>
            <w:r>
              <w:rPr>
                <w:noProof/>
                <w:webHidden/>
              </w:rPr>
              <w:instrText xml:space="preserve"> PAGEREF _Toc205109216 \h </w:instrText>
            </w:r>
            <w:r>
              <w:rPr>
                <w:noProof/>
                <w:webHidden/>
              </w:rPr>
            </w:r>
            <w:r>
              <w:rPr>
                <w:noProof/>
                <w:webHidden/>
              </w:rPr>
              <w:fldChar w:fldCharType="separate"/>
            </w:r>
            <w:r>
              <w:rPr>
                <w:noProof/>
                <w:webHidden/>
              </w:rPr>
              <w:t>3</w:t>
            </w:r>
            <w:r>
              <w:rPr>
                <w:noProof/>
                <w:webHidden/>
              </w:rPr>
              <w:fldChar w:fldCharType="end"/>
            </w:r>
          </w:hyperlink>
        </w:p>
        <w:p w14:paraId="5B2FE935" w14:textId="0888CFB7" w:rsidR="00672D26" w:rsidRDefault="00672D26">
          <w:pPr>
            <w:pStyle w:val="TOC2"/>
            <w:tabs>
              <w:tab w:val="right" w:leader="dot" w:pos="9016"/>
            </w:tabs>
            <w:rPr>
              <w:noProof/>
            </w:rPr>
          </w:pPr>
          <w:hyperlink w:anchor="_Toc205109217" w:history="1">
            <w:r w:rsidRPr="00492A41">
              <w:rPr>
                <w:rStyle w:val="Hyperlink"/>
                <w:noProof/>
              </w:rPr>
              <w:t>4.6. Risk Identification and Risk Management</w:t>
            </w:r>
            <w:r>
              <w:rPr>
                <w:noProof/>
                <w:webHidden/>
              </w:rPr>
              <w:tab/>
            </w:r>
            <w:r>
              <w:rPr>
                <w:noProof/>
                <w:webHidden/>
              </w:rPr>
              <w:fldChar w:fldCharType="begin"/>
            </w:r>
            <w:r>
              <w:rPr>
                <w:noProof/>
                <w:webHidden/>
              </w:rPr>
              <w:instrText xml:space="preserve"> PAGEREF _Toc205109217 \h </w:instrText>
            </w:r>
            <w:r>
              <w:rPr>
                <w:noProof/>
                <w:webHidden/>
              </w:rPr>
            </w:r>
            <w:r>
              <w:rPr>
                <w:noProof/>
                <w:webHidden/>
              </w:rPr>
              <w:fldChar w:fldCharType="separate"/>
            </w:r>
            <w:r>
              <w:rPr>
                <w:noProof/>
                <w:webHidden/>
              </w:rPr>
              <w:t>3</w:t>
            </w:r>
            <w:r>
              <w:rPr>
                <w:noProof/>
                <w:webHidden/>
              </w:rPr>
              <w:fldChar w:fldCharType="end"/>
            </w:r>
          </w:hyperlink>
        </w:p>
        <w:p w14:paraId="5812793C" w14:textId="10D0675F" w:rsidR="00672D26" w:rsidRDefault="00672D26">
          <w:pPr>
            <w:pStyle w:val="TOC2"/>
            <w:tabs>
              <w:tab w:val="right" w:leader="dot" w:pos="9016"/>
            </w:tabs>
            <w:rPr>
              <w:noProof/>
            </w:rPr>
          </w:pPr>
          <w:hyperlink w:anchor="_Toc205109218" w:history="1">
            <w:r w:rsidRPr="00492A41">
              <w:rPr>
                <w:rStyle w:val="Hyperlink"/>
                <w:noProof/>
              </w:rPr>
              <w:t>4.7. Monitoring and Project Close-Down</w:t>
            </w:r>
            <w:r>
              <w:rPr>
                <w:noProof/>
                <w:webHidden/>
              </w:rPr>
              <w:tab/>
            </w:r>
            <w:r>
              <w:rPr>
                <w:noProof/>
                <w:webHidden/>
              </w:rPr>
              <w:fldChar w:fldCharType="begin"/>
            </w:r>
            <w:r>
              <w:rPr>
                <w:noProof/>
                <w:webHidden/>
              </w:rPr>
              <w:instrText xml:space="preserve"> PAGEREF _Toc205109218 \h </w:instrText>
            </w:r>
            <w:r>
              <w:rPr>
                <w:noProof/>
                <w:webHidden/>
              </w:rPr>
            </w:r>
            <w:r>
              <w:rPr>
                <w:noProof/>
                <w:webHidden/>
              </w:rPr>
              <w:fldChar w:fldCharType="separate"/>
            </w:r>
            <w:r>
              <w:rPr>
                <w:noProof/>
                <w:webHidden/>
              </w:rPr>
              <w:t>3</w:t>
            </w:r>
            <w:r>
              <w:rPr>
                <w:noProof/>
                <w:webHidden/>
              </w:rPr>
              <w:fldChar w:fldCharType="end"/>
            </w:r>
          </w:hyperlink>
        </w:p>
        <w:p w14:paraId="57C1CA9D" w14:textId="5D2421F1" w:rsidR="00672D26" w:rsidRDefault="00672D26">
          <w:pPr>
            <w:pStyle w:val="TOC1"/>
            <w:tabs>
              <w:tab w:val="right" w:leader="dot" w:pos="9016"/>
            </w:tabs>
            <w:rPr>
              <w:noProof/>
            </w:rPr>
          </w:pPr>
          <w:hyperlink w:anchor="_Toc205109219" w:history="1">
            <w:r w:rsidRPr="00492A41">
              <w:rPr>
                <w:rStyle w:val="Hyperlink"/>
                <w:noProof/>
              </w:rPr>
              <w:t>5.Critical Assessment of Project Management Tools and Techniques</w:t>
            </w:r>
            <w:r>
              <w:rPr>
                <w:noProof/>
                <w:webHidden/>
              </w:rPr>
              <w:tab/>
            </w:r>
            <w:r>
              <w:rPr>
                <w:noProof/>
                <w:webHidden/>
              </w:rPr>
              <w:fldChar w:fldCharType="begin"/>
            </w:r>
            <w:r>
              <w:rPr>
                <w:noProof/>
                <w:webHidden/>
              </w:rPr>
              <w:instrText xml:space="preserve"> PAGEREF _Toc205109219 \h </w:instrText>
            </w:r>
            <w:r>
              <w:rPr>
                <w:noProof/>
                <w:webHidden/>
              </w:rPr>
            </w:r>
            <w:r>
              <w:rPr>
                <w:noProof/>
                <w:webHidden/>
              </w:rPr>
              <w:fldChar w:fldCharType="separate"/>
            </w:r>
            <w:r>
              <w:rPr>
                <w:noProof/>
                <w:webHidden/>
              </w:rPr>
              <w:t>4</w:t>
            </w:r>
            <w:r>
              <w:rPr>
                <w:noProof/>
                <w:webHidden/>
              </w:rPr>
              <w:fldChar w:fldCharType="end"/>
            </w:r>
          </w:hyperlink>
        </w:p>
        <w:p w14:paraId="4086BE61" w14:textId="2F21DCCB" w:rsidR="00672D26" w:rsidRDefault="00672D26">
          <w:pPr>
            <w:pStyle w:val="TOC1"/>
            <w:tabs>
              <w:tab w:val="right" w:leader="dot" w:pos="9016"/>
            </w:tabs>
            <w:rPr>
              <w:noProof/>
            </w:rPr>
          </w:pPr>
          <w:hyperlink w:anchor="_Toc205109220" w:history="1">
            <w:r w:rsidRPr="00492A41">
              <w:rPr>
                <w:rStyle w:val="Hyperlink"/>
                <w:noProof/>
              </w:rPr>
              <w:t>6.Project Manager Competencies</w:t>
            </w:r>
            <w:r>
              <w:rPr>
                <w:noProof/>
                <w:webHidden/>
              </w:rPr>
              <w:tab/>
            </w:r>
            <w:r>
              <w:rPr>
                <w:noProof/>
                <w:webHidden/>
              </w:rPr>
              <w:fldChar w:fldCharType="begin"/>
            </w:r>
            <w:r>
              <w:rPr>
                <w:noProof/>
                <w:webHidden/>
              </w:rPr>
              <w:instrText xml:space="preserve"> PAGEREF _Toc205109220 \h </w:instrText>
            </w:r>
            <w:r>
              <w:rPr>
                <w:noProof/>
                <w:webHidden/>
              </w:rPr>
            </w:r>
            <w:r>
              <w:rPr>
                <w:noProof/>
                <w:webHidden/>
              </w:rPr>
              <w:fldChar w:fldCharType="separate"/>
            </w:r>
            <w:r>
              <w:rPr>
                <w:noProof/>
                <w:webHidden/>
              </w:rPr>
              <w:t>4</w:t>
            </w:r>
            <w:r>
              <w:rPr>
                <w:noProof/>
                <w:webHidden/>
              </w:rPr>
              <w:fldChar w:fldCharType="end"/>
            </w:r>
          </w:hyperlink>
        </w:p>
        <w:p w14:paraId="0C4264CF" w14:textId="077D82D0" w:rsidR="00672D26" w:rsidRDefault="00672D26">
          <w:pPr>
            <w:pStyle w:val="TOC2"/>
            <w:tabs>
              <w:tab w:val="right" w:leader="dot" w:pos="9016"/>
            </w:tabs>
            <w:rPr>
              <w:noProof/>
            </w:rPr>
          </w:pPr>
          <w:hyperlink w:anchor="_Toc205109221" w:history="1">
            <w:r w:rsidRPr="00492A41">
              <w:rPr>
                <w:rStyle w:val="Hyperlink"/>
                <w:noProof/>
              </w:rPr>
              <w:t>6.1. Key Attributes and Skills of a Project Manager</w:t>
            </w:r>
            <w:r>
              <w:rPr>
                <w:noProof/>
                <w:webHidden/>
              </w:rPr>
              <w:tab/>
            </w:r>
            <w:r>
              <w:rPr>
                <w:noProof/>
                <w:webHidden/>
              </w:rPr>
              <w:fldChar w:fldCharType="begin"/>
            </w:r>
            <w:r>
              <w:rPr>
                <w:noProof/>
                <w:webHidden/>
              </w:rPr>
              <w:instrText xml:space="preserve"> PAGEREF _Toc205109221 \h </w:instrText>
            </w:r>
            <w:r>
              <w:rPr>
                <w:noProof/>
                <w:webHidden/>
              </w:rPr>
            </w:r>
            <w:r>
              <w:rPr>
                <w:noProof/>
                <w:webHidden/>
              </w:rPr>
              <w:fldChar w:fldCharType="separate"/>
            </w:r>
            <w:r>
              <w:rPr>
                <w:noProof/>
                <w:webHidden/>
              </w:rPr>
              <w:t>4</w:t>
            </w:r>
            <w:r>
              <w:rPr>
                <w:noProof/>
                <w:webHidden/>
              </w:rPr>
              <w:fldChar w:fldCharType="end"/>
            </w:r>
          </w:hyperlink>
        </w:p>
        <w:p w14:paraId="6A221D4F" w14:textId="0330823E" w:rsidR="00672D26" w:rsidRDefault="00672D26">
          <w:pPr>
            <w:pStyle w:val="TOC2"/>
            <w:tabs>
              <w:tab w:val="right" w:leader="dot" w:pos="9016"/>
            </w:tabs>
            <w:rPr>
              <w:noProof/>
            </w:rPr>
          </w:pPr>
          <w:hyperlink w:anchor="_Toc205109222" w:history="1">
            <w:r w:rsidRPr="00492A41">
              <w:rPr>
                <w:rStyle w:val="Hyperlink"/>
                <w:noProof/>
              </w:rPr>
              <w:t>6.2. Self-Audit of Project Management Skills</w:t>
            </w:r>
            <w:r>
              <w:rPr>
                <w:noProof/>
                <w:webHidden/>
              </w:rPr>
              <w:tab/>
            </w:r>
            <w:r>
              <w:rPr>
                <w:noProof/>
                <w:webHidden/>
              </w:rPr>
              <w:fldChar w:fldCharType="begin"/>
            </w:r>
            <w:r>
              <w:rPr>
                <w:noProof/>
                <w:webHidden/>
              </w:rPr>
              <w:instrText xml:space="preserve"> PAGEREF _Toc205109222 \h </w:instrText>
            </w:r>
            <w:r>
              <w:rPr>
                <w:noProof/>
                <w:webHidden/>
              </w:rPr>
            </w:r>
            <w:r>
              <w:rPr>
                <w:noProof/>
                <w:webHidden/>
              </w:rPr>
              <w:fldChar w:fldCharType="separate"/>
            </w:r>
            <w:r>
              <w:rPr>
                <w:noProof/>
                <w:webHidden/>
              </w:rPr>
              <w:t>4</w:t>
            </w:r>
            <w:r>
              <w:rPr>
                <w:noProof/>
                <w:webHidden/>
              </w:rPr>
              <w:fldChar w:fldCharType="end"/>
            </w:r>
          </w:hyperlink>
        </w:p>
        <w:p w14:paraId="39CB3DCF" w14:textId="05ED9CBF" w:rsidR="00672D26" w:rsidRDefault="00672D26">
          <w:pPr>
            <w:pStyle w:val="TOC2"/>
            <w:tabs>
              <w:tab w:val="right" w:leader="dot" w:pos="9016"/>
            </w:tabs>
            <w:rPr>
              <w:noProof/>
            </w:rPr>
          </w:pPr>
          <w:hyperlink w:anchor="_Toc205109223" w:history="1">
            <w:r w:rsidRPr="00492A41">
              <w:rPr>
                <w:rStyle w:val="Hyperlink"/>
                <w:noProof/>
              </w:rPr>
              <w:t>6.3. Personal Development Plan (PDP)</w:t>
            </w:r>
            <w:r>
              <w:rPr>
                <w:noProof/>
                <w:webHidden/>
              </w:rPr>
              <w:tab/>
            </w:r>
            <w:r>
              <w:rPr>
                <w:noProof/>
                <w:webHidden/>
              </w:rPr>
              <w:fldChar w:fldCharType="begin"/>
            </w:r>
            <w:r>
              <w:rPr>
                <w:noProof/>
                <w:webHidden/>
              </w:rPr>
              <w:instrText xml:space="preserve"> PAGEREF _Toc205109223 \h </w:instrText>
            </w:r>
            <w:r>
              <w:rPr>
                <w:noProof/>
                <w:webHidden/>
              </w:rPr>
            </w:r>
            <w:r>
              <w:rPr>
                <w:noProof/>
                <w:webHidden/>
              </w:rPr>
              <w:fldChar w:fldCharType="separate"/>
            </w:r>
            <w:r>
              <w:rPr>
                <w:noProof/>
                <w:webHidden/>
              </w:rPr>
              <w:t>4</w:t>
            </w:r>
            <w:r>
              <w:rPr>
                <w:noProof/>
                <w:webHidden/>
              </w:rPr>
              <w:fldChar w:fldCharType="end"/>
            </w:r>
          </w:hyperlink>
        </w:p>
        <w:p w14:paraId="450F0D6F" w14:textId="1238000C" w:rsidR="00672D26" w:rsidRDefault="00672D26">
          <w:pPr>
            <w:pStyle w:val="TOC1"/>
            <w:tabs>
              <w:tab w:val="right" w:leader="dot" w:pos="9016"/>
            </w:tabs>
            <w:rPr>
              <w:noProof/>
            </w:rPr>
          </w:pPr>
          <w:hyperlink w:anchor="_Toc205109224" w:history="1">
            <w:r w:rsidRPr="00492A41">
              <w:rPr>
                <w:rStyle w:val="Hyperlink"/>
                <w:noProof/>
              </w:rPr>
              <w:t>7.Conclusion</w:t>
            </w:r>
            <w:r>
              <w:rPr>
                <w:noProof/>
                <w:webHidden/>
              </w:rPr>
              <w:tab/>
            </w:r>
            <w:r>
              <w:rPr>
                <w:noProof/>
                <w:webHidden/>
              </w:rPr>
              <w:fldChar w:fldCharType="begin"/>
            </w:r>
            <w:r>
              <w:rPr>
                <w:noProof/>
                <w:webHidden/>
              </w:rPr>
              <w:instrText xml:space="preserve"> PAGEREF _Toc205109224 \h </w:instrText>
            </w:r>
            <w:r>
              <w:rPr>
                <w:noProof/>
                <w:webHidden/>
              </w:rPr>
            </w:r>
            <w:r>
              <w:rPr>
                <w:noProof/>
                <w:webHidden/>
              </w:rPr>
              <w:fldChar w:fldCharType="separate"/>
            </w:r>
            <w:r>
              <w:rPr>
                <w:noProof/>
                <w:webHidden/>
              </w:rPr>
              <w:t>4</w:t>
            </w:r>
            <w:r>
              <w:rPr>
                <w:noProof/>
                <w:webHidden/>
              </w:rPr>
              <w:fldChar w:fldCharType="end"/>
            </w:r>
          </w:hyperlink>
        </w:p>
        <w:p w14:paraId="6D832FFE" w14:textId="3E5F6E1A" w:rsidR="00672D26" w:rsidRDefault="00672D26">
          <w:pPr>
            <w:pStyle w:val="TOC1"/>
            <w:tabs>
              <w:tab w:val="right" w:leader="dot" w:pos="9016"/>
            </w:tabs>
            <w:rPr>
              <w:noProof/>
            </w:rPr>
          </w:pPr>
          <w:hyperlink w:anchor="_Toc205109225" w:history="1">
            <w:r w:rsidRPr="00492A41">
              <w:rPr>
                <w:rStyle w:val="Hyperlink"/>
                <w:noProof/>
              </w:rPr>
              <w:t>8.References</w:t>
            </w:r>
            <w:r>
              <w:rPr>
                <w:noProof/>
                <w:webHidden/>
              </w:rPr>
              <w:tab/>
            </w:r>
            <w:r>
              <w:rPr>
                <w:noProof/>
                <w:webHidden/>
              </w:rPr>
              <w:fldChar w:fldCharType="begin"/>
            </w:r>
            <w:r>
              <w:rPr>
                <w:noProof/>
                <w:webHidden/>
              </w:rPr>
              <w:instrText xml:space="preserve"> PAGEREF _Toc205109225 \h </w:instrText>
            </w:r>
            <w:r>
              <w:rPr>
                <w:noProof/>
                <w:webHidden/>
              </w:rPr>
            </w:r>
            <w:r>
              <w:rPr>
                <w:noProof/>
                <w:webHidden/>
              </w:rPr>
              <w:fldChar w:fldCharType="separate"/>
            </w:r>
            <w:r>
              <w:rPr>
                <w:noProof/>
                <w:webHidden/>
              </w:rPr>
              <w:t>4</w:t>
            </w:r>
            <w:r>
              <w:rPr>
                <w:noProof/>
                <w:webHidden/>
              </w:rPr>
              <w:fldChar w:fldCharType="end"/>
            </w:r>
          </w:hyperlink>
        </w:p>
        <w:p w14:paraId="5CD506DA" w14:textId="6A79D0E6" w:rsidR="00672D26" w:rsidRDefault="00672D26">
          <w:pPr>
            <w:pStyle w:val="TOC1"/>
            <w:tabs>
              <w:tab w:val="right" w:leader="dot" w:pos="9016"/>
            </w:tabs>
            <w:rPr>
              <w:noProof/>
            </w:rPr>
          </w:pPr>
          <w:hyperlink w:anchor="_Toc205109226" w:history="1">
            <w:r w:rsidRPr="00492A41">
              <w:rPr>
                <w:rStyle w:val="Hyperlink"/>
                <w:noProof/>
              </w:rPr>
              <w:t>9.Appendices</w:t>
            </w:r>
            <w:r>
              <w:rPr>
                <w:noProof/>
                <w:webHidden/>
              </w:rPr>
              <w:tab/>
            </w:r>
            <w:r>
              <w:rPr>
                <w:noProof/>
                <w:webHidden/>
              </w:rPr>
              <w:fldChar w:fldCharType="begin"/>
            </w:r>
            <w:r>
              <w:rPr>
                <w:noProof/>
                <w:webHidden/>
              </w:rPr>
              <w:instrText xml:space="preserve"> PAGEREF _Toc205109226 \h </w:instrText>
            </w:r>
            <w:r>
              <w:rPr>
                <w:noProof/>
                <w:webHidden/>
              </w:rPr>
            </w:r>
            <w:r>
              <w:rPr>
                <w:noProof/>
                <w:webHidden/>
              </w:rPr>
              <w:fldChar w:fldCharType="separate"/>
            </w:r>
            <w:r>
              <w:rPr>
                <w:noProof/>
                <w:webHidden/>
              </w:rPr>
              <w:t>4</w:t>
            </w:r>
            <w:r>
              <w:rPr>
                <w:noProof/>
                <w:webHidden/>
              </w:rPr>
              <w:fldChar w:fldCharType="end"/>
            </w:r>
          </w:hyperlink>
        </w:p>
        <w:p w14:paraId="35823CB3" w14:textId="5E4FEFC7" w:rsidR="00672D26" w:rsidRDefault="00672D26">
          <w:r>
            <w:rPr>
              <w:b/>
              <w:bCs/>
              <w:noProof/>
            </w:rPr>
            <w:fldChar w:fldCharType="end"/>
          </w:r>
        </w:p>
      </w:sdtContent>
    </w:sdt>
    <w:p w14:paraId="1D9961BC" w14:textId="4D51FC3F" w:rsidR="00672D26" w:rsidRDefault="00672D26">
      <w:r>
        <w:br w:type="page"/>
      </w:r>
    </w:p>
    <w:p w14:paraId="3BE4B506" w14:textId="77777777" w:rsidR="00E7689D" w:rsidRPr="00E7689D" w:rsidRDefault="00E7689D" w:rsidP="00E7689D"/>
    <w:p w14:paraId="20472F22" w14:textId="721FE1BB" w:rsidR="00E7689D" w:rsidRDefault="002949FA" w:rsidP="00E7689D">
      <w:pPr>
        <w:pStyle w:val="Heading1"/>
      </w:pPr>
      <w:bookmarkStart w:id="0" w:name="_Toc205109206"/>
      <w:r>
        <w:t>1.</w:t>
      </w:r>
      <w:r w:rsidR="00E7689D" w:rsidRPr="00E7689D">
        <w:t>Executive Summary</w:t>
      </w:r>
      <w:bookmarkEnd w:id="0"/>
    </w:p>
    <w:p w14:paraId="1CA131E2" w14:textId="74F5D4E8" w:rsidR="00E7689D" w:rsidRPr="005D0746" w:rsidRDefault="00AF4651" w:rsidP="00E7689D">
      <w:pPr>
        <w:rPr>
          <w:sz w:val="24"/>
          <w:szCs w:val="24"/>
        </w:rPr>
      </w:pPr>
      <w:r w:rsidRPr="005D0746">
        <w:rPr>
          <w:sz w:val="24"/>
          <w:szCs w:val="24"/>
        </w:rPr>
        <w:t>This report presents a comprehensive project management plan for implementing a digital ordering and payment system in a mid-sized café. The project is designed to enhance customer experience, streamline operations, and strengthen competitiveness within an increasingly digital hospitality sector. The solution combines self-service kiosks, a mobile ordering app, and an integrated point-of-sale system, all supported by data-driven insights for loyalty programmes and targeted marketing.</w:t>
      </w:r>
    </w:p>
    <w:p w14:paraId="7C6A8C1E" w14:textId="261AD337" w:rsidR="00A010E1" w:rsidRPr="00A010E1" w:rsidRDefault="00A010E1" w:rsidP="00A010E1">
      <w:pPr>
        <w:rPr>
          <w:sz w:val="24"/>
          <w:szCs w:val="24"/>
        </w:rPr>
      </w:pPr>
      <w:r w:rsidRPr="00A010E1">
        <w:rPr>
          <w:sz w:val="24"/>
          <w:szCs w:val="24"/>
        </w:rPr>
        <w:t xml:space="preserve">The report critically evaluates project management tools, noting that while structured methodologies provide governance and control, small business environments demand flexibility and engagement with staff. The role of the project manager is examined in this context, supported by a self-assessment and a personal development </w:t>
      </w:r>
      <w:r w:rsidRPr="005D0746">
        <w:rPr>
          <w:sz w:val="24"/>
          <w:szCs w:val="24"/>
        </w:rPr>
        <w:t>plan to</w:t>
      </w:r>
      <w:r w:rsidRPr="00A010E1">
        <w:rPr>
          <w:sz w:val="24"/>
          <w:szCs w:val="24"/>
        </w:rPr>
        <w:t xml:space="preserve"> address capability gaps.</w:t>
      </w:r>
    </w:p>
    <w:p w14:paraId="1E8E570F" w14:textId="5EDE6887" w:rsidR="00A010E1" w:rsidRPr="00A010E1" w:rsidRDefault="00A010E1" w:rsidP="00A010E1">
      <w:pPr>
        <w:rPr>
          <w:sz w:val="24"/>
          <w:szCs w:val="24"/>
        </w:rPr>
      </w:pPr>
      <w:r w:rsidRPr="00A010E1">
        <w:rPr>
          <w:sz w:val="24"/>
          <w:szCs w:val="24"/>
        </w:rPr>
        <w:t xml:space="preserve">In conclusion, the report argues for a hybrid project management </w:t>
      </w:r>
      <w:r w:rsidRPr="005D0746">
        <w:rPr>
          <w:sz w:val="24"/>
          <w:szCs w:val="24"/>
        </w:rPr>
        <w:t>approach balancing</w:t>
      </w:r>
      <w:r w:rsidRPr="00A010E1">
        <w:rPr>
          <w:sz w:val="24"/>
          <w:szCs w:val="24"/>
        </w:rPr>
        <w:t xml:space="preserve"> structured planning with iterative, feedback-driven methods</w:t>
      </w:r>
      <w:r w:rsidRPr="005D0746">
        <w:rPr>
          <w:sz w:val="24"/>
          <w:szCs w:val="24"/>
        </w:rPr>
        <w:t xml:space="preserve"> </w:t>
      </w:r>
      <w:r w:rsidRPr="00A010E1">
        <w:rPr>
          <w:sz w:val="24"/>
          <w:szCs w:val="24"/>
        </w:rPr>
        <w:t>as the most effective way to deliver technology initiatives in small hospitality businesses. Achieving success will rely on strong stakeholder engagement, comprehensive staff training, and continuous monitoring after implementation.</w:t>
      </w:r>
    </w:p>
    <w:p w14:paraId="0FA91F5A" w14:textId="77777777" w:rsidR="00A010E1" w:rsidRPr="00E7689D" w:rsidRDefault="00A010E1" w:rsidP="00E7689D"/>
    <w:p w14:paraId="65E7E9EA" w14:textId="1266BCD6" w:rsidR="00E7689D" w:rsidRDefault="002949FA" w:rsidP="00E7689D">
      <w:pPr>
        <w:pStyle w:val="Heading1"/>
      </w:pPr>
      <w:bookmarkStart w:id="1" w:name="_Toc205109207"/>
      <w:r>
        <w:t>2.</w:t>
      </w:r>
      <w:r w:rsidR="00E7689D" w:rsidRPr="00E7689D">
        <w:t>Introduction</w:t>
      </w:r>
      <w:bookmarkEnd w:id="1"/>
    </w:p>
    <w:p w14:paraId="6DF692C4" w14:textId="77777777" w:rsidR="00753902" w:rsidRPr="00753902" w:rsidRDefault="00753902" w:rsidP="00753902">
      <w:pPr>
        <w:rPr>
          <w:sz w:val="24"/>
          <w:szCs w:val="24"/>
        </w:rPr>
      </w:pPr>
      <w:r w:rsidRPr="00753902">
        <w:rPr>
          <w:sz w:val="24"/>
          <w:szCs w:val="24"/>
        </w:rPr>
        <w:t>Small village cafés in the UK are increasingly influenced by competition from both nearby independent outlets and the presence of larger coffee chains in surrounding towns. While national figures show the UK coffee shop market to be worth over £4.9 billion (Allegra World Coffee Portal, 2023), even local customers are beginning to expect the kind of digital convenience offered by bigger brands. For a village café, maintaining smooth operations and building strong customer relationships are therefore essential to standing out (Deloitte, 2022).</w:t>
      </w:r>
    </w:p>
    <w:p w14:paraId="27696B5B" w14:textId="5A13002F" w:rsidR="00753902" w:rsidRPr="00753902" w:rsidRDefault="00753902" w:rsidP="00753902">
      <w:pPr>
        <w:rPr>
          <w:sz w:val="24"/>
          <w:szCs w:val="24"/>
        </w:rPr>
      </w:pPr>
      <w:r w:rsidRPr="00753902">
        <w:rPr>
          <w:sz w:val="24"/>
          <w:szCs w:val="24"/>
        </w:rPr>
        <w:t>Digital tools in hospitality</w:t>
      </w:r>
      <w:r w:rsidRPr="005D0746">
        <w:rPr>
          <w:sz w:val="24"/>
          <w:szCs w:val="24"/>
        </w:rPr>
        <w:t xml:space="preserve"> </w:t>
      </w:r>
      <w:r w:rsidRPr="00753902">
        <w:rPr>
          <w:sz w:val="24"/>
          <w:szCs w:val="24"/>
        </w:rPr>
        <w:t>such as simple mobile ordering systems, contactless payments, and integrated point-of-sale solutions</w:t>
      </w:r>
      <w:r w:rsidRPr="005D0746">
        <w:rPr>
          <w:sz w:val="24"/>
          <w:szCs w:val="24"/>
        </w:rPr>
        <w:t xml:space="preserve"> </w:t>
      </w:r>
      <w:r w:rsidRPr="00753902">
        <w:rPr>
          <w:sz w:val="24"/>
          <w:szCs w:val="24"/>
        </w:rPr>
        <w:t>have been shown to reduce waiting times, improve order accuracy, and create new opportunities for upselling (McKinsey &amp; Company, 2021). However, for a small café, adopting such technologies requires careful planning to minimise disruption, ensure staff feel supported, and maintain the welcoming, personal atmosphere valued by the local community.</w:t>
      </w:r>
    </w:p>
    <w:p w14:paraId="103C250F" w14:textId="77777777" w:rsidR="00E7689D" w:rsidRDefault="00E7689D" w:rsidP="00E7689D"/>
    <w:p w14:paraId="64A2C5E0" w14:textId="77777777" w:rsidR="00123791" w:rsidRDefault="00123791" w:rsidP="00E7689D"/>
    <w:p w14:paraId="0A9B80F1" w14:textId="77777777" w:rsidR="00123791" w:rsidRDefault="00123791" w:rsidP="00E7689D"/>
    <w:p w14:paraId="6ED82498" w14:textId="77777777" w:rsidR="00123791" w:rsidRDefault="00123791" w:rsidP="00E7689D"/>
    <w:p w14:paraId="0C1E2804" w14:textId="77777777" w:rsidR="00123791" w:rsidRPr="00E7689D" w:rsidRDefault="00123791" w:rsidP="00E7689D"/>
    <w:p w14:paraId="4912AE2F" w14:textId="5C3F91AD" w:rsidR="002949FA" w:rsidRPr="009F3C86" w:rsidRDefault="00E7689D" w:rsidP="009F3C86">
      <w:pPr>
        <w:rPr>
          <w:rStyle w:val="Heading1Char"/>
          <w:rFonts w:asciiTheme="minorHAnsi" w:eastAsiaTheme="minorHAnsi" w:hAnsiTheme="minorHAnsi" w:cstheme="minorBidi"/>
          <w:color w:val="auto"/>
          <w:sz w:val="22"/>
          <w:szCs w:val="22"/>
        </w:rPr>
      </w:pPr>
      <w:bookmarkStart w:id="2" w:name="_Toc205109208"/>
      <w:r w:rsidRPr="00E7689D">
        <w:rPr>
          <w:rStyle w:val="Heading1Char"/>
        </w:rPr>
        <w:t>Project Definition</w:t>
      </w:r>
      <w:bookmarkEnd w:id="2"/>
    </w:p>
    <w:p w14:paraId="1EC616B4" w14:textId="10860F14" w:rsidR="002949FA" w:rsidRDefault="00E7689D" w:rsidP="009F3C86">
      <w:pPr>
        <w:rPr>
          <w:rStyle w:val="Heading2Char"/>
        </w:rPr>
      </w:pPr>
      <w:bookmarkStart w:id="3" w:name="_Toc205109209"/>
      <w:r w:rsidRPr="00E7689D">
        <w:rPr>
          <w:rStyle w:val="Heading2Char"/>
        </w:rPr>
        <w:t>3.1. What is the Project?</w:t>
      </w:r>
      <w:bookmarkEnd w:id="3"/>
    </w:p>
    <w:p w14:paraId="4DE5CBC4" w14:textId="77777777" w:rsidR="00177471" w:rsidRPr="00177471" w:rsidRDefault="00177471" w:rsidP="00177471">
      <w:pPr>
        <w:rPr>
          <w:sz w:val="24"/>
          <w:szCs w:val="24"/>
        </w:rPr>
      </w:pPr>
      <w:r w:rsidRPr="00177471">
        <w:rPr>
          <w:sz w:val="24"/>
          <w:szCs w:val="24"/>
        </w:rPr>
        <w:t>The project involves introducing a digital ordering and payment system in the café, including:</w:t>
      </w:r>
    </w:p>
    <w:p w14:paraId="03C70010" w14:textId="77777777" w:rsidR="00177471" w:rsidRPr="00177471" w:rsidRDefault="00177471" w:rsidP="00177471">
      <w:pPr>
        <w:numPr>
          <w:ilvl w:val="0"/>
          <w:numId w:val="10"/>
        </w:numPr>
        <w:rPr>
          <w:sz w:val="24"/>
          <w:szCs w:val="24"/>
        </w:rPr>
      </w:pPr>
      <w:r w:rsidRPr="00177471">
        <w:rPr>
          <w:sz w:val="24"/>
          <w:szCs w:val="24"/>
        </w:rPr>
        <w:t>Self-service kiosks for customers ordering in-store.</w:t>
      </w:r>
    </w:p>
    <w:p w14:paraId="045A21D6" w14:textId="77777777" w:rsidR="00177471" w:rsidRPr="00177471" w:rsidRDefault="00177471" w:rsidP="00177471">
      <w:pPr>
        <w:numPr>
          <w:ilvl w:val="0"/>
          <w:numId w:val="10"/>
        </w:numPr>
        <w:rPr>
          <w:sz w:val="24"/>
          <w:szCs w:val="24"/>
        </w:rPr>
      </w:pPr>
      <w:r w:rsidRPr="00177471">
        <w:rPr>
          <w:sz w:val="24"/>
          <w:szCs w:val="24"/>
        </w:rPr>
        <w:t>A mobile ordering app with scheduled collection options.</w:t>
      </w:r>
    </w:p>
    <w:p w14:paraId="10D0AED1" w14:textId="77777777" w:rsidR="00177471" w:rsidRPr="00177471" w:rsidRDefault="00177471" w:rsidP="00177471">
      <w:pPr>
        <w:numPr>
          <w:ilvl w:val="0"/>
          <w:numId w:val="10"/>
        </w:numPr>
        <w:rPr>
          <w:sz w:val="24"/>
          <w:szCs w:val="24"/>
        </w:rPr>
      </w:pPr>
      <w:r w:rsidRPr="00177471">
        <w:rPr>
          <w:sz w:val="24"/>
          <w:szCs w:val="24"/>
        </w:rPr>
        <w:t>An integrated POS system to coordinate kitchen and front-of-house operations.</w:t>
      </w:r>
    </w:p>
    <w:p w14:paraId="30CF3183" w14:textId="77777777" w:rsidR="00177471" w:rsidRPr="00177471" w:rsidRDefault="00177471" w:rsidP="00177471">
      <w:pPr>
        <w:numPr>
          <w:ilvl w:val="0"/>
          <w:numId w:val="10"/>
        </w:numPr>
        <w:rPr>
          <w:sz w:val="24"/>
          <w:szCs w:val="24"/>
        </w:rPr>
      </w:pPr>
      <w:r w:rsidRPr="00177471">
        <w:rPr>
          <w:sz w:val="24"/>
          <w:szCs w:val="24"/>
        </w:rPr>
        <w:t>A customer loyalty programme accessible via both the kiosks and the app.</w:t>
      </w:r>
    </w:p>
    <w:p w14:paraId="17AB412A" w14:textId="77777777" w:rsidR="00177471" w:rsidRPr="00177471" w:rsidRDefault="00177471" w:rsidP="00177471">
      <w:pPr>
        <w:rPr>
          <w:sz w:val="24"/>
          <w:szCs w:val="24"/>
        </w:rPr>
      </w:pPr>
      <w:r w:rsidRPr="00177471">
        <w:rPr>
          <w:sz w:val="24"/>
          <w:szCs w:val="24"/>
        </w:rPr>
        <w:t>The system will be provided by an external vendor and customised to reflect the café’s brand and menu. The implementation plan will include staff training, customer onboarding, and a phased rollout to ensure a smooth transition.</w:t>
      </w:r>
    </w:p>
    <w:p w14:paraId="76A7868B" w14:textId="16296A75" w:rsidR="009F3C86" w:rsidRPr="009F3C86" w:rsidRDefault="009F3C86" w:rsidP="009F3C86"/>
    <w:p w14:paraId="54AF34F6" w14:textId="77777777" w:rsidR="009F3C86" w:rsidRDefault="009F3C86" w:rsidP="009F3C86">
      <w:pPr>
        <w:rPr>
          <w:rStyle w:val="Heading2Char"/>
        </w:rPr>
      </w:pPr>
    </w:p>
    <w:p w14:paraId="0D05A98D" w14:textId="6935ABD9" w:rsidR="00E7689D" w:rsidRDefault="00E7689D" w:rsidP="009F3C86">
      <w:pPr>
        <w:rPr>
          <w:rStyle w:val="Heading2Char"/>
        </w:rPr>
      </w:pPr>
      <w:bookmarkStart w:id="4" w:name="_Toc205109210"/>
      <w:r w:rsidRPr="00E7689D">
        <w:rPr>
          <w:rStyle w:val="Heading2Char"/>
        </w:rPr>
        <w:t>3.2. Why is the Project Being Undertaken?</w:t>
      </w:r>
      <w:bookmarkEnd w:id="4"/>
    </w:p>
    <w:p w14:paraId="04CBFBF0" w14:textId="77777777" w:rsidR="00283CC2" w:rsidRPr="00283CC2" w:rsidRDefault="00283CC2" w:rsidP="00283CC2">
      <w:r w:rsidRPr="00283CC2">
        <w:t>The café currently faces congestion during peak periods, resulting in long queues, occasional order mistakes, and some customers leaving before completing their purchase. This project seeks to:</w:t>
      </w:r>
    </w:p>
    <w:p w14:paraId="208CD372" w14:textId="77777777" w:rsidR="00283CC2" w:rsidRPr="00283CC2" w:rsidRDefault="00283CC2" w:rsidP="00283CC2">
      <w:pPr>
        <w:numPr>
          <w:ilvl w:val="0"/>
          <w:numId w:val="11"/>
        </w:numPr>
      </w:pPr>
      <w:r w:rsidRPr="00283CC2">
        <w:t>Speed up service by minimising order-taking delays.</w:t>
      </w:r>
    </w:p>
    <w:p w14:paraId="55988B2A" w14:textId="77777777" w:rsidR="00283CC2" w:rsidRPr="00283CC2" w:rsidRDefault="00283CC2" w:rsidP="00283CC2">
      <w:pPr>
        <w:numPr>
          <w:ilvl w:val="0"/>
          <w:numId w:val="11"/>
        </w:numPr>
      </w:pPr>
      <w:r w:rsidRPr="00283CC2">
        <w:t>Enhance the customer experience through greater convenience and personalised options.</w:t>
      </w:r>
    </w:p>
    <w:p w14:paraId="581FA06D" w14:textId="77777777" w:rsidR="00283CC2" w:rsidRPr="00283CC2" w:rsidRDefault="00283CC2" w:rsidP="00283CC2">
      <w:pPr>
        <w:numPr>
          <w:ilvl w:val="0"/>
          <w:numId w:val="11"/>
        </w:numPr>
      </w:pPr>
      <w:r w:rsidRPr="00283CC2">
        <w:t>Boost revenue through targeted upselling and loyalty rewards.</w:t>
      </w:r>
    </w:p>
    <w:p w14:paraId="505A4B17" w14:textId="77777777" w:rsidR="00283CC2" w:rsidRPr="00283CC2" w:rsidRDefault="00283CC2" w:rsidP="00283CC2">
      <w:pPr>
        <w:numPr>
          <w:ilvl w:val="0"/>
          <w:numId w:val="11"/>
        </w:numPr>
      </w:pPr>
      <w:r w:rsidRPr="00283CC2">
        <w:t>Streamline operations by reducing manual transaction processes.</w:t>
      </w:r>
    </w:p>
    <w:p w14:paraId="32FF94DD" w14:textId="77777777" w:rsidR="00283CC2" w:rsidRPr="00283CC2" w:rsidRDefault="00283CC2" w:rsidP="00283CC2">
      <w:pPr>
        <w:numPr>
          <w:ilvl w:val="0"/>
          <w:numId w:val="11"/>
        </w:numPr>
      </w:pPr>
      <w:r w:rsidRPr="00283CC2">
        <w:t>Support data-driven decision-making using insights from purchase analytics.</w:t>
      </w:r>
    </w:p>
    <w:p w14:paraId="29A8F0A7" w14:textId="77777777" w:rsidR="001E68F7" w:rsidRDefault="001E68F7" w:rsidP="009F3C86">
      <w:pPr>
        <w:rPr>
          <w:rStyle w:val="Heading2Char"/>
        </w:rPr>
      </w:pPr>
    </w:p>
    <w:p w14:paraId="3D127830" w14:textId="77777777" w:rsidR="00093C0C" w:rsidRDefault="00093C0C" w:rsidP="009F3C86">
      <w:pPr>
        <w:rPr>
          <w:rStyle w:val="Heading2Char"/>
        </w:rPr>
      </w:pPr>
    </w:p>
    <w:p w14:paraId="09926709" w14:textId="77777777" w:rsidR="00093C0C" w:rsidRDefault="00093C0C" w:rsidP="009F3C86">
      <w:pPr>
        <w:rPr>
          <w:rStyle w:val="Heading2Char"/>
        </w:rPr>
      </w:pPr>
    </w:p>
    <w:p w14:paraId="7AC70C80" w14:textId="77777777" w:rsidR="00093C0C" w:rsidRDefault="00093C0C" w:rsidP="009F3C86">
      <w:pPr>
        <w:rPr>
          <w:rStyle w:val="Heading2Char"/>
        </w:rPr>
      </w:pPr>
    </w:p>
    <w:p w14:paraId="09893BE2" w14:textId="77777777" w:rsidR="00093C0C" w:rsidRDefault="00093C0C" w:rsidP="009F3C86">
      <w:pPr>
        <w:rPr>
          <w:rStyle w:val="Heading2Char"/>
        </w:rPr>
      </w:pPr>
    </w:p>
    <w:p w14:paraId="2E4C53AA" w14:textId="77777777" w:rsidR="002949FA" w:rsidRPr="00E7689D" w:rsidRDefault="002949FA" w:rsidP="002949FA">
      <w:pPr>
        <w:ind w:left="720"/>
      </w:pPr>
    </w:p>
    <w:p w14:paraId="03382195" w14:textId="41B97FCF" w:rsidR="002949FA" w:rsidRPr="009F3C86" w:rsidRDefault="00C21D7E" w:rsidP="009F3C86">
      <w:pPr>
        <w:rPr>
          <w:rStyle w:val="Heading1Char"/>
          <w:rFonts w:asciiTheme="minorHAnsi" w:eastAsiaTheme="minorHAnsi" w:hAnsiTheme="minorHAnsi" w:cstheme="minorBidi"/>
          <w:color w:val="auto"/>
          <w:sz w:val="22"/>
          <w:szCs w:val="22"/>
        </w:rPr>
      </w:pPr>
      <w:bookmarkStart w:id="5" w:name="_Toc205109211"/>
      <w:r>
        <w:rPr>
          <w:rStyle w:val="Heading1Char"/>
        </w:rPr>
        <w:t>4</w:t>
      </w:r>
      <w:r w:rsidR="009F3C86">
        <w:rPr>
          <w:rStyle w:val="Heading1Char"/>
        </w:rPr>
        <w:t>.</w:t>
      </w:r>
      <w:r w:rsidR="00E7689D" w:rsidRPr="002949FA">
        <w:rPr>
          <w:rStyle w:val="Heading1Char"/>
        </w:rPr>
        <w:t>Application of Project Management Philosophies and Processes</w:t>
      </w:r>
      <w:bookmarkEnd w:id="5"/>
    </w:p>
    <w:p w14:paraId="2DBC8B22" w14:textId="674D20C0" w:rsidR="002949FA" w:rsidRDefault="00E7689D" w:rsidP="009F3C86">
      <w:pPr>
        <w:rPr>
          <w:rStyle w:val="Heading2Char"/>
        </w:rPr>
      </w:pPr>
      <w:bookmarkStart w:id="6" w:name="_Toc205109212"/>
      <w:r w:rsidRPr="002949FA">
        <w:rPr>
          <w:rStyle w:val="Heading2Char"/>
        </w:rPr>
        <w:t>4.1. Project Management Methodologies</w:t>
      </w:r>
      <w:bookmarkEnd w:id="6"/>
    </w:p>
    <w:p w14:paraId="60ADA79F" w14:textId="56D93EC5" w:rsidR="00093C0C" w:rsidRPr="00093C0C" w:rsidRDefault="00093C0C" w:rsidP="00093C0C">
      <w:bookmarkStart w:id="7" w:name="_Toc205109213"/>
      <w:r w:rsidRPr="00093C0C">
        <w:t>The PMBOK® Guide provides a comprehensive framework of project management knowledge areas, covering scope, schedule, cost, quality, human resources, communication, risk, procurement, and stakeholder engagement (PMI, 2021). For a café, even a small village café, these areas are essential to ensure that every aspect of a project</w:t>
      </w:r>
      <w:r w:rsidR="00164B2F">
        <w:t xml:space="preserve"> </w:t>
      </w:r>
      <w:r w:rsidRPr="00093C0C">
        <w:t>such as introducing a digital ordering and payment system</w:t>
      </w:r>
      <w:r w:rsidR="00164B2F">
        <w:t xml:space="preserve"> </w:t>
      </w:r>
      <w:r w:rsidRPr="00093C0C">
        <w:t>is considered in a structured and systematic way. By following these principles, the café can avoid overlooked tasks, manage resources efficiently, and maintain quality throughout the project lifecycle.</w:t>
      </w:r>
    </w:p>
    <w:p w14:paraId="01045BC0" w14:textId="77777777" w:rsidR="00093C0C" w:rsidRPr="00093C0C" w:rsidRDefault="00093C0C" w:rsidP="00093C0C">
      <w:r w:rsidRPr="00093C0C">
        <w:t>PRINCE2 complements this approach by offering a process-oriented methodology with clearly defined stages, business justification, and assigned responsibilities (Axelos, 2017). In practice, this means that even a small team can work within a structured framework, ensuring that decisions are transparent, progress is monitored, and accountability is maintained. For a village café, this could involve assigning specific roles to staff members, such as a point person for technology onboarding or someone responsible for customer communication during the transition.</w:t>
      </w:r>
    </w:p>
    <w:p w14:paraId="1F409830" w14:textId="68292C1F" w:rsidR="00093C0C" w:rsidRPr="00093C0C" w:rsidRDefault="00093C0C" w:rsidP="00093C0C">
      <w:r w:rsidRPr="00093C0C">
        <w:t xml:space="preserve">However, small businesses such as a local café often require a more flexible approach than traditional “waterfall” methods allow. Strict, linear processes can be overly rigid when the team is small, budgets are limited, and customer expectations can change quickly. This is where Agile principles, particularly Scrum practices with short development and review cycles, become valuable (Highsmith, 2010). By implementing incremental changes, the café can test the new system in stages, gather feedback from both staff and customers, and </w:t>
      </w:r>
      <w:r w:rsidR="00164B2F" w:rsidRPr="00093C0C">
        <w:t>adjust</w:t>
      </w:r>
      <w:r w:rsidRPr="00093C0C">
        <w:t xml:space="preserve"> without disrupting daily operations. For example, a mobile ordering app could first be </w:t>
      </w:r>
      <w:r w:rsidR="00164B2F" w:rsidRPr="00093C0C">
        <w:t>trailed</w:t>
      </w:r>
      <w:r w:rsidRPr="00093C0C">
        <w:t xml:space="preserve"> with a few loyal customers, allowing the team to identify usability issues before a full launch.</w:t>
      </w:r>
    </w:p>
    <w:p w14:paraId="0C1B2F33" w14:textId="77777777" w:rsidR="00093C0C" w:rsidRPr="00093C0C" w:rsidRDefault="00093C0C" w:rsidP="00093C0C">
      <w:r w:rsidRPr="00093C0C">
        <w:t>The proposed hybrid model for the café combines the governance and structure of PRINCE2, the comprehensive coverage of PMBOK®, and the iterative, responsive nature of Agile. This approach balances discipline with adaptability, ensuring that the project remains well-managed while remaining sensitive to the realities of a small, community-focused business. By blending these methodologies, the café can implement new technology efficiently, support staff and customer engagement, and reduce the risks commonly associated with digital transformation in a small-scale hospitality setting.</w:t>
      </w:r>
    </w:p>
    <w:p w14:paraId="6A3BC155" w14:textId="41835602" w:rsidR="002949FA" w:rsidRDefault="00E7689D" w:rsidP="009F3C86">
      <w:pPr>
        <w:rPr>
          <w:rStyle w:val="Heading2Char"/>
        </w:rPr>
      </w:pPr>
      <w:r w:rsidRPr="002949FA">
        <w:rPr>
          <w:rStyle w:val="Heading2Char"/>
        </w:rPr>
        <w:t>4.2. Project Initiation</w:t>
      </w:r>
      <w:bookmarkEnd w:id="7"/>
    </w:p>
    <w:p w14:paraId="0D4C50F2" w14:textId="77777777" w:rsidR="005B5CE0" w:rsidRPr="005B5CE0" w:rsidRDefault="005B5CE0" w:rsidP="005B5CE0">
      <w:r w:rsidRPr="005B5CE0">
        <w:t>The initiation stage of the project focuses on establishing a clear foundation to guide the implementation of the digital ordering and payment system in the café. This involves preparing a business case, a project charter, and a stakeholder register. The business case highlights the financial and operational benefits of the project, demonstrating how investing in digital ordering could increase sales, reduce manual labour, and improve overall service efficiency. For a small village café, even modest improvements in speed and accuracy can have a noticeable impact on customer satisfaction and loyalty, which are crucial in a close-knit community setting.</w:t>
      </w:r>
    </w:p>
    <w:p w14:paraId="43CA05F7" w14:textId="77777777" w:rsidR="005B5CE0" w:rsidRPr="005B5CE0" w:rsidRDefault="005B5CE0" w:rsidP="005B5CE0">
      <w:r w:rsidRPr="005B5CE0">
        <w:lastRenderedPageBreak/>
        <w:t>The project charter formalises the café’s objectives, scope, and resources, ensuring that all team members understand their responsibilities and the expected outcomes. This document also provides a reference point for decision-making throughout the project, helping the small team maintain focus and manage limited resources effectively.</w:t>
      </w:r>
    </w:p>
    <w:p w14:paraId="3853BB75" w14:textId="77777777" w:rsidR="005B5CE0" w:rsidRDefault="005B5CE0" w:rsidP="005B5CE0">
      <w:r w:rsidRPr="005B5CE0">
        <w:t>A stakeholder register identifies all individuals and groups with an interest in or influence over the project, along with tailored engagement strategies to ensure their needs are met. For the café:</w:t>
      </w:r>
    </w:p>
    <w:tbl>
      <w:tblPr>
        <w:tblW w:w="8840" w:type="dxa"/>
        <w:tblLook w:val="04A0" w:firstRow="1" w:lastRow="0" w:firstColumn="1" w:lastColumn="0" w:noHBand="0" w:noVBand="1"/>
      </w:tblPr>
      <w:tblGrid>
        <w:gridCol w:w="1691"/>
        <w:gridCol w:w="1010"/>
        <w:gridCol w:w="1004"/>
        <w:gridCol w:w="1450"/>
        <w:gridCol w:w="3685"/>
      </w:tblGrid>
      <w:tr w:rsidR="00A0401F" w:rsidRPr="00A0401F" w14:paraId="7A34825A" w14:textId="77777777" w:rsidTr="00757942">
        <w:trPr>
          <w:trHeight w:val="864"/>
        </w:trPr>
        <w:tc>
          <w:tcPr>
            <w:tcW w:w="1700"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59E593F7" w14:textId="77777777" w:rsidR="00A0401F" w:rsidRPr="00A0401F" w:rsidRDefault="00A0401F" w:rsidP="00A0401F">
            <w:pPr>
              <w:spacing w:after="0" w:line="240" w:lineRule="auto"/>
              <w:rPr>
                <w:rFonts w:ascii="Aptos" w:eastAsia="Times New Roman" w:hAnsi="Aptos" w:cs="Times New Roman"/>
                <w:b/>
                <w:bCs/>
                <w:color w:val="000000"/>
                <w:kern w:val="0"/>
                <w:lang w:eastAsia="en-GB"/>
                <w14:ligatures w14:val="none"/>
              </w:rPr>
            </w:pPr>
            <w:r w:rsidRPr="00A0401F">
              <w:rPr>
                <w:rFonts w:ascii="Aptos" w:eastAsia="Times New Roman" w:hAnsi="Aptos" w:cs="Times New Roman"/>
                <w:b/>
                <w:bCs/>
                <w:color w:val="000000"/>
                <w:kern w:val="0"/>
                <w:lang w:eastAsia="en-GB"/>
                <w14:ligatures w14:val="none"/>
              </w:rPr>
              <w:t>Stakeholder</w:t>
            </w:r>
          </w:p>
        </w:tc>
        <w:tc>
          <w:tcPr>
            <w:tcW w:w="960" w:type="dxa"/>
            <w:tcBorders>
              <w:top w:val="single" w:sz="4" w:space="0" w:color="auto"/>
              <w:left w:val="nil"/>
              <w:bottom w:val="single" w:sz="4" w:space="0" w:color="auto"/>
              <w:right w:val="single" w:sz="4" w:space="0" w:color="auto"/>
            </w:tcBorders>
            <w:shd w:val="clear" w:color="auto" w:fill="FFFF00"/>
            <w:vAlign w:val="center"/>
            <w:hideMark/>
          </w:tcPr>
          <w:p w14:paraId="576A4DC9" w14:textId="77777777" w:rsidR="00A0401F" w:rsidRPr="00A0401F" w:rsidRDefault="00A0401F" w:rsidP="00A0401F">
            <w:pPr>
              <w:spacing w:after="0" w:line="240" w:lineRule="auto"/>
              <w:rPr>
                <w:rFonts w:ascii="Aptos" w:eastAsia="Times New Roman" w:hAnsi="Aptos" w:cs="Times New Roman"/>
                <w:b/>
                <w:bCs/>
                <w:color w:val="000000"/>
                <w:kern w:val="0"/>
                <w:lang w:eastAsia="en-GB"/>
                <w14:ligatures w14:val="none"/>
              </w:rPr>
            </w:pPr>
            <w:r w:rsidRPr="00A0401F">
              <w:rPr>
                <w:rFonts w:ascii="Aptos" w:eastAsia="Times New Roman" w:hAnsi="Aptos" w:cs="Times New Roman"/>
                <w:b/>
                <w:bCs/>
                <w:color w:val="000000"/>
                <w:kern w:val="0"/>
                <w:lang w:eastAsia="en-GB"/>
                <w14:ligatures w14:val="none"/>
              </w:rPr>
              <w:t>Role</w:t>
            </w:r>
          </w:p>
        </w:tc>
        <w:tc>
          <w:tcPr>
            <w:tcW w:w="960" w:type="dxa"/>
            <w:tcBorders>
              <w:top w:val="single" w:sz="4" w:space="0" w:color="auto"/>
              <w:left w:val="nil"/>
              <w:bottom w:val="single" w:sz="4" w:space="0" w:color="auto"/>
              <w:right w:val="single" w:sz="4" w:space="0" w:color="auto"/>
            </w:tcBorders>
            <w:shd w:val="clear" w:color="auto" w:fill="FFFF00"/>
            <w:vAlign w:val="center"/>
            <w:hideMark/>
          </w:tcPr>
          <w:p w14:paraId="2436F6CE" w14:textId="77777777" w:rsidR="00A0401F" w:rsidRPr="00A0401F" w:rsidRDefault="00A0401F" w:rsidP="00A0401F">
            <w:pPr>
              <w:spacing w:after="0" w:line="240" w:lineRule="auto"/>
              <w:rPr>
                <w:rFonts w:ascii="Aptos" w:eastAsia="Times New Roman" w:hAnsi="Aptos" w:cs="Times New Roman"/>
                <w:b/>
                <w:bCs/>
                <w:color w:val="000000"/>
                <w:kern w:val="0"/>
                <w:lang w:eastAsia="en-GB"/>
                <w14:ligatures w14:val="none"/>
              </w:rPr>
            </w:pPr>
            <w:r w:rsidRPr="00A0401F">
              <w:rPr>
                <w:rFonts w:ascii="Aptos" w:eastAsia="Times New Roman" w:hAnsi="Aptos" w:cs="Times New Roman"/>
                <w:b/>
                <w:bCs/>
                <w:color w:val="000000"/>
                <w:kern w:val="0"/>
                <w:lang w:eastAsia="en-GB"/>
                <w14:ligatures w14:val="none"/>
              </w:rPr>
              <w:t>Interest Level</w:t>
            </w:r>
          </w:p>
        </w:tc>
        <w:tc>
          <w:tcPr>
            <w:tcW w:w="1460" w:type="dxa"/>
            <w:tcBorders>
              <w:top w:val="single" w:sz="4" w:space="0" w:color="auto"/>
              <w:left w:val="nil"/>
              <w:bottom w:val="single" w:sz="4" w:space="0" w:color="auto"/>
              <w:right w:val="single" w:sz="4" w:space="0" w:color="auto"/>
            </w:tcBorders>
            <w:shd w:val="clear" w:color="auto" w:fill="FFFF00"/>
            <w:vAlign w:val="center"/>
            <w:hideMark/>
          </w:tcPr>
          <w:p w14:paraId="6BA70E0E" w14:textId="77777777" w:rsidR="00A0401F" w:rsidRPr="00A0401F" w:rsidRDefault="00A0401F" w:rsidP="00A0401F">
            <w:pPr>
              <w:spacing w:after="0" w:line="240" w:lineRule="auto"/>
              <w:rPr>
                <w:rFonts w:ascii="Aptos" w:eastAsia="Times New Roman" w:hAnsi="Aptos" w:cs="Times New Roman"/>
                <w:b/>
                <w:bCs/>
                <w:color w:val="000000"/>
                <w:kern w:val="0"/>
                <w:lang w:eastAsia="en-GB"/>
                <w14:ligatures w14:val="none"/>
              </w:rPr>
            </w:pPr>
            <w:r w:rsidRPr="00A0401F">
              <w:rPr>
                <w:rFonts w:ascii="Aptos" w:eastAsia="Times New Roman" w:hAnsi="Aptos" w:cs="Times New Roman"/>
                <w:b/>
                <w:bCs/>
                <w:color w:val="000000"/>
                <w:kern w:val="0"/>
                <w:lang w:eastAsia="en-GB"/>
                <w14:ligatures w14:val="none"/>
              </w:rPr>
              <w:t>Influence Level</w:t>
            </w:r>
          </w:p>
        </w:tc>
        <w:tc>
          <w:tcPr>
            <w:tcW w:w="3760" w:type="dxa"/>
            <w:tcBorders>
              <w:top w:val="single" w:sz="4" w:space="0" w:color="auto"/>
              <w:left w:val="nil"/>
              <w:bottom w:val="single" w:sz="4" w:space="0" w:color="auto"/>
              <w:right w:val="single" w:sz="4" w:space="0" w:color="auto"/>
            </w:tcBorders>
            <w:shd w:val="clear" w:color="auto" w:fill="FFFF00"/>
            <w:vAlign w:val="center"/>
            <w:hideMark/>
          </w:tcPr>
          <w:p w14:paraId="02D32B65" w14:textId="77777777" w:rsidR="00A0401F" w:rsidRPr="00A0401F" w:rsidRDefault="00A0401F" w:rsidP="00A0401F">
            <w:pPr>
              <w:spacing w:after="0" w:line="240" w:lineRule="auto"/>
              <w:rPr>
                <w:rFonts w:ascii="Aptos" w:eastAsia="Times New Roman" w:hAnsi="Aptos" w:cs="Times New Roman"/>
                <w:b/>
                <w:bCs/>
                <w:color w:val="000000"/>
                <w:kern w:val="0"/>
                <w:lang w:eastAsia="en-GB"/>
                <w14:ligatures w14:val="none"/>
              </w:rPr>
            </w:pPr>
            <w:r w:rsidRPr="00A0401F">
              <w:rPr>
                <w:rFonts w:ascii="Aptos" w:eastAsia="Times New Roman" w:hAnsi="Aptos" w:cs="Times New Roman"/>
                <w:b/>
                <w:bCs/>
                <w:color w:val="000000"/>
                <w:kern w:val="0"/>
                <w:lang w:eastAsia="en-GB"/>
                <w14:ligatures w14:val="none"/>
              </w:rPr>
              <w:t>Engagement Strategy</w:t>
            </w:r>
          </w:p>
        </w:tc>
      </w:tr>
      <w:tr w:rsidR="00A0401F" w:rsidRPr="00A0401F" w14:paraId="7543A26D" w14:textId="77777777" w:rsidTr="00A0401F">
        <w:trPr>
          <w:trHeight w:val="1404"/>
        </w:trPr>
        <w:tc>
          <w:tcPr>
            <w:tcW w:w="1700" w:type="dxa"/>
            <w:tcBorders>
              <w:top w:val="nil"/>
              <w:left w:val="single" w:sz="4" w:space="0" w:color="auto"/>
              <w:bottom w:val="single" w:sz="4" w:space="0" w:color="auto"/>
              <w:right w:val="single" w:sz="4" w:space="0" w:color="auto"/>
            </w:tcBorders>
            <w:vAlign w:val="center"/>
            <w:hideMark/>
          </w:tcPr>
          <w:p w14:paraId="4B79AD89"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Café Owner</w:t>
            </w:r>
          </w:p>
        </w:tc>
        <w:tc>
          <w:tcPr>
            <w:tcW w:w="960" w:type="dxa"/>
            <w:tcBorders>
              <w:top w:val="nil"/>
              <w:left w:val="nil"/>
              <w:bottom w:val="single" w:sz="4" w:space="0" w:color="auto"/>
              <w:right w:val="single" w:sz="4" w:space="0" w:color="auto"/>
            </w:tcBorders>
            <w:vAlign w:val="center"/>
            <w:hideMark/>
          </w:tcPr>
          <w:p w14:paraId="16032E79"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Sponsor</w:t>
            </w:r>
          </w:p>
        </w:tc>
        <w:tc>
          <w:tcPr>
            <w:tcW w:w="960" w:type="dxa"/>
            <w:tcBorders>
              <w:top w:val="nil"/>
              <w:left w:val="nil"/>
              <w:bottom w:val="single" w:sz="4" w:space="0" w:color="auto"/>
              <w:right w:val="single" w:sz="4" w:space="0" w:color="auto"/>
            </w:tcBorders>
            <w:vAlign w:val="center"/>
            <w:hideMark/>
          </w:tcPr>
          <w:p w14:paraId="131A994C"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High</w:t>
            </w:r>
          </w:p>
        </w:tc>
        <w:tc>
          <w:tcPr>
            <w:tcW w:w="1460" w:type="dxa"/>
            <w:tcBorders>
              <w:top w:val="nil"/>
              <w:left w:val="nil"/>
              <w:bottom w:val="single" w:sz="4" w:space="0" w:color="auto"/>
              <w:right w:val="single" w:sz="4" w:space="0" w:color="auto"/>
            </w:tcBorders>
            <w:vAlign w:val="center"/>
            <w:hideMark/>
          </w:tcPr>
          <w:p w14:paraId="7E77BB11"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High</w:t>
            </w:r>
          </w:p>
        </w:tc>
        <w:tc>
          <w:tcPr>
            <w:tcW w:w="3760" w:type="dxa"/>
            <w:tcBorders>
              <w:top w:val="nil"/>
              <w:left w:val="nil"/>
              <w:bottom w:val="single" w:sz="4" w:space="0" w:color="auto"/>
              <w:right w:val="single" w:sz="4" w:space="0" w:color="auto"/>
            </w:tcBorders>
            <w:vAlign w:val="center"/>
            <w:hideMark/>
          </w:tcPr>
          <w:p w14:paraId="52507FCC"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Monthly progress meetings to review objectives and resource allocation</w:t>
            </w:r>
          </w:p>
        </w:tc>
      </w:tr>
      <w:tr w:rsidR="00A0401F" w:rsidRPr="00A0401F" w14:paraId="7A2824BE" w14:textId="77777777" w:rsidTr="00A0401F">
        <w:trPr>
          <w:trHeight w:val="1284"/>
        </w:trPr>
        <w:tc>
          <w:tcPr>
            <w:tcW w:w="1700" w:type="dxa"/>
            <w:tcBorders>
              <w:top w:val="nil"/>
              <w:left w:val="single" w:sz="4" w:space="0" w:color="auto"/>
              <w:bottom w:val="single" w:sz="4" w:space="0" w:color="auto"/>
              <w:right w:val="single" w:sz="4" w:space="0" w:color="auto"/>
            </w:tcBorders>
            <w:vAlign w:val="center"/>
            <w:hideMark/>
          </w:tcPr>
          <w:p w14:paraId="3EBB3053"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Baristas</w:t>
            </w:r>
          </w:p>
        </w:tc>
        <w:tc>
          <w:tcPr>
            <w:tcW w:w="960" w:type="dxa"/>
            <w:tcBorders>
              <w:top w:val="nil"/>
              <w:left w:val="nil"/>
              <w:bottom w:val="single" w:sz="4" w:space="0" w:color="auto"/>
              <w:right w:val="single" w:sz="4" w:space="0" w:color="auto"/>
            </w:tcBorders>
            <w:vAlign w:val="center"/>
            <w:hideMark/>
          </w:tcPr>
          <w:p w14:paraId="2E39BC64"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Users</w:t>
            </w:r>
          </w:p>
        </w:tc>
        <w:tc>
          <w:tcPr>
            <w:tcW w:w="960" w:type="dxa"/>
            <w:tcBorders>
              <w:top w:val="nil"/>
              <w:left w:val="nil"/>
              <w:bottom w:val="single" w:sz="4" w:space="0" w:color="auto"/>
              <w:right w:val="single" w:sz="4" w:space="0" w:color="auto"/>
            </w:tcBorders>
            <w:vAlign w:val="center"/>
            <w:hideMark/>
          </w:tcPr>
          <w:p w14:paraId="77FD12CE"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High</w:t>
            </w:r>
          </w:p>
        </w:tc>
        <w:tc>
          <w:tcPr>
            <w:tcW w:w="1460" w:type="dxa"/>
            <w:tcBorders>
              <w:top w:val="nil"/>
              <w:left w:val="nil"/>
              <w:bottom w:val="single" w:sz="4" w:space="0" w:color="auto"/>
              <w:right w:val="single" w:sz="4" w:space="0" w:color="auto"/>
            </w:tcBorders>
            <w:vAlign w:val="center"/>
            <w:hideMark/>
          </w:tcPr>
          <w:p w14:paraId="42C757CE"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Medium</w:t>
            </w:r>
          </w:p>
        </w:tc>
        <w:tc>
          <w:tcPr>
            <w:tcW w:w="3760" w:type="dxa"/>
            <w:tcBorders>
              <w:top w:val="nil"/>
              <w:left w:val="nil"/>
              <w:bottom w:val="single" w:sz="4" w:space="0" w:color="auto"/>
              <w:right w:val="single" w:sz="4" w:space="0" w:color="auto"/>
            </w:tcBorders>
            <w:vAlign w:val="center"/>
            <w:hideMark/>
          </w:tcPr>
          <w:p w14:paraId="7480541F"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Hands-on training workshops to ensure comfort with the new system and gather feedback</w:t>
            </w:r>
          </w:p>
        </w:tc>
      </w:tr>
      <w:tr w:rsidR="00A0401F" w:rsidRPr="00A0401F" w14:paraId="5A14A2B5" w14:textId="77777777" w:rsidTr="00A0401F">
        <w:trPr>
          <w:trHeight w:val="1332"/>
        </w:trPr>
        <w:tc>
          <w:tcPr>
            <w:tcW w:w="1700" w:type="dxa"/>
            <w:tcBorders>
              <w:top w:val="nil"/>
              <w:left w:val="single" w:sz="4" w:space="0" w:color="auto"/>
              <w:bottom w:val="single" w:sz="4" w:space="0" w:color="auto"/>
              <w:right w:val="single" w:sz="4" w:space="0" w:color="auto"/>
            </w:tcBorders>
            <w:vAlign w:val="center"/>
            <w:hideMark/>
          </w:tcPr>
          <w:p w14:paraId="7116740C"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IT Vendor</w:t>
            </w:r>
          </w:p>
        </w:tc>
        <w:tc>
          <w:tcPr>
            <w:tcW w:w="960" w:type="dxa"/>
            <w:tcBorders>
              <w:top w:val="nil"/>
              <w:left w:val="nil"/>
              <w:bottom w:val="single" w:sz="4" w:space="0" w:color="auto"/>
              <w:right w:val="single" w:sz="4" w:space="0" w:color="auto"/>
            </w:tcBorders>
            <w:vAlign w:val="center"/>
            <w:hideMark/>
          </w:tcPr>
          <w:p w14:paraId="056EE746"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Supplier</w:t>
            </w:r>
          </w:p>
        </w:tc>
        <w:tc>
          <w:tcPr>
            <w:tcW w:w="960" w:type="dxa"/>
            <w:tcBorders>
              <w:top w:val="nil"/>
              <w:left w:val="nil"/>
              <w:bottom w:val="single" w:sz="4" w:space="0" w:color="auto"/>
              <w:right w:val="single" w:sz="4" w:space="0" w:color="auto"/>
            </w:tcBorders>
            <w:vAlign w:val="center"/>
            <w:hideMark/>
          </w:tcPr>
          <w:p w14:paraId="0AAB2619"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Medium</w:t>
            </w:r>
          </w:p>
        </w:tc>
        <w:tc>
          <w:tcPr>
            <w:tcW w:w="1460" w:type="dxa"/>
            <w:tcBorders>
              <w:top w:val="nil"/>
              <w:left w:val="nil"/>
              <w:bottom w:val="single" w:sz="4" w:space="0" w:color="auto"/>
              <w:right w:val="single" w:sz="4" w:space="0" w:color="auto"/>
            </w:tcBorders>
            <w:vAlign w:val="center"/>
            <w:hideMark/>
          </w:tcPr>
          <w:p w14:paraId="62E1535D"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High</w:t>
            </w:r>
          </w:p>
        </w:tc>
        <w:tc>
          <w:tcPr>
            <w:tcW w:w="3760" w:type="dxa"/>
            <w:tcBorders>
              <w:top w:val="nil"/>
              <w:left w:val="nil"/>
              <w:bottom w:val="single" w:sz="4" w:space="0" w:color="auto"/>
              <w:right w:val="single" w:sz="4" w:space="0" w:color="auto"/>
            </w:tcBorders>
            <w:vAlign w:val="center"/>
            <w:hideMark/>
          </w:tcPr>
          <w:p w14:paraId="7947FF28"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Weekly coordination calls to monitor system customisation and resolve issues quickly</w:t>
            </w:r>
          </w:p>
        </w:tc>
      </w:tr>
      <w:tr w:rsidR="00A0401F" w:rsidRPr="00A0401F" w14:paraId="51F9559D" w14:textId="77777777" w:rsidTr="00A0401F">
        <w:trPr>
          <w:trHeight w:val="1260"/>
        </w:trPr>
        <w:tc>
          <w:tcPr>
            <w:tcW w:w="1700" w:type="dxa"/>
            <w:tcBorders>
              <w:top w:val="nil"/>
              <w:left w:val="single" w:sz="4" w:space="0" w:color="auto"/>
              <w:bottom w:val="single" w:sz="4" w:space="0" w:color="auto"/>
              <w:right w:val="single" w:sz="4" w:space="0" w:color="auto"/>
            </w:tcBorders>
            <w:vAlign w:val="center"/>
            <w:hideMark/>
          </w:tcPr>
          <w:p w14:paraId="64B2D949"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Customers</w:t>
            </w:r>
          </w:p>
        </w:tc>
        <w:tc>
          <w:tcPr>
            <w:tcW w:w="960" w:type="dxa"/>
            <w:tcBorders>
              <w:top w:val="nil"/>
              <w:left w:val="nil"/>
              <w:bottom w:val="single" w:sz="4" w:space="0" w:color="auto"/>
              <w:right w:val="single" w:sz="4" w:space="0" w:color="auto"/>
            </w:tcBorders>
            <w:vAlign w:val="center"/>
            <w:hideMark/>
          </w:tcPr>
          <w:p w14:paraId="3C46B610"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End-users</w:t>
            </w:r>
          </w:p>
        </w:tc>
        <w:tc>
          <w:tcPr>
            <w:tcW w:w="960" w:type="dxa"/>
            <w:tcBorders>
              <w:top w:val="nil"/>
              <w:left w:val="nil"/>
              <w:bottom w:val="single" w:sz="4" w:space="0" w:color="auto"/>
              <w:right w:val="single" w:sz="4" w:space="0" w:color="auto"/>
            </w:tcBorders>
            <w:vAlign w:val="center"/>
            <w:hideMark/>
          </w:tcPr>
          <w:p w14:paraId="7FC356E8"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High</w:t>
            </w:r>
          </w:p>
        </w:tc>
        <w:tc>
          <w:tcPr>
            <w:tcW w:w="1460" w:type="dxa"/>
            <w:tcBorders>
              <w:top w:val="nil"/>
              <w:left w:val="nil"/>
              <w:bottom w:val="single" w:sz="4" w:space="0" w:color="auto"/>
              <w:right w:val="single" w:sz="4" w:space="0" w:color="auto"/>
            </w:tcBorders>
            <w:vAlign w:val="center"/>
            <w:hideMark/>
          </w:tcPr>
          <w:p w14:paraId="03E9ECFC"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Low</w:t>
            </w:r>
          </w:p>
        </w:tc>
        <w:tc>
          <w:tcPr>
            <w:tcW w:w="3760" w:type="dxa"/>
            <w:tcBorders>
              <w:top w:val="nil"/>
              <w:left w:val="nil"/>
              <w:bottom w:val="single" w:sz="4" w:space="0" w:color="auto"/>
              <w:right w:val="single" w:sz="4" w:space="0" w:color="auto"/>
            </w:tcBorders>
            <w:vAlign w:val="center"/>
            <w:hideMark/>
          </w:tcPr>
          <w:p w14:paraId="403525D6" w14:textId="77777777" w:rsidR="00A0401F" w:rsidRPr="00A0401F" w:rsidRDefault="00A0401F" w:rsidP="00A0401F">
            <w:pPr>
              <w:spacing w:after="0" w:line="240" w:lineRule="auto"/>
              <w:rPr>
                <w:rFonts w:ascii="Aptos" w:eastAsia="Times New Roman" w:hAnsi="Aptos" w:cs="Times New Roman"/>
                <w:color w:val="000000"/>
                <w:kern w:val="0"/>
                <w:lang w:eastAsia="en-GB"/>
                <w14:ligatures w14:val="none"/>
              </w:rPr>
            </w:pPr>
            <w:r w:rsidRPr="00A0401F">
              <w:rPr>
                <w:rFonts w:ascii="Aptos" w:eastAsia="Times New Roman" w:hAnsi="Aptos" w:cs="Times New Roman"/>
                <w:color w:val="000000"/>
                <w:kern w:val="0"/>
                <w:lang w:eastAsia="en-GB"/>
                <w14:ligatures w14:val="none"/>
              </w:rPr>
              <w:t>Promotional campaigns and in-store guidance to introduce the new ordering options</w:t>
            </w:r>
          </w:p>
        </w:tc>
      </w:tr>
    </w:tbl>
    <w:p w14:paraId="3E05F5E8" w14:textId="77777777" w:rsidR="00A0401F" w:rsidRPr="005B5CE0" w:rsidRDefault="00A0401F" w:rsidP="005B5CE0"/>
    <w:p w14:paraId="21A2D88D" w14:textId="213C5C38" w:rsidR="00A904DF" w:rsidRDefault="005B5CE0" w:rsidP="009F3C86">
      <w:r w:rsidRPr="005B5CE0">
        <w:t>By carefully mapping and engaging stakeholders, the café can foster buy-in from staff and customers, reduce resistance to change, and ensure that the project delivers meaningful improvements to daily operations and overall customer experience.</w:t>
      </w:r>
    </w:p>
    <w:p w14:paraId="04BBAEB9" w14:textId="77777777" w:rsidR="00BC36EB" w:rsidRDefault="00BC36EB" w:rsidP="009F3C86"/>
    <w:p w14:paraId="29B6313B" w14:textId="77777777" w:rsidR="00BC36EB" w:rsidRDefault="00BC36EB" w:rsidP="009F3C86"/>
    <w:p w14:paraId="6A5B6D91" w14:textId="77777777" w:rsidR="00BC36EB" w:rsidRDefault="00BC36EB" w:rsidP="009F3C86"/>
    <w:p w14:paraId="550E24A1" w14:textId="77777777" w:rsidR="00BC36EB" w:rsidRDefault="00BC36EB" w:rsidP="009F3C86"/>
    <w:p w14:paraId="6991F1FC" w14:textId="77777777" w:rsidR="00BC36EB" w:rsidRDefault="00BC36EB" w:rsidP="009F3C86"/>
    <w:p w14:paraId="3CCA21A8" w14:textId="77777777" w:rsidR="00BC36EB" w:rsidRDefault="00BC36EB" w:rsidP="009F3C86"/>
    <w:p w14:paraId="5170F1E8" w14:textId="77777777" w:rsidR="00BC36EB" w:rsidRDefault="00BC36EB" w:rsidP="009F3C86"/>
    <w:p w14:paraId="2F0BE8D7" w14:textId="77777777" w:rsidR="00BC36EB" w:rsidRPr="00BC36EB" w:rsidRDefault="00BC36EB" w:rsidP="009F3C86">
      <w:pPr>
        <w:rPr>
          <w:rStyle w:val="Heading2Char"/>
          <w:rFonts w:asciiTheme="minorHAnsi" w:eastAsiaTheme="minorHAnsi" w:hAnsiTheme="minorHAnsi" w:cstheme="minorBidi"/>
          <w:color w:val="auto"/>
          <w:sz w:val="22"/>
          <w:szCs w:val="22"/>
        </w:rPr>
      </w:pPr>
    </w:p>
    <w:p w14:paraId="0A6B0237" w14:textId="196EA8B8" w:rsidR="00BC36EB" w:rsidRDefault="00E7689D" w:rsidP="009F3C86">
      <w:pPr>
        <w:rPr>
          <w:rStyle w:val="Heading2Char"/>
        </w:rPr>
      </w:pPr>
      <w:bookmarkStart w:id="8" w:name="_Toc205109214"/>
      <w:r w:rsidRPr="002949FA">
        <w:rPr>
          <w:rStyle w:val="Heading2Char"/>
        </w:rPr>
        <w:lastRenderedPageBreak/>
        <w:t>4.3. Environmental Analysis (PESTLE &amp; SWOT)</w:t>
      </w:r>
      <w:bookmarkEnd w:id="8"/>
    </w:p>
    <w:p w14:paraId="39FE792D" w14:textId="77777777" w:rsidR="00BC36EB" w:rsidRDefault="00BC36EB" w:rsidP="009F3C86">
      <w:pPr>
        <w:rPr>
          <w:rStyle w:val="Heading2Char"/>
        </w:rPr>
      </w:pPr>
    </w:p>
    <w:tbl>
      <w:tblPr>
        <w:tblW w:w="7220" w:type="dxa"/>
        <w:tblLook w:val="04A0" w:firstRow="1" w:lastRow="0" w:firstColumn="1" w:lastColumn="0" w:noHBand="0" w:noVBand="1"/>
      </w:tblPr>
      <w:tblGrid>
        <w:gridCol w:w="2740"/>
        <w:gridCol w:w="4480"/>
      </w:tblGrid>
      <w:tr w:rsidR="00BC36EB" w:rsidRPr="00BC36EB" w14:paraId="04142697" w14:textId="77777777" w:rsidTr="00757942">
        <w:trPr>
          <w:trHeight w:val="288"/>
        </w:trPr>
        <w:tc>
          <w:tcPr>
            <w:tcW w:w="2740" w:type="dxa"/>
            <w:tcBorders>
              <w:top w:val="single" w:sz="4" w:space="0" w:color="auto"/>
              <w:left w:val="single" w:sz="4" w:space="0" w:color="auto"/>
              <w:bottom w:val="single" w:sz="4" w:space="0" w:color="auto"/>
              <w:right w:val="single" w:sz="4" w:space="0" w:color="auto"/>
            </w:tcBorders>
            <w:shd w:val="clear" w:color="auto" w:fill="FFFF00"/>
            <w:noWrap/>
            <w:vAlign w:val="center"/>
            <w:hideMark/>
          </w:tcPr>
          <w:p w14:paraId="1A231104"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Table 2: PESTLE Analysis</w:t>
            </w:r>
          </w:p>
        </w:tc>
        <w:tc>
          <w:tcPr>
            <w:tcW w:w="4480" w:type="dxa"/>
            <w:tcBorders>
              <w:top w:val="single" w:sz="4" w:space="0" w:color="auto"/>
              <w:left w:val="nil"/>
              <w:bottom w:val="single" w:sz="4" w:space="0" w:color="auto"/>
              <w:right w:val="single" w:sz="4" w:space="0" w:color="auto"/>
            </w:tcBorders>
            <w:shd w:val="clear" w:color="auto" w:fill="FFFF00"/>
            <w:noWrap/>
            <w:vAlign w:val="bottom"/>
            <w:hideMark/>
          </w:tcPr>
          <w:p w14:paraId="4E509294" w14:textId="77777777" w:rsidR="00BC36EB" w:rsidRPr="00BC36EB" w:rsidRDefault="00BC36EB" w:rsidP="00BC36EB">
            <w:pPr>
              <w:spacing w:after="0" w:line="240" w:lineRule="auto"/>
              <w:rPr>
                <w:rFonts w:ascii="Aptos Narrow" w:eastAsia="Times New Roman" w:hAnsi="Aptos Narrow" w:cs="Times New Roman"/>
                <w:color w:val="000000"/>
                <w:kern w:val="0"/>
                <w:lang w:eastAsia="en-GB"/>
                <w14:ligatures w14:val="none"/>
              </w:rPr>
            </w:pPr>
            <w:r w:rsidRPr="00BC36EB">
              <w:rPr>
                <w:rFonts w:ascii="Aptos Narrow" w:eastAsia="Times New Roman" w:hAnsi="Aptos Narrow" w:cs="Times New Roman"/>
                <w:color w:val="000000"/>
                <w:kern w:val="0"/>
                <w:lang w:eastAsia="en-GB"/>
                <w14:ligatures w14:val="none"/>
              </w:rPr>
              <w:t> </w:t>
            </w:r>
          </w:p>
        </w:tc>
      </w:tr>
      <w:tr w:rsidR="00BC36EB" w:rsidRPr="00BC36EB" w14:paraId="7A8B6466" w14:textId="77777777" w:rsidTr="00BC36EB">
        <w:trPr>
          <w:trHeight w:val="792"/>
        </w:trPr>
        <w:tc>
          <w:tcPr>
            <w:tcW w:w="2740" w:type="dxa"/>
            <w:tcBorders>
              <w:top w:val="nil"/>
              <w:left w:val="single" w:sz="4" w:space="0" w:color="auto"/>
              <w:bottom w:val="single" w:sz="4" w:space="0" w:color="auto"/>
              <w:right w:val="single" w:sz="4" w:space="0" w:color="auto"/>
            </w:tcBorders>
            <w:vAlign w:val="center"/>
            <w:hideMark/>
          </w:tcPr>
          <w:p w14:paraId="141914C6"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Factor</w:t>
            </w:r>
          </w:p>
        </w:tc>
        <w:tc>
          <w:tcPr>
            <w:tcW w:w="4480" w:type="dxa"/>
            <w:tcBorders>
              <w:top w:val="nil"/>
              <w:left w:val="nil"/>
              <w:bottom w:val="single" w:sz="4" w:space="0" w:color="auto"/>
              <w:right w:val="single" w:sz="4" w:space="0" w:color="auto"/>
            </w:tcBorders>
            <w:vAlign w:val="center"/>
            <w:hideMark/>
          </w:tcPr>
          <w:p w14:paraId="213E9FF6"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Impact on Project</w:t>
            </w:r>
          </w:p>
        </w:tc>
      </w:tr>
      <w:tr w:rsidR="00BC36EB" w:rsidRPr="00BC36EB" w14:paraId="2852BB81" w14:textId="77777777" w:rsidTr="00BC36EB">
        <w:trPr>
          <w:trHeight w:val="912"/>
        </w:trPr>
        <w:tc>
          <w:tcPr>
            <w:tcW w:w="2740" w:type="dxa"/>
            <w:tcBorders>
              <w:top w:val="nil"/>
              <w:left w:val="single" w:sz="4" w:space="0" w:color="auto"/>
              <w:bottom w:val="single" w:sz="4" w:space="0" w:color="auto"/>
              <w:right w:val="single" w:sz="4" w:space="0" w:color="auto"/>
            </w:tcBorders>
            <w:vAlign w:val="center"/>
            <w:hideMark/>
          </w:tcPr>
          <w:p w14:paraId="50979A8F"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Political</w:t>
            </w:r>
          </w:p>
        </w:tc>
        <w:tc>
          <w:tcPr>
            <w:tcW w:w="4480" w:type="dxa"/>
            <w:tcBorders>
              <w:top w:val="nil"/>
              <w:left w:val="nil"/>
              <w:bottom w:val="single" w:sz="4" w:space="0" w:color="auto"/>
              <w:right w:val="single" w:sz="4" w:space="0" w:color="auto"/>
            </w:tcBorders>
            <w:vAlign w:val="center"/>
            <w:hideMark/>
          </w:tcPr>
          <w:p w14:paraId="63114361"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GDPR compliance for customer data storage.</w:t>
            </w:r>
          </w:p>
        </w:tc>
      </w:tr>
      <w:tr w:rsidR="00BC36EB" w:rsidRPr="00BC36EB" w14:paraId="4E5071D8" w14:textId="77777777" w:rsidTr="00BC36EB">
        <w:trPr>
          <w:trHeight w:val="840"/>
        </w:trPr>
        <w:tc>
          <w:tcPr>
            <w:tcW w:w="2740" w:type="dxa"/>
            <w:tcBorders>
              <w:top w:val="nil"/>
              <w:left w:val="single" w:sz="4" w:space="0" w:color="auto"/>
              <w:bottom w:val="single" w:sz="4" w:space="0" w:color="auto"/>
              <w:right w:val="single" w:sz="4" w:space="0" w:color="auto"/>
            </w:tcBorders>
            <w:vAlign w:val="center"/>
            <w:hideMark/>
          </w:tcPr>
          <w:p w14:paraId="08F0007C"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Economic</w:t>
            </w:r>
          </w:p>
        </w:tc>
        <w:tc>
          <w:tcPr>
            <w:tcW w:w="4480" w:type="dxa"/>
            <w:tcBorders>
              <w:top w:val="nil"/>
              <w:left w:val="nil"/>
              <w:bottom w:val="single" w:sz="4" w:space="0" w:color="auto"/>
              <w:right w:val="single" w:sz="4" w:space="0" w:color="auto"/>
            </w:tcBorders>
            <w:vAlign w:val="center"/>
            <w:hideMark/>
          </w:tcPr>
          <w:p w14:paraId="7A4F467F"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Hardware costs influenced by inflation; potential for increased revenue.</w:t>
            </w:r>
          </w:p>
        </w:tc>
      </w:tr>
      <w:tr w:rsidR="00BC36EB" w:rsidRPr="00BC36EB" w14:paraId="004C212E" w14:textId="77777777" w:rsidTr="00BC36EB">
        <w:trPr>
          <w:trHeight w:val="948"/>
        </w:trPr>
        <w:tc>
          <w:tcPr>
            <w:tcW w:w="2740" w:type="dxa"/>
            <w:tcBorders>
              <w:top w:val="nil"/>
              <w:left w:val="single" w:sz="4" w:space="0" w:color="auto"/>
              <w:bottom w:val="single" w:sz="4" w:space="0" w:color="auto"/>
              <w:right w:val="single" w:sz="4" w:space="0" w:color="auto"/>
            </w:tcBorders>
            <w:vAlign w:val="center"/>
            <w:hideMark/>
          </w:tcPr>
          <w:p w14:paraId="7F2C411C"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Social</w:t>
            </w:r>
          </w:p>
        </w:tc>
        <w:tc>
          <w:tcPr>
            <w:tcW w:w="4480" w:type="dxa"/>
            <w:tcBorders>
              <w:top w:val="nil"/>
              <w:left w:val="nil"/>
              <w:bottom w:val="single" w:sz="4" w:space="0" w:color="auto"/>
              <w:right w:val="single" w:sz="4" w:space="0" w:color="auto"/>
            </w:tcBorders>
            <w:vAlign w:val="center"/>
            <w:hideMark/>
          </w:tcPr>
          <w:p w14:paraId="5FCAC09D"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Rising preference for contactless ordering.</w:t>
            </w:r>
          </w:p>
        </w:tc>
      </w:tr>
      <w:tr w:rsidR="00BC36EB" w:rsidRPr="00BC36EB" w14:paraId="772A2F28" w14:textId="77777777" w:rsidTr="00BC36EB">
        <w:trPr>
          <w:trHeight w:val="576"/>
        </w:trPr>
        <w:tc>
          <w:tcPr>
            <w:tcW w:w="2740" w:type="dxa"/>
            <w:tcBorders>
              <w:top w:val="nil"/>
              <w:left w:val="single" w:sz="4" w:space="0" w:color="auto"/>
              <w:bottom w:val="single" w:sz="4" w:space="0" w:color="auto"/>
              <w:right w:val="single" w:sz="4" w:space="0" w:color="auto"/>
            </w:tcBorders>
            <w:vAlign w:val="center"/>
            <w:hideMark/>
          </w:tcPr>
          <w:p w14:paraId="03A18289"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Technological</w:t>
            </w:r>
          </w:p>
        </w:tc>
        <w:tc>
          <w:tcPr>
            <w:tcW w:w="4480" w:type="dxa"/>
            <w:tcBorders>
              <w:top w:val="nil"/>
              <w:left w:val="nil"/>
              <w:bottom w:val="single" w:sz="4" w:space="0" w:color="auto"/>
              <w:right w:val="single" w:sz="4" w:space="0" w:color="auto"/>
            </w:tcBorders>
            <w:vAlign w:val="center"/>
            <w:hideMark/>
          </w:tcPr>
          <w:p w14:paraId="66196450"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Integration challenges with existing POS.</w:t>
            </w:r>
          </w:p>
        </w:tc>
      </w:tr>
      <w:tr w:rsidR="00BC36EB" w:rsidRPr="00BC36EB" w14:paraId="7F8DA4B2" w14:textId="77777777" w:rsidTr="00BC36EB">
        <w:trPr>
          <w:trHeight w:val="576"/>
        </w:trPr>
        <w:tc>
          <w:tcPr>
            <w:tcW w:w="2740" w:type="dxa"/>
            <w:tcBorders>
              <w:top w:val="nil"/>
              <w:left w:val="single" w:sz="4" w:space="0" w:color="auto"/>
              <w:bottom w:val="single" w:sz="4" w:space="0" w:color="auto"/>
              <w:right w:val="single" w:sz="4" w:space="0" w:color="auto"/>
            </w:tcBorders>
            <w:vAlign w:val="center"/>
            <w:hideMark/>
          </w:tcPr>
          <w:p w14:paraId="28600047"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Legal</w:t>
            </w:r>
          </w:p>
        </w:tc>
        <w:tc>
          <w:tcPr>
            <w:tcW w:w="4480" w:type="dxa"/>
            <w:tcBorders>
              <w:top w:val="nil"/>
              <w:left w:val="nil"/>
              <w:bottom w:val="single" w:sz="4" w:space="0" w:color="auto"/>
              <w:right w:val="single" w:sz="4" w:space="0" w:color="auto"/>
            </w:tcBorders>
            <w:vAlign w:val="center"/>
            <w:hideMark/>
          </w:tcPr>
          <w:p w14:paraId="05F76941"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Accessibility regulations for kiosks.</w:t>
            </w:r>
          </w:p>
        </w:tc>
      </w:tr>
      <w:tr w:rsidR="00BC36EB" w:rsidRPr="00BC36EB" w14:paraId="3D4C1989" w14:textId="77777777" w:rsidTr="00BC36EB">
        <w:trPr>
          <w:trHeight w:val="576"/>
        </w:trPr>
        <w:tc>
          <w:tcPr>
            <w:tcW w:w="2740" w:type="dxa"/>
            <w:tcBorders>
              <w:top w:val="nil"/>
              <w:left w:val="single" w:sz="4" w:space="0" w:color="auto"/>
              <w:bottom w:val="single" w:sz="4" w:space="0" w:color="auto"/>
              <w:right w:val="single" w:sz="4" w:space="0" w:color="auto"/>
            </w:tcBorders>
            <w:vAlign w:val="center"/>
            <w:hideMark/>
          </w:tcPr>
          <w:p w14:paraId="77F448CE"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Environmental</w:t>
            </w:r>
          </w:p>
        </w:tc>
        <w:tc>
          <w:tcPr>
            <w:tcW w:w="4480" w:type="dxa"/>
            <w:tcBorders>
              <w:top w:val="nil"/>
              <w:left w:val="nil"/>
              <w:bottom w:val="single" w:sz="4" w:space="0" w:color="auto"/>
              <w:right w:val="single" w:sz="4" w:space="0" w:color="auto"/>
            </w:tcBorders>
            <w:vAlign w:val="center"/>
            <w:hideMark/>
          </w:tcPr>
          <w:p w14:paraId="719A08AF" w14:textId="77777777" w:rsidR="00BC36EB" w:rsidRPr="00BC36EB" w:rsidRDefault="00BC36EB" w:rsidP="00BC36EB">
            <w:pPr>
              <w:spacing w:after="0" w:line="240" w:lineRule="auto"/>
              <w:rPr>
                <w:rFonts w:ascii="Aptos" w:eastAsia="Times New Roman" w:hAnsi="Aptos" w:cs="Times New Roman"/>
                <w:color w:val="000000"/>
                <w:kern w:val="0"/>
                <w:lang w:eastAsia="en-GB"/>
                <w14:ligatures w14:val="none"/>
              </w:rPr>
            </w:pPr>
            <w:r w:rsidRPr="00BC36EB">
              <w:rPr>
                <w:rFonts w:ascii="Aptos" w:eastAsia="Times New Roman" w:hAnsi="Aptos" w:cs="Times New Roman"/>
                <w:color w:val="000000"/>
                <w:kern w:val="0"/>
                <w:lang w:eastAsia="en-GB"/>
                <w14:ligatures w14:val="none"/>
              </w:rPr>
              <w:t>Reduced paper waste via e-receipts.</w:t>
            </w:r>
          </w:p>
        </w:tc>
      </w:tr>
    </w:tbl>
    <w:p w14:paraId="36E5ED0D" w14:textId="77777777" w:rsidR="00AF0E3E" w:rsidRDefault="00AF0E3E" w:rsidP="009F3C86">
      <w:pPr>
        <w:rPr>
          <w:rStyle w:val="Heading2Char"/>
        </w:rPr>
      </w:pPr>
    </w:p>
    <w:tbl>
      <w:tblPr>
        <w:tblW w:w="7220" w:type="dxa"/>
        <w:tblLook w:val="04A0" w:firstRow="1" w:lastRow="0" w:firstColumn="1" w:lastColumn="0" w:noHBand="0" w:noVBand="1"/>
      </w:tblPr>
      <w:tblGrid>
        <w:gridCol w:w="2740"/>
        <w:gridCol w:w="4480"/>
      </w:tblGrid>
      <w:tr w:rsidR="00FC540E" w:rsidRPr="00FC540E" w14:paraId="4ADF1605" w14:textId="77777777" w:rsidTr="00757942">
        <w:trPr>
          <w:trHeight w:val="288"/>
        </w:trPr>
        <w:tc>
          <w:tcPr>
            <w:tcW w:w="2740" w:type="dxa"/>
            <w:tcBorders>
              <w:top w:val="single" w:sz="4" w:space="0" w:color="auto"/>
              <w:left w:val="single" w:sz="4" w:space="0" w:color="auto"/>
              <w:bottom w:val="single" w:sz="4" w:space="0" w:color="auto"/>
              <w:right w:val="single" w:sz="4" w:space="0" w:color="auto"/>
            </w:tcBorders>
            <w:shd w:val="clear" w:color="auto" w:fill="FFFF00"/>
            <w:noWrap/>
            <w:vAlign w:val="center"/>
            <w:hideMark/>
          </w:tcPr>
          <w:p w14:paraId="5462C1D5"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Table 3: SWOT Analysis</w:t>
            </w:r>
          </w:p>
        </w:tc>
        <w:tc>
          <w:tcPr>
            <w:tcW w:w="4480" w:type="dxa"/>
            <w:tcBorders>
              <w:top w:val="single" w:sz="4" w:space="0" w:color="auto"/>
              <w:left w:val="nil"/>
              <w:bottom w:val="single" w:sz="4" w:space="0" w:color="auto"/>
              <w:right w:val="single" w:sz="4" w:space="0" w:color="auto"/>
            </w:tcBorders>
            <w:shd w:val="clear" w:color="auto" w:fill="FFFF00"/>
            <w:noWrap/>
            <w:vAlign w:val="bottom"/>
            <w:hideMark/>
          </w:tcPr>
          <w:p w14:paraId="6BB2F147" w14:textId="77777777" w:rsidR="00FC540E" w:rsidRPr="00FC540E" w:rsidRDefault="00FC540E" w:rsidP="00FC540E">
            <w:pPr>
              <w:spacing w:after="0" w:line="240" w:lineRule="auto"/>
              <w:rPr>
                <w:rFonts w:ascii="Aptos Narrow" w:eastAsia="Times New Roman" w:hAnsi="Aptos Narrow" w:cs="Times New Roman"/>
                <w:color w:val="000000"/>
                <w:kern w:val="0"/>
                <w:lang w:eastAsia="en-GB"/>
                <w14:ligatures w14:val="none"/>
              </w:rPr>
            </w:pPr>
            <w:r w:rsidRPr="00FC540E">
              <w:rPr>
                <w:rFonts w:ascii="Aptos Narrow" w:eastAsia="Times New Roman" w:hAnsi="Aptos Narrow" w:cs="Times New Roman"/>
                <w:color w:val="000000"/>
                <w:kern w:val="0"/>
                <w:lang w:eastAsia="en-GB"/>
                <w14:ligatures w14:val="none"/>
              </w:rPr>
              <w:t> </w:t>
            </w:r>
          </w:p>
        </w:tc>
      </w:tr>
      <w:tr w:rsidR="00FC540E" w:rsidRPr="00FC540E" w14:paraId="4BF309A0" w14:textId="77777777" w:rsidTr="00FC540E">
        <w:trPr>
          <w:trHeight w:val="792"/>
        </w:trPr>
        <w:tc>
          <w:tcPr>
            <w:tcW w:w="2740" w:type="dxa"/>
            <w:tcBorders>
              <w:top w:val="nil"/>
              <w:left w:val="single" w:sz="4" w:space="0" w:color="auto"/>
              <w:bottom w:val="single" w:sz="4" w:space="0" w:color="auto"/>
              <w:right w:val="single" w:sz="4" w:space="0" w:color="auto"/>
            </w:tcBorders>
            <w:vAlign w:val="center"/>
            <w:hideMark/>
          </w:tcPr>
          <w:p w14:paraId="6B5CA6F0"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Strengths</w:t>
            </w:r>
          </w:p>
        </w:tc>
        <w:tc>
          <w:tcPr>
            <w:tcW w:w="4480" w:type="dxa"/>
            <w:tcBorders>
              <w:top w:val="nil"/>
              <w:left w:val="nil"/>
              <w:bottom w:val="single" w:sz="4" w:space="0" w:color="auto"/>
              <w:right w:val="single" w:sz="4" w:space="0" w:color="auto"/>
            </w:tcBorders>
            <w:vAlign w:val="center"/>
            <w:hideMark/>
          </w:tcPr>
          <w:p w14:paraId="5C7D3F52"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Weaknesses</w:t>
            </w:r>
          </w:p>
        </w:tc>
      </w:tr>
      <w:tr w:rsidR="00FC540E" w:rsidRPr="00FC540E" w14:paraId="35B9ACDB" w14:textId="77777777" w:rsidTr="00FC540E">
        <w:trPr>
          <w:trHeight w:val="912"/>
        </w:trPr>
        <w:tc>
          <w:tcPr>
            <w:tcW w:w="2740" w:type="dxa"/>
            <w:tcBorders>
              <w:top w:val="nil"/>
              <w:left w:val="single" w:sz="4" w:space="0" w:color="auto"/>
              <w:bottom w:val="single" w:sz="4" w:space="0" w:color="auto"/>
              <w:right w:val="single" w:sz="4" w:space="0" w:color="auto"/>
            </w:tcBorders>
            <w:vAlign w:val="center"/>
            <w:hideMark/>
          </w:tcPr>
          <w:p w14:paraId="45C51AFD"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Strong local customer loyalty</w:t>
            </w:r>
          </w:p>
        </w:tc>
        <w:tc>
          <w:tcPr>
            <w:tcW w:w="4480" w:type="dxa"/>
            <w:tcBorders>
              <w:top w:val="nil"/>
              <w:left w:val="nil"/>
              <w:bottom w:val="single" w:sz="4" w:space="0" w:color="auto"/>
              <w:right w:val="single" w:sz="4" w:space="0" w:color="auto"/>
            </w:tcBorders>
            <w:vAlign w:val="center"/>
            <w:hideMark/>
          </w:tcPr>
          <w:p w14:paraId="35A929E9"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Limited in-house technical skills</w:t>
            </w:r>
          </w:p>
        </w:tc>
      </w:tr>
      <w:tr w:rsidR="00FC540E" w:rsidRPr="00FC540E" w14:paraId="04D48427" w14:textId="77777777" w:rsidTr="00FC540E">
        <w:trPr>
          <w:trHeight w:val="840"/>
        </w:trPr>
        <w:tc>
          <w:tcPr>
            <w:tcW w:w="2740" w:type="dxa"/>
            <w:tcBorders>
              <w:top w:val="nil"/>
              <w:left w:val="single" w:sz="4" w:space="0" w:color="auto"/>
              <w:bottom w:val="single" w:sz="4" w:space="0" w:color="auto"/>
              <w:right w:val="single" w:sz="4" w:space="0" w:color="auto"/>
            </w:tcBorders>
            <w:vAlign w:val="center"/>
            <w:hideMark/>
          </w:tcPr>
          <w:p w14:paraId="2F2925E7"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Willingness to invest in innovation</w:t>
            </w:r>
          </w:p>
        </w:tc>
        <w:tc>
          <w:tcPr>
            <w:tcW w:w="4480" w:type="dxa"/>
            <w:tcBorders>
              <w:top w:val="nil"/>
              <w:left w:val="nil"/>
              <w:bottom w:val="single" w:sz="4" w:space="0" w:color="auto"/>
              <w:right w:val="single" w:sz="4" w:space="0" w:color="auto"/>
            </w:tcBorders>
            <w:vAlign w:val="center"/>
            <w:hideMark/>
          </w:tcPr>
          <w:p w14:paraId="589FC850"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High initial cost</w:t>
            </w:r>
          </w:p>
        </w:tc>
      </w:tr>
      <w:tr w:rsidR="00FC540E" w:rsidRPr="00FC540E" w14:paraId="44BB1C4E" w14:textId="77777777" w:rsidTr="00FC540E">
        <w:trPr>
          <w:trHeight w:val="288"/>
        </w:trPr>
        <w:tc>
          <w:tcPr>
            <w:tcW w:w="2740" w:type="dxa"/>
            <w:tcBorders>
              <w:top w:val="nil"/>
              <w:left w:val="single" w:sz="4" w:space="0" w:color="auto"/>
              <w:bottom w:val="single" w:sz="4" w:space="0" w:color="auto"/>
              <w:right w:val="single" w:sz="4" w:space="0" w:color="auto"/>
            </w:tcBorders>
            <w:vAlign w:val="center"/>
            <w:hideMark/>
          </w:tcPr>
          <w:p w14:paraId="67DE6C89"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Opportunities</w:t>
            </w:r>
          </w:p>
        </w:tc>
        <w:tc>
          <w:tcPr>
            <w:tcW w:w="4480" w:type="dxa"/>
            <w:tcBorders>
              <w:top w:val="nil"/>
              <w:left w:val="nil"/>
              <w:bottom w:val="single" w:sz="4" w:space="0" w:color="auto"/>
              <w:right w:val="single" w:sz="4" w:space="0" w:color="auto"/>
            </w:tcBorders>
            <w:vAlign w:val="center"/>
            <w:hideMark/>
          </w:tcPr>
          <w:p w14:paraId="5AF6AF97"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Threats</w:t>
            </w:r>
          </w:p>
        </w:tc>
      </w:tr>
      <w:tr w:rsidR="00FC540E" w:rsidRPr="00FC540E" w14:paraId="755EA79D" w14:textId="77777777" w:rsidTr="00FC540E">
        <w:trPr>
          <w:trHeight w:val="576"/>
        </w:trPr>
        <w:tc>
          <w:tcPr>
            <w:tcW w:w="2740" w:type="dxa"/>
            <w:tcBorders>
              <w:top w:val="nil"/>
              <w:left w:val="single" w:sz="4" w:space="0" w:color="auto"/>
              <w:bottom w:val="single" w:sz="4" w:space="0" w:color="auto"/>
              <w:right w:val="single" w:sz="4" w:space="0" w:color="auto"/>
            </w:tcBorders>
            <w:vAlign w:val="center"/>
            <w:hideMark/>
          </w:tcPr>
          <w:p w14:paraId="5939BE1E"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Attracting tech-savvy customers</w:t>
            </w:r>
          </w:p>
        </w:tc>
        <w:tc>
          <w:tcPr>
            <w:tcW w:w="4480" w:type="dxa"/>
            <w:tcBorders>
              <w:top w:val="nil"/>
              <w:left w:val="nil"/>
              <w:bottom w:val="single" w:sz="4" w:space="0" w:color="auto"/>
              <w:right w:val="single" w:sz="4" w:space="0" w:color="auto"/>
            </w:tcBorders>
            <w:vAlign w:val="center"/>
            <w:hideMark/>
          </w:tcPr>
          <w:p w14:paraId="173F6050"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Competitors implementing similar systems</w:t>
            </w:r>
          </w:p>
        </w:tc>
      </w:tr>
      <w:tr w:rsidR="00FC540E" w:rsidRPr="00FC540E" w14:paraId="13861C7E" w14:textId="77777777" w:rsidTr="00FC540E">
        <w:trPr>
          <w:trHeight w:val="288"/>
        </w:trPr>
        <w:tc>
          <w:tcPr>
            <w:tcW w:w="2740" w:type="dxa"/>
            <w:tcBorders>
              <w:top w:val="nil"/>
              <w:left w:val="single" w:sz="4" w:space="0" w:color="auto"/>
              <w:bottom w:val="single" w:sz="4" w:space="0" w:color="auto"/>
              <w:right w:val="single" w:sz="4" w:space="0" w:color="auto"/>
            </w:tcBorders>
            <w:vAlign w:val="center"/>
            <w:hideMark/>
          </w:tcPr>
          <w:p w14:paraId="4B5127F9"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Data-driven marketing</w:t>
            </w:r>
          </w:p>
        </w:tc>
        <w:tc>
          <w:tcPr>
            <w:tcW w:w="4480" w:type="dxa"/>
            <w:tcBorders>
              <w:top w:val="nil"/>
              <w:left w:val="nil"/>
              <w:bottom w:val="single" w:sz="4" w:space="0" w:color="auto"/>
              <w:right w:val="single" w:sz="4" w:space="0" w:color="auto"/>
            </w:tcBorders>
            <w:vAlign w:val="center"/>
            <w:hideMark/>
          </w:tcPr>
          <w:p w14:paraId="037751B4" w14:textId="77777777" w:rsidR="00FC540E" w:rsidRPr="00FC540E" w:rsidRDefault="00FC540E" w:rsidP="00FC540E">
            <w:pPr>
              <w:spacing w:after="0" w:line="240" w:lineRule="auto"/>
              <w:rPr>
                <w:rFonts w:ascii="Aptos" w:eastAsia="Times New Roman" w:hAnsi="Aptos" w:cs="Times New Roman"/>
                <w:color w:val="000000"/>
                <w:kern w:val="0"/>
                <w:lang w:eastAsia="en-GB"/>
                <w14:ligatures w14:val="none"/>
              </w:rPr>
            </w:pPr>
            <w:r w:rsidRPr="00FC540E">
              <w:rPr>
                <w:rFonts w:ascii="Aptos" w:eastAsia="Times New Roman" w:hAnsi="Aptos" w:cs="Times New Roman"/>
                <w:color w:val="000000"/>
                <w:kern w:val="0"/>
                <w:lang w:eastAsia="en-GB"/>
                <w14:ligatures w14:val="none"/>
              </w:rPr>
              <w:t>Technical failures disrupting service</w:t>
            </w:r>
          </w:p>
        </w:tc>
      </w:tr>
    </w:tbl>
    <w:p w14:paraId="701F4F7D" w14:textId="77777777" w:rsidR="006D13F5" w:rsidRDefault="006D13F5" w:rsidP="009F3C86">
      <w:pPr>
        <w:rPr>
          <w:rStyle w:val="Heading2Char"/>
        </w:rPr>
      </w:pPr>
    </w:p>
    <w:p w14:paraId="4F324691" w14:textId="77777777" w:rsidR="00FC540E" w:rsidRDefault="00FC540E" w:rsidP="009F3C86">
      <w:pPr>
        <w:rPr>
          <w:rStyle w:val="Heading2Char"/>
        </w:rPr>
      </w:pPr>
    </w:p>
    <w:p w14:paraId="1EE93277" w14:textId="77777777" w:rsidR="00FC540E" w:rsidRDefault="00FC540E" w:rsidP="009F3C86">
      <w:pPr>
        <w:rPr>
          <w:rStyle w:val="Heading2Char"/>
        </w:rPr>
      </w:pPr>
    </w:p>
    <w:p w14:paraId="6E0C6250" w14:textId="77777777" w:rsidR="00FC540E" w:rsidRDefault="00FC540E" w:rsidP="009F3C86">
      <w:pPr>
        <w:rPr>
          <w:rStyle w:val="Heading2Char"/>
        </w:rPr>
      </w:pPr>
    </w:p>
    <w:p w14:paraId="7E3D88BA" w14:textId="77777777" w:rsidR="00FC540E" w:rsidRDefault="00FC540E" w:rsidP="009F3C86">
      <w:pPr>
        <w:rPr>
          <w:rStyle w:val="Heading2Char"/>
        </w:rPr>
      </w:pPr>
    </w:p>
    <w:p w14:paraId="7DED89F8" w14:textId="64C9213E" w:rsidR="006D13F5" w:rsidRPr="006D13F5" w:rsidRDefault="00E7689D" w:rsidP="006D13F5">
      <w:pPr>
        <w:rPr>
          <w:rFonts w:asciiTheme="majorHAnsi" w:eastAsiaTheme="majorEastAsia" w:hAnsiTheme="majorHAnsi" w:cstheme="majorBidi"/>
          <w:color w:val="0F4761" w:themeColor="accent1" w:themeShade="BF"/>
          <w:sz w:val="32"/>
          <w:szCs w:val="32"/>
        </w:rPr>
      </w:pPr>
      <w:bookmarkStart w:id="9" w:name="_Toc205109215"/>
      <w:r w:rsidRPr="002949FA">
        <w:rPr>
          <w:rStyle w:val="Heading2Char"/>
        </w:rPr>
        <w:t>4.4. Work Breakdown Structure (WBS)</w:t>
      </w:r>
      <w:bookmarkEnd w:id="9"/>
    </w:p>
    <w:tbl>
      <w:tblPr>
        <w:tblW w:w="9754" w:type="dxa"/>
        <w:tblLook w:val="04A0" w:firstRow="1" w:lastRow="0" w:firstColumn="1" w:lastColumn="0" w:noHBand="0" w:noVBand="1"/>
      </w:tblPr>
      <w:tblGrid>
        <w:gridCol w:w="2447"/>
        <w:gridCol w:w="4002"/>
        <w:gridCol w:w="3305"/>
      </w:tblGrid>
      <w:tr w:rsidR="007C305E" w:rsidRPr="007C305E" w14:paraId="27FA2388" w14:textId="77777777" w:rsidTr="00E867F5">
        <w:trPr>
          <w:trHeight w:val="712"/>
        </w:trPr>
        <w:tc>
          <w:tcPr>
            <w:tcW w:w="2447" w:type="dxa"/>
            <w:tcBorders>
              <w:top w:val="single" w:sz="4" w:space="0" w:color="auto"/>
              <w:left w:val="single" w:sz="4" w:space="0" w:color="auto"/>
              <w:bottom w:val="single" w:sz="4" w:space="0" w:color="auto"/>
              <w:right w:val="single" w:sz="4" w:space="0" w:color="auto"/>
            </w:tcBorders>
            <w:shd w:val="clear" w:color="auto" w:fill="FFFF00"/>
            <w:vAlign w:val="center"/>
            <w:hideMark/>
          </w:tcPr>
          <w:p w14:paraId="2EB5D5AF"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Level 1</w:t>
            </w:r>
          </w:p>
        </w:tc>
        <w:tc>
          <w:tcPr>
            <w:tcW w:w="4002" w:type="dxa"/>
            <w:tcBorders>
              <w:top w:val="single" w:sz="4" w:space="0" w:color="auto"/>
              <w:left w:val="nil"/>
              <w:bottom w:val="single" w:sz="4" w:space="0" w:color="auto"/>
              <w:right w:val="single" w:sz="4" w:space="0" w:color="auto"/>
            </w:tcBorders>
            <w:shd w:val="clear" w:color="auto" w:fill="FFFF00"/>
            <w:vAlign w:val="center"/>
            <w:hideMark/>
          </w:tcPr>
          <w:p w14:paraId="10D365BB"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Level 2</w:t>
            </w:r>
          </w:p>
        </w:tc>
        <w:tc>
          <w:tcPr>
            <w:tcW w:w="3305" w:type="dxa"/>
            <w:tcBorders>
              <w:top w:val="single" w:sz="4" w:space="0" w:color="auto"/>
              <w:left w:val="nil"/>
              <w:bottom w:val="single" w:sz="4" w:space="0" w:color="auto"/>
              <w:right w:val="single" w:sz="4" w:space="0" w:color="auto"/>
            </w:tcBorders>
            <w:shd w:val="clear" w:color="auto" w:fill="FFFF00"/>
            <w:vAlign w:val="center"/>
            <w:hideMark/>
          </w:tcPr>
          <w:p w14:paraId="18F27188"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Level 3</w:t>
            </w:r>
          </w:p>
        </w:tc>
      </w:tr>
      <w:tr w:rsidR="007C305E" w:rsidRPr="007C305E" w14:paraId="563E6853" w14:textId="77777777" w:rsidTr="007C305E">
        <w:trPr>
          <w:trHeight w:val="528"/>
        </w:trPr>
        <w:tc>
          <w:tcPr>
            <w:tcW w:w="2447" w:type="dxa"/>
            <w:tcBorders>
              <w:top w:val="nil"/>
              <w:left w:val="single" w:sz="4" w:space="0" w:color="auto"/>
              <w:bottom w:val="single" w:sz="4" w:space="0" w:color="auto"/>
              <w:right w:val="single" w:sz="4" w:space="0" w:color="auto"/>
            </w:tcBorders>
            <w:vAlign w:val="center"/>
            <w:hideMark/>
          </w:tcPr>
          <w:p w14:paraId="4231E9EE"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Digital Ordering Project</w:t>
            </w:r>
          </w:p>
        </w:tc>
        <w:tc>
          <w:tcPr>
            <w:tcW w:w="4002" w:type="dxa"/>
            <w:tcBorders>
              <w:top w:val="nil"/>
              <w:left w:val="nil"/>
              <w:bottom w:val="single" w:sz="4" w:space="0" w:color="auto"/>
              <w:right w:val="single" w:sz="4" w:space="0" w:color="auto"/>
            </w:tcBorders>
            <w:vAlign w:val="center"/>
            <w:hideMark/>
          </w:tcPr>
          <w:p w14:paraId="0FE81AEB"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Requirements Gathering</w:t>
            </w:r>
          </w:p>
        </w:tc>
        <w:tc>
          <w:tcPr>
            <w:tcW w:w="3305" w:type="dxa"/>
            <w:tcBorders>
              <w:top w:val="nil"/>
              <w:left w:val="nil"/>
              <w:bottom w:val="single" w:sz="4" w:space="0" w:color="auto"/>
              <w:right w:val="single" w:sz="4" w:space="0" w:color="auto"/>
            </w:tcBorders>
            <w:vAlign w:val="center"/>
            <w:hideMark/>
          </w:tcPr>
          <w:p w14:paraId="565D5979"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Staff consultation</w:t>
            </w:r>
          </w:p>
        </w:tc>
      </w:tr>
      <w:tr w:rsidR="007C305E" w:rsidRPr="007C305E" w14:paraId="5C7E831C" w14:textId="77777777" w:rsidTr="007C305E">
        <w:trPr>
          <w:trHeight w:val="388"/>
        </w:trPr>
        <w:tc>
          <w:tcPr>
            <w:tcW w:w="2447" w:type="dxa"/>
            <w:tcBorders>
              <w:top w:val="nil"/>
              <w:left w:val="single" w:sz="4" w:space="0" w:color="auto"/>
              <w:bottom w:val="single" w:sz="4" w:space="0" w:color="auto"/>
              <w:right w:val="single" w:sz="4" w:space="0" w:color="auto"/>
            </w:tcBorders>
            <w:vAlign w:val="center"/>
            <w:hideMark/>
          </w:tcPr>
          <w:p w14:paraId="33350B2D"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14FA7AB8"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3305" w:type="dxa"/>
            <w:tcBorders>
              <w:top w:val="nil"/>
              <w:left w:val="nil"/>
              <w:bottom w:val="single" w:sz="4" w:space="0" w:color="auto"/>
              <w:right w:val="single" w:sz="4" w:space="0" w:color="auto"/>
            </w:tcBorders>
            <w:vAlign w:val="center"/>
            <w:hideMark/>
          </w:tcPr>
          <w:p w14:paraId="68428F40"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Vendor evaluation</w:t>
            </w:r>
          </w:p>
        </w:tc>
      </w:tr>
      <w:tr w:rsidR="007C305E" w:rsidRPr="007C305E" w14:paraId="6C48711C" w14:textId="77777777" w:rsidTr="007C305E">
        <w:trPr>
          <w:trHeight w:val="571"/>
        </w:trPr>
        <w:tc>
          <w:tcPr>
            <w:tcW w:w="2447" w:type="dxa"/>
            <w:tcBorders>
              <w:top w:val="nil"/>
              <w:left w:val="single" w:sz="4" w:space="0" w:color="auto"/>
              <w:bottom w:val="single" w:sz="4" w:space="0" w:color="auto"/>
              <w:right w:val="single" w:sz="4" w:space="0" w:color="auto"/>
            </w:tcBorders>
            <w:vAlign w:val="center"/>
            <w:hideMark/>
          </w:tcPr>
          <w:p w14:paraId="7C78A27C"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3AFE5CAB"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Procurement</w:t>
            </w:r>
          </w:p>
        </w:tc>
        <w:tc>
          <w:tcPr>
            <w:tcW w:w="3305" w:type="dxa"/>
            <w:tcBorders>
              <w:top w:val="nil"/>
              <w:left w:val="nil"/>
              <w:bottom w:val="single" w:sz="4" w:space="0" w:color="auto"/>
              <w:right w:val="single" w:sz="4" w:space="0" w:color="auto"/>
            </w:tcBorders>
            <w:vAlign w:val="center"/>
            <w:hideMark/>
          </w:tcPr>
          <w:p w14:paraId="4B35DC12"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Hardware purchase</w:t>
            </w:r>
          </w:p>
        </w:tc>
      </w:tr>
      <w:tr w:rsidR="007C305E" w:rsidRPr="007C305E" w14:paraId="6FE26BFC" w14:textId="77777777" w:rsidTr="007C305E">
        <w:trPr>
          <w:trHeight w:val="517"/>
        </w:trPr>
        <w:tc>
          <w:tcPr>
            <w:tcW w:w="2447" w:type="dxa"/>
            <w:tcBorders>
              <w:top w:val="nil"/>
              <w:left w:val="single" w:sz="4" w:space="0" w:color="auto"/>
              <w:bottom w:val="single" w:sz="4" w:space="0" w:color="auto"/>
              <w:right w:val="single" w:sz="4" w:space="0" w:color="auto"/>
            </w:tcBorders>
            <w:vAlign w:val="center"/>
            <w:hideMark/>
          </w:tcPr>
          <w:p w14:paraId="32281F75"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484B8EB7"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3305" w:type="dxa"/>
            <w:tcBorders>
              <w:top w:val="nil"/>
              <w:left w:val="nil"/>
              <w:bottom w:val="single" w:sz="4" w:space="0" w:color="auto"/>
              <w:right w:val="single" w:sz="4" w:space="0" w:color="auto"/>
            </w:tcBorders>
            <w:vAlign w:val="center"/>
            <w:hideMark/>
          </w:tcPr>
          <w:p w14:paraId="15AED9B3"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Software licensing</w:t>
            </w:r>
          </w:p>
        </w:tc>
      </w:tr>
      <w:tr w:rsidR="007C305E" w:rsidRPr="007C305E" w14:paraId="6257D2F9" w14:textId="77777777" w:rsidTr="007C305E">
        <w:trPr>
          <w:trHeight w:val="420"/>
        </w:trPr>
        <w:tc>
          <w:tcPr>
            <w:tcW w:w="2447" w:type="dxa"/>
            <w:tcBorders>
              <w:top w:val="nil"/>
              <w:left w:val="single" w:sz="4" w:space="0" w:color="auto"/>
              <w:bottom w:val="single" w:sz="4" w:space="0" w:color="auto"/>
              <w:right w:val="single" w:sz="4" w:space="0" w:color="auto"/>
            </w:tcBorders>
            <w:vAlign w:val="center"/>
            <w:hideMark/>
          </w:tcPr>
          <w:p w14:paraId="5C559915"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5ADEA241"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Installation</w:t>
            </w:r>
          </w:p>
        </w:tc>
        <w:tc>
          <w:tcPr>
            <w:tcW w:w="3305" w:type="dxa"/>
            <w:tcBorders>
              <w:top w:val="nil"/>
              <w:left w:val="nil"/>
              <w:bottom w:val="single" w:sz="4" w:space="0" w:color="auto"/>
              <w:right w:val="single" w:sz="4" w:space="0" w:color="auto"/>
            </w:tcBorders>
            <w:vAlign w:val="center"/>
            <w:hideMark/>
          </w:tcPr>
          <w:p w14:paraId="2A037979"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Kiosk setup</w:t>
            </w:r>
          </w:p>
        </w:tc>
      </w:tr>
      <w:tr w:rsidR="007C305E" w:rsidRPr="007C305E" w14:paraId="1D732463" w14:textId="77777777" w:rsidTr="007C305E">
        <w:trPr>
          <w:trHeight w:val="442"/>
        </w:trPr>
        <w:tc>
          <w:tcPr>
            <w:tcW w:w="2447" w:type="dxa"/>
            <w:tcBorders>
              <w:top w:val="nil"/>
              <w:left w:val="single" w:sz="4" w:space="0" w:color="auto"/>
              <w:bottom w:val="single" w:sz="4" w:space="0" w:color="auto"/>
              <w:right w:val="single" w:sz="4" w:space="0" w:color="auto"/>
            </w:tcBorders>
            <w:vAlign w:val="center"/>
            <w:hideMark/>
          </w:tcPr>
          <w:p w14:paraId="5E458740"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2C629890"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3305" w:type="dxa"/>
            <w:tcBorders>
              <w:top w:val="nil"/>
              <w:left w:val="nil"/>
              <w:bottom w:val="single" w:sz="4" w:space="0" w:color="auto"/>
              <w:right w:val="single" w:sz="4" w:space="0" w:color="auto"/>
            </w:tcBorders>
            <w:vAlign w:val="center"/>
            <w:hideMark/>
          </w:tcPr>
          <w:p w14:paraId="5D839EE2"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App deployment</w:t>
            </w:r>
          </w:p>
        </w:tc>
      </w:tr>
      <w:tr w:rsidR="007C305E" w:rsidRPr="007C305E" w14:paraId="05041130" w14:textId="77777777" w:rsidTr="007C305E">
        <w:trPr>
          <w:trHeight w:val="517"/>
        </w:trPr>
        <w:tc>
          <w:tcPr>
            <w:tcW w:w="2447" w:type="dxa"/>
            <w:tcBorders>
              <w:top w:val="nil"/>
              <w:left w:val="single" w:sz="4" w:space="0" w:color="auto"/>
              <w:bottom w:val="single" w:sz="4" w:space="0" w:color="auto"/>
              <w:right w:val="single" w:sz="4" w:space="0" w:color="auto"/>
            </w:tcBorders>
            <w:vAlign w:val="center"/>
            <w:hideMark/>
          </w:tcPr>
          <w:p w14:paraId="6547AD19"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09C88EB2"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Integration</w:t>
            </w:r>
          </w:p>
        </w:tc>
        <w:tc>
          <w:tcPr>
            <w:tcW w:w="3305" w:type="dxa"/>
            <w:tcBorders>
              <w:top w:val="nil"/>
              <w:left w:val="nil"/>
              <w:bottom w:val="single" w:sz="4" w:space="0" w:color="auto"/>
              <w:right w:val="single" w:sz="4" w:space="0" w:color="auto"/>
            </w:tcBorders>
            <w:vAlign w:val="center"/>
            <w:hideMark/>
          </w:tcPr>
          <w:p w14:paraId="6E170ABE"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POS linking</w:t>
            </w:r>
          </w:p>
        </w:tc>
      </w:tr>
      <w:tr w:rsidR="007C305E" w:rsidRPr="007C305E" w14:paraId="5EFE73CE" w14:textId="77777777" w:rsidTr="007C305E">
        <w:trPr>
          <w:trHeight w:val="517"/>
        </w:trPr>
        <w:tc>
          <w:tcPr>
            <w:tcW w:w="2447" w:type="dxa"/>
            <w:tcBorders>
              <w:top w:val="nil"/>
              <w:left w:val="single" w:sz="4" w:space="0" w:color="auto"/>
              <w:bottom w:val="single" w:sz="4" w:space="0" w:color="auto"/>
              <w:right w:val="single" w:sz="4" w:space="0" w:color="auto"/>
            </w:tcBorders>
            <w:vAlign w:val="center"/>
            <w:hideMark/>
          </w:tcPr>
          <w:p w14:paraId="08142327"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079531F0"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Testing &amp; Training</w:t>
            </w:r>
          </w:p>
        </w:tc>
        <w:tc>
          <w:tcPr>
            <w:tcW w:w="3305" w:type="dxa"/>
            <w:tcBorders>
              <w:top w:val="nil"/>
              <w:left w:val="nil"/>
              <w:bottom w:val="single" w:sz="4" w:space="0" w:color="auto"/>
              <w:right w:val="single" w:sz="4" w:space="0" w:color="auto"/>
            </w:tcBorders>
            <w:vAlign w:val="center"/>
            <w:hideMark/>
          </w:tcPr>
          <w:p w14:paraId="01A98275"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Staff training</w:t>
            </w:r>
          </w:p>
        </w:tc>
      </w:tr>
      <w:tr w:rsidR="007C305E" w:rsidRPr="007C305E" w14:paraId="7C47812F" w14:textId="77777777" w:rsidTr="007C305E">
        <w:trPr>
          <w:trHeight w:val="517"/>
        </w:trPr>
        <w:tc>
          <w:tcPr>
            <w:tcW w:w="2447" w:type="dxa"/>
            <w:tcBorders>
              <w:top w:val="nil"/>
              <w:left w:val="single" w:sz="4" w:space="0" w:color="auto"/>
              <w:bottom w:val="single" w:sz="4" w:space="0" w:color="auto"/>
              <w:right w:val="single" w:sz="4" w:space="0" w:color="auto"/>
            </w:tcBorders>
            <w:vAlign w:val="center"/>
            <w:hideMark/>
          </w:tcPr>
          <w:p w14:paraId="62AD939B"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38048A95"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3305" w:type="dxa"/>
            <w:tcBorders>
              <w:top w:val="nil"/>
              <w:left w:val="nil"/>
              <w:bottom w:val="single" w:sz="4" w:space="0" w:color="auto"/>
              <w:right w:val="single" w:sz="4" w:space="0" w:color="auto"/>
            </w:tcBorders>
            <w:vAlign w:val="center"/>
            <w:hideMark/>
          </w:tcPr>
          <w:p w14:paraId="214557D6"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Pilot testing</w:t>
            </w:r>
          </w:p>
        </w:tc>
      </w:tr>
      <w:tr w:rsidR="007C305E" w:rsidRPr="007C305E" w14:paraId="724F628E" w14:textId="77777777" w:rsidTr="007C305E">
        <w:trPr>
          <w:trHeight w:val="550"/>
        </w:trPr>
        <w:tc>
          <w:tcPr>
            <w:tcW w:w="2447" w:type="dxa"/>
            <w:tcBorders>
              <w:top w:val="nil"/>
              <w:left w:val="single" w:sz="4" w:space="0" w:color="auto"/>
              <w:bottom w:val="single" w:sz="4" w:space="0" w:color="auto"/>
              <w:right w:val="single" w:sz="4" w:space="0" w:color="auto"/>
            </w:tcBorders>
            <w:vAlign w:val="center"/>
            <w:hideMark/>
          </w:tcPr>
          <w:p w14:paraId="5E33DD1C"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 </w:t>
            </w:r>
          </w:p>
        </w:tc>
        <w:tc>
          <w:tcPr>
            <w:tcW w:w="4002" w:type="dxa"/>
            <w:tcBorders>
              <w:top w:val="nil"/>
              <w:left w:val="nil"/>
              <w:bottom w:val="single" w:sz="4" w:space="0" w:color="auto"/>
              <w:right w:val="single" w:sz="4" w:space="0" w:color="auto"/>
            </w:tcBorders>
            <w:vAlign w:val="center"/>
            <w:hideMark/>
          </w:tcPr>
          <w:p w14:paraId="06B670E3"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Launch</w:t>
            </w:r>
          </w:p>
        </w:tc>
        <w:tc>
          <w:tcPr>
            <w:tcW w:w="3305" w:type="dxa"/>
            <w:tcBorders>
              <w:top w:val="nil"/>
              <w:left w:val="nil"/>
              <w:bottom w:val="single" w:sz="4" w:space="0" w:color="auto"/>
              <w:right w:val="single" w:sz="4" w:space="0" w:color="auto"/>
            </w:tcBorders>
            <w:vAlign w:val="center"/>
            <w:hideMark/>
          </w:tcPr>
          <w:p w14:paraId="201575A8" w14:textId="77777777" w:rsidR="007C305E" w:rsidRPr="007C305E" w:rsidRDefault="007C305E" w:rsidP="007C305E">
            <w:pPr>
              <w:spacing w:after="0" w:line="240" w:lineRule="auto"/>
              <w:rPr>
                <w:rFonts w:ascii="Aptos" w:eastAsia="Times New Roman" w:hAnsi="Aptos" w:cs="Times New Roman"/>
                <w:color w:val="000000"/>
                <w:kern w:val="0"/>
                <w:lang w:eastAsia="en-GB"/>
                <w14:ligatures w14:val="none"/>
              </w:rPr>
            </w:pPr>
            <w:r w:rsidRPr="007C305E">
              <w:rPr>
                <w:rFonts w:ascii="Aptos" w:eastAsia="Times New Roman" w:hAnsi="Aptos" w:cs="Times New Roman"/>
                <w:color w:val="000000"/>
                <w:kern w:val="0"/>
                <w:lang w:eastAsia="en-GB"/>
                <w14:ligatures w14:val="none"/>
              </w:rPr>
              <w:t>Marketing campaign</w:t>
            </w:r>
          </w:p>
        </w:tc>
      </w:tr>
    </w:tbl>
    <w:p w14:paraId="066ABA58" w14:textId="77777777" w:rsidR="006C7D40" w:rsidRDefault="006C7D40" w:rsidP="006857D6"/>
    <w:p w14:paraId="7008216C" w14:textId="24770E42" w:rsidR="006857D6" w:rsidRPr="006857D6" w:rsidRDefault="006857D6" w:rsidP="006857D6">
      <w:r w:rsidRPr="006857D6">
        <w:t>Implementing a digital ordering and payment system in a small village café involves a series of carefully planned stages, each designed to ensure that the technology improves customer experience, supports staff, and integrates smoothly with existing operations. The first stage, requirements gathering, begins with close consultation with staff. Baristas and front-of-house employees provide valuable insights into daily challenges, busy periods, and customer preferences. Their input helps shape the specifications for the system, ensuring it is practical, easy to use, and tailored to the café’s specific needs. During this stage, potential vendors are also evaluated, considering factors such as cost, reliability, support, and compatibility with the café’s existing brand and menu offerings.</w:t>
      </w:r>
    </w:p>
    <w:p w14:paraId="02F7209A" w14:textId="77777777" w:rsidR="006857D6" w:rsidRPr="006857D6" w:rsidRDefault="006857D6" w:rsidP="006857D6">
      <w:r w:rsidRPr="006857D6">
        <w:t>The next stage, procurement, involves acquiring the necessary hardware and software. For a small café, this may include one or two self-service kiosks, tablets for mobile ordering, and an integrated POS system. The selection process must balance functionality with cost, as small village cafés typically operate with limited budgets. Securing software licenses and ensuring that all technology is compatible with the café’s systems is critical to a smooth rollout.</w:t>
      </w:r>
    </w:p>
    <w:p w14:paraId="5DAA6ADE" w14:textId="77777777" w:rsidR="006857D6" w:rsidRPr="006857D6" w:rsidRDefault="006857D6" w:rsidP="006857D6">
      <w:r w:rsidRPr="006857D6">
        <w:t>During installation, kiosks are positioned in the café to maximise accessibility while maintaining a comfortable environment for customers. The mobile app is deployed and customised to reflect the café’s branding, and the POS system is connected to both kiosks and the app to ensure seamless order processing. The integration stage confirms that all elements communicate effectively, allowing orders to reach the kitchen efficiently and payments to be recorded accurately.</w:t>
      </w:r>
    </w:p>
    <w:p w14:paraId="6DD2A5F5" w14:textId="77777777" w:rsidR="006857D6" w:rsidRPr="006857D6" w:rsidRDefault="006857D6" w:rsidP="006857D6">
      <w:r w:rsidRPr="006857D6">
        <w:lastRenderedPageBreak/>
        <w:t>Testing and training are essential before a full launch. Staff receive hands-on training to become confident using the new system, assisting customers, managing orders, and resolving minor issues. A pilot test is conducted with a small group of regular customers to gather feedback, identify any operational or technical issues, and make necessary adjustments.</w:t>
      </w:r>
    </w:p>
    <w:p w14:paraId="45359AA5" w14:textId="5F5067B9" w:rsidR="006857D6" w:rsidRPr="006857D6" w:rsidRDefault="006857D6" w:rsidP="006857D6">
      <w:r w:rsidRPr="006857D6">
        <w:t xml:space="preserve">Finally, the </w:t>
      </w:r>
      <w:r w:rsidRPr="006C7D40">
        <w:t>launch stage</w:t>
      </w:r>
      <w:r w:rsidRPr="006857D6">
        <w:t xml:space="preserve"> introduces the system to all customers, supported by a simple marketing campaign. For a village café, this may involve in-store demonstrations, posters, social media updates, and personal guidance from staff to help customers become familiar with the new ordering options. By following this structured approach, the café can implement a digital ordering system successfully, reducing wait times, minimising errors, increasing efficiency, and enhancing the overall customer experience, while maintaining the friendly, </w:t>
      </w:r>
      <w:proofErr w:type="gramStart"/>
      <w:r w:rsidR="00B028B2" w:rsidRPr="006857D6">
        <w:t>community</w:t>
      </w:r>
      <w:r w:rsidR="00B028B2">
        <w:t xml:space="preserve"> oriented</w:t>
      </w:r>
      <w:proofErr w:type="gramEnd"/>
      <w:r w:rsidRPr="006857D6">
        <w:t xml:space="preserve"> atmosphere that makes a village café unique.</w:t>
      </w:r>
    </w:p>
    <w:p w14:paraId="1F9D1995" w14:textId="77777777" w:rsidR="00D75A30" w:rsidRDefault="00D75A30" w:rsidP="009F3C86">
      <w:pPr>
        <w:rPr>
          <w:rStyle w:val="Heading2Char"/>
        </w:rPr>
      </w:pPr>
    </w:p>
    <w:p w14:paraId="37508AB7" w14:textId="09EA9A5A" w:rsidR="00D75A30" w:rsidRPr="00D75A30" w:rsidRDefault="00E7689D" w:rsidP="00D75A30">
      <w:pPr>
        <w:rPr>
          <w:rFonts w:asciiTheme="majorHAnsi" w:eastAsiaTheme="majorEastAsia" w:hAnsiTheme="majorHAnsi" w:cstheme="majorBidi"/>
          <w:color w:val="0F4761" w:themeColor="accent1" w:themeShade="BF"/>
          <w:sz w:val="32"/>
          <w:szCs w:val="32"/>
        </w:rPr>
      </w:pPr>
      <w:bookmarkStart w:id="10" w:name="_Toc205109216"/>
      <w:r w:rsidRPr="002949FA">
        <w:rPr>
          <w:rStyle w:val="Heading2Char"/>
        </w:rPr>
        <w:t>4.5. Project Management Tools and Communication Plan</w:t>
      </w:r>
      <w:bookmarkEnd w:id="10"/>
    </w:p>
    <w:tbl>
      <w:tblPr>
        <w:tblW w:w="8915" w:type="dxa"/>
        <w:tblLook w:val="04A0" w:firstRow="1" w:lastRow="0" w:firstColumn="1" w:lastColumn="0" w:noHBand="0" w:noVBand="1"/>
      </w:tblPr>
      <w:tblGrid>
        <w:gridCol w:w="2237"/>
        <w:gridCol w:w="3657"/>
        <w:gridCol w:w="3021"/>
      </w:tblGrid>
      <w:tr w:rsidR="004C6E8E" w:rsidRPr="004C6E8E" w14:paraId="67AD9F29" w14:textId="77777777" w:rsidTr="004C6E8E">
        <w:trPr>
          <w:trHeight w:val="685"/>
        </w:trPr>
        <w:tc>
          <w:tcPr>
            <w:tcW w:w="2237" w:type="dxa"/>
            <w:tcBorders>
              <w:top w:val="single" w:sz="4" w:space="0" w:color="auto"/>
              <w:left w:val="single" w:sz="4" w:space="0" w:color="auto"/>
              <w:bottom w:val="single" w:sz="4" w:space="0" w:color="auto"/>
              <w:right w:val="single" w:sz="4" w:space="0" w:color="auto"/>
            </w:tcBorders>
            <w:noWrap/>
            <w:vAlign w:val="center"/>
            <w:hideMark/>
          </w:tcPr>
          <w:p w14:paraId="7ACFAB4E" w14:textId="4089952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Communication Plan</w:t>
            </w:r>
          </w:p>
        </w:tc>
        <w:tc>
          <w:tcPr>
            <w:tcW w:w="3657" w:type="dxa"/>
            <w:tcBorders>
              <w:top w:val="single" w:sz="4" w:space="0" w:color="auto"/>
              <w:left w:val="nil"/>
              <w:bottom w:val="single" w:sz="4" w:space="0" w:color="auto"/>
              <w:right w:val="single" w:sz="4" w:space="0" w:color="auto"/>
            </w:tcBorders>
            <w:noWrap/>
            <w:vAlign w:val="bottom"/>
            <w:hideMark/>
          </w:tcPr>
          <w:p w14:paraId="0BEBD709" w14:textId="77777777" w:rsidR="004C6E8E" w:rsidRPr="004C6E8E" w:rsidRDefault="004C6E8E" w:rsidP="004C6E8E">
            <w:pPr>
              <w:spacing w:after="0" w:line="240" w:lineRule="auto"/>
              <w:rPr>
                <w:rFonts w:ascii="Aptos Narrow" w:eastAsia="Times New Roman" w:hAnsi="Aptos Narrow" w:cs="Times New Roman"/>
                <w:color w:val="000000"/>
                <w:kern w:val="0"/>
                <w:lang w:eastAsia="en-GB"/>
                <w14:ligatures w14:val="none"/>
              </w:rPr>
            </w:pPr>
            <w:r w:rsidRPr="004C6E8E">
              <w:rPr>
                <w:rFonts w:ascii="Aptos Narrow" w:eastAsia="Times New Roman" w:hAnsi="Aptos Narrow" w:cs="Times New Roman"/>
                <w:color w:val="000000"/>
                <w:kern w:val="0"/>
                <w:lang w:eastAsia="en-GB"/>
                <w14:ligatures w14:val="none"/>
              </w:rPr>
              <w:t> </w:t>
            </w:r>
          </w:p>
        </w:tc>
        <w:tc>
          <w:tcPr>
            <w:tcW w:w="3021" w:type="dxa"/>
            <w:tcBorders>
              <w:top w:val="single" w:sz="4" w:space="0" w:color="auto"/>
              <w:left w:val="nil"/>
              <w:bottom w:val="single" w:sz="4" w:space="0" w:color="auto"/>
              <w:right w:val="single" w:sz="4" w:space="0" w:color="auto"/>
            </w:tcBorders>
            <w:noWrap/>
            <w:vAlign w:val="bottom"/>
            <w:hideMark/>
          </w:tcPr>
          <w:p w14:paraId="71A525F2" w14:textId="77777777" w:rsidR="004C6E8E" w:rsidRPr="004C6E8E" w:rsidRDefault="004C6E8E" w:rsidP="004C6E8E">
            <w:pPr>
              <w:spacing w:after="0" w:line="240" w:lineRule="auto"/>
              <w:rPr>
                <w:rFonts w:ascii="Aptos Narrow" w:eastAsia="Times New Roman" w:hAnsi="Aptos Narrow" w:cs="Times New Roman"/>
                <w:color w:val="000000"/>
                <w:kern w:val="0"/>
                <w:lang w:eastAsia="en-GB"/>
                <w14:ligatures w14:val="none"/>
              </w:rPr>
            </w:pPr>
            <w:r w:rsidRPr="004C6E8E">
              <w:rPr>
                <w:rFonts w:ascii="Aptos Narrow" w:eastAsia="Times New Roman" w:hAnsi="Aptos Narrow" w:cs="Times New Roman"/>
                <w:color w:val="000000"/>
                <w:kern w:val="0"/>
                <w:lang w:eastAsia="en-GB"/>
                <w14:ligatures w14:val="none"/>
              </w:rPr>
              <w:t> </w:t>
            </w:r>
          </w:p>
        </w:tc>
      </w:tr>
      <w:tr w:rsidR="004C6E8E" w:rsidRPr="004C6E8E" w14:paraId="1C465F8F" w14:textId="77777777" w:rsidTr="00743D25">
        <w:trPr>
          <w:trHeight w:val="508"/>
        </w:trPr>
        <w:tc>
          <w:tcPr>
            <w:tcW w:w="2237" w:type="dxa"/>
            <w:tcBorders>
              <w:top w:val="nil"/>
              <w:left w:val="single" w:sz="4" w:space="0" w:color="auto"/>
              <w:bottom w:val="single" w:sz="4" w:space="0" w:color="auto"/>
              <w:right w:val="single" w:sz="4" w:space="0" w:color="auto"/>
            </w:tcBorders>
            <w:shd w:val="clear" w:color="auto" w:fill="FFFF00"/>
            <w:vAlign w:val="center"/>
            <w:hideMark/>
          </w:tcPr>
          <w:p w14:paraId="0ABFD79E"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Audience</w:t>
            </w:r>
          </w:p>
        </w:tc>
        <w:tc>
          <w:tcPr>
            <w:tcW w:w="3657" w:type="dxa"/>
            <w:tcBorders>
              <w:top w:val="nil"/>
              <w:left w:val="nil"/>
              <w:bottom w:val="single" w:sz="4" w:space="0" w:color="auto"/>
              <w:right w:val="single" w:sz="4" w:space="0" w:color="auto"/>
            </w:tcBorders>
            <w:shd w:val="clear" w:color="auto" w:fill="FFFF00"/>
            <w:vAlign w:val="center"/>
            <w:hideMark/>
          </w:tcPr>
          <w:p w14:paraId="7CBF7534"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Method</w:t>
            </w:r>
          </w:p>
        </w:tc>
        <w:tc>
          <w:tcPr>
            <w:tcW w:w="3021" w:type="dxa"/>
            <w:tcBorders>
              <w:top w:val="nil"/>
              <w:left w:val="nil"/>
              <w:bottom w:val="single" w:sz="4" w:space="0" w:color="auto"/>
              <w:right w:val="single" w:sz="4" w:space="0" w:color="auto"/>
            </w:tcBorders>
            <w:shd w:val="clear" w:color="auto" w:fill="FFFF00"/>
            <w:vAlign w:val="center"/>
            <w:hideMark/>
          </w:tcPr>
          <w:p w14:paraId="58003D8E"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Frequency</w:t>
            </w:r>
          </w:p>
        </w:tc>
      </w:tr>
      <w:tr w:rsidR="004C6E8E" w:rsidRPr="004C6E8E" w14:paraId="06F62ABF" w14:textId="77777777" w:rsidTr="004C6E8E">
        <w:trPr>
          <w:trHeight w:val="373"/>
        </w:trPr>
        <w:tc>
          <w:tcPr>
            <w:tcW w:w="2237" w:type="dxa"/>
            <w:tcBorders>
              <w:top w:val="nil"/>
              <w:left w:val="single" w:sz="4" w:space="0" w:color="auto"/>
              <w:bottom w:val="single" w:sz="4" w:space="0" w:color="auto"/>
              <w:right w:val="single" w:sz="4" w:space="0" w:color="auto"/>
            </w:tcBorders>
            <w:vAlign w:val="center"/>
            <w:hideMark/>
          </w:tcPr>
          <w:p w14:paraId="52CCA4CC"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Project Team</w:t>
            </w:r>
          </w:p>
        </w:tc>
        <w:tc>
          <w:tcPr>
            <w:tcW w:w="3657" w:type="dxa"/>
            <w:tcBorders>
              <w:top w:val="nil"/>
              <w:left w:val="nil"/>
              <w:bottom w:val="single" w:sz="4" w:space="0" w:color="auto"/>
              <w:right w:val="single" w:sz="4" w:space="0" w:color="auto"/>
            </w:tcBorders>
            <w:vAlign w:val="center"/>
            <w:hideMark/>
          </w:tcPr>
          <w:p w14:paraId="0FDB1AA0"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Weekly stand-up</w:t>
            </w:r>
          </w:p>
        </w:tc>
        <w:tc>
          <w:tcPr>
            <w:tcW w:w="3021" w:type="dxa"/>
            <w:tcBorders>
              <w:top w:val="nil"/>
              <w:left w:val="nil"/>
              <w:bottom w:val="single" w:sz="4" w:space="0" w:color="auto"/>
              <w:right w:val="single" w:sz="4" w:space="0" w:color="auto"/>
            </w:tcBorders>
            <w:vAlign w:val="center"/>
            <w:hideMark/>
          </w:tcPr>
          <w:p w14:paraId="639930E8"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Weekly</w:t>
            </w:r>
          </w:p>
        </w:tc>
      </w:tr>
      <w:tr w:rsidR="004C6E8E" w:rsidRPr="004C6E8E" w14:paraId="6E45ADF6" w14:textId="77777777" w:rsidTr="004C6E8E">
        <w:trPr>
          <w:trHeight w:val="550"/>
        </w:trPr>
        <w:tc>
          <w:tcPr>
            <w:tcW w:w="2237" w:type="dxa"/>
            <w:tcBorders>
              <w:top w:val="nil"/>
              <w:left w:val="single" w:sz="4" w:space="0" w:color="auto"/>
              <w:bottom w:val="single" w:sz="4" w:space="0" w:color="auto"/>
              <w:right w:val="single" w:sz="4" w:space="0" w:color="auto"/>
            </w:tcBorders>
            <w:vAlign w:val="center"/>
            <w:hideMark/>
          </w:tcPr>
          <w:p w14:paraId="2CD29B88"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Café Owner</w:t>
            </w:r>
          </w:p>
        </w:tc>
        <w:tc>
          <w:tcPr>
            <w:tcW w:w="3657" w:type="dxa"/>
            <w:tcBorders>
              <w:top w:val="nil"/>
              <w:left w:val="nil"/>
              <w:bottom w:val="single" w:sz="4" w:space="0" w:color="auto"/>
              <w:right w:val="single" w:sz="4" w:space="0" w:color="auto"/>
            </w:tcBorders>
            <w:vAlign w:val="center"/>
            <w:hideMark/>
          </w:tcPr>
          <w:p w14:paraId="26A58873"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Progress report</w:t>
            </w:r>
          </w:p>
        </w:tc>
        <w:tc>
          <w:tcPr>
            <w:tcW w:w="3021" w:type="dxa"/>
            <w:tcBorders>
              <w:top w:val="nil"/>
              <w:left w:val="nil"/>
              <w:bottom w:val="single" w:sz="4" w:space="0" w:color="auto"/>
              <w:right w:val="single" w:sz="4" w:space="0" w:color="auto"/>
            </w:tcBorders>
            <w:vAlign w:val="center"/>
            <w:hideMark/>
          </w:tcPr>
          <w:p w14:paraId="377067AA"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Monthly</w:t>
            </w:r>
          </w:p>
        </w:tc>
      </w:tr>
      <w:tr w:rsidR="004C6E8E" w:rsidRPr="004C6E8E" w14:paraId="6F19CBC4" w14:textId="77777777" w:rsidTr="004C6E8E">
        <w:trPr>
          <w:trHeight w:val="249"/>
        </w:trPr>
        <w:tc>
          <w:tcPr>
            <w:tcW w:w="2237" w:type="dxa"/>
            <w:tcBorders>
              <w:top w:val="nil"/>
              <w:left w:val="single" w:sz="4" w:space="0" w:color="auto"/>
              <w:bottom w:val="single" w:sz="4" w:space="0" w:color="auto"/>
              <w:right w:val="single" w:sz="4" w:space="0" w:color="auto"/>
            </w:tcBorders>
            <w:vAlign w:val="center"/>
            <w:hideMark/>
          </w:tcPr>
          <w:p w14:paraId="022FA1F8"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Vendor</w:t>
            </w:r>
          </w:p>
        </w:tc>
        <w:tc>
          <w:tcPr>
            <w:tcW w:w="3657" w:type="dxa"/>
            <w:tcBorders>
              <w:top w:val="nil"/>
              <w:left w:val="nil"/>
              <w:bottom w:val="single" w:sz="4" w:space="0" w:color="auto"/>
              <w:right w:val="single" w:sz="4" w:space="0" w:color="auto"/>
            </w:tcBorders>
            <w:vAlign w:val="center"/>
            <w:hideMark/>
          </w:tcPr>
          <w:p w14:paraId="78655446"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Video call</w:t>
            </w:r>
          </w:p>
        </w:tc>
        <w:tc>
          <w:tcPr>
            <w:tcW w:w="3021" w:type="dxa"/>
            <w:tcBorders>
              <w:top w:val="nil"/>
              <w:left w:val="nil"/>
              <w:bottom w:val="single" w:sz="4" w:space="0" w:color="auto"/>
              <w:right w:val="single" w:sz="4" w:space="0" w:color="auto"/>
            </w:tcBorders>
            <w:vAlign w:val="center"/>
            <w:hideMark/>
          </w:tcPr>
          <w:p w14:paraId="625EEF93"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Weekly</w:t>
            </w:r>
          </w:p>
        </w:tc>
      </w:tr>
      <w:tr w:rsidR="004C6E8E" w:rsidRPr="004C6E8E" w14:paraId="43DD9154" w14:textId="77777777" w:rsidTr="004C6E8E">
        <w:trPr>
          <w:trHeight w:val="404"/>
        </w:trPr>
        <w:tc>
          <w:tcPr>
            <w:tcW w:w="2237" w:type="dxa"/>
            <w:tcBorders>
              <w:top w:val="nil"/>
              <w:left w:val="single" w:sz="4" w:space="0" w:color="auto"/>
              <w:bottom w:val="single" w:sz="4" w:space="0" w:color="auto"/>
              <w:right w:val="single" w:sz="4" w:space="0" w:color="auto"/>
            </w:tcBorders>
            <w:vAlign w:val="center"/>
            <w:hideMark/>
          </w:tcPr>
          <w:p w14:paraId="4BAB1796"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Staff</w:t>
            </w:r>
          </w:p>
        </w:tc>
        <w:tc>
          <w:tcPr>
            <w:tcW w:w="3657" w:type="dxa"/>
            <w:tcBorders>
              <w:top w:val="nil"/>
              <w:left w:val="nil"/>
              <w:bottom w:val="single" w:sz="4" w:space="0" w:color="auto"/>
              <w:right w:val="single" w:sz="4" w:space="0" w:color="auto"/>
            </w:tcBorders>
            <w:vAlign w:val="center"/>
            <w:hideMark/>
          </w:tcPr>
          <w:p w14:paraId="7DB4B938"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Training sessions</w:t>
            </w:r>
          </w:p>
        </w:tc>
        <w:tc>
          <w:tcPr>
            <w:tcW w:w="3021" w:type="dxa"/>
            <w:tcBorders>
              <w:top w:val="nil"/>
              <w:left w:val="nil"/>
              <w:bottom w:val="single" w:sz="4" w:space="0" w:color="auto"/>
              <w:right w:val="single" w:sz="4" w:space="0" w:color="auto"/>
            </w:tcBorders>
            <w:vAlign w:val="center"/>
            <w:hideMark/>
          </w:tcPr>
          <w:p w14:paraId="1932907C" w14:textId="77777777" w:rsidR="004C6E8E" w:rsidRPr="004C6E8E" w:rsidRDefault="004C6E8E" w:rsidP="004C6E8E">
            <w:pPr>
              <w:spacing w:after="0" w:line="240" w:lineRule="auto"/>
              <w:rPr>
                <w:rFonts w:ascii="Aptos" w:eastAsia="Times New Roman" w:hAnsi="Aptos" w:cs="Times New Roman"/>
                <w:color w:val="000000"/>
                <w:kern w:val="0"/>
                <w:lang w:eastAsia="en-GB"/>
                <w14:ligatures w14:val="none"/>
              </w:rPr>
            </w:pPr>
            <w:r w:rsidRPr="004C6E8E">
              <w:rPr>
                <w:rFonts w:ascii="Aptos" w:eastAsia="Times New Roman" w:hAnsi="Aptos" w:cs="Times New Roman"/>
                <w:color w:val="000000"/>
                <w:kern w:val="0"/>
                <w:lang w:eastAsia="en-GB"/>
                <w14:ligatures w14:val="none"/>
              </w:rPr>
              <w:t>Pre-launch</w:t>
            </w:r>
          </w:p>
        </w:tc>
      </w:tr>
    </w:tbl>
    <w:p w14:paraId="03E438D0" w14:textId="77777777" w:rsidR="00D75A30" w:rsidRDefault="00D75A30" w:rsidP="00D75A30">
      <w:pPr>
        <w:rPr>
          <w:rStyle w:val="Heading2Char"/>
        </w:rPr>
      </w:pPr>
    </w:p>
    <w:p w14:paraId="40663DE6" w14:textId="77777777" w:rsidR="00E20BE1" w:rsidRPr="00E20BE1" w:rsidRDefault="00E20BE1" w:rsidP="00E20BE1">
      <w:r w:rsidRPr="00E20BE1">
        <w:t>A clear and structured communication plan is essential for the successful implementation of a digital ordering and payment system in a small village café. Effective communication ensures that all stakeholders are informed, engaged, and able to contribute to the project, reducing misunderstandings, delays, and resistance to change. Given the café’s small size, direct and personalised communication is particularly important to maintain staff confidence and customer satisfaction throughout the transition.</w:t>
      </w:r>
    </w:p>
    <w:p w14:paraId="2D617BF8" w14:textId="77777777" w:rsidR="00E20BE1" w:rsidRPr="00E20BE1" w:rsidRDefault="00E20BE1" w:rsidP="00E20BE1">
      <w:r w:rsidRPr="00E20BE1">
        <w:t>The project team forms the core group responsible for planning, overseeing, and executing the project. Weekly stand-up meetings are scheduled to provide regular updates on progress, discuss challenges, and allocate tasks. These short, focused meetings allow team members to share feedback quickly, address any emerging issues, and maintain momentum. In a small café, where staff may have multiple responsibilities, keeping these sessions brief and practical ensures they do not disrupt daily operations.</w:t>
      </w:r>
    </w:p>
    <w:p w14:paraId="0FDDA3A7" w14:textId="77777777" w:rsidR="00E20BE1" w:rsidRPr="00E20BE1" w:rsidRDefault="00E20BE1" w:rsidP="00E20BE1">
      <w:r w:rsidRPr="00E20BE1">
        <w:t>The café owner, as the project sponsor, receives monthly progress reports. These reports summarise key milestones, resource utilisation, and any risks or issues requiring attention. By providing the owner with regular updates, the project maintains transparency and enables timely decision-making, ensuring the project remains aligned with strategic objectives and budget considerations.</w:t>
      </w:r>
    </w:p>
    <w:p w14:paraId="44DBE6E1" w14:textId="77777777" w:rsidR="00E20BE1" w:rsidRPr="00E20BE1" w:rsidRDefault="00E20BE1" w:rsidP="00E20BE1">
      <w:r w:rsidRPr="00E20BE1">
        <w:lastRenderedPageBreak/>
        <w:t>External vendors, who supply the digital kiosks, mobile app, and POS system, are engaged through weekly video calls. These calls allow the café team to discuss system configuration, installation schedules, and troubleshooting in real time. Regular contact with vendors is crucial for a small café with limited technical expertise, helping to prevent delays and ensure the system functions as intended.</w:t>
      </w:r>
    </w:p>
    <w:p w14:paraId="43351BD5" w14:textId="77777777" w:rsidR="00E20BE1" w:rsidRPr="00E20BE1" w:rsidRDefault="00E20BE1" w:rsidP="00E20BE1">
      <w:r w:rsidRPr="00E20BE1">
        <w:t>Staff communication focuses on training sessions conducted prior to the system’s launch. These sessions familiarise baristas and front-of-house employees with the new technology, explain operational procedures, and provide opportunities for hands-on practice. Staff input during training is encouraged, allowing them to raise concerns or suggest improvements. Engaging staff in this way not only builds confidence and competence but also helps foster a sense of ownership, which is particularly valuable in a small, community-focused café.</w:t>
      </w:r>
    </w:p>
    <w:p w14:paraId="677988E7" w14:textId="77777777" w:rsidR="00E20BE1" w:rsidRPr="00E20BE1" w:rsidRDefault="00E20BE1" w:rsidP="00E20BE1">
      <w:r w:rsidRPr="00E20BE1">
        <w:t>By tailoring communication methods and frequency to the needs of each audience, the café ensures that the project progresses smoothly, staff feel supported, and stakeholders remain informed. A well-structured communication plan is therefore critical in minimising disruption, maximising efficiency, and ultimately delivering a successful digital ordering system that enhances both customer experience and operational performance in a small village café setting.</w:t>
      </w:r>
    </w:p>
    <w:p w14:paraId="110864E5" w14:textId="77777777" w:rsidR="00E20BE1" w:rsidRDefault="00E20BE1" w:rsidP="00D75A30">
      <w:pPr>
        <w:rPr>
          <w:rStyle w:val="Heading2Char"/>
        </w:rPr>
      </w:pPr>
    </w:p>
    <w:p w14:paraId="393D6219" w14:textId="7ABA2A53" w:rsidR="002949FA" w:rsidRDefault="00E7689D" w:rsidP="009F3C86">
      <w:pPr>
        <w:rPr>
          <w:rStyle w:val="Heading2Char"/>
        </w:rPr>
      </w:pPr>
      <w:bookmarkStart w:id="11" w:name="_Toc205109217"/>
      <w:r w:rsidRPr="002949FA">
        <w:rPr>
          <w:rStyle w:val="Heading2Char"/>
        </w:rPr>
        <w:t>4.6. Risk Identification and Risk Management</w:t>
      </w:r>
      <w:bookmarkEnd w:id="11"/>
    </w:p>
    <w:p w14:paraId="383473D3" w14:textId="77777777" w:rsidR="00D75A30" w:rsidRDefault="00D75A30" w:rsidP="008A7469">
      <w:pPr>
        <w:rPr>
          <w:rStyle w:val="Heading2Char"/>
        </w:rPr>
      </w:pPr>
    </w:p>
    <w:tbl>
      <w:tblPr>
        <w:tblW w:w="9060" w:type="dxa"/>
        <w:tblLook w:val="04A0" w:firstRow="1" w:lastRow="0" w:firstColumn="1" w:lastColumn="0" w:noHBand="0" w:noVBand="1"/>
      </w:tblPr>
      <w:tblGrid>
        <w:gridCol w:w="2740"/>
        <w:gridCol w:w="1820"/>
        <w:gridCol w:w="1760"/>
        <w:gridCol w:w="2740"/>
      </w:tblGrid>
      <w:tr w:rsidR="00C3722D" w:rsidRPr="00C3722D" w14:paraId="001F8D53" w14:textId="77777777" w:rsidTr="00C3722D">
        <w:trPr>
          <w:trHeight w:val="792"/>
        </w:trPr>
        <w:tc>
          <w:tcPr>
            <w:tcW w:w="2740" w:type="dxa"/>
            <w:tcBorders>
              <w:top w:val="single" w:sz="4" w:space="0" w:color="auto"/>
              <w:left w:val="single" w:sz="4" w:space="0" w:color="auto"/>
              <w:bottom w:val="single" w:sz="4" w:space="0" w:color="auto"/>
              <w:right w:val="single" w:sz="4" w:space="0" w:color="auto"/>
            </w:tcBorders>
            <w:noWrap/>
            <w:vAlign w:val="center"/>
            <w:hideMark/>
          </w:tcPr>
          <w:p w14:paraId="7FF80C19"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Table 6: Risk Register</w:t>
            </w:r>
          </w:p>
        </w:tc>
        <w:tc>
          <w:tcPr>
            <w:tcW w:w="1820" w:type="dxa"/>
            <w:tcBorders>
              <w:top w:val="single" w:sz="4" w:space="0" w:color="auto"/>
              <w:left w:val="nil"/>
              <w:bottom w:val="single" w:sz="4" w:space="0" w:color="auto"/>
              <w:right w:val="single" w:sz="4" w:space="0" w:color="auto"/>
            </w:tcBorders>
            <w:noWrap/>
            <w:vAlign w:val="bottom"/>
            <w:hideMark/>
          </w:tcPr>
          <w:p w14:paraId="69F51A4F" w14:textId="77777777" w:rsidR="00C3722D" w:rsidRPr="00C3722D" w:rsidRDefault="00C3722D" w:rsidP="00C3722D">
            <w:pPr>
              <w:spacing w:after="0" w:line="240" w:lineRule="auto"/>
              <w:rPr>
                <w:rFonts w:ascii="Aptos Narrow" w:eastAsia="Times New Roman" w:hAnsi="Aptos Narrow" w:cs="Times New Roman"/>
                <w:color w:val="000000"/>
                <w:kern w:val="0"/>
                <w:lang w:eastAsia="en-GB"/>
                <w14:ligatures w14:val="none"/>
              </w:rPr>
            </w:pPr>
            <w:r w:rsidRPr="00C3722D">
              <w:rPr>
                <w:rFonts w:ascii="Aptos Narrow" w:eastAsia="Times New Roman" w:hAnsi="Aptos Narrow" w:cs="Times New Roman"/>
                <w:color w:val="000000"/>
                <w:kern w:val="0"/>
                <w:lang w:eastAsia="en-GB"/>
                <w14:ligatures w14:val="none"/>
              </w:rPr>
              <w:t> </w:t>
            </w:r>
          </w:p>
        </w:tc>
        <w:tc>
          <w:tcPr>
            <w:tcW w:w="1760" w:type="dxa"/>
            <w:tcBorders>
              <w:top w:val="single" w:sz="4" w:space="0" w:color="auto"/>
              <w:left w:val="nil"/>
              <w:bottom w:val="single" w:sz="4" w:space="0" w:color="auto"/>
              <w:right w:val="single" w:sz="4" w:space="0" w:color="auto"/>
            </w:tcBorders>
            <w:noWrap/>
            <w:vAlign w:val="bottom"/>
            <w:hideMark/>
          </w:tcPr>
          <w:p w14:paraId="7AFF3305" w14:textId="77777777" w:rsidR="00C3722D" w:rsidRPr="00C3722D" w:rsidRDefault="00C3722D" w:rsidP="00C3722D">
            <w:pPr>
              <w:spacing w:after="0" w:line="240" w:lineRule="auto"/>
              <w:rPr>
                <w:rFonts w:ascii="Aptos Narrow" w:eastAsia="Times New Roman" w:hAnsi="Aptos Narrow" w:cs="Times New Roman"/>
                <w:color w:val="000000"/>
                <w:kern w:val="0"/>
                <w:lang w:eastAsia="en-GB"/>
                <w14:ligatures w14:val="none"/>
              </w:rPr>
            </w:pPr>
            <w:r w:rsidRPr="00C3722D">
              <w:rPr>
                <w:rFonts w:ascii="Aptos Narrow" w:eastAsia="Times New Roman" w:hAnsi="Aptos Narrow" w:cs="Times New Roman"/>
                <w:color w:val="000000"/>
                <w:kern w:val="0"/>
                <w:lang w:eastAsia="en-GB"/>
                <w14:ligatures w14:val="none"/>
              </w:rPr>
              <w:t> </w:t>
            </w:r>
          </w:p>
        </w:tc>
        <w:tc>
          <w:tcPr>
            <w:tcW w:w="2740" w:type="dxa"/>
            <w:tcBorders>
              <w:top w:val="single" w:sz="4" w:space="0" w:color="auto"/>
              <w:left w:val="nil"/>
              <w:bottom w:val="single" w:sz="4" w:space="0" w:color="auto"/>
              <w:right w:val="single" w:sz="4" w:space="0" w:color="auto"/>
            </w:tcBorders>
            <w:noWrap/>
            <w:vAlign w:val="bottom"/>
            <w:hideMark/>
          </w:tcPr>
          <w:p w14:paraId="2B553D5B" w14:textId="77777777" w:rsidR="00C3722D" w:rsidRPr="00C3722D" w:rsidRDefault="00C3722D" w:rsidP="00C3722D">
            <w:pPr>
              <w:spacing w:after="0" w:line="240" w:lineRule="auto"/>
              <w:rPr>
                <w:rFonts w:ascii="Aptos Narrow" w:eastAsia="Times New Roman" w:hAnsi="Aptos Narrow" w:cs="Times New Roman"/>
                <w:color w:val="000000"/>
                <w:kern w:val="0"/>
                <w:lang w:eastAsia="en-GB"/>
                <w14:ligatures w14:val="none"/>
              </w:rPr>
            </w:pPr>
            <w:r w:rsidRPr="00C3722D">
              <w:rPr>
                <w:rFonts w:ascii="Aptos Narrow" w:eastAsia="Times New Roman" w:hAnsi="Aptos Narrow" w:cs="Times New Roman"/>
                <w:color w:val="000000"/>
                <w:kern w:val="0"/>
                <w:lang w:eastAsia="en-GB"/>
                <w14:ligatures w14:val="none"/>
              </w:rPr>
              <w:t> </w:t>
            </w:r>
          </w:p>
        </w:tc>
      </w:tr>
      <w:tr w:rsidR="00C3722D" w:rsidRPr="00C3722D" w14:paraId="529B24A1" w14:textId="77777777" w:rsidTr="00C3722D">
        <w:trPr>
          <w:trHeight w:val="588"/>
        </w:trPr>
        <w:tc>
          <w:tcPr>
            <w:tcW w:w="2740" w:type="dxa"/>
            <w:tcBorders>
              <w:top w:val="nil"/>
              <w:left w:val="single" w:sz="4" w:space="0" w:color="auto"/>
              <w:bottom w:val="single" w:sz="4" w:space="0" w:color="auto"/>
              <w:right w:val="single" w:sz="4" w:space="0" w:color="auto"/>
            </w:tcBorders>
            <w:shd w:val="clear" w:color="auto" w:fill="FFFF00"/>
            <w:vAlign w:val="center"/>
            <w:hideMark/>
          </w:tcPr>
          <w:p w14:paraId="557D64A5"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Risk</w:t>
            </w:r>
          </w:p>
        </w:tc>
        <w:tc>
          <w:tcPr>
            <w:tcW w:w="1820" w:type="dxa"/>
            <w:tcBorders>
              <w:top w:val="nil"/>
              <w:left w:val="nil"/>
              <w:bottom w:val="single" w:sz="4" w:space="0" w:color="auto"/>
              <w:right w:val="single" w:sz="4" w:space="0" w:color="auto"/>
            </w:tcBorders>
            <w:shd w:val="clear" w:color="auto" w:fill="FFFF00"/>
            <w:vAlign w:val="center"/>
            <w:hideMark/>
          </w:tcPr>
          <w:p w14:paraId="468AF053"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Probability</w:t>
            </w:r>
          </w:p>
        </w:tc>
        <w:tc>
          <w:tcPr>
            <w:tcW w:w="1760" w:type="dxa"/>
            <w:tcBorders>
              <w:top w:val="nil"/>
              <w:left w:val="nil"/>
              <w:bottom w:val="single" w:sz="4" w:space="0" w:color="auto"/>
              <w:right w:val="single" w:sz="4" w:space="0" w:color="auto"/>
            </w:tcBorders>
            <w:shd w:val="clear" w:color="auto" w:fill="FFFF00"/>
            <w:vAlign w:val="center"/>
            <w:hideMark/>
          </w:tcPr>
          <w:p w14:paraId="5B3274F8"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Impact</w:t>
            </w:r>
          </w:p>
        </w:tc>
        <w:tc>
          <w:tcPr>
            <w:tcW w:w="2740" w:type="dxa"/>
            <w:tcBorders>
              <w:top w:val="nil"/>
              <w:left w:val="nil"/>
              <w:bottom w:val="single" w:sz="4" w:space="0" w:color="auto"/>
              <w:right w:val="single" w:sz="4" w:space="0" w:color="auto"/>
            </w:tcBorders>
            <w:shd w:val="clear" w:color="auto" w:fill="FFFF00"/>
            <w:vAlign w:val="center"/>
            <w:hideMark/>
          </w:tcPr>
          <w:p w14:paraId="39BE3F9C"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Mitigation</w:t>
            </w:r>
          </w:p>
        </w:tc>
      </w:tr>
      <w:tr w:rsidR="00C3722D" w:rsidRPr="00C3722D" w14:paraId="709F4F64" w14:textId="77777777" w:rsidTr="00C3722D">
        <w:trPr>
          <w:trHeight w:val="744"/>
        </w:trPr>
        <w:tc>
          <w:tcPr>
            <w:tcW w:w="2740" w:type="dxa"/>
            <w:tcBorders>
              <w:top w:val="nil"/>
              <w:left w:val="single" w:sz="4" w:space="0" w:color="auto"/>
              <w:bottom w:val="single" w:sz="4" w:space="0" w:color="auto"/>
              <w:right w:val="single" w:sz="4" w:space="0" w:color="auto"/>
            </w:tcBorders>
            <w:vAlign w:val="center"/>
            <w:hideMark/>
          </w:tcPr>
          <w:p w14:paraId="24D90FFA"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System downtime</w:t>
            </w:r>
          </w:p>
        </w:tc>
        <w:tc>
          <w:tcPr>
            <w:tcW w:w="1820" w:type="dxa"/>
            <w:tcBorders>
              <w:top w:val="nil"/>
              <w:left w:val="nil"/>
              <w:bottom w:val="single" w:sz="4" w:space="0" w:color="auto"/>
              <w:right w:val="single" w:sz="4" w:space="0" w:color="auto"/>
            </w:tcBorders>
            <w:vAlign w:val="center"/>
            <w:hideMark/>
          </w:tcPr>
          <w:p w14:paraId="3646BB58"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Medium</w:t>
            </w:r>
          </w:p>
        </w:tc>
        <w:tc>
          <w:tcPr>
            <w:tcW w:w="1760" w:type="dxa"/>
            <w:tcBorders>
              <w:top w:val="nil"/>
              <w:left w:val="nil"/>
              <w:bottom w:val="single" w:sz="4" w:space="0" w:color="auto"/>
              <w:right w:val="single" w:sz="4" w:space="0" w:color="auto"/>
            </w:tcBorders>
            <w:vAlign w:val="center"/>
            <w:hideMark/>
          </w:tcPr>
          <w:p w14:paraId="528DEA6C"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High</w:t>
            </w:r>
          </w:p>
        </w:tc>
        <w:tc>
          <w:tcPr>
            <w:tcW w:w="2740" w:type="dxa"/>
            <w:tcBorders>
              <w:top w:val="nil"/>
              <w:left w:val="nil"/>
              <w:bottom w:val="single" w:sz="4" w:space="0" w:color="auto"/>
              <w:right w:val="single" w:sz="4" w:space="0" w:color="auto"/>
            </w:tcBorders>
            <w:vAlign w:val="center"/>
            <w:hideMark/>
          </w:tcPr>
          <w:p w14:paraId="296707B4"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Vendor SLA, backup ordering system</w:t>
            </w:r>
          </w:p>
        </w:tc>
      </w:tr>
      <w:tr w:rsidR="00C3722D" w:rsidRPr="00C3722D" w14:paraId="321BC63A" w14:textId="77777777" w:rsidTr="00C3722D">
        <w:trPr>
          <w:trHeight w:val="636"/>
        </w:trPr>
        <w:tc>
          <w:tcPr>
            <w:tcW w:w="2740" w:type="dxa"/>
            <w:tcBorders>
              <w:top w:val="nil"/>
              <w:left w:val="single" w:sz="4" w:space="0" w:color="auto"/>
              <w:bottom w:val="single" w:sz="4" w:space="0" w:color="auto"/>
              <w:right w:val="single" w:sz="4" w:space="0" w:color="auto"/>
            </w:tcBorders>
            <w:vAlign w:val="center"/>
            <w:hideMark/>
          </w:tcPr>
          <w:p w14:paraId="2AB5A8B7"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Staff resistance</w:t>
            </w:r>
          </w:p>
        </w:tc>
        <w:tc>
          <w:tcPr>
            <w:tcW w:w="1820" w:type="dxa"/>
            <w:tcBorders>
              <w:top w:val="nil"/>
              <w:left w:val="nil"/>
              <w:bottom w:val="single" w:sz="4" w:space="0" w:color="auto"/>
              <w:right w:val="single" w:sz="4" w:space="0" w:color="auto"/>
            </w:tcBorders>
            <w:vAlign w:val="center"/>
            <w:hideMark/>
          </w:tcPr>
          <w:p w14:paraId="161631DA"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High</w:t>
            </w:r>
          </w:p>
        </w:tc>
        <w:tc>
          <w:tcPr>
            <w:tcW w:w="1760" w:type="dxa"/>
            <w:tcBorders>
              <w:top w:val="nil"/>
              <w:left w:val="nil"/>
              <w:bottom w:val="single" w:sz="4" w:space="0" w:color="auto"/>
              <w:right w:val="single" w:sz="4" w:space="0" w:color="auto"/>
            </w:tcBorders>
            <w:vAlign w:val="center"/>
            <w:hideMark/>
          </w:tcPr>
          <w:p w14:paraId="6C83229A"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Medium</w:t>
            </w:r>
          </w:p>
        </w:tc>
        <w:tc>
          <w:tcPr>
            <w:tcW w:w="2740" w:type="dxa"/>
            <w:tcBorders>
              <w:top w:val="nil"/>
              <w:left w:val="nil"/>
              <w:bottom w:val="single" w:sz="4" w:space="0" w:color="auto"/>
              <w:right w:val="single" w:sz="4" w:space="0" w:color="auto"/>
            </w:tcBorders>
            <w:vAlign w:val="center"/>
            <w:hideMark/>
          </w:tcPr>
          <w:p w14:paraId="7DD366CD"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Early involvement, training</w:t>
            </w:r>
          </w:p>
        </w:tc>
      </w:tr>
      <w:tr w:rsidR="00C3722D" w:rsidRPr="00C3722D" w14:paraId="71CB3518" w14:textId="77777777" w:rsidTr="00C3722D">
        <w:trPr>
          <w:trHeight w:val="576"/>
        </w:trPr>
        <w:tc>
          <w:tcPr>
            <w:tcW w:w="2740" w:type="dxa"/>
            <w:tcBorders>
              <w:top w:val="nil"/>
              <w:left w:val="single" w:sz="4" w:space="0" w:color="auto"/>
              <w:bottom w:val="single" w:sz="4" w:space="0" w:color="auto"/>
              <w:right w:val="single" w:sz="4" w:space="0" w:color="auto"/>
            </w:tcBorders>
            <w:vAlign w:val="center"/>
            <w:hideMark/>
          </w:tcPr>
          <w:p w14:paraId="6E906D5E"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Budget overrun</w:t>
            </w:r>
          </w:p>
        </w:tc>
        <w:tc>
          <w:tcPr>
            <w:tcW w:w="1820" w:type="dxa"/>
            <w:tcBorders>
              <w:top w:val="nil"/>
              <w:left w:val="nil"/>
              <w:bottom w:val="single" w:sz="4" w:space="0" w:color="auto"/>
              <w:right w:val="single" w:sz="4" w:space="0" w:color="auto"/>
            </w:tcBorders>
            <w:vAlign w:val="center"/>
            <w:hideMark/>
          </w:tcPr>
          <w:p w14:paraId="35C0A83C"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Medium</w:t>
            </w:r>
          </w:p>
        </w:tc>
        <w:tc>
          <w:tcPr>
            <w:tcW w:w="1760" w:type="dxa"/>
            <w:tcBorders>
              <w:top w:val="nil"/>
              <w:left w:val="nil"/>
              <w:bottom w:val="single" w:sz="4" w:space="0" w:color="auto"/>
              <w:right w:val="single" w:sz="4" w:space="0" w:color="auto"/>
            </w:tcBorders>
            <w:vAlign w:val="center"/>
            <w:hideMark/>
          </w:tcPr>
          <w:p w14:paraId="3B02CDA7"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High</w:t>
            </w:r>
          </w:p>
        </w:tc>
        <w:tc>
          <w:tcPr>
            <w:tcW w:w="2740" w:type="dxa"/>
            <w:tcBorders>
              <w:top w:val="nil"/>
              <w:left w:val="nil"/>
              <w:bottom w:val="single" w:sz="4" w:space="0" w:color="auto"/>
              <w:right w:val="single" w:sz="4" w:space="0" w:color="auto"/>
            </w:tcBorders>
            <w:vAlign w:val="center"/>
            <w:hideMark/>
          </w:tcPr>
          <w:p w14:paraId="759860EC"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Contingency fund (10%)</w:t>
            </w:r>
          </w:p>
        </w:tc>
      </w:tr>
      <w:tr w:rsidR="00C3722D" w:rsidRPr="00C3722D" w14:paraId="2BEADCCE" w14:textId="77777777" w:rsidTr="00C3722D">
        <w:trPr>
          <w:trHeight w:val="672"/>
        </w:trPr>
        <w:tc>
          <w:tcPr>
            <w:tcW w:w="2740" w:type="dxa"/>
            <w:tcBorders>
              <w:top w:val="nil"/>
              <w:left w:val="single" w:sz="4" w:space="0" w:color="auto"/>
              <w:bottom w:val="single" w:sz="4" w:space="0" w:color="auto"/>
              <w:right w:val="single" w:sz="4" w:space="0" w:color="auto"/>
            </w:tcBorders>
            <w:vAlign w:val="center"/>
            <w:hideMark/>
          </w:tcPr>
          <w:p w14:paraId="1BC0C132"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Customer dissatisfaction</w:t>
            </w:r>
          </w:p>
        </w:tc>
        <w:tc>
          <w:tcPr>
            <w:tcW w:w="1820" w:type="dxa"/>
            <w:tcBorders>
              <w:top w:val="nil"/>
              <w:left w:val="nil"/>
              <w:bottom w:val="single" w:sz="4" w:space="0" w:color="auto"/>
              <w:right w:val="single" w:sz="4" w:space="0" w:color="auto"/>
            </w:tcBorders>
            <w:vAlign w:val="center"/>
            <w:hideMark/>
          </w:tcPr>
          <w:p w14:paraId="4CC06F29"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Low</w:t>
            </w:r>
          </w:p>
        </w:tc>
        <w:tc>
          <w:tcPr>
            <w:tcW w:w="1760" w:type="dxa"/>
            <w:tcBorders>
              <w:top w:val="nil"/>
              <w:left w:val="nil"/>
              <w:bottom w:val="single" w:sz="4" w:space="0" w:color="auto"/>
              <w:right w:val="single" w:sz="4" w:space="0" w:color="auto"/>
            </w:tcBorders>
            <w:vAlign w:val="center"/>
            <w:hideMark/>
          </w:tcPr>
          <w:p w14:paraId="0D754320"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Medium</w:t>
            </w:r>
          </w:p>
        </w:tc>
        <w:tc>
          <w:tcPr>
            <w:tcW w:w="2740" w:type="dxa"/>
            <w:tcBorders>
              <w:top w:val="nil"/>
              <w:left w:val="nil"/>
              <w:bottom w:val="single" w:sz="4" w:space="0" w:color="auto"/>
              <w:right w:val="single" w:sz="4" w:space="0" w:color="auto"/>
            </w:tcBorders>
            <w:vAlign w:val="center"/>
            <w:hideMark/>
          </w:tcPr>
          <w:p w14:paraId="669CE42F" w14:textId="77777777" w:rsidR="00C3722D" w:rsidRPr="00C3722D" w:rsidRDefault="00C3722D" w:rsidP="00C3722D">
            <w:pPr>
              <w:spacing w:after="0" w:line="240" w:lineRule="auto"/>
              <w:rPr>
                <w:rFonts w:ascii="Aptos" w:eastAsia="Times New Roman" w:hAnsi="Aptos" w:cs="Times New Roman"/>
                <w:color w:val="000000"/>
                <w:kern w:val="0"/>
                <w:lang w:eastAsia="en-GB"/>
                <w14:ligatures w14:val="none"/>
              </w:rPr>
            </w:pPr>
            <w:r w:rsidRPr="00C3722D">
              <w:rPr>
                <w:rFonts w:ascii="Aptos" w:eastAsia="Times New Roman" w:hAnsi="Aptos" w:cs="Times New Roman"/>
                <w:color w:val="000000"/>
                <w:kern w:val="0"/>
                <w:lang w:eastAsia="en-GB"/>
                <w14:ligatures w14:val="none"/>
              </w:rPr>
              <w:t>Maintain staffed tills during rollout</w:t>
            </w:r>
          </w:p>
        </w:tc>
      </w:tr>
    </w:tbl>
    <w:p w14:paraId="37D11D1D" w14:textId="77777777" w:rsidR="00D75A30" w:rsidRDefault="00D75A30" w:rsidP="009F3C86">
      <w:pPr>
        <w:rPr>
          <w:rStyle w:val="Heading2Char"/>
        </w:rPr>
      </w:pPr>
    </w:p>
    <w:p w14:paraId="26E96C9D" w14:textId="77777777" w:rsidR="003573C2" w:rsidRPr="003573C2" w:rsidRDefault="003573C2" w:rsidP="003573C2">
      <w:r w:rsidRPr="003573C2">
        <w:t>Managing risk is a crucial component of implementing a digital ordering and payment system in a small village café. By identifying potential risks early and planning appropriate mitigation strategies, the café can minimise disruptions, maintain customer satisfaction, and ensure staff are confident and engaged throughout the project. The small size and close-knit nature of the café mean that even minor issues can have a noticeable impact on day-to-day operations, making proactive risk management particularly important.</w:t>
      </w:r>
    </w:p>
    <w:p w14:paraId="63F89382" w14:textId="77777777" w:rsidR="003573C2" w:rsidRPr="003573C2" w:rsidRDefault="003573C2" w:rsidP="003573C2">
      <w:r w:rsidRPr="003573C2">
        <w:lastRenderedPageBreak/>
        <w:t>One key risk is system downtime, which could occur if the kiosks, mobile app, or POS system fail. The probability of this happening is considered medium, but the impact on the café is high, as it could cause delays, order errors, and customer frustration. To mitigate this risk, the café will rely on the vendor’s Service Level Agreement (SLA) for prompt technical support. Additionally, a backup ordering process using traditional staffed tills will be maintained, ensuring that service can continue without interruption while technical issues are resolved.</w:t>
      </w:r>
    </w:p>
    <w:p w14:paraId="523FBF36" w14:textId="024BB16F" w:rsidR="003573C2" w:rsidRPr="003573C2" w:rsidRDefault="003573C2" w:rsidP="003573C2">
      <w:r w:rsidRPr="003573C2">
        <w:t xml:space="preserve">Staff resistance represents another significant risk, with a high probability and medium impact. Staff may be hesitant to adopt new technology, particularly if they feel it will complicate their work or threaten job security. To address this, the café will involve employees early in the planning process, encouraging input on system design and workflow adjustments. Comprehensive training sessions prior to the launch will build confidence and familiarity, helping staff see the benefits of the system for both </w:t>
      </w:r>
      <w:r w:rsidRPr="003573C2">
        <w:t>them</w:t>
      </w:r>
      <w:r w:rsidRPr="003573C2">
        <w:t xml:space="preserve"> and customers.</w:t>
      </w:r>
    </w:p>
    <w:p w14:paraId="7297646A" w14:textId="77777777" w:rsidR="003573C2" w:rsidRPr="003573C2" w:rsidRDefault="003573C2" w:rsidP="003573C2">
      <w:r w:rsidRPr="003573C2">
        <w:t>Budget overrun is a medium-probability, high-impact risk, as small village cafés often operate with limited financial margins. Unexpected costs, such as additional hardware, software customisation, or installation expenses, could exceed initial estimates. To manage this risk, a contingency fund of approximately 10% of the total budget has been allocated. This ensures that any unforeseen expenses can be covered without compromising other aspects of the café’s operations or the quality of service.</w:t>
      </w:r>
    </w:p>
    <w:p w14:paraId="34F422A1" w14:textId="77777777" w:rsidR="003573C2" w:rsidRPr="003573C2" w:rsidRDefault="003573C2" w:rsidP="003573C2">
      <w:r w:rsidRPr="003573C2">
        <w:t>Finally, customer dissatisfaction is a low-probability, medium-impact risk. Some regular customers may be unfamiliar with digital ordering, and an abrupt transition could cause confusion or frustration. To mitigate this, staffed tills will remain available during the rollout period, and staff will provide guidance and support to customers using the new kiosks or app. This approach helps maintain the café’s welcoming atmosphere while encouraging adoption of the new system.</w:t>
      </w:r>
    </w:p>
    <w:p w14:paraId="14E15887" w14:textId="77777777" w:rsidR="003573C2" w:rsidRPr="003573C2" w:rsidRDefault="003573C2" w:rsidP="003573C2">
      <w:r w:rsidRPr="003573C2">
        <w:t>By systematically assessing these risks and implementing tailored mitigation strategies, the café can introduce a digital ordering system effectively, improving operational efficiency and customer experience while maintaining the community-focused charm that defines a small village café.</w:t>
      </w:r>
    </w:p>
    <w:p w14:paraId="1FEA5D25" w14:textId="77777777" w:rsidR="003573C2" w:rsidRDefault="003573C2" w:rsidP="009F3C86">
      <w:pPr>
        <w:rPr>
          <w:rStyle w:val="Heading2Char"/>
        </w:rPr>
      </w:pPr>
    </w:p>
    <w:p w14:paraId="465C2487" w14:textId="77777777" w:rsidR="002949FA" w:rsidRDefault="002949FA" w:rsidP="002949FA">
      <w:pPr>
        <w:pStyle w:val="ListParagraph"/>
        <w:ind w:left="1080"/>
        <w:rPr>
          <w:rStyle w:val="Heading2Char"/>
        </w:rPr>
      </w:pPr>
    </w:p>
    <w:p w14:paraId="2D463D26" w14:textId="276C15D9" w:rsidR="00E7689D" w:rsidRDefault="00E7689D" w:rsidP="009F3C86">
      <w:pPr>
        <w:rPr>
          <w:rStyle w:val="Heading2Char"/>
        </w:rPr>
      </w:pPr>
      <w:bookmarkStart w:id="12" w:name="_Toc205109218"/>
      <w:r w:rsidRPr="002949FA">
        <w:rPr>
          <w:rStyle w:val="Heading2Char"/>
        </w:rPr>
        <w:t>4.7. Monitoring and Project Close-Down</w:t>
      </w:r>
      <w:bookmarkEnd w:id="12"/>
    </w:p>
    <w:p w14:paraId="3DF0215F" w14:textId="77777777" w:rsidR="00D86740" w:rsidRPr="00D86740" w:rsidRDefault="00D86740" w:rsidP="00D86740">
      <w:r w:rsidRPr="00D86740">
        <w:t>Monitoring and reviewing the implementation of a digital ordering and payment system is a critical component of ensuring its success in a small village café. Unlike larger chains with extensive resources and established processes, a village café operates with a small team and a close-knit customer base, meaning that even minor disruptions or inefficiencies can have a significant impact on daily operations and customer satisfaction. Continuous monitoring allows the café to track performance, identify issues early, and make data-driven decisions that enhance both operational efficiency and the customer experience.</w:t>
      </w:r>
    </w:p>
    <w:p w14:paraId="403D1513" w14:textId="77777777" w:rsidR="00D86740" w:rsidRPr="00D86740" w:rsidRDefault="00D86740" w:rsidP="00D86740">
      <w:r w:rsidRPr="00D86740">
        <w:t xml:space="preserve">Key performance indicators (KPIs) form the backbone of the monitoring process. Metrics such as average order time provide insight into how efficiently the new system is handling customer orders. A reduction in order time indicates that kiosks, mobile apps, and the integrated POS </w:t>
      </w:r>
      <w:r w:rsidRPr="00D86740">
        <w:lastRenderedPageBreak/>
        <w:t>system are functioning effectively and contributing to faster service. Conversely, if order times increase, the café can investigate causes, whether they stem from staff unfamiliarity, technical glitches, or workflow bottlenecks.</w:t>
      </w:r>
    </w:p>
    <w:p w14:paraId="025E5266" w14:textId="77777777" w:rsidR="00D86740" w:rsidRPr="00D86740" w:rsidRDefault="00D86740" w:rsidP="00D86740">
      <w:r w:rsidRPr="00D86740">
        <w:t>Sales volume is another vital KPI, offering a clear measure of the system’s impact on revenue. Monitoring sales trends helps the café evaluate whether the digital ordering system is driving increased purchases, encouraging upselling, or supporting promotional campaigns effectively. For a small café, even small increases in sales can make a meaningful difference to profitability, making this KPI particularly valuable.</w:t>
      </w:r>
    </w:p>
    <w:p w14:paraId="778BB405" w14:textId="77777777" w:rsidR="00D86740" w:rsidRPr="00D86740" w:rsidRDefault="00D86740" w:rsidP="00D86740">
      <w:r w:rsidRPr="00D86740">
        <w:t>Customer satisfaction scores are equally important, especially in a village setting where reputation and personal relationships drive loyalty. Feedback gathered through surveys, app ratings, or informal conversations helps the café understand whether customers appreciate the convenience and functionality of the new system. High satisfaction scores indicate successful adoption, while lower scores highlight areas for improvement, such as app usability, kiosk placement, or staff support.</w:t>
      </w:r>
    </w:p>
    <w:p w14:paraId="45862106" w14:textId="2A7F8946" w:rsidR="00D86740" w:rsidRPr="00D86740" w:rsidRDefault="00D86740" w:rsidP="00D86740">
      <w:r w:rsidRPr="00D86740">
        <w:t>A post-project review serves as a structured opportunity to reflect on the implementation process. Capturing lessons learned</w:t>
      </w:r>
      <w:r>
        <w:t xml:space="preserve"> </w:t>
      </w:r>
      <w:r w:rsidRPr="00D86740">
        <w:t xml:space="preserve">including what worked well, what challenges </w:t>
      </w:r>
      <w:r w:rsidR="0064098F">
        <w:t>we came across</w:t>
      </w:r>
      <w:r w:rsidRPr="00D86740">
        <w:t xml:space="preserve"> and how staff and customers responded</w:t>
      </w:r>
      <w:r>
        <w:t xml:space="preserve"> </w:t>
      </w:r>
      <w:r w:rsidRPr="00D86740">
        <w:t>provides valuable guidance for future technology upgrades or process improvements. In a small café, where resources are limited, this reflection ensures that investments in technology continue to deliver meaningful benefits without unnecessary disruption.</w:t>
      </w:r>
    </w:p>
    <w:p w14:paraId="45ADC1AA" w14:textId="77777777" w:rsidR="00D86740" w:rsidRPr="00D86740" w:rsidRDefault="00D86740" w:rsidP="00D86740">
      <w:r w:rsidRPr="00D86740">
        <w:t>Overall, monitoring through KPIs and conducting a post-project review is essential to maintaining service quality, supporting staff, and maximising customer satisfaction. It transforms the digital ordering system from a one-time project into a continuously improving tool, helping a small village café stay efficient, competitive, and connected with its community.</w:t>
      </w:r>
    </w:p>
    <w:p w14:paraId="47D5DBA3" w14:textId="77777777" w:rsidR="008A7469" w:rsidRDefault="008A7469" w:rsidP="009F3C86">
      <w:pPr>
        <w:rPr>
          <w:rStyle w:val="Heading2Char"/>
        </w:rPr>
      </w:pPr>
    </w:p>
    <w:p w14:paraId="0164BFC7" w14:textId="77777777" w:rsidR="002949FA" w:rsidRPr="00E7689D" w:rsidRDefault="002949FA" w:rsidP="002949FA">
      <w:pPr>
        <w:pStyle w:val="ListParagraph"/>
        <w:ind w:left="1080"/>
      </w:pPr>
    </w:p>
    <w:p w14:paraId="7AA493BF" w14:textId="0DFFAA63" w:rsidR="00E7689D" w:rsidRDefault="000F0F80" w:rsidP="000F0F80">
      <w:pPr>
        <w:pStyle w:val="Heading1"/>
      </w:pPr>
      <w:bookmarkStart w:id="13" w:name="_Toc205109219"/>
      <w:r>
        <w:t>5.</w:t>
      </w:r>
      <w:r w:rsidR="00E7689D" w:rsidRPr="00E7689D">
        <w:t>Critical Assessment of Project Management Tools and Techniques</w:t>
      </w:r>
      <w:bookmarkEnd w:id="13"/>
    </w:p>
    <w:p w14:paraId="6FB170CE" w14:textId="77777777" w:rsidR="000D1727" w:rsidRPr="000D1727" w:rsidRDefault="000D1727" w:rsidP="000D1727">
      <w:r w:rsidRPr="000D1727">
        <w:t>Project management tools and techniques play a key role in ensuring that initiatives, such as implementing a digital ordering and payment system in a small village café, are delivered efficiently and effectively. However, their relevance and applicability can vary significantly depending on the size of the business, available resources, and the complexity of the project.</w:t>
      </w:r>
    </w:p>
    <w:p w14:paraId="054176FD" w14:textId="688ABD41" w:rsidR="000D1727" w:rsidRPr="000D1727" w:rsidRDefault="000D1727" w:rsidP="000D1727">
      <w:r w:rsidRPr="000D1727">
        <w:t>Traditional structured methodologies, such as PMBOK</w:t>
      </w:r>
      <w:r w:rsidRPr="000D1727">
        <w:t xml:space="preserve"> </w:t>
      </w:r>
      <w:r w:rsidRPr="000D1727">
        <w:t>and PRINCE2, provide comprehensive frameworks for planning, execution, and governance. PMBOK</w:t>
      </w:r>
      <w:r>
        <w:t xml:space="preserve"> </w:t>
      </w:r>
      <w:r w:rsidRPr="000D1727">
        <w:t>ensures that all aspects of a project</w:t>
      </w:r>
      <w:r w:rsidR="005A7EB5">
        <w:t xml:space="preserve"> </w:t>
      </w:r>
      <w:r w:rsidRPr="000D1727">
        <w:t>scope, time, cost, quality, human resources, communication, risk, procurement, and stakeholder engagement</w:t>
      </w:r>
      <w:r w:rsidR="005A7EB5">
        <w:t xml:space="preserve"> </w:t>
      </w:r>
      <w:r w:rsidRPr="000D1727">
        <w:t xml:space="preserve">are considered systematically. PRINCE2 adds a process-driven approach with clearly defined stages, roles, and business justification. These frameworks are valuable for small village cafés in providing structure, ensuring nothing is overlooked, and formalising responsibilities among staff who may have multiple roles. For example, defining a </w:t>
      </w:r>
      <w:r w:rsidRPr="000D1727">
        <w:lastRenderedPageBreak/>
        <w:t>project charter and stakeholder register can clarify responsibilities between the café owner, baristas, and external vendors.</w:t>
      </w:r>
    </w:p>
    <w:p w14:paraId="3B7E8DF8" w14:textId="77777777" w:rsidR="000D1727" w:rsidRPr="000D1727" w:rsidRDefault="000D1727" w:rsidP="000D1727">
      <w:r w:rsidRPr="000D1727">
        <w:t>However, the highly structured nature of these tools can also present challenges in a small business context. Village cafés typically operate with limited staff, tight budgets, and informal workflows. Adopting rigid frameworks can slow decision-making and introduce unnecessary bureaucracy. In such settings, Agile principles offer significant advantages. Agile promotes flexibility, iterative development, and continuous feedback, allowing small cafés to adapt quickly to operational realities and customer needs. For instance, incremental deployment of a mobile ordering app or self-service kiosk enables staff to provide feedback, test the system in real time, and adjust processes without disrupting daily operations.</w:t>
      </w:r>
    </w:p>
    <w:p w14:paraId="01193691" w14:textId="64193E21" w:rsidR="000D1727" w:rsidRPr="000D1727" w:rsidRDefault="000D1727" w:rsidP="000D1727">
      <w:r w:rsidRPr="000D1727">
        <w:t>Combining structured and flexible approaches through a hybrid methodology is particularly effective. The structured elements of PMBOK or PRINCE2 provide governance, risk management, and documentation, while Agile techniques encourage iterative testing, staff engagement, and responsiveness to customer preferences. Practical project management tools, such as Gantt charts, risk registers, and communication plans, can be scaled down to suit the café’s size. A simple Gantt chart can track the phases of procurement, installation, staff training, and launch without overwhelming the team, while a risk register identifies key issues like staff resistance or system downtime and ensures mitigation strategies are in place.</w:t>
      </w:r>
    </w:p>
    <w:p w14:paraId="3F4F197D" w14:textId="77777777" w:rsidR="000D1727" w:rsidRPr="000D1727" w:rsidRDefault="000D1727" w:rsidP="000D1727">
      <w:r w:rsidRPr="000D1727">
        <w:t>Ultimately, project management tools and techniques are most valuable when adapted to the café’s unique context. Overly rigid methods may hinder agility, whereas thoughtful application of hybrid approaches ensures that technology projects are delivered efficiently, enhance customer experience, and are embraced by staff. For a small village café, balancing structure with flexibility is key to achieving project success while preserving the community-focused, personalised service that defines the business.</w:t>
      </w:r>
    </w:p>
    <w:p w14:paraId="7FA1F3B0" w14:textId="77777777" w:rsidR="000F0F80" w:rsidRPr="000F0F80" w:rsidRDefault="000F0F80" w:rsidP="000F0F80"/>
    <w:p w14:paraId="2145D6A2" w14:textId="50EC985B" w:rsidR="000F0F80" w:rsidRDefault="000F0F80" w:rsidP="000F0F80">
      <w:pPr>
        <w:rPr>
          <w:rStyle w:val="Heading1Char"/>
        </w:rPr>
      </w:pPr>
      <w:bookmarkStart w:id="14" w:name="_Toc205109220"/>
      <w:r>
        <w:rPr>
          <w:rStyle w:val="Heading1Char"/>
        </w:rPr>
        <w:t>6.</w:t>
      </w:r>
      <w:r w:rsidR="00E7689D" w:rsidRPr="00E7689D">
        <w:rPr>
          <w:rStyle w:val="Heading1Char"/>
        </w:rPr>
        <w:t>Project Manager Competencies</w:t>
      </w:r>
      <w:bookmarkEnd w:id="14"/>
    </w:p>
    <w:p w14:paraId="663FCA07" w14:textId="77777777" w:rsidR="000F0F80" w:rsidRPr="000F0F80" w:rsidRDefault="000F0F80" w:rsidP="000F0F80">
      <w:pPr>
        <w:rPr>
          <w:rStyle w:val="Heading1Char"/>
          <w:rFonts w:asciiTheme="minorHAnsi" w:eastAsiaTheme="minorHAnsi" w:hAnsiTheme="minorHAnsi" w:cstheme="minorBidi"/>
          <w:color w:val="auto"/>
          <w:sz w:val="22"/>
          <w:szCs w:val="22"/>
        </w:rPr>
      </w:pPr>
    </w:p>
    <w:p w14:paraId="662E84B7" w14:textId="4CBBF573" w:rsidR="00EB450E" w:rsidRPr="00EB450E" w:rsidRDefault="00E7689D" w:rsidP="00EB450E">
      <w:pPr>
        <w:rPr>
          <w:rFonts w:asciiTheme="majorHAnsi" w:eastAsiaTheme="majorEastAsia" w:hAnsiTheme="majorHAnsi" w:cstheme="majorBidi"/>
          <w:color w:val="0F4761" w:themeColor="accent1" w:themeShade="BF"/>
          <w:sz w:val="32"/>
          <w:szCs w:val="32"/>
        </w:rPr>
      </w:pPr>
      <w:bookmarkStart w:id="15" w:name="_Toc205109221"/>
      <w:r w:rsidRPr="00E7689D">
        <w:rPr>
          <w:rStyle w:val="Heading2Char"/>
        </w:rPr>
        <w:t>6.1. Key Attributes and Skills of a Project Manager</w:t>
      </w:r>
      <w:bookmarkEnd w:id="15"/>
    </w:p>
    <w:p w14:paraId="3396D72A" w14:textId="77777777" w:rsidR="00357416" w:rsidRPr="00357416" w:rsidRDefault="00357416" w:rsidP="00357416">
      <w:r w:rsidRPr="00357416">
        <w:t>Project management tools and techniques play a key role in ensuring that initiatives, such as implementing a digital ordering and payment system in a small village café, are delivered efficiently and effectively. However, their relevance and applicability can vary significantly depending on the size of the business, available resources, and the complexity of the project.</w:t>
      </w:r>
    </w:p>
    <w:p w14:paraId="3CC944AB" w14:textId="45EA68DB" w:rsidR="00357416" w:rsidRPr="00357416" w:rsidRDefault="00357416" w:rsidP="00357416">
      <w:r w:rsidRPr="00357416">
        <w:t>Traditional structured methodologies, such as PMBOK</w:t>
      </w:r>
      <w:r>
        <w:t xml:space="preserve"> </w:t>
      </w:r>
      <w:r w:rsidRPr="00357416">
        <w:t>and PRINCE2, provide comprehensive frameworks for planning, execution, and governance. PMBOK</w:t>
      </w:r>
      <w:r>
        <w:t xml:space="preserve"> </w:t>
      </w:r>
      <w:r w:rsidRPr="00357416">
        <w:t>ensures that all aspects of a project</w:t>
      </w:r>
      <w:r w:rsidR="00254D11">
        <w:t xml:space="preserve"> </w:t>
      </w:r>
      <w:r w:rsidRPr="00357416">
        <w:t>scope, time, cost, quality, human resources, communication, risk, procurement, and stakeholder engagement</w:t>
      </w:r>
      <w:r w:rsidR="00254D11">
        <w:t xml:space="preserve"> </w:t>
      </w:r>
      <w:r w:rsidRPr="00357416">
        <w:t>are considered systematically. PRINCE2 adds a process-driven approach with clearly defined stages, roles, and business justification. These frameworks are valuable for small village cafés in providing structure, ensuring nothing is overlooked, and formalising responsibilities among staff who may have multiple roles. For example, defining a project charter and stakeholder register can clarify responsibilities between the café owner, baristas, and external vendors.</w:t>
      </w:r>
    </w:p>
    <w:p w14:paraId="105C28DE" w14:textId="77777777" w:rsidR="00357416" w:rsidRPr="00357416" w:rsidRDefault="00357416" w:rsidP="00357416">
      <w:r w:rsidRPr="00357416">
        <w:lastRenderedPageBreak/>
        <w:t>However, the highly structured nature of these tools can also present challenges in a small business context. Village cafés typically operate with limited staff, tight budgets, and informal workflows. Adopting rigid frameworks can slow decision-making and introduce unnecessary bureaucracy. In such settings, Agile principles offer significant advantages. Agile promotes flexibility, iterative development, and continuous feedback, allowing small cafés to adapt quickly to operational realities and customer needs. For instance, incremental deployment of a mobile ordering app or self-service kiosk enables staff to provide feedback, test the system in real time, and adjust processes without disrupting daily operations.</w:t>
      </w:r>
    </w:p>
    <w:p w14:paraId="3A9890D5" w14:textId="599804AF" w:rsidR="00357416" w:rsidRPr="00357416" w:rsidRDefault="00357416" w:rsidP="00357416">
      <w:r w:rsidRPr="00357416">
        <w:t>Combining structured and flexible approaches through a hybrid methodology is particularly effective. The structured elements of PMBOK or PRINCE2 provide governance, risk management, and documentation, while Agile techniques encourage iterative testing, staff engagement, and responsiveness to customer preferences. Practical project management tools, such as Gantt charts, risk registers, and communication plans, can be scaled down to suit the café’s size. A simple Gantt chart can track the phases of procurement, installation, staff training, and launch without overwhelming the team, while a risk register identifies key issues like staff resistance or system downtime and ensures mitigation strategies are in place.</w:t>
      </w:r>
    </w:p>
    <w:p w14:paraId="09F92076" w14:textId="295AB67B" w:rsidR="00357416" w:rsidRPr="00357416" w:rsidRDefault="00357416" w:rsidP="00357416">
      <w:r w:rsidRPr="00357416">
        <w:t>Ultimately, project management tools and techniques are most valuable when adapted to the café’s unique context. Overly rigid methods may hinder agility, whereas thoughtful application of hybrid approaches ensures that technology projects are delivered efficiently, enhance customer experience, and are embraced by staff. For a small village café, balancing structure with flexibility is key to achieving project success while preserving the community</w:t>
      </w:r>
      <w:r w:rsidR="00041D10">
        <w:t xml:space="preserve"> </w:t>
      </w:r>
      <w:r w:rsidRPr="00357416">
        <w:t>focused, personalised service that defines the business.</w:t>
      </w:r>
    </w:p>
    <w:p w14:paraId="5FBBEFC6" w14:textId="77777777" w:rsidR="00EB450E" w:rsidRDefault="00EB450E" w:rsidP="00E91D74">
      <w:pPr>
        <w:rPr>
          <w:rStyle w:val="Heading2Char"/>
        </w:rPr>
      </w:pPr>
    </w:p>
    <w:p w14:paraId="21DD19F6" w14:textId="79ADFFAE" w:rsidR="000F0F80" w:rsidRDefault="00E7689D" w:rsidP="00E91D74">
      <w:pPr>
        <w:rPr>
          <w:rStyle w:val="Heading2Char"/>
        </w:rPr>
      </w:pPr>
      <w:bookmarkStart w:id="16" w:name="_Toc205109222"/>
      <w:r w:rsidRPr="00E7689D">
        <w:rPr>
          <w:rStyle w:val="Heading2Char"/>
        </w:rPr>
        <w:t>6.2. Self-Audit of Project Management Skills</w:t>
      </w:r>
      <w:bookmarkEnd w:id="16"/>
    </w:p>
    <w:p w14:paraId="7D537F81" w14:textId="77777777" w:rsidR="00F208C3" w:rsidRPr="00F208C3" w:rsidRDefault="00F208C3" w:rsidP="00F208C3">
      <w:bookmarkStart w:id="17" w:name="_Toc205109223"/>
      <w:r w:rsidRPr="00F208C3">
        <w:t>Conducting a self-audit of project management skills is an important step in understanding personal capabilities and identifying areas for development, particularly when managing a project in a small village café. In this context, a project manager relies heavily on interpersonal and organisational skills, as the team is small and operations are closely tied to customer experience.</w:t>
      </w:r>
    </w:p>
    <w:p w14:paraId="074F65A3" w14:textId="5CEABA78" w:rsidR="00F208C3" w:rsidRPr="00F208C3" w:rsidRDefault="00F208C3" w:rsidP="00F208C3">
      <w:r w:rsidRPr="00F208C3">
        <w:t xml:space="preserve">Key strengths identified include communication, adaptability, and stakeholder engagement. Strong communication skills enable the project manager to clearly convey project goals, updates, and expectations to café staff, vendors, and customers, ensuring everyone is aligned and informed. Adaptability is crucial in a small café setting, where unexpected </w:t>
      </w:r>
      <w:r w:rsidRPr="00F208C3">
        <w:t xml:space="preserve">challenges </w:t>
      </w:r>
      <w:r w:rsidR="00902ADB" w:rsidRPr="00F208C3">
        <w:t xml:space="preserve">such </w:t>
      </w:r>
      <w:r w:rsidR="00902ADB">
        <w:t>as</w:t>
      </w:r>
      <w:r w:rsidRPr="00F208C3">
        <w:t xml:space="preserve"> equipment issues, staff absences, or peak-time pressures</w:t>
      </w:r>
      <w:r>
        <w:t xml:space="preserve"> </w:t>
      </w:r>
      <w:r w:rsidRPr="00F208C3">
        <w:t>require quick problem</w:t>
      </w:r>
      <w:r w:rsidR="00205BB8">
        <w:t xml:space="preserve"> </w:t>
      </w:r>
      <w:r w:rsidRPr="00F208C3">
        <w:t>solving and flexible responses. Effective stakeholder engagement allows the manager to involve staff in decision-making, encourage buy</w:t>
      </w:r>
      <w:r w:rsidR="002B5A97">
        <w:t xml:space="preserve"> </w:t>
      </w:r>
      <w:r w:rsidRPr="00F208C3">
        <w:t>in, and maintain positive relationships with suppliers and customers, which is vital in a close-knit village community.</w:t>
      </w:r>
    </w:p>
    <w:p w14:paraId="0BFAD5BD" w14:textId="77777777" w:rsidR="00F208C3" w:rsidRPr="00F208C3" w:rsidRDefault="00F208C3" w:rsidP="00F208C3">
      <w:r w:rsidRPr="00F208C3">
        <w:t xml:space="preserve">Identified weaknesses include limited experience in vendor contract negotiation and minimal coding knowledge. In a small café, negotiating with technology vendors may be challenging, particularly when trying to secure cost-effective solutions. Similarly, a lack of coding knowledge can limit the manager’s ability to customise or troubleshoot digital tools independently. Recognising these gaps allows the project manager to seek targeted training, mentorship, or </w:t>
      </w:r>
      <w:r w:rsidRPr="00F208C3">
        <w:lastRenderedPageBreak/>
        <w:t>support from external experts, ensuring that weaknesses do not impede the successful delivery of the project.</w:t>
      </w:r>
    </w:p>
    <w:p w14:paraId="30E67DFE" w14:textId="77777777" w:rsidR="00F208C3" w:rsidRPr="00F208C3" w:rsidRDefault="00F208C3" w:rsidP="00F208C3">
      <w:r w:rsidRPr="00F208C3">
        <w:t>Overall, this self-audit provides a balanced perspective, highlighting strengths that support project success while identifying areas for development to enhance competence and confidence.</w:t>
      </w:r>
    </w:p>
    <w:p w14:paraId="16C50864" w14:textId="2336A70E" w:rsidR="00E7689D" w:rsidRDefault="00E7689D" w:rsidP="00E91D74">
      <w:pPr>
        <w:rPr>
          <w:rStyle w:val="Heading2Char"/>
        </w:rPr>
      </w:pPr>
      <w:r w:rsidRPr="00E7689D">
        <w:rPr>
          <w:rStyle w:val="Heading2Char"/>
        </w:rPr>
        <w:t>6.3. Personal Development Plan (PDP)</w:t>
      </w:r>
      <w:bookmarkEnd w:id="17"/>
    </w:p>
    <w:p w14:paraId="2D3ECACD" w14:textId="77777777" w:rsidR="00EC0203" w:rsidRPr="00EC0203" w:rsidRDefault="00EC0203" w:rsidP="00EC0203">
      <w:r w:rsidRPr="00EC0203">
        <w:t>Enhance project management capabilities to successfully implement digital systems (ordering, payment, and POS) in a small village café, improving operational efficiency and customer experience while maintaining community-focused service.</w:t>
      </w:r>
    </w:p>
    <w:p w14:paraId="5CF6DD02" w14:textId="77777777" w:rsidR="00EC0203" w:rsidRPr="00EC0203" w:rsidRDefault="00EC0203" w:rsidP="00EC0203">
      <w:r w:rsidRPr="00EC0203">
        <w:rPr>
          <w:b/>
          <w:bCs/>
        </w:rPr>
        <w:t>2. Strengths to Leverage:</w:t>
      </w:r>
    </w:p>
    <w:p w14:paraId="05897AF5" w14:textId="3A817E13" w:rsidR="00EC0203" w:rsidRPr="00EC0203" w:rsidRDefault="00EC0203" w:rsidP="00EC0203">
      <w:r w:rsidRPr="00EC0203">
        <w:rPr>
          <w:b/>
          <w:bCs/>
        </w:rPr>
        <w:t>Communication</w:t>
      </w:r>
      <w:r w:rsidR="008E0823">
        <w:rPr>
          <w:b/>
          <w:bCs/>
        </w:rPr>
        <w:t xml:space="preserve"> -</w:t>
      </w:r>
      <w:r w:rsidRPr="00EC0203">
        <w:t xml:space="preserve"> Use clear, approachable communication to engage staff, vendors, and customers. Regular updates and training sessions will ensure smooth project progress.</w:t>
      </w:r>
    </w:p>
    <w:p w14:paraId="063ECBB2" w14:textId="4CBC2812" w:rsidR="00EC0203" w:rsidRPr="00EC0203" w:rsidRDefault="00EC0203" w:rsidP="00EC0203">
      <w:r w:rsidRPr="00EC0203">
        <w:rPr>
          <w:b/>
          <w:bCs/>
        </w:rPr>
        <w:t>Adaptability</w:t>
      </w:r>
      <w:r w:rsidR="008E0823">
        <w:rPr>
          <w:b/>
          <w:bCs/>
        </w:rPr>
        <w:t>-</w:t>
      </w:r>
      <w:r w:rsidRPr="00EC0203">
        <w:t xml:space="preserve"> Apply flexibility to respond quickly to operational challenges or customer feedback during rollout.</w:t>
      </w:r>
    </w:p>
    <w:p w14:paraId="3219121A" w14:textId="7AA6322C" w:rsidR="00EC0203" w:rsidRPr="00EC0203" w:rsidRDefault="00EC0203" w:rsidP="00EC0203">
      <w:r w:rsidRPr="00EC0203">
        <w:rPr>
          <w:b/>
          <w:bCs/>
        </w:rPr>
        <w:t>Stakeholder Engagement</w:t>
      </w:r>
      <w:r w:rsidR="008E0823">
        <w:rPr>
          <w:b/>
          <w:bCs/>
        </w:rPr>
        <w:t xml:space="preserve"> -</w:t>
      </w:r>
      <w:r w:rsidRPr="00EC0203">
        <w:t xml:space="preserve"> Build buy-in from café staff and customers to encourage smooth adoption of new technology.</w:t>
      </w:r>
    </w:p>
    <w:p w14:paraId="06D85042" w14:textId="77777777" w:rsidR="00EC0203" w:rsidRPr="00EC0203" w:rsidRDefault="00EC0203" w:rsidP="00EC0203">
      <w:r w:rsidRPr="00EC0203">
        <w:rPr>
          <w:b/>
          <w:bCs/>
        </w:rPr>
        <w:t>3. Areas for Development:</w:t>
      </w:r>
    </w:p>
    <w:p w14:paraId="338B9B2A" w14:textId="2660463D" w:rsidR="00EC0203" w:rsidRPr="00EC0203" w:rsidRDefault="00EC0203" w:rsidP="00EC0203">
      <w:r w:rsidRPr="00EC0203">
        <w:rPr>
          <w:b/>
          <w:bCs/>
        </w:rPr>
        <w:t>Vendor Contract Negotiation</w:t>
      </w:r>
      <w:r w:rsidR="008E0823">
        <w:rPr>
          <w:b/>
          <w:bCs/>
        </w:rPr>
        <w:t>-</w:t>
      </w:r>
      <w:r w:rsidRPr="00EC0203">
        <w:t xml:space="preserve"> Improve skills to secure favourable agreements for hardware, software, and support services.</w:t>
      </w:r>
    </w:p>
    <w:p w14:paraId="0DCC7406" w14:textId="4396395F" w:rsidR="00EC0203" w:rsidRPr="00EC0203" w:rsidRDefault="00EC0203" w:rsidP="00EC0203">
      <w:r w:rsidRPr="00EC0203">
        <w:rPr>
          <w:b/>
          <w:bCs/>
        </w:rPr>
        <w:t>Technical Knowledge</w:t>
      </w:r>
      <w:r w:rsidR="008E0823">
        <w:rPr>
          <w:b/>
          <w:bCs/>
        </w:rPr>
        <w:t xml:space="preserve"> -</w:t>
      </w:r>
      <w:r w:rsidR="0011445C">
        <w:rPr>
          <w:b/>
          <w:bCs/>
        </w:rPr>
        <w:t xml:space="preserve"> </w:t>
      </w:r>
      <w:r w:rsidRPr="00EC0203">
        <w:t>Gain basic understanding of digital ordering platforms and POS systems to troubleshoot issues and liaise effectively with vendors.</w:t>
      </w:r>
    </w:p>
    <w:p w14:paraId="3C658930" w14:textId="77777777" w:rsidR="00164146" w:rsidRDefault="00164146" w:rsidP="00E91D74">
      <w:pPr>
        <w:rPr>
          <w:rStyle w:val="Heading2Char"/>
        </w:rPr>
      </w:pPr>
    </w:p>
    <w:p w14:paraId="4110C244" w14:textId="77777777" w:rsidR="00E13A63" w:rsidRDefault="00E13A63" w:rsidP="000F0F80">
      <w:pPr>
        <w:ind w:left="1080"/>
      </w:pPr>
    </w:p>
    <w:p w14:paraId="6C5181B7" w14:textId="77777777" w:rsidR="001F044D" w:rsidRPr="00E7689D" w:rsidRDefault="001F044D" w:rsidP="000F0F80">
      <w:pPr>
        <w:ind w:left="1080"/>
      </w:pPr>
    </w:p>
    <w:p w14:paraId="1FDF9D80" w14:textId="4B6B5266" w:rsidR="00E7689D" w:rsidRDefault="00672D26" w:rsidP="00E13A63">
      <w:pPr>
        <w:pStyle w:val="Heading1"/>
      </w:pPr>
      <w:bookmarkStart w:id="18" w:name="_Toc205109224"/>
      <w:r>
        <w:t>7.</w:t>
      </w:r>
      <w:r w:rsidR="00E7689D" w:rsidRPr="00E7689D">
        <w:t>Conclusion</w:t>
      </w:r>
      <w:bookmarkEnd w:id="18"/>
    </w:p>
    <w:p w14:paraId="5C9D6FA1" w14:textId="136E0BFE" w:rsidR="00672D26" w:rsidRDefault="001F044D" w:rsidP="00672D26">
      <w:r w:rsidRPr="001F044D">
        <w:t xml:space="preserve">A structured yet adaptable approach is essential for delivering digital transformation projects in small hospitality businesses. This report demonstrates that combining </w:t>
      </w:r>
      <w:r w:rsidRPr="00B028B2">
        <w:t>PMBOK, PRINCE2,</w:t>
      </w:r>
      <w:r w:rsidRPr="001F044D">
        <w:t xml:space="preserve"> and </w:t>
      </w:r>
      <w:r w:rsidRPr="00B028B2">
        <w:t xml:space="preserve">Agile </w:t>
      </w:r>
      <w:r w:rsidRPr="001F044D">
        <w:t>ensures both governance and flexibility. The success of the café’s project will depend on clear communication, proactive risk management, and ongoing performance monitoring.</w:t>
      </w:r>
    </w:p>
    <w:p w14:paraId="52536040" w14:textId="77777777" w:rsidR="005D0746" w:rsidRDefault="005D0746" w:rsidP="00672D26"/>
    <w:p w14:paraId="197EA395" w14:textId="77777777" w:rsidR="005D0746" w:rsidRDefault="005D0746" w:rsidP="00672D26"/>
    <w:p w14:paraId="07AC46C2" w14:textId="77777777" w:rsidR="005D0746" w:rsidRDefault="005D0746" w:rsidP="00672D26"/>
    <w:p w14:paraId="644F9863" w14:textId="77777777" w:rsidR="005D0746" w:rsidRPr="00672D26" w:rsidRDefault="005D0746" w:rsidP="00672D26"/>
    <w:p w14:paraId="60AA01AD" w14:textId="406C53F2" w:rsidR="00E7689D" w:rsidRDefault="00672D26" w:rsidP="00E13A63">
      <w:pPr>
        <w:pStyle w:val="Heading1"/>
      </w:pPr>
      <w:bookmarkStart w:id="19" w:name="_Toc205109225"/>
      <w:r>
        <w:lastRenderedPageBreak/>
        <w:t>8.</w:t>
      </w:r>
      <w:r w:rsidR="00E7689D" w:rsidRPr="00E7689D">
        <w:t>References</w:t>
      </w:r>
      <w:bookmarkEnd w:id="19"/>
    </w:p>
    <w:p w14:paraId="44DE41B2" w14:textId="77777777" w:rsidR="002C4F0E" w:rsidRPr="002C4F0E" w:rsidRDefault="002C4F0E" w:rsidP="002C4F0E">
      <w:r w:rsidRPr="002C4F0E">
        <w:t xml:space="preserve">Allegra World Coffee Portal. (2023). </w:t>
      </w:r>
      <w:r w:rsidRPr="002C4F0E">
        <w:rPr>
          <w:i/>
          <w:iCs/>
        </w:rPr>
        <w:t>UK coffee shop market report</w:t>
      </w:r>
      <w:r w:rsidRPr="002C4F0E">
        <w:t>. Allegra Strategies.</w:t>
      </w:r>
    </w:p>
    <w:p w14:paraId="1D8B1EA3" w14:textId="77777777" w:rsidR="002C4F0E" w:rsidRPr="002C4F0E" w:rsidRDefault="002C4F0E" w:rsidP="002C4F0E">
      <w:r w:rsidRPr="002C4F0E">
        <w:t xml:space="preserve">Axelos. (2017). </w:t>
      </w:r>
      <w:r w:rsidRPr="002C4F0E">
        <w:rPr>
          <w:i/>
          <w:iCs/>
        </w:rPr>
        <w:t>Managing successful projects with PRINCE2</w:t>
      </w:r>
      <w:r w:rsidRPr="002C4F0E">
        <w:t>. The Stationery Office.</w:t>
      </w:r>
    </w:p>
    <w:p w14:paraId="7D2305F0" w14:textId="77777777" w:rsidR="002C4F0E" w:rsidRPr="002C4F0E" w:rsidRDefault="002C4F0E" w:rsidP="002C4F0E">
      <w:r w:rsidRPr="002C4F0E">
        <w:t xml:space="preserve">British Hospitality Association. (2021). </w:t>
      </w:r>
      <w:r w:rsidRPr="002C4F0E">
        <w:rPr>
          <w:i/>
          <w:iCs/>
        </w:rPr>
        <w:t>Digital trends in hospitality</w:t>
      </w:r>
      <w:r w:rsidRPr="002C4F0E">
        <w:t>. BHA.</w:t>
      </w:r>
    </w:p>
    <w:p w14:paraId="43A7C744" w14:textId="77777777" w:rsidR="002C4F0E" w:rsidRPr="002C4F0E" w:rsidRDefault="002C4F0E" w:rsidP="002C4F0E">
      <w:proofErr w:type="spellStart"/>
      <w:r w:rsidRPr="002C4F0E">
        <w:t>Cicmil</w:t>
      </w:r>
      <w:proofErr w:type="spellEnd"/>
      <w:r w:rsidRPr="002C4F0E">
        <w:t xml:space="preserve">, S., Williams, T., Thomas, J., &amp; Hodgson, D. (2017). Rethinking project management research. </w:t>
      </w:r>
      <w:r w:rsidRPr="002C4F0E">
        <w:rPr>
          <w:i/>
          <w:iCs/>
        </w:rPr>
        <w:t>International Journal of Project Management, 35</w:t>
      </w:r>
      <w:r w:rsidRPr="002C4F0E">
        <w:t>(2), 232–243. https://doi.org/10.1016/j.ijproman.2016.10.002</w:t>
      </w:r>
    </w:p>
    <w:p w14:paraId="169457F1" w14:textId="77777777" w:rsidR="002C4F0E" w:rsidRPr="002C4F0E" w:rsidRDefault="002C4F0E" w:rsidP="002C4F0E">
      <w:r w:rsidRPr="002C4F0E">
        <w:t xml:space="preserve">Deloitte. (2022). </w:t>
      </w:r>
      <w:r w:rsidRPr="002C4F0E">
        <w:rPr>
          <w:i/>
          <w:iCs/>
        </w:rPr>
        <w:t>Hospitality industry outlook</w:t>
      </w:r>
      <w:r w:rsidRPr="002C4F0E">
        <w:t>. Deloitte UK.</w:t>
      </w:r>
    </w:p>
    <w:p w14:paraId="53FE8307" w14:textId="77777777" w:rsidR="002C4F0E" w:rsidRPr="002C4F0E" w:rsidRDefault="002C4F0E" w:rsidP="002C4F0E">
      <w:r w:rsidRPr="002C4F0E">
        <w:t xml:space="preserve">European Commission. (2020). </w:t>
      </w:r>
      <w:r w:rsidRPr="002C4F0E">
        <w:rPr>
          <w:i/>
          <w:iCs/>
        </w:rPr>
        <w:t>Digital economy and society index (DESI)</w:t>
      </w:r>
      <w:r w:rsidRPr="002C4F0E">
        <w:t>. European Commission.</w:t>
      </w:r>
    </w:p>
    <w:p w14:paraId="65F59283" w14:textId="77777777" w:rsidR="002C4F0E" w:rsidRPr="002C4F0E" w:rsidRDefault="002C4F0E" w:rsidP="002C4F0E">
      <w:r w:rsidRPr="002C4F0E">
        <w:t xml:space="preserve">Gartner. (2022). </w:t>
      </w:r>
      <w:r w:rsidRPr="002C4F0E">
        <w:rPr>
          <w:i/>
          <w:iCs/>
        </w:rPr>
        <w:t>POS and ordering system trends</w:t>
      </w:r>
      <w:r w:rsidRPr="002C4F0E">
        <w:t>. Gartner Research.</w:t>
      </w:r>
    </w:p>
    <w:p w14:paraId="190285CE" w14:textId="77777777" w:rsidR="002C4F0E" w:rsidRPr="002C4F0E" w:rsidRDefault="002C4F0E" w:rsidP="002C4F0E">
      <w:r w:rsidRPr="002C4F0E">
        <w:t xml:space="preserve">Harvard Business Review. (2019). Leading digital change. </w:t>
      </w:r>
      <w:r w:rsidRPr="002C4F0E">
        <w:rPr>
          <w:i/>
          <w:iCs/>
        </w:rPr>
        <w:t>Harvard Business Review</w:t>
      </w:r>
      <w:r w:rsidRPr="002C4F0E">
        <w:t xml:space="preserve">. </w:t>
      </w:r>
      <w:hyperlink r:id="rId7" w:tgtFrame="_new" w:history="1">
        <w:r w:rsidRPr="002C4F0E">
          <w:rPr>
            <w:rStyle w:val="Hyperlink"/>
          </w:rPr>
          <w:t>https://hbr.org</w:t>
        </w:r>
      </w:hyperlink>
    </w:p>
    <w:p w14:paraId="10D3FDFD" w14:textId="77777777" w:rsidR="002C4F0E" w:rsidRPr="002C4F0E" w:rsidRDefault="002C4F0E" w:rsidP="002C4F0E">
      <w:r w:rsidRPr="002C4F0E">
        <w:t xml:space="preserve">Highsmith, J. (2010). </w:t>
      </w:r>
      <w:r w:rsidRPr="002C4F0E">
        <w:rPr>
          <w:i/>
          <w:iCs/>
        </w:rPr>
        <w:t>Agile project management: Creating innovative products</w:t>
      </w:r>
      <w:r w:rsidRPr="002C4F0E">
        <w:t>. Addison-Wesley.</w:t>
      </w:r>
    </w:p>
    <w:p w14:paraId="2FC397B2" w14:textId="77777777" w:rsidR="002C4F0E" w:rsidRPr="002C4F0E" w:rsidRDefault="002C4F0E" w:rsidP="002C4F0E">
      <w:r w:rsidRPr="002C4F0E">
        <w:t xml:space="preserve">International Organization for Standardization (ISO). (2018). </w:t>
      </w:r>
      <w:r w:rsidRPr="002C4F0E">
        <w:rPr>
          <w:i/>
          <w:iCs/>
        </w:rPr>
        <w:t>ISO 21502: Project, programme and portfolio management — Guidance on project management</w:t>
      </w:r>
      <w:r w:rsidRPr="002C4F0E">
        <w:t>. ISO.</w:t>
      </w:r>
    </w:p>
    <w:p w14:paraId="7D9F57C2" w14:textId="77777777" w:rsidR="002C4F0E" w:rsidRPr="002C4F0E" w:rsidRDefault="002C4F0E" w:rsidP="002C4F0E">
      <w:r w:rsidRPr="002C4F0E">
        <w:t xml:space="preserve">Kerzner, H. (2018). </w:t>
      </w:r>
      <w:r w:rsidRPr="002C4F0E">
        <w:rPr>
          <w:i/>
          <w:iCs/>
        </w:rPr>
        <w:t>Project management: A systems approach to planning, scheduling, and controlling</w:t>
      </w:r>
      <w:r w:rsidRPr="002C4F0E">
        <w:t xml:space="preserve"> (12th ed.). Wiley.</w:t>
      </w:r>
    </w:p>
    <w:p w14:paraId="64F6B458" w14:textId="77777777" w:rsidR="002C4F0E" w:rsidRPr="002C4F0E" w:rsidRDefault="002C4F0E" w:rsidP="002C4F0E">
      <w:r w:rsidRPr="002C4F0E">
        <w:t xml:space="preserve">KPMG. (2021). </w:t>
      </w:r>
      <w:r w:rsidRPr="002C4F0E">
        <w:rPr>
          <w:i/>
          <w:iCs/>
        </w:rPr>
        <w:t>Customer experience excellence report</w:t>
      </w:r>
      <w:r w:rsidRPr="002C4F0E">
        <w:t>. KPMG.</w:t>
      </w:r>
    </w:p>
    <w:p w14:paraId="6771925F" w14:textId="77777777" w:rsidR="002C4F0E" w:rsidRPr="002C4F0E" w:rsidRDefault="002C4F0E" w:rsidP="002C4F0E">
      <w:r w:rsidRPr="002C4F0E">
        <w:t xml:space="preserve">McKinsey &amp; Company. (2021). </w:t>
      </w:r>
      <w:r w:rsidRPr="002C4F0E">
        <w:rPr>
          <w:i/>
          <w:iCs/>
        </w:rPr>
        <w:t>Hospitality and the digital customer journey</w:t>
      </w:r>
      <w:r w:rsidRPr="002C4F0E">
        <w:t>. McKinsey.</w:t>
      </w:r>
    </w:p>
    <w:p w14:paraId="0B0930C3" w14:textId="77777777" w:rsidR="002C4F0E" w:rsidRPr="002C4F0E" w:rsidRDefault="002C4F0E" w:rsidP="002C4F0E">
      <w:r w:rsidRPr="002C4F0E">
        <w:t xml:space="preserve">Müller, R., &amp; Turner, R. (2010). Leadership competency profiles of successful project managers. </w:t>
      </w:r>
      <w:r w:rsidRPr="002C4F0E">
        <w:rPr>
          <w:i/>
          <w:iCs/>
        </w:rPr>
        <w:t>International Journal of Project Management, 28</w:t>
      </w:r>
      <w:r w:rsidRPr="002C4F0E">
        <w:t>(5), 437–448. https://doi.org/10.1016/j.ijproman.2009.09.003</w:t>
      </w:r>
    </w:p>
    <w:p w14:paraId="7AA0720B" w14:textId="77777777" w:rsidR="002C4F0E" w:rsidRPr="002C4F0E" w:rsidRDefault="002C4F0E" w:rsidP="002C4F0E">
      <w:proofErr w:type="spellStart"/>
      <w:r w:rsidRPr="002C4F0E">
        <w:t>NielsenIQ</w:t>
      </w:r>
      <w:proofErr w:type="spellEnd"/>
      <w:r w:rsidRPr="002C4F0E">
        <w:t xml:space="preserve">. (2021). </w:t>
      </w:r>
      <w:r w:rsidRPr="002C4F0E">
        <w:rPr>
          <w:i/>
          <w:iCs/>
        </w:rPr>
        <w:t>Digital retail and consumer behaviour</w:t>
      </w:r>
      <w:r w:rsidRPr="002C4F0E">
        <w:t xml:space="preserve">. </w:t>
      </w:r>
      <w:proofErr w:type="spellStart"/>
      <w:r w:rsidRPr="002C4F0E">
        <w:t>NielsenIQ</w:t>
      </w:r>
      <w:proofErr w:type="spellEnd"/>
      <w:r w:rsidRPr="002C4F0E">
        <w:t>.</w:t>
      </w:r>
    </w:p>
    <w:p w14:paraId="7843FB97" w14:textId="77777777" w:rsidR="002C4F0E" w:rsidRPr="002C4F0E" w:rsidRDefault="002C4F0E" w:rsidP="002C4F0E">
      <w:r w:rsidRPr="002C4F0E">
        <w:t xml:space="preserve">Office for National Statistics (ONS). (2022). </w:t>
      </w:r>
      <w:r w:rsidRPr="002C4F0E">
        <w:rPr>
          <w:i/>
          <w:iCs/>
        </w:rPr>
        <w:t>UK business digital adoption survey</w:t>
      </w:r>
      <w:r w:rsidRPr="002C4F0E">
        <w:t>. ONS.</w:t>
      </w:r>
    </w:p>
    <w:p w14:paraId="6317C9C3" w14:textId="77777777" w:rsidR="002C4F0E" w:rsidRPr="002C4F0E" w:rsidRDefault="002C4F0E" w:rsidP="002C4F0E">
      <w:r w:rsidRPr="002C4F0E">
        <w:t xml:space="preserve">Project Management Institute (PMI). (2021). </w:t>
      </w:r>
      <w:r w:rsidRPr="002C4F0E">
        <w:rPr>
          <w:i/>
          <w:iCs/>
        </w:rPr>
        <w:t>A guide to the project management body of knowledge (PMBOK® Guide)</w:t>
      </w:r>
      <w:r w:rsidRPr="002C4F0E">
        <w:t xml:space="preserve"> (7th ed.). Project Management Institute.</w:t>
      </w:r>
    </w:p>
    <w:p w14:paraId="22A42C10" w14:textId="77777777" w:rsidR="002C4F0E" w:rsidRPr="002C4F0E" w:rsidRDefault="002C4F0E" w:rsidP="002C4F0E">
      <w:r w:rsidRPr="002C4F0E">
        <w:t xml:space="preserve">PwC. (2022). </w:t>
      </w:r>
      <w:r w:rsidRPr="002C4F0E">
        <w:rPr>
          <w:i/>
          <w:iCs/>
        </w:rPr>
        <w:t>UK hospitality and leisure report</w:t>
      </w:r>
      <w:r w:rsidRPr="002C4F0E">
        <w:t>. PwC.</w:t>
      </w:r>
    </w:p>
    <w:p w14:paraId="0F3B1CB6" w14:textId="77777777" w:rsidR="002C4F0E" w:rsidRPr="002C4F0E" w:rsidRDefault="002C4F0E" w:rsidP="002C4F0E">
      <w:r w:rsidRPr="002C4F0E">
        <w:t xml:space="preserve">Slack Technologies. (2020). </w:t>
      </w:r>
      <w:r w:rsidRPr="002C4F0E">
        <w:rPr>
          <w:i/>
          <w:iCs/>
        </w:rPr>
        <w:t>Collaboration tools in SMEs</w:t>
      </w:r>
      <w:r w:rsidRPr="002C4F0E">
        <w:t>. Slack.</w:t>
      </w:r>
    </w:p>
    <w:p w14:paraId="69C91CC0" w14:textId="77777777" w:rsidR="002C4F0E" w:rsidRPr="002C4F0E" w:rsidRDefault="002C4F0E" w:rsidP="002C4F0E">
      <w:r w:rsidRPr="002C4F0E">
        <w:t xml:space="preserve">Turner, J. R. (2016). </w:t>
      </w:r>
      <w:r w:rsidRPr="002C4F0E">
        <w:rPr>
          <w:i/>
          <w:iCs/>
        </w:rPr>
        <w:t>Gower handbook of project management</w:t>
      </w:r>
      <w:r w:rsidRPr="002C4F0E">
        <w:t>. Routledge.</w:t>
      </w:r>
    </w:p>
    <w:p w14:paraId="5533495E" w14:textId="77777777" w:rsidR="002C4F0E" w:rsidRPr="002C4F0E" w:rsidRDefault="002C4F0E" w:rsidP="002C4F0E"/>
    <w:p w14:paraId="3C2173ED" w14:textId="77777777" w:rsidR="00672D26" w:rsidRPr="00672D26" w:rsidRDefault="00672D26" w:rsidP="00672D26"/>
    <w:p w14:paraId="750F434E" w14:textId="3EC392E5" w:rsidR="00E7689D" w:rsidRDefault="00672D26" w:rsidP="00672D26">
      <w:pPr>
        <w:pStyle w:val="Heading1"/>
      </w:pPr>
      <w:bookmarkStart w:id="20" w:name="_Toc205109226"/>
      <w:r>
        <w:lastRenderedPageBreak/>
        <w:t>9.</w:t>
      </w:r>
      <w:r w:rsidR="00E7689D" w:rsidRPr="00E7689D">
        <w:t>Appendices</w:t>
      </w:r>
      <w:bookmarkEnd w:id="20"/>
    </w:p>
    <w:p w14:paraId="5B3A0535" w14:textId="77777777" w:rsidR="00672D26" w:rsidRPr="00672D26" w:rsidRDefault="00672D26" w:rsidP="00672D26"/>
    <w:p w14:paraId="10F92777" w14:textId="77777777" w:rsidR="00672D26" w:rsidRPr="00672D26" w:rsidRDefault="00672D26" w:rsidP="00672D26"/>
    <w:p w14:paraId="07CB9AF1" w14:textId="77777777" w:rsidR="007D235C" w:rsidRDefault="007D235C"/>
    <w:sectPr w:rsidR="007D23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D4FED"/>
    <w:multiLevelType w:val="multilevel"/>
    <w:tmpl w:val="20409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B6AB5"/>
    <w:multiLevelType w:val="hybridMultilevel"/>
    <w:tmpl w:val="A5C4CF10"/>
    <w:lvl w:ilvl="0" w:tplc="64941A56">
      <w:start w:val="3"/>
      <w:numFmt w:val="decimal"/>
      <w:lvlText w:val="%1"/>
      <w:lvlJc w:val="left"/>
      <w:pPr>
        <w:ind w:left="720" w:hanging="360"/>
      </w:pPr>
      <w:rPr>
        <w:rFonts w:asciiTheme="majorHAnsi" w:eastAsiaTheme="majorEastAsia" w:hAnsiTheme="majorHAnsi" w:cstheme="majorBidi" w:hint="default"/>
        <w:color w:val="0F4761" w:themeColor="accent1" w:themeShade="BF"/>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AB4370"/>
    <w:multiLevelType w:val="multilevel"/>
    <w:tmpl w:val="D3C6D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42501E"/>
    <w:multiLevelType w:val="multilevel"/>
    <w:tmpl w:val="91EA6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265C8"/>
    <w:multiLevelType w:val="multilevel"/>
    <w:tmpl w:val="08F04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5C326E"/>
    <w:multiLevelType w:val="hybridMultilevel"/>
    <w:tmpl w:val="4822BCD4"/>
    <w:lvl w:ilvl="0" w:tplc="45F062A8">
      <w:start w:val="3"/>
      <w:numFmt w:val="decimal"/>
      <w:lvlText w:val="%1."/>
      <w:lvlJc w:val="left"/>
      <w:pPr>
        <w:ind w:left="1080" w:hanging="360"/>
      </w:pPr>
      <w:rPr>
        <w:rFonts w:asciiTheme="majorHAnsi" w:eastAsiaTheme="majorEastAsia" w:hAnsiTheme="majorHAnsi" w:cstheme="majorBidi" w:hint="default"/>
        <w:color w:val="0F4761" w:themeColor="accent1" w:themeShade="BF"/>
        <w:sz w:val="4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88B7E0B"/>
    <w:multiLevelType w:val="hybridMultilevel"/>
    <w:tmpl w:val="9A60057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3C525698"/>
    <w:multiLevelType w:val="multilevel"/>
    <w:tmpl w:val="BE626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E63102"/>
    <w:multiLevelType w:val="multilevel"/>
    <w:tmpl w:val="A0A4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E17AE3"/>
    <w:multiLevelType w:val="multilevel"/>
    <w:tmpl w:val="6868D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600DA7"/>
    <w:multiLevelType w:val="hybridMultilevel"/>
    <w:tmpl w:val="73AE75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E6E03D1"/>
    <w:multiLevelType w:val="multilevel"/>
    <w:tmpl w:val="36D60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0265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23193207">
    <w:abstractNumId w:val="10"/>
  </w:num>
  <w:num w:numId="3" w16cid:durableId="991985363">
    <w:abstractNumId w:val="6"/>
  </w:num>
  <w:num w:numId="4" w16cid:durableId="403644246">
    <w:abstractNumId w:val="9"/>
  </w:num>
  <w:num w:numId="5" w16cid:durableId="1568764736">
    <w:abstractNumId w:val="5"/>
  </w:num>
  <w:num w:numId="6" w16cid:durableId="1802724551">
    <w:abstractNumId w:val="2"/>
  </w:num>
  <w:num w:numId="7" w16cid:durableId="61952076">
    <w:abstractNumId w:val="1"/>
  </w:num>
  <w:num w:numId="8" w16cid:durableId="1400520633">
    <w:abstractNumId w:val="7"/>
  </w:num>
  <w:num w:numId="9" w16cid:durableId="2076464959">
    <w:abstractNumId w:val="3"/>
  </w:num>
  <w:num w:numId="10" w16cid:durableId="1157576112">
    <w:abstractNumId w:val="4"/>
  </w:num>
  <w:num w:numId="11" w16cid:durableId="350566219">
    <w:abstractNumId w:val="0"/>
  </w:num>
  <w:num w:numId="12" w16cid:durableId="1130704003">
    <w:abstractNumId w:val="11"/>
  </w:num>
  <w:num w:numId="13" w16cid:durableId="10387465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EF0"/>
    <w:rsid w:val="00041D10"/>
    <w:rsid w:val="00093C0C"/>
    <w:rsid w:val="000C202A"/>
    <w:rsid w:val="000D1727"/>
    <w:rsid w:val="000D3081"/>
    <w:rsid w:val="000F0F80"/>
    <w:rsid w:val="0011445C"/>
    <w:rsid w:val="00123791"/>
    <w:rsid w:val="00164146"/>
    <w:rsid w:val="00164B2F"/>
    <w:rsid w:val="00177471"/>
    <w:rsid w:val="001E68F7"/>
    <w:rsid w:val="001F044D"/>
    <w:rsid w:val="00205BB8"/>
    <w:rsid w:val="00254D11"/>
    <w:rsid w:val="00283CC2"/>
    <w:rsid w:val="002949FA"/>
    <w:rsid w:val="002B5A97"/>
    <w:rsid w:val="002C4F0E"/>
    <w:rsid w:val="00302F72"/>
    <w:rsid w:val="003573C2"/>
    <w:rsid w:val="00357416"/>
    <w:rsid w:val="003C70B6"/>
    <w:rsid w:val="004A24F2"/>
    <w:rsid w:val="004C6E8E"/>
    <w:rsid w:val="005A7EB5"/>
    <w:rsid w:val="005B5CE0"/>
    <w:rsid w:val="005D0746"/>
    <w:rsid w:val="0064098F"/>
    <w:rsid w:val="00672D26"/>
    <w:rsid w:val="006857D6"/>
    <w:rsid w:val="006C7D40"/>
    <w:rsid w:val="006D13F5"/>
    <w:rsid w:val="006E2815"/>
    <w:rsid w:val="00743D25"/>
    <w:rsid w:val="00753902"/>
    <w:rsid w:val="00757942"/>
    <w:rsid w:val="007C305E"/>
    <w:rsid w:val="007D235C"/>
    <w:rsid w:val="00837EF0"/>
    <w:rsid w:val="008A7469"/>
    <w:rsid w:val="008C57D0"/>
    <w:rsid w:val="008E0823"/>
    <w:rsid w:val="00902ADB"/>
    <w:rsid w:val="009F3C86"/>
    <w:rsid w:val="00A010E1"/>
    <w:rsid w:val="00A0401F"/>
    <w:rsid w:val="00A904DF"/>
    <w:rsid w:val="00AF0E3E"/>
    <w:rsid w:val="00AF4651"/>
    <w:rsid w:val="00B028B2"/>
    <w:rsid w:val="00BC36EB"/>
    <w:rsid w:val="00C21D7E"/>
    <w:rsid w:val="00C3722D"/>
    <w:rsid w:val="00C405FF"/>
    <w:rsid w:val="00C436C8"/>
    <w:rsid w:val="00D75A30"/>
    <w:rsid w:val="00D86740"/>
    <w:rsid w:val="00DE7B00"/>
    <w:rsid w:val="00E13A63"/>
    <w:rsid w:val="00E20BE1"/>
    <w:rsid w:val="00E37699"/>
    <w:rsid w:val="00E7689D"/>
    <w:rsid w:val="00E867F5"/>
    <w:rsid w:val="00E91D74"/>
    <w:rsid w:val="00EB450E"/>
    <w:rsid w:val="00EC0203"/>
    <w:rsid w:val="00F208C3"/>
    <w:rsid w:val="00FC5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E4612"/>
  <w15:chartTrackingRefBased/>
  <w15:docId w15:val="{03C35432-F795-4318-B40D-045251F9E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E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7E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E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E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E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E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E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E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E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E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7E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E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E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E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E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E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E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EF0"/>
    <w:rPr>
      <w:rFonts w:eastAsiaTheme="majorEastAsia" w:cstheme="majorBidi"/>
      <w:color w:val="272727" w:themeColor="text1" w:themeTint="D8"/>
    </w:rPr>
  </w:style>
  <w:style w:type="paragraph" w:styleId="Title">
    <w:name w:val="Title"/>
    <w:basedOn w:val="Normal"/>
    <w:next w:val="Normal"/>
    <w:link w:val="TitleChar"/>
    <w:uiPriority w:val="10"/>
    <w:qFormat/>
    <w:rsid w:val="00837E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E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E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E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EF0"/>
    <w:pPr>
      <w:spacing w:before="160"/>
      <w:jc w:val="center"/>
    </w:pPr>
    <w:rPr>
      <w:i/>
      <w:iCs/>
      <w:color w:val="404040" w:themeColor="text1" w:themeTint="BF"/>
    </w:rPr>
  </w:style>
  <w:style w:type="character" w:customStyle="1" w:styleId="QuoteChar">
    <w:name w:val="Quote Char"/>
    <w:basedOn w:val="DefaultParagraphFont"/>
    <w:link w:val="Quote"/>
    <w:uiPriority w:val="29"/>
    <w:rsid w:val="00837EF0"/>
    <w:rPr>
      <w:i/>
      <w:iCs/>
      <w:color w:val="404040" w:themeColor="text1" w:themeTint="BF"/>
    </w:rPr>
  </w:style>
  <w:style w:type="paragraph" w:styleId="ListParagraph">
    <w:name w:val="List Paragraph"/>
    <w:basedOn w:val="Normal"/>
    <w:uiPriority w:val="34"/>
    <w:qFormat/>
    <w:rsid w:val="00837EF0"/>
    <w:pPr>
      <w:ind w:left="720"/>
      <w:contextualSpacing/>
    </w:pPr>
  </w:style>
  <w:style w:type="character" w:styleId="IntenseEmphasis">
    <w:name w:val="Intense Emphasis"/>
    <w:basedOn w:val="DefaultParagraphFont"/>
    <w:uiPriority w:val="21"/>
    <w:qFormat/>
    <w:rsid w:val="00837EF0"/>
    <w:rPr>
      <w:i/>
      <w:iCs/>
      <w:color w:val="0F4761" w:themeColor="accent1" w:themeShade="BF"/>
    </w:rPr>
  </w:style>
  <w:style w:type="paragraph" w:styleId="IntenseQuote">
    <w:name w:val="Intense Quote"/>
    <w:basedOn w:val="Normal"/>
    <w:next w:val="Normal"/>
    <w:link w:val="IntenseQuoteChar"/>
    <w:uiPriority w:val="30"/>
    <w:qFormat/>
    <w:rsid w:val="00837E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EF0"/>
    <w:rPr>
      <w:i/>
      <w:iCs/>
      <w:color w:val="0F4761" w:themeColor="accent1" w:themeShade="BF"/>
    </w:rPr>
  </w:style>
  <w:style w:type="character" w:styleId="IntenseReference">
    <w:name w:val="Intense Reference"/>
    <w:basedOn w:val="DefaultParagraphFont"/>
    <w:uiPriority w:val="32"/>
    <w:qFormat/>
    <w:rsid w:val="00837EF0"/>
    <w:rPr>
      <w:b/>
      <w:bCs/>
      <w:smallCaps/>
      <w:color w:val="0F4761" w:themeColor="accent1" w:themeShade="BF"/>
      <w:spacing w:val="5"/>
    </w:rPr>
  </w:style>
  <w:style w:type="paragraph" w:styleId="TOCHeading">
    <w:name w:val="TOC Heading"/>
    <w:basedOn w:val="Heading1"/>
    <w:next w:val="Normal"/>
    <w:uiPriority w:val="39"/>
    <w:unhideWhenUsed/>
    <w:qFormat/>
    <w:rsid w:val="00672D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72D26"/>
    <w:pPr>
      <w:spacing w:after="100"/>
    </w:pPr>
  </w:style>
  <w:style w:type="paragraph" w:styleId="TOC2">
    <w:name w:val="toc 2"/>
    <w:basedOn w:val="Normal"/>
    <w:next w:val="Normal"/>
    <w:autoRedefine/>
    <w:uiPriority w:val="39"/>
    <w:unhideWhenUsed/>
    <w:rsid w:val="00672D26"/>
    <w:pPr>
      <w:spacing w:after="100"/>
      <w:ind w:left="220"/>
    </w:pPr>
  </w:style>
  <w:style w:type="character" w:styleId="Hyperlink">
    <w:name w:val="Hyperlink"/>
    <w:basedOn w:val="DefaultParagraphFont"/>
    <w:uiPriority w:val="99"/>
    <w:unhideWhenUsed/>
    <w:rsid w:val="00672D26"/>
    <w:rPr>
      <w:color w:val="467886" w:themeColor="hyperlink"/>
      <w:u w:val="single"/>
    </w:rPr>
  </w:style>
  <w:style w:type="paragraph" w:styleId="NoSpacing">
    <w:name w:val="No Spacing"/>
    <w:uiPriority w:val="1"/>
    <w:qFormat/>
    <w:rsid w:val="008A7469"/>
    <w:pPr>
      <w:spacing w:after="0" w:line="240" w:lineRule="auto"/>
    </w:pPr>
  </w:style>
  <w:style w:type="character" w:styleId="UnresolvedMention">
    <w:name w:val="Unresolved Mention"/>
    <w:basedOn w:val="DefaultParagraphFont"/>
    <w:uiPriority w:val="99"/>
    <w:semiHidden/>
    <w:unhideWhenUsed/>
    <w:rsid w:val="002C4F0E"/>
    <w:rPr>
      <w:color w:val="605E5C"/>
      <w:shd w:val="clear" w:color="auto" w:fill="E1DFDD"/>
    </w:rPr>
  </w:style>
  <w:style w:type="table" w:styleId="MediumList2-Accent1">
    <w:name w:val="Medium List 2 Accent 1"/>
    <w:basedOn w:val="TableNormal"/>
    <w:uiPriority w:val="66"/>
    <w:rsid w:val="005B5CE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028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hbr.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916A44-0A9B-459B-9B57-7669FC115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17</Pages>
  <Words>5323</Words>
  <Characters>30344</Characters>
  <Application>Microsoft Office Word</Application>
  <DocSecurity>0</DocSecurity>
  <Lines>252</Lines>
  <Paragraphs>71</Paragraphs>
  <ScaleCrop>false</ScaleCrop>
  <Company/>
  <LinksUpToDate>false</LinksUpToDate>
  <CharactersWithSpaces>35596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rosemarie bennett</dc:creator>
  <cp:keywords/>
  <dc:description/>
  <cp:lastModifiedBy>rosemarie bennett</cp:lastModifiedBy>
  <cp:revision>13</cp:revision>
  <dcterms:created xsi:type="dcterms:W3CDTF">2025-08-26T15:46:00Z</dcterms:created>
  <dcterms:modified xsi:type="dcterms:W3CDTF">2025-08-26T16:29:00Z</dcterms:modified>
</cp:coreProperties>
</file>