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14C57" w14:textId="242721CF" w:rsidR="003456BC" w:rsidRPr="00C86788" w:rsidRDefault="003456BC" w:rsidP="003456BC">
      <w:pPr>
        <w:spacing w:line="360" w:lineRule="auto"/>
        <w:jc w:val="both"/>
        <w:rPr>
          <w:rFonts w:ascii="New times roman" w:hAnsi="New times roman"/>
          <w:b/>
          <w:bCs/>
          <w:i/>
          <w:iCs/>
          <w:sz w:val="24"/>
          <w:szCs w:val="24"/>
          <w:u w:val="single"/>
        </w:rPr>
      </w:pPr>
      <w:r w:rsidRPr="00C86788">
        <w:rPr>
          <w:rFonts w:ascii="New times roman" w:hAnsi="New times roman"/>
          <w:b/>
          <w:bCs/>
          <w:sz w:val="28"/>
          <w:szCs w:val="28"/>
          <w:u w:val="single"/>
        </w:rPr>
        <w:t xml:space="preserve">An Essay on </w:t>
      </w:r>
      <w:r w:rsidR="00403BD6" w:rsidRPr="00C86788">
        <w:rPr>
          <w:rFonts w:ascii="New times roman" w:hAnsi="New times roman"/>
          <w:b/>
          <w:bCs/>
          <w:sz w:val="28"/>
          <w:szCs w:val="28"/>
          <w:u w:val="single"/>
        </w:rPr>
        <w:t>T</w:t>
      </w:r>
      <w:r w:rsidRPr="00C86788">
        <w:rPr>
          <w:rFonts w:ascii="New times roman" w:hAnsi="New times roman"/>
          <w:b/>
          <w:bCs/>
          <w:sz w:val="28"/>
          <w:szCs w:val="28"/>
          <w:u w:val="single"/>
        </w:rPr>
        <w:t>hree theorists and how their theories relate to each</w:t>
      </w:r>
      <w:r w:rsidR="00403BD6" w:rsidRPr="00C86788">
        <w:rPr>
          <w:rFonts w:ascii="New times roman" w:hAnsi="New times roman"/>
          <w:b/>
          <w:bCs/>
          <w:sz w:val="28"/>
          <w:szCs w:val="28"/>
          <w:u w:val="single"/>
        </w:rPr>
        <w:t xml:space="preserve"> </w:t>
      </w:r>
      <w:r w:rsidRPr="00C86788">
        <w:rPr>
          <w:rFonts w:ascii="New times roman" w:hAnsi="New times roman"/>
          <w:b/>
          <w:bCs/>
          <w:sz w:val="28"/>
          <w:szCs w:val="28"/>
          <w:u w:val="single"/>
        </w:rPr>
        <w:t>other</w:t>
      </w:r>
      <w:r w:rsidR="00403BD6" w:rsidRPr="00C86788">
        <w:rPr>
          <w:rFonts w:ascii="New times roman" w:hAnsi="New times roman"/>
          <w:b/>
          <w:bCs/>
          <w:i/>
          <w:iCs/>
          <w:sz w:val="24"/>
          <w:szCs w:val="24"/>
          <w:u w:val="single"/>
        </w:rPr>
        <w:t>.</w:t>
      </w:r>
    </w:p>
    <w:p w14:paraId="1DCA7B67" w14:textId="77777777"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Methods and approaches to teaching have been greatly influenced throughout the years by theorists and their theories on education, during this essay I will attempt to go into depth into three theorist’s that have influenced our educational system and how their theories link, what they have in common with each other and what influenced them to develop their theories. </w:t>
      </w:r>
    </w:p>
    <w:p w14:paraId="7BECD111" w14:textId="77777777" w:rsidR="003456BC" w:rsidRPr="00C86788" w:rsidRDefault="003456BC" w:rsidP="003456BC">
      <w:pPr>
        <w:spacing w:line="360" w:lineRule="auto"/>
        <w:jc w:val="both"/>
        <w:rPr>
          <w:rFonts w:ascii="New times roman" w:hAnsi="New times roman"/>
          <w:b/>
          <w:bCs/>
          <w:sz w:val="24"/>
          <w:szCs w:val="24"/>
          <w:u w:val="single"/>
        </w:rPr>
      </w:pPr>
      <w:r w:rsidRPr="00C86788">
        <w:rPr>
          <w:rFonts w:ascii="New times roman" w:hAnsi="New times roman"/>
          <w:b/>
          <w:bCs/>
          <w:sz w:val="24"/>
          <w:szCs w:val="24"/>
          <w:u w:val="single"/>
        </w:rPr>
        <w:t>Theorists Piaget, Vygotsky and Bruner.</w:t>
      </w:r>
    </w:p>
    <w:p w14:paraId="471D7149" w14:textId="5CB7C536"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Jean Piaget was a swiss biologist (1896-1980) whose theory on constructivism allowed theorists to consider cognitive development/ learning as a process.</w:t>
      </w:r>
      <w:r w:rsidR="00403BD6" w:rsidRPr="00C86788">
        <w:rPr>
          <w:rFonts w:ascii="New times roman" w:hAnsi="New times roman"/>
          <w:sz w:val="24"/>
          <w:szCs w:val="24"/>
        </w:rPr>
        <w:t xml:space="preserve"> H</w:t>
      </w:r>
      <w:r w:rsidRPr="00C86788">
        <w:rPr>
          <w:rFonts w:ascii="New times roman" w:hAnsi="New times roman"/>
          <w:sz w:val="24"/>
          <w:szCs w:val="24"/>
        </w:rPr>
        <w:t xml:space="preserve">e didn’t see children as a blank slate he saw them as seeking to make sense of the world through interaction with the environment. His theory </w:t>
      </w:r>
      <w:r w:rsidR="00A60AF5">
        <w:rPr>
          <w:rFonts w:ascii="New times roman" w:hAnsi="New times roman"/>
          <w:sz w:val="24"/>
          <w:szCs w:val="24"/>
        </w:rPr>
        <w:t>asserted</w:t>
      </w:r>
      <w:r w:rsidRPr="00C86788">
        <w:rPr>
          <w:rFonts w:ascii="New times roman" w:hAnsi="New times roman"/>
          <w:sz w:val="24"/>
          <w:szCs w:val="24"/>
        </w:rPr>
        <w:t xml:space="preserve"> that </w:t>
      </w:r>
      <w:r w:rsidR="00A60AF5">
        <w:rPr>
          <w:rFonts w:ascii="New times roman" w:hAnsi="New times roman"/>
          <w:sz w:val="24"/>
          <w:szCs w:val="24"/>
        </w:rPr>
        <w:t>humans</w:t>
      </w:r>
      <w:r w:rsidRPr="00C86788">
        <w:rPr>
          <w:rFonts w:ascii="New times roman" w:hAnsi="New times roman"/>
          <w:sz w:val="24"/>
          <w:szCs w:val="24"/>
        </w:rPr>
        <w:t xml:space="preserve"> produce knowledge and form </w:t>
      </w:r>
      <w:r w:rsidR="00A60AF5">
        <w:rPr>
          <w:rFonts w:ascii="New times roman" w:hAnsi="New times roman"/>
          <w:sz w:val="24"/>
          <w:szCs w:val="24"/>
        </w:rPr>
        <w:t>understanding</w:t>
      </w:r>
      <w:r w:rsidRPr="00C86788">
        <w:rPr>
          <w:rFonts w:ascii="New times roman" w:hAnsi="New times roman"/>
          <w:sz w:val="24"/>
          <w:szCs w:val="24"/>
        </w:rPr>
        <w:t xml:space="preserve"> </w:t>
      </w:r>
      <w:r w:rsidR="00A60AF5">
        <w:rPr>
          <w:rFonts w:ascii="New times roman" w:hAnsi="New times roman"/>
          <w:sz w:val="24"/>
          <w:szCs w:val="24"/>
        </w:rPr>
        <w:t>established</w:t>
      </w:r>
      <w:r w:rsidRPr="00C86788">
        <w:rPr>
          <w:rFonts w:ascii="New times roman" w:hAnsi="New times roman"/>
          <w:sz w:val="24"/>
          <w:szCs w:val="24"/>
        </w:rPr>
        <w:t xml:space="preserve"> upon their </w:t>
      </w:r>
      <w:r w:rsidR="00A60AF5">
        <w:rPr>
          <w:rFonts w:ascii="New times roman" w:hAnsi="New times roman"/>
          <w:sz w:val="24"/>
          <w:szCs w:val="24"/>
        </w:rPr>
        <w:t xml:space="preserve">life </w:t>
      </w:r>
      <w:r w:rsidR="00A855DE" w:rsidRPr="00C86788">
        <w:rPr>
          <w:rFonts w:ascii="New times roman" w:hAnsi="New times roman"/>
          <w:sz w:val="24"/>
          <w:szCs w:val="24"/>
        </w:rPr>
        <w:t>experiences. (Aubrey and Riley2019 pg.</w:t>
      </w:r>
      <w:r w:rsidRPr="00C86788">
        <w:rPr>
          <w:rFonts w:ascii="New times roman" w:hAnsi="New times roman"/>
          <w:sz w:val="24"/>
          <w:szCs w:val="24"/>
        </w:rPr>
        <w:t xml:space="preserve"> </w:t>
      </w:r>
      <w:r w:rsidR="00A855DE" w:rsidRPr="00C86788">
        <w:rPr>
          <w:rFonts w:ascii="New times roman" w:hAnsi="New times roman"/>
          <w:sz w:val="24"/>
          <w:szCs w:val="24"/>
        </w:rPr>
        <w:t>39-54)</w:t>
      </w:r>
    </w:p>
    <w:p w14:paraId="4F8FDDF4" w14:textId="5B798D36"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 Lev Vygotsky a Russian psychologist was born in 1896</w:t>
      </w:r>
      <w:r w:rsidR="00CA5381" w:rsidRPr="00C86788">
        <w:rPr>
          <w:rFonts w:ascii="New times roman" w:hAnsi="New times roman"/>
          <w:sz w:val="24"/>
          <w:szCs w:val="24"/>
        </w:rPr>
        <w:t>.</w:t>
      </w:r>
      <w:r w:rsidRPr="00C86788">
        <w:rPr>
          <w:rFonts w:ascii="New times roman" w:hAnsi="New times roman"/>
          <w:sz w:val="24"/>
          <w:szCs w:val="24"/>
        </w:rPr>
        <w:t xml:space="preserve"> He is often </w:t>
      </w:r>
      <w:r w:rsidR="00A60AF5">
        <w:rPr>
          <w:rFonts w:ascii="New times roman" w:hAnsi="New times roman"/>
          <w:sz w:val="24"/>
          <w:szCs w:val="24"/>
        </w:rPr>
        <w:t>referred to</w:t>
      </w:r>
      <w:r w:rsidRPr="00C86788">
        <w:rPr>
          <w:rFonts w:ascii="New times roman" w:hAnsi="New times roman"/>
          <w:sz w:val="24"/>
          <w:szCs w:val="24"/>
        </w:rPr>
        <w:t xml:space="preserve"> as the “Mozart of Psychology” because, </w:t>
      </w:r>
      <w:r w:rsidR="00A60AF5">
        <w:rPr>
          <w:rFonts w:ascii="New times roman" w:hAnsi="New times roman"/>
          <w:sz w:val="24"/>
          <w:szCs w:val="24"/>
        </w:rPr>
        <w:t>similarly</w:t>
      </w:r>
      <w:r w:rsidRPr="00C86788">
        <w:rPr>
          <w:rFonts w:ascii="New times roman" w:hAnsi="New times roman"/>
          <w:sz w:val="24"/>
          <w:szCs w:val="24"/>
        </w:rPr>
        <w:t xml:space="preserve"> </w:t>
      </w:r>
      <w:r w:rsidR="00A60AF5">
        <w:rPr>
          <w:rFonts w:ascii="New times roman" w:hAnsi="New times roman"/>
          <w:sz w:val="24"/>
          <w:szCs w:val="24"/>
        </w:rPr>
        <w:t>to</w:t>
      </w:r>
      <w:r w:rsidRPr="00C86788">
        <w:rPr>
          <w:rFonts w:ascii="New times roman" w:hAnsi="New times roman"/>
          <w:sz w:val="24"/>
          <w:szCs w:val="24"/>
        </w:rPr>
        <w:t xml:space="preserve"> </w:t>
      </w:r>
      <w:r w:rsidR="00A60AF5">
        <w:rPr>
          <w:rFonts w:ascii="New times roman" w:hAnsi="New times roman"/>
          <w:sz w:val="24"/>
          <w:szCs w:val="24"/>
        </w:rPr>
        <w:t xml:space="preserve">the </w:t>
      </w:r>
      <w:r w:rsidRPr="00C86788">
        <w:rPr>
          <w:rFonts w:ascii="New times roman" w:hAnsi="New times roman"/>
          <w:sz w:val="24"/>
          <w:szCs w:val="24"/>
        </w:rPr>
        <w:t xml:space="preserve">famous composer, Vygotsky </w:t>
      </w:r>
      <w:r w:rsidR="00A60AF5">
        <w:rPr>
          <w:rFonts w:ascii="New times roman" w:hAnsi="New times roman"/>
          <w:sz w:val="24"/>
          <w:szCs w:val="24"/>
        </w:rPr>
        <w:t>developed</w:t>
      </w:r>
      <w:r w:rsidR="00A60AF5" w:rsidRPr="00C86788">
        <w:rPr>
          <w:rFonts w:ascii="New times roman" w:hAnsi="New times roman"/>
          <w:sz w:val="24"/>
          <w:szCs w:val="24"/>
        </w:rPr>
        <w:t xml:space="preserve"> several</w:t>
      </w:r>
      <w:r w:rsidRPr="00C86788">
        <w:rPr>
          <w:rFonts w:ascii="New times roman" w:hAnsi="New times roman"/>
          <w:sz w:val="24"/>
          <w:szCs w:val="24"/>
        </w:rPr>
        <w:t xml:space="preserve"> different theories in a short </w:t>
      </w:r>
      <w:r w:rsidR="00A60AF5">
        <w:rPr>
          <w:rFonts w:ascii="New times roman" w:hAnsi="New times roman"/>
          <w:sz w:val="24"/>
          <w:szCs w:val="24"/>
        </w:rPr>
        <w:t>time</w:t>
      </w:r>
      <w:r w:rsidRPr="00C86788">
        <w:rPr>
          <w:rFonts w:ascii="New times roman" w:hAnsi="New times roman"/>
          <w:sz w:val="24"/>
          <w:szCs w:val="24"/>
        </w:rPr>
        <w:t xml:space="preserve">, </w:t>
      </w:r>
      <w:r w:rsidR="00A60AF5">
        <w:rPr>
          <w:rFonts w:ascii="New times roman" w:hAnsi="New times roman"/>
          <w:sz w:val="24"/>
          <w:szCs w:val="24"/>
        </w:rPr>
        <w:t>exhibiting</w:t>
      </w:r>
      <w:r w:rsidRPr="00C86788">
        <w:rPr>
          <w:rFonts w:ascii="New times roman" w:hAnsi="New times roman"/>
          <w:sz w:val="24"/>
          <w:szCs w:val="24"/>
        </w:rPr>
        <w:t xml:space="preserve"> his </w:t>
      </w:r>
      <w:r w:rsidR="00A60AF5" w:rsidRPr="00A60AF5">
        <w:rPr>
          <w:rFonts w:ascii="New times roman" w:hAnsi="New times roman"/>
          <w:sz w:val="24"/>
          <w:szCs w:val="24"/>
        </w:rPr>
        <w:t>inventiveness</w:t>
      </w:r>
      <w:r w:rsidRPr="00C86788">
        <w:rPr>
          <w:rFonts w:ascii="New times roman" w:hAnsi="New times roman"/>
          <w:sz w:val="24"/>
          <w:szCs w:val="24"/>
        </w:rPr>
        <w:t xml:space="preserve">. </w:t>
      </w:r>
      <w:r w:rsidR="00A60AF5">
        <w:rPr>
          <w:rFonts w:ascii="New times roman" w:hAnsi="New times roman"/>
          <w:sz w:val="24"/>
          <w:szCs w:val="24"/>
        </w:rPr>
        <w:t>unfortunately</w:t>
      </w:r>
      <w:r w:rsidRPr="00C86788">
        <w:rPr>
          <w:rFonts w:ascii="New times roman" w:hAnsi="New times roman"/>
          <w:sz w:val="24"/>
          <w:szCs w:val="24"/>
        </w:rPr>
        <w:t>, his life was</w:t>
      </w:r>
      <w:r w:rsidR="00A60AF5">
        <w:rPr>
          <w:rFonts w:ascii="New times roman" w:hAnsi="New times roman"/>
          <w:sz w:val="24"/>
          <w:szCs w:val="24"/>
        </w:rPr>
        <w:t xml:space="preserve"> prematurely ended</w:t>
      </w:r>
      <w:r w:rsidRPr="00C86788">
        <w:rPr>
          <w:rFonts w:ascii="New times roman" w:hAnsi="New times roman"/>
          <w:sz w:val="24"/>
          <w:szCs w:val="24"/>
        </w:rPr>
        <w:t xml:space="preserve"> by </w:t>
      </w:r>
      <w:r w:rsidR="00513B24" w:rsidRPr="00C86788">
        <w:rPr>
          <w:rFonts w:ascii="New times roman" w:hAnsi="New times roman"/>
          <w:sz w:val="24"/>
          <w:szCs w:val="24"/>
        </w:rPr>
        <w:t>tuberculosis at</w:t>
      </w:r>
      <w:r w:rsidRPr="00C86788">
        <w:rPr>
          <w:rFonts w:ascii="New times roman" w:hAnsi="New times roman"/>
          <w:sz w:val="24"/>
          <w:szCs w:val="24"/>
        </w:rPr>
        <w:t xml:space="preserve"> the </w:t>
      </w:r>
      <w:r w:rsidR="00A60AF5">
        <w:rPr>
          <w:rFonts w:ascii="New times roman" w:hAnsi="New times roman"/>
          <w:sz w:val="24"/>
          <w:szCs w:val="24"/>
        </w:rPr>
        <w:t xml:space="preserve">young </w:t>
      </w:r>
      <w:r w:rsidRPr="00C86788">
        <w:rPr>
          <w:rFonts w:ascii="New times roman" w:hAnsi="New times roman"/>
          <w:sz w:val="24"/>
          <w:szCs w:val="24"/>
        </w:rPr>
        <w:t xml:space="preserve">age of 38 leaving many of his theories incomplete. </w:t>
      </w:r>
      <w:r w:rsidR="00CA5381" w:rsidRPr="00C86788">
        <w:rPr>
          <w:rFonts w:ascii="New times roman" w:hAnsi="New times roman"/>
          <w:sz w:val="24"/>
          <w:szCs w:val="24"/>
        </w:rPr>
        <w:t>Unfortunately,</w:t>
      </w:r>
      <w:r w:rsidRPr="00C86788">
        <w:rPr>
          <w:rFonts w:ascii="New times roman" w:hAnsi="New times roman"/>
          <w:sz w:val="24"/>
          <w:szCs w:val="24"/>
        </w:rPr>
        <w:t xml:space="preserve"> Vygotsky’s books were not translated into English until many years after his death and the translation of his theory may not be 100% accurate. </w:t>
      </w:r>
      <w:r w:rsidR="00CA5381" w:rsidRPr="00C86788">
        <w:rPr>
          <w:rFonts w:ascii="New times roman" w:hAnsi="New times roman"/>
          <w:sz w:val="24"/>
          <w:szCs w:val="24"/>
        </w:rPr>
        <w:t>H</w:t>
      </w:r>
      <w:r w:rsidRPr="00C86788">
        <w:rPr>
          <w:rFonts w:ascii="New times roman" w:hAnsi="New times roman"/>
          <w:sz w:val="24"/>
          <w:szCs w:val="24"/>
        </w:rPr>
        <w:t xml:space="preserve">e wrote his theory developed on Piaget’s idea. </w:t>
      </w:r>
      <w:r w:rsidR="00CA5381" w:rsidRPr="00C86788">
        <w:rPr>
          <w:rFonts w:ascii="New times roman" w:hAnsi="New times roman"/>
          <w:sz w:val="24"/>
          <w:szCs w:val="24"/>
        </w:rPr>
        <w:t>H</w:t>
      </w:r>
      <w:r w:rsidRPr="00C86788">
        <w:rPr>
          <w:rFonts w:ascii="New times roman" w:hAnsi="New times roman"/>
          <w:sz w:val="24"/>
          <w:szCs w:val="24"/>
        </w:rPr>
        <w:t xml:space="preserve">is theory of “social constructivism” differed in that he believed that the environment and social interaction as well their culture and interaction with others were fundamental to this </w:t>
      </w:r>
      <w:r w:rsidR="00A855DE" w:rsidRPr="00C86788">
        <w:rPr>
          <w:rFonts w:ascii="New times roman" w:hAnsi="New times roman"/>
          <w:sz w:val="24"/>
          <w:szCs w:val="24"/>
        </w:rPr>
        <w:t>process. (Aubrey and Riley2019 pg.55-61)</w:t>
      </w:r>
    </w:p>
    <w:p w14:paraId="5D42AAB6" w14:textId="67D9DC82"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 Jerome </w:t>
      </w:r>
      <w:r w:rsidR="00513B24" w:rsidRPr="00C86788">
        <w:rPr>
          <w:rFonts w:ascii="New times roman" w:hAnsi="New times roman"/>
          <w:sz w:val="24"/>
          <w:szCs w:val="24"/>
        </w:rPr>
        <w:t>Bruner an</w:t>
      </w:r>
      <w:r w:rsidRPr="00C86788">
        <w:rPr>
          <w:rFonts w:ascii="New times roman" w:hAnsi="New times roman"/>
          <w:sz w:val="24"/>
          <w:szCs w:val="24"/>
        </w:rPr>
        <w:t xml:space="preserve"> American psychologist b</w:t>
      </w:r>
      <w:r w:rsidR="00A60AF5">
        <w:rPr>
          <w:rFonts w:ascii="New times roman" w:hAnsi="New times roman"/>
          <w:sz w:val="24"/>
          <w:szCs w:val="24"/>
        </w:rPr>
        <w:t>egan his life</w:t>
      </w:r>
      <w:r w:rsidRPr="00C86788">
        <w:rPr>
          <w:rFonts w:ascii="New times roman" w:hAnsi="New times roman"/>
          <w:sz w:val="24"/>
          <w:szCs w:val="24"/>
        </w:rPr>
        <w:t xml:space="preserve"> in 1915 and still a</w:t>
      </w:r>
      <w:r w:rsidR="00A60AF5">
        <w:rPr>
          <w:rFonts w:ascii="New times roman" w:hAnsi="New times roman"/>
          <w:sz w:val="24"/>
          <w:szCs w:val="24"/>
        </w:rPr>
        <w:t>ctive</w:t>
      </w:r>
      <w:r w:rsidRPr="00C86788">
        <w:rPr>
          <w:rFonts w:ascii="New times roman" w:hAnsi="New times roman"/>
          <w:sz w:val="24"/>
          <w:szCs w:val="24"/>
        </w:rPr>
        <w:t xml:space="preserve"> today his theory on social constructivism </w:t>
      </w:r>
      <w:r w:rsidR="00A60AF5">
        <w:rPr>
          <w:rFonts w:ascii="New times roman" w:hAnsi="New times roman"/>
          <w:sz w:val="24"/>
          <w:szCs w:val="24"/>
        </w:rPr>
        <w:t>named</w:t>
      </w:r>
      <w:r w:rsidRPr="00C86788">
        <w:rPr>
          <w:rFonts w:ascii="New times roman" w:hAnsi="New times roman"/>
          <w:sz w:val="24"/>
          <w:szCs w:val="24"/>
        </w:rPr>
        <w:t xml:space="preserve"> the </w:t>
      </w:r>
      <w:r w:rsidR="00513B24">
        <w:rPr>
          <w:rFonts w:ascii="New times roman" w:hAnsi="New times roman"/>
          <w:sz w:val="24"/>
          <w:szCs w:val="24"/>
        </w:rPr>
        <w:t>“</w:t>
      </w:r>
      <w:r w:rsidRPr="00C86788">
        <w:rPr>
          <w:rFonts w:ascii="New times roman" w:hAnsi="New times roman"/>
          <w:sz w:val="24"/>
          <w:szCs w:val="24"/>
        </w:rPr>
        <w:t>modelling and structuring of the learning environment scaffolding” and that scaffolding was vital within the process of mental development and that</w:t>
      </w:r>
      <w:r w:rsidR="00513B24" w:rsidRPr="00513B24">
        <w:t xml:space="preserve"> </w:t>
      </w:r>
      <w:r w:rsidR="00513B24" w:rsidRPr="00513B24">
        <w:rPr>
          <w:rFonts w:ascii="New times roman" w:hAnsi="New times roman"/>
          <w:sz w:val="24"/>
          <w:szCs w:val="24"/>
        </w:rPr>
        <w:t>cultural</w:t>
      </w:r>
      <w:r w:rsidRPr="00C86788">
        <w:rPr>
          <w:rFonts w:ascii="New times roman" w:hAnsi="New times roman"/>
          <w:sz w:val="24"/>
          <w:szCs w:val="24"/>
        </w:rPr>
        <w:t xml:space="preserve"> </w:t>
      </w:r>
      <w:r w:rsidR="00513B24">
        <w:rPr>
          <w:rFonts w:ascii="New times roman" w:hAnsi="New times roman"/>
          <w:sz w:val="24"/>
          <w:szCs w:val="24"/>
        </w:rPr>
        <w:t xml:space="preserve">and </w:t>
      </w:r>
      <w:r w:rsidRPr="00C86788">
        <w:rPr>
          <w:rFonts w:ascii="New times roman" w:hAnsi="New times roman"/>
          <w:sz w:val="24"/>
          <w:szCs w:val="24"/>
        </w:rPr>
        <w:t xml:space="preserve">social </w:t>
      </w:r>
      <w:r w:rsidR="00513B24">
        <w:rPr>
          <w:rFonts w:ascii="New times roman" w:hAnsi="New times roman"/>
          <w:sz w:val="24"/>
          <w:szCs w:val="24"/>
        </w:rPr>
        <w:t>connections</w:t>
      </w:r>
      <w:r w:rsidRPr="00C86788">
        <w:rPr>
          <w:rFonts w:ascii="New times roman" w:hAnsi="New times roman"/>
          <w:sz w:val="24"/>
          <w:szCs w:val="24"/>
        </w:rPr>
        <w:t xml:space="preserve"> played a </w:t>
      </w:r>
      <w:r w:rsidR="00513B24">
        <w:rPr>
          <w:rFonts w:ascii="New times roman" w:hAnsi="New times roman"/>
          <w:sz w:val="24"/>
          <w:szCs w:val="24"/>
        </w:rPr>
        <w:t>massive</w:t>
      </w:r>
      <w:r w:rsidRPr="00C86788">
        <w:rPr>
          <w:rFonts w:ascii="New times roman" w:hAnsi="New times roman"/>
          <w:sz w:val="24"/>
          <w:szCs w:val="24"/>
        </w:rPr>
        <w:t xml:space="preserve"> role within this. He believed that “to learn a given skill one had to be equipped with other prerequisite skills”. (Hammersley-fletcher, Lowe and Pugh 2006 pg.27) </w:t>
      </w:r>
    </w:p>
    <w:p w14:paraId="619BF67C" w14:textId="77777777"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 </w:t>
      </w:r>
    </w:p>
    <w:p w14:paraId="374BE23E" w14:textId="3D67AE8B"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lastRenderedPageBreak/>
        <w:t xml:space="preserve">When looking at what influenced these </w:t>
      </w:r>
      <w:r w:rsidR="00CA5381" w:rsidRPr="00C86788">
        <w:rPr>
          <w:rFonts w:ascii="New times roman" w:hAnsi="New times roman"/>
          <w:sz w:val="24"/>
          <w:szCs w:val="24"/>
        </w:rPr>
        <w:t>theorist’s</w:t>
      </w:r>
      <w:r w:rsidRPr="00C86788">
        <w:rPr>
          <w:rFonts w:ascii="New times roman" w:hAnsi="New times roman"/>
          <w:sz w:val="24"/>
          <w:szCs w:val="24"/>
        </w:rPr>
        <w:t xml:space="preserve"> cherry (2019) tells us that Piaget spent </w:t>
      </w:r>
      <w:r w:rsidR="00513B24">
        <w:rPr>
          <w:rFonts w:ascii="New times roman" w:hAnsi="New times roman"/>
          <w:sz w:val="24"/>
          <w:szCs w:val="24"/>
        </w:rPr>
        <w:t>the space of a</w:t>
      </w:r>
      <w:r w:rsidRPr="00C86788">
        <w:rPr>
          <w:rFonts w:ascii="New times roman" w:hAnsi="New times roman"/>
          <w:sz w:val="24"/>
          <w:szCs w:val="24"/>
        </w:rPr>
        <w:t xml:space="preserve"> year working </w:t>
      </w:r>
      <w:r w:rsidR="00513B24">
        <w:rPr>
          <w:rFonts w:ascii="New times roman" w:hAnsi="New times roman"/>
          <w:sz w:val="24"/>
          <w:szCs w:val="24"/>
        </w:rPr>
        <w:t>within a</w:t>
      </w:r>
      <w:r w:rsidRPr="00C86788">
        <w:rPr>
          <w:rFonts w:ascii="New times roman" w:hAnsi="New times roman"/>
          <w:sz w:val="24"/>
          <w:szCs w:val="24"/>
        </w:rPr>
        <w:t xml:space="preserve"> </w:t>
      </w:r>
      <w:r w:rsidR="00CA5381" w:rsidRPr="00C86788">
        <w:rPr>
          <w:rFonts w:ascii="New times roman" w:hAnsi="New times roman"/>
          <w:sz w:val="24"/>
          <w:szCs w:val="24"/>
        </w:rPr>
        <w:t>boy’s</w:t>
      </w:r>
      <w:r w:rsidRPr="00C86788">
        <w:rPr>
          <w:rFonts w:ascii="New times roman" w:hAnsi="New times roman"/>
          <w:sz w:val="24"/>
          <w:szCs w:val="24"/>
        </w:rPr>
        <w:t xml:space="preserve"> institution created by Alfred Binet who is known for developing the first IQ test</w:t>
      </w:r>
      <w:r w:rsidR="00CA5381" w:rsidRPr="00C86788">
        <w:rPr>
          <w:rFonts w:ascii="New times roman" w:hAnsi="New times roman"/>
          <w:sz w:val="24"/>
          <w:szCs w:val="24"/>
        </w:rPr>
        <w:t>.</w:t>
      </w:r>
      <w:r w:rsidRPr="00C86788">
        <w:rPr>
          <w:rFonts w:ascii="New times roman" w:hAnsi="New times roman"/>
          <w:sz w:val="24"/>
          <w:szCs w:val="24"/>
        </w:rPr>
        <w:t xml:space="preserve"> Piaget was known to have taken part in scoring these tests while he worked there and it was this that led him to </w:t>
      </w:r>
      <w:r w:rsidR="00513B24">
        <w:rPr>
          <w:rFonts w:ascii="New times roman" w:hAnsi="New times roman"/>
          <w:sz w:val="24"/>
          <w:szCs w:val="24"/>
        </w:rPr>
        <w:t>deduce</w:t>
      </w:r>
      <w:r w:rsidRPr="00C86788">
        <w:rPr>
          <w:rFonts w:ascii="New times roman" w:hAnsi="New times roman"/>
          <w:sz w:val="24"/>
          <w:szCs w:val="24"/>
        </w:rPr>
        <w:t xml:space="preserve"> that children learn </w:t>
      </w:r>
      <w:r w:rsidR="00513B24">
        <w:rPr>
          <w:rFonts w:ascii="New times roman" w:hAnsi="New times roman"/>
          <w:sz w:val="24"/>
          <w:szCs w:val="24"/>
        </w:rPr>
        <w:t>in a different way</w:t>
      </w:r>
      <w:r w:rsidRPr="00C86788">
        <w:rPr>
          <w:rFonts w:ascii="New times roman" w:hAnsi="New times roman"/>
          <w:sz w:val="24"/>
          <w:szCs w:val="24"/>
        </w:rPr>
        <w:t xml:space="preserve"> to adults. This observation </w:t>
      </w:r>
      <w:r w:rsidR="00513B24">
        <w:rPr>
          <w:rFonts w:ascii="New times roman" w:hAnsi="New times roman"/>
          <w:sz w:val="24"/>
          <w:szCs w:val="24"/>
        </w:rPr>
        <w:t>stimulated</w:t>
      </w:r>
      <w:r w:rsidRPr="00C86788">
        <w:rPr>
          <w:rFonts w:ascii="New times roman" w:hAnsi="New times roman"/>
          <w:sz w:val="24"/>
          <w:szCs w:val="24"/>
        </w:rPr>
        <w:t xml:space="preserve"> his interest in</w:t>
      </w:r>
      <w:r w:rsidR="00513B24">
        <w:rPr>
          <w:rFonts w:ascii="New times roman" w:hAnsi="New times roman"/>
          <w:sz w:val="24"/>
          <w:szCs w:val="24"/>
        </w:rPr>
        <w:t>to</w:t>
      </w:r>
      <w:r w:rsidRPr="00C86788">
        <w:rPr>
          <w:rFonts w:ascii="New times roman" w:hAnsi="New times roman"/>
          <w:sz w:val="24"/>
          <w:szCs w:val="24"/>
        </w:rPr>
        <w:t xml:space="preserve"> </w:t>
      </w:r>
      <w:r w:rsidR="00513B24">
        <w:rPr>
          <w:rFonts w:ascii="New times roman" w:hAnsi="New times roman"/>
          <w:sz w:val="24"/>
          <w:szCs w:val="24"/>
        </w:rPr>
        <w:t xml:space="preserve">comprehending </w:t>
      </w:r>
      <w:r w:rsidR="00513B24" w:rsidRPr="00C86788">
        <w:rPr>
          <w:rFonts w:ascii="New times roman" w:hAnsi="New times roman"/>
          <w:sz w:val="24"/>
          <w:szCs w:val="24"/>
        </w:rPr>
        <w:t>how</w:t>
      </w:r>
      <w:r w:rsidRPr="00C86788">
        <w:rPr>
          <w:rFonts w:ascii="New times roman" w:hAnsi="New times roman"/>
          <w:sz w:val="24"/>
          <w:szCs w:val="24"/>
        </w:rPr>
        <w:t xml:space="preserve"> knowledge </w:t>
      </w:r>
      <w:r w:rsidR="00513B24">
        <w:rPr>
          <w:rFonts w:ascii="New times roman" w:hAnsi="New times roman"/>
          <w:sz w:val="24"/>
          <w:szCs w:val="24"/>
        </w:rPr>
        <w:t>develops</w:t>
      </w:r>
      <w:r w:rsidRPr="00C86788">
        <w:rPr>
          <w:rFonts w:ascii="New times roman" w:hAnsi="New times roman"/>
          <w:sz w:val="24"/>
          <w:szCs w:val="24"/>
        </w:rPr>
        <w:t xml:space="preserve"> </w:t>
      </w:r>
      <w:r w:rsidR="00513B24">
        <w:rPr>
          <w:rFonts w:ascii="New times roman" w:hAnsi="New times roman"/>
          <w:sz w:val="24"/>
          <w:szCs w:val="24"/>
        </w:rPr>
        <w:t>during</w:t>
      </w:r>
      <w:r w:rsidRPr="00C86788">
        <w:rPr>
          <w:rFonts w:ascii="New times roman" w:hAnsi="New times roman"/>
          <w:sz w:val="24"/>
          <w:szCs w:val="24"/>
        </w:rPr>
        <w:t xml:space="preserve"> childhood and </w:t>
      </w:r>
      <w:r w:rsidR="00513B24">
        <w:rPr>
          <w:rFonts w:ascii="New times roman" w:hAnsi="New times roman"/>
          <w:sz w:val="24"/>
          <w:szCs w:val="24"/>
        </w:rPr>
        <w:t>launched</w:t>
      </w:r>
      <w:r w:rsidRPr="00C86788">
        <w:rPr>
          <w:rFonts w:ascii="New times roman" w:hAnsi="New times roman"/>
          <w:sz w:val="24"/>
          <w:szCs w:val="24"/>
        </w:rPr>
        <w:t xml:space="preserve"> his ideas into his theory.</w:t>
      </w:r>
    </w:p>
    <w:p w14:paraId="75332D47" w14:textId="0BCD7B31"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By Looking at what Vygotsky was influenced by we can see that Hansen-Reid (2001) states that Vygotsky was Jewish and lived in Gomel near Moscow because of this his life was restricted because of Russia being under Communist rule</w:t>
      </w:r>
      <w:r w:rsidR="00C86788">
        <w:rPr>
          <w:rFonts w:ascii="New times roman" w:hAnsi="New times roman"/>
          <w:sz w:val="24"/>
          <w:szCs w:val="24"/>
        </w:rPr>
        <w:t>,</w:t>
      </w:r>
      <w:r w:rsidRPr="00C86788">
        <w:rPr>
          <w:rFonts w:ascii="New times roman" w:hAnsi="New times roman"/>
          <w:sz w:val="24"/>
          <w:szCs w:val="24"/>
        </w:rPr>
        <w:t xml:space="preserve"> as it was for all Jews at this time. He was brought up to care for his younger seven siblings and as he was Jewish, he was unable to become the teacher that he wanted to be. During this time, he experienced the extremes of civil war and famine this experience in itself must have influenced his writings as he wanted to make the lives of children better. Along with this is the information that his tutor growing up was Solomon Ashpiz a mathematician who was a known revolutionist who had spent time in exile. He was also influenced by Paget’s writings themselves and the combination of events and knowledge started his research into his theory.</w:t>
      </w:r>
    </w:p>
    <w:p w14:paraId="475CE4F1" w14:textId="17F8CB8D"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Bruner’s experience in working within Harvard as a professor and co-founder/director of the centre of cognitive studies alongside Leo postman, </w:t>
      </w:r>
      <w:r w:rsidR="00CA5381" w:rsidRPr="00C86788">
        <w:rPr>
          <w:rFonts w:ascii="New times roman" w:hAnsi="New times roman"/>
          <w:sz w:val="24"/>
          <w:szCs w:val="24"/>
        </w:rPr>
        <w:t>a</w:t>
      </w:r>
      <w:r w:rsidRPr="00C86788">
        <w:rPr>
          <w:rFonts w:ascii="New times roman" w:hAnsi="New times roman"/>
          <w:sz w:val="24"/>
          <w:szCs w:val="24"/>
        </w:rPr>
        <w:t xml:space="preserve">s a researcher his </w:t>
      </w:r>
      <w:r w:rsidR="00CA5381" w:rsidRPr="00C86788">
        <w:rPr>
          <w:rFonts w:ascii="New times roman" w:hAnsi="New times roman"/>
          <w:sz w:val="24"/>
          <w:szCs w:val="24"/>
        </w:rPr>
        <w:t>studies influenced</w:t>
      </w:r>
      <w:r w:rsidRPr="00C86788">
        <w:rPr>
          <w:rFonts w:ascii="New times roman" w:hAnsi="New times roman"/>
          <w:sz w:val="24"/>
          <w:szCs w:val="24"/>
        </w:rPr>
        <w:t xml:space="preserve"> his ideas, looking into the </w:t>
      </w:r>
      <w:r w:rsidR="00513B24">
        <w:rPr>
          <w:rFonts w:ascii="New times roman" w:hAnsi="New times roman"/>
          <w:sz w:val="24"/>
          <w:szCs w:val="24"/>
        </w:rPr>
        <w:t>capacity</w:t>
      </w:r>
      <w:r w:rsidRPr="00C86788">
        <w:rPr>
          <w:rFonts w:ascii="New times roman" w:hAnsi="New times roman"/>
          <w:sz w:val="24"/>
          <w:szCs w:val="24"/>
        </w:rPr>
        <w:t xml:space="preserve"> of strategies in the development of human cognition and then cognitive development of children and what appropriate forms of education might be</w:t>
      </w:r>
      <w:r w:rsidR="00CA5381" w:rsidRPr="00C86788">
        <w:rPr>
          <w:rFonts w:ascii="New times roman" w:hAnsi="New times roman"/>
          <w:sz w:val="24"/>
          <w:szCs w:val="24"/>
        </w:rPr>
        <w:t>.</w:t>
      </w:r>
      <w:r w:rsidRPr="00C86788">
        <w:rPr>
          <w:rFonts w:ascii="New times roman" w:hAnsi="New times roman"/>
          <w:sz w:val="24"/>
          <w:szCs w:val="24"/>
        </w:rPr>
        <w:t xml:space="preserve"> </w:t>
      </w:r>
      <w:r w:rsidR="00CA5381" w:rsidRPr="00C86788">
        <w:rPr>
          <w:rFonts w:ascii="New times roman" w:hAnsi="New times roman"/>
          <w:sz w:val="24"/>
          <w:szCs w:val="24"/>
        </w:rPr>
        <w:t>H</w:t>
      </w:r>
      <w:r w:rsidRPr="00C86788">
        <w:rPr>
          <w:rFonts w:ascii="New times roman" w:hAnsi="New times roman"/>
          <w:sz w:val="24"/>
          <w:szCs w:val="24"/>
        </w:rPr>
        <w:t xml:space="preserve">e was heavily influenced by writers such as Vygotsky and became </w:t>
      </w:r>
      <w:r w:rsidR="0013711E">
        <w:rPr>
          <w:rFonts w:ascii="New times roman" w:hAnsi="New times roman"/>
          <w:sz w:val="24"/>
          <w:szCs w:val="24"/>
        </w:rPr>
        <w:t xml:space="preserve">condemnatory </w:t>
      </w:r>
      <w:r w:rsidRPr="00C86788">
        <w:rPr>
          <w:rFonts w:ascii="New times roman" w:hAnsi="New times roman"/>
          <w:sz w:val="24"/>
          <w:szCs w:val="24"/>
        </w:rPr>
        <w:t>of th</w:t>
      </w:r>
      <w:r w:rsidR="00CA5381" w:rsidRPr="00C86788">
        <w:rPr>
          <w:rFonts w:ascii="New times roman" w:hAnsi="New times roman"/>
          <w:sz w:val="24"/>
          <w:szCs w:val="24"/>
        </w:rPr>
        <w:t>e</w:t>
      </w:r>
      <w:r w:rsidRPr="00C86788">
        <w:rPr>
          <w:rFonts w:ascii="New times roman" w:hAnsi="New times roman"/>
          <w:sz w:val="24"/>
          <w:szCs w:val="24"/>
        </w:rPr>
        <w:t xml:space="preserve"> then </w:t>
      </w:r>
      <w:r w:rsidR="0013711E">
        <w:rPr>
          <w:rFonts w:ascii="New times roman" w:hAnsi="New times roman"/>
          <w:sz w:val="24"/>
          <w:szCs w:val="24"/>
        </w:rPr>
        <w:t>“</w:t>
      </w:r>
      <w:r w:rsidRPr="00C86788">
        <w:rPr>
          <w:rFonts w:ascii="New times roman" w:hAnsi="New times roman"/>
          <w:sz w:val="24"/>
          <w:szCs w:val="24"/>
        </w:rPr>
        <w:t>cognitive revolution</w:t>
      </w:r>
      <w:r w:rsidR="0013711E">
        <w:rPr>
          <w:rFonts w:ascii="New times roman" w:hAnsi="New times roman"/>
          <w:sz w:val="24"/>
          <w:szCs w:val="24"/>
        </w:rPr>
        <w:t>”</w:t>
      </w:r>
      <w:r w:rsidRPr="00C86788">
        <w:rPr>
          <w:rFonts w:ascii="New times roman" w:hAnsi="New times roman"/>
          <w:sz w:val="24"/>
          <w:szCs w:val="24"/>
        </w:rPr>
        <w:t xml:space="preserve"> and wanted to change it by </w:t>
      </w:r>
      <w:r w:rsidR="0013711E">
        <w:rPr>
          <w:rFonts w:ascii="New times roman" w:hAnsi="New times roman"/>
          <w:sz w:val="24"/>
          <w:szCs w:val="24"/>
        </w:rPr>
        <w:t>“</w:t>
      </w:r>
      <w:r w:rsidRPr="00C86788">
        <w:rPr>
          <w:rFonts w:ascii="New times roman" w:hAnsi="New times roman"/>
          <w:sz w:val="24"/>
          <w:szCs w:val="24"/>
        </w:rPr>
        <w:t>building a cultural psychology” this developed his theory into social constructivism “scaffolding”. (Smith 2002)</w:t>
      </w:r>
    </w:p>
    <w:p w14:paraId="51C7DDF9" w14:textId="63AE913E"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All three theories come under the title of constructivism/social constructivism and are based on child development. When looking at the three theory’s in detail all three are similar but differ in focus, “Bruner </w:t>
      </w:r>
      <w:r w:rsidR="0013711E">
        <w:rPr>
          <w:rFonts w:ascii="New times roman" w:hAnsi="New times roman"/>
          <w:sz w:val="24"/>
          <w:szCs w:val="24"/>
        </w:rPr>
        <w:t>concentrates</w:t>
      </w:r>
      <w:r w:rsidRPr="00C86788">
        <w:rPr>
          <w:rFonts w:ascii="New times roman" w:hAnsi="New times roman"/>
          <w:sz w:val="24"/>
          <w:szCs w:val="24"/>
        </w:rPr>
        <w:t xml:space="preserve"> on the environment”, “Piaget on </w:t>
      </w:r>
      <w:r w:rsidR="0013711E">
        <w:rPr>
          <w:rFonts w:ascii="New times roman" w:hAnsi="New times roman"/>
          <w:sz w:val="24"/>
          <w:szCs w:val="24"/>
        </w:rPr>
        <w:t>meaningful</w:t>
      </w:r>
      <w:r w:rsidRPr="00C86788">
        <w:rPr>
          <w:rFonts w:ascii="New times roman" w:hAnsi="New times roman"/>
          <w:sz w:val="24"/>
          <w:szCs w:val="24"/>
        </w:rPr>
        <w:t xml:space="preserve"> learning” and “Vygotsky on social interaction” but all three </w:t>
      </w:r>
      <w:r w:rsidR="0013711E">
        <w:rPr>
          <w:rFonts w:ascii="New times roman" w:hAnsi="New times roman"/>
          <w:sz w:val="24"/>
          <w:szCs w:val="24"/>
        </w:rPr>
        <w:t>concur</w:t>
      </w:r>
      <w:r w:rsidRPr="00C86788">
        <w:rPr>
          <w:rFonts w:ascii="New times roman" w:hAnsi="New times roman"/>
          <w:sz w:val="24"/>
          <w:szCs w:val="24"/>
        </w:rPr>
        <w:t xml:space="preserve"> that “cognitive development” is </w:t>
      </w:r>
      <w:r w:rsidR="0013711E">
        <w:rPr>
          <w:rFonts w:ascii="New times roman" w:hAnsi="New times roman"/>
          <w:sz w:val="24"/>
          <w:szCs w:val="24"/>
        </w:rPr>
        <w:t xml:space="preserve">firmly </w:t>
      </w:r>
      <w:r w:rsidRPr="00C86788">
        <w:rPr>
          <w:rFonts w:ascii="New times roman" w:hAnsi="New times roman"/>
          <w:sz w:val="24"/>
          <w:szCs w:val="24"/>
        </w:rPr>
        <w:t xml:space="preserve">tied to social context this being the important factor </w:t>
      </w:r>
      <w:r w:rsidRPr="00C86788">
        <w:rPr>
          <w:rFonts w:ascii="New times roman" w:hAnsi="New times roman"/>
          <w:sz w:val="24"/>
          <w:szCs w:val="24"/>
        </w:rPr>
        <w:lastRenderedPageBreak/>
        <w:t xml:space="preserve">that ties the process of constructing knowledge together. Another similarity is that they all agree that a </w:t>
      </w:r>
      <w:r w:rsidR="0013711E">
        <w:rPr>
          <w:rFonts w:ascii="New times roman" w:hAnsi="New times roman"/>
          <w:sz w:val="24"/>
          <w:szCs w:val="24"/>
        </w:rPr>
        <w:t>young person’s</w:t>
      </w:r>
      <w:r w:rsidRPr="00C86788">
        <w:rPr>
          <w:rFonts w:ascii="New times roman" w:hAnsi="New times roman"/>
          <w:sz w:val="24"/>
          <w:szCs w:val="24"/>
        </w:rPr>
        <w:t xml:space="preserve"> </w:t>
      </w:r>
      <w:r w:rsidR="00984B90">
        <w:rPr>
          <w:rFonts w:ascii="New times roman" w:hAnsi="New times roman"/>
          <w:sz w:val="24"/>
          <w:szCs w:val="24"/>
        </w:rPr>
        <w:t xml:space="preserve">cogitation </w:t>
      </w:r>
      <w:r w:rsidR="00860021">
        <w:rPr>
          <w:rFonts w:ascii="New times roman" w:hAnsi="New times roman"/>
          <w:sz w:val="24"/>
          <w:szCs w:val="24"/>
        </w:rPr>
        <w:t>functions</w:t>
      </w:r>
      <w:r w:rsidR="00860021" w:rsidRPr="00C86788">
        <w:rPr>
          <w:rFonts w:ascii="New times roman" w:hAnsi="New times roman"/>
          <w:sz w:val="24"/>
          <w:szCs w:val="24"/>
        </w:rPr>
        <w:t xml:space="preserve"> psychologically</w:t>
      </w:r>
      <w:r w:rsidRPr="00C86788">
        <w:rPr>
          <w:rFonts w:ascii="New times roman" w:hAnsi="New times roman"/>
          <w:sz w:val="24"/>
          <w:szCs w:val="24"/>
        </w:rPr>
        <w:t xml:space="preserve"> differ from that of an adult. (Reference.com 2019)</w:t>
      </w:r>
    </w:p>
    <w:p w14:paraId="7B9B6CED" w14:textId="72649DD5"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One difference in the theories can be seen when looking at Aubrey and Riley (2019 pg.42-43) where it discusses Piaget strongly believing in children going through set “age-related stages” of cognitive development that have to be accomplished before they can move onto the next. </w:t>
      </w:r>
      <w:r w:rsidR="00403BD6" w:rsidRPr="00C86788">
        <w:rPr>
          <w:rFonts w:ascii="New times roman" w:hAnsi="New times roman"/>
          <w:sz w:val="24"/>
          <w:szCs w:val="24"/>
        </w:rPr>
        <w:t>But i</w:t>
      </w:r>
      <w:r w:rsidRPr="00C86788">
        <w:rPr>
          <w:rFonts w:ascii="New times roman" w:hAnsi="New times roman"/>
          <w:sz w:val="24"/>
          <w:szCs w:val="24"/>
        </w:rPr>
        <w:t xml:space="preserve">n Grey and Macblain (2015 pg.5) Vygotsky is said to have a differing opinion to Piaget he believed that learning can </w:t>
      </w:r>
      <w:r w:rsidR="00984B90">
        <w:rPr>
          <w:rFonts w:ascii="New times roman" w:hAnsi="New times roman"/>
          <w:sz w:val="24"/>
          <w:szCs w:val="24"/>
        </w:rPr>
        <w:t>come before</w:t>
      </w:r>
      <w:r w:rsidRPr="00C86788">
        <w:rPr>
          <w:rFonts w:ascii="New times roman" w:hAnsi="New times roman"/>
          <w:sz w:val="24"/>
          <w:szCs w:val="24"/>
        </w:rPr>
        <w:t xml:space="preserve"> understanding and that “each child is born with basic cognitive functions” that are yet unlearned. Vygotsky s</w:t>
      </w:r>
      <w:r w:rsidR="00984B90">
        <w:rPr>
          <w:rFonts w:ascii="New times roman" w:hAnsi="New times roman"/>
          <w:sz w:val="24"/>
          <w:szCs w:val="24"/>
        </w:rPr>
        <w:t xml:space="preserve">tated </w:t>
      </w:r>
      <w:r w:rsidRPr="00C86788">
        <w:rPr>
          <w:rFonts w:ascii="New times roman" w:hAnsi="New times roman"/>
          <w:sz w:val="24"/>
          <w:szCs w:val="24"/>
        </w:rPr>
        <w:t>that “every function in a children’s cultural development appears first at a social level so children can perform certain tasks in social settings with the help of others” (Noddings 2012)</w:t>
      </w:r>
    </w:p>
    <w:p w14:paraId="14AEA747" w14:textId="6AEDA35C"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Hryniewicz (2007 pg. 103-104) tells us that Bruner also had “fundamental disagreements” with Paget’s “age-related concepts of critical learning periods” he “accepted that learning is an active process” and that </w:t>
      </w:r>
      <w:r w:rsidR="00984B90">
        <w:rPr>
          <w:rFonts w:ascii="New times roman" w:hAnsi="New times roman"/>
          <w:sz w:val="24"/>
          <w:szCs w:val="24"/>
        </w:rPr>
        <w:t>together</w:t>
      </w:r>
      <w:r w:rsidRPr="00C86788">
        <w:rPr>
          <w:rFonts w:ascii="New times roman" w:hAnsi="New times roman"/>
          <w:sz w:val="24"/>
          <w:szCs w:val="24"/>
        </w:rPr>
        <w:t xml:space="preserve"> “language and interaction“ was critical but h</w:t>
      </w:r>
      <w:r w:rsidR="00984B90">
        <w:rPr>
          <w:rFonts w:ascii="New times roman" w:hAnsi="New times roman"/>
          <w:sz w:val="24"/>
          <w:szCs w:val="24"/>
        </w:rPr>
        <w:t>is perspective was</w:t>
      </w:r>
      <w:r w:rsidRPr="00C86788">
        <w:rPr>
          <w:rFonts w:ascii="New times roman" w:hAnsi="New times roman"/>
          <w:sz w:val="24"/>
          <w:szCs w:val="24"/>
        </w:rPr>
        <w:t xml:space="preserve"> that “anything could be taught to a child at any stage of development providing it was structured and presented at the right level and in the correct way”.</w:t>
      </w:r>
    </w:p>
    <w:p w14:paraId="0B5406EB" w14:textId="047F7382"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Another difference is that all of them believed in different factors being the “key”.  Piaget believed that going through the “four stages of cognition” and </w:t>
      </w:r>
      <w:r w:rsidR="00984B90">
        <w:rPr>
          <w:rFonts w:ascii="New times roman" w:hAnsi="New times roman"/>
          <w:sz w:val="24"/>
          <w:szCs w:val="24"/>
        </w:rPr>
        <w:t>achieving</w:t>
      </w:r>
      <w:r w:rsidRPr="00C86788">
        <w:rPr>
          <w:rFonts w:ascii="New times roman" w:hAnsi="New times roman"/>
          <w:sz w:val="24"/>
          <w:szCs w:val="24"/>
        </w:rPr>
        <w:t xml:space="preserve"> </w:t>
      </w:r>
      <w:r w:rsidR="00984B90">
        <w:rPr>
          <w:rFonts w:ascii="New times roman" w:hAnsi="New times roman"/>
          <w:sz w:val="24"/>
          <w:szCs w:val="24"/>
        </w:rPr>
        <w:t>“</w:t>
      </w:r>
      <w:r w:rsidRPr="00C86788">
        <w:rPr>
          <w:rFonts w:ascii="New times roman" w:hAnsi="New times roman"/>
          <w:sz w:val="24"/>
          <w:szCs w:val="24"/>
        </w:rPr>
        <w:t xml:space="preserve">Equilibrium between new and </w:t>
      </w:r>
      <w:r w:rsidR="00984B90">
        <w:rPr>
          <w:rFonts w:ascii="New times roman" w:hAnsi="New times roman"/>
          <w:sz w:val="24"/>
          <w:szCs w:val="24"/>
        </w:rPr>
        <w:t>existing</w:t>
      </w:r>
      <w:r w:rsidRPr="00C86788">
        <w:rPr>
          <w:rFonts w:ascii="New times roman" w:hAnsi="New times roman"/>
          <w:sz w:val="24"/>
          <w:szCs w:val="24"/>
        </w:rPr>
        <w:t xml:space="preserve"> knowledge was the key to cognitive development” whereas Vygotsky believed that </w:t>
      </w:r>
      <w:r w:rsidR="00984B90">
        <w:rPr>
          <w:rFonts w:ascii="New times roman" w:hAnsi="New times roman"/>
          <w:sz w:val="24"/>
          <w:szCs w:val="24"/>
        </w:rPr>
        <w:t>the way we speak and think</w:t>
      </w:r>
      <w:r w:rsidRPr="00C86788">
        <w:rPr>
          <w:rFonts w:ascii="New times roman" w:hAnsi="New times roman"/>
          <w:sz w:val="24"/>
          <w:szCs w:val="24"/>
        </w:rPr>
        <w:t xml:space="preserve"> are key as children develop through “social interactions” such as talking and playing together. While Bruner states that the “Environment is the key” because learning occurs through investigation of objects. (Reference.com 2019)</w:t>
      </w:r>
    </w:p>
    <w:p w14:paraId="319A1AB9" w14:textId="037BC446"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A third difference is that Piaget’ theory of constructivism focused more on the self-initiated discovery, (Bosanquet, Radford and Webster 2016 pg.25) whereas Vygotsky’s theory Emphasised more on Social factors such as and Cultural tools such as numbers, symbol’s, pictures and language. (Graf and Birch 2009 pg.7) and Bruner’s theory focused on language and the importance of how this affects cognition stating that “It is vital to any </w:t>
      </w:r>
      <w:r w:rsidR="00860021">
        <w:rPr>
          <w:rFonts w:ascii="New times roman" w:hAnsi="New times roman"/>
          <w:sz w:val="24"/>
          <w:szCs w:val="24"/>
        </w:rPr>
        <w:t>fruition</w:t>
      </w:r>
      <w:r w:rsidRPr="00C86788">
        <w:rPr>
          <w:rFonts w:ascii="New times roman" w:hAnsi="New times roman"/>
          <w:sz w:val="24"/>
          <w:szCs w:val="24"/>
        </w:rPr>
        <w:t xml:space="preserve"> of a child for teachers to identify the differences between adult language and the language used by children and adapt to suite age” by using the "scaffolding" method of </w:t>
      </w:r>
      <w:r w:rsidRPr="00C86788">
        <w:rPr>
          <w:rFonts w:ascii="New times roman" w:hAnsi="New times roman"/>
          <w:sz w:val="24"/>
          <w:szCs w:val="24"/>
        </w:rPr>
        <w:lastRenderedPageBreak/>
        <w:t xml:space="preserve">communication which is </w:t>
      </w:r>
      <w:r w:rsidR="00860021">
        <w:rPr>
          <w:rFonts w:ascii="New times roman" w:hAnsi="New times roman"/>
          <w:sz w:val="24"/>
          <w:szCs w:val="24"/>
        </w:rPr>
        <w:t>directed towards</w:t>
      </w:r>
      <w:r w:rsidRPr="00C86788">
        <w:rPr>
          <w:rFonts w:ascii="New times roman" w:hAnsi="New times roman"/>
          <w:sz w:val="24"/>
          <w:szCs w:val="24"/>
        </w:rPr>
        <w:t xml:space="preserve"> </w:t>
      </w:r>
      <w:r w:rsidR="00860021">
        <w:rPr>
          <w:rFonts w:ascii="New times roman" w:hAnsi="New times roman"/>
          <w:sz w:val="24"/>
          <w:szCs w:val="24"/>
        </w:rPr>
        <w:t>making</w:t>
      </w:r>
      <w:r w:rsidRPr="00C86788">
        <w:rPr>
          <w:rFonts w:ascii="New times roman" w:hAnsi="New times roman"/>
          <w:sz w:val="24"/>
          <w:szCs w:val="24"/>
        </w:rPr>
        <w:t xml:space="preserve"> tasks </w:t>
      </w:r>
      <w:r w:rsidR="00860021">
        <w:rPr>
          <w:rFonts w:ascii="New times roman" w:hAnsi="New times roman"/>
          <w:sz w:val="24"/>
          <w:szCs w:val="24"/>
        </w:rPr>
        <w:t xml:space="preserve">easier </w:t>
      </w:r>
      <w:r w:rsidRPr="00C86788">
        <w:rPr>
          <w:rFonts w:ascii="New times roman" w:hAnsi="New times roman"/>
          <w:sz w:val="24"/>
          <w:szCs w:val="24"/>
        </w:rPr>
        <w:t xml:space="preserve">by </w:t>
      </w:r>
      <w:r w:rsidR="00860021">
        <w:rPr>
          <w:rFonts w:ascii="New times roman" w:hAnsi="New times roman"/>
          <w:sz w:val="24"/>
          <w:szCs w:val="24"/>
        </w:rPr>
        <w:t>taking</w:t>
      </w:r>
      <w:r w:rsidRPr="00C86788">
        <w:rPr>
          <w:rFonts w:ascii="New times roman" w:hAnsi="New times roman"/>
          <w:sz w:val="24"/>
          <w:szCs w:val="24"/>
        </w:rPr>
        <w:t xml:space="preserve"> smaller steps for younger children. (TeAncology 2019):</w:t>
      </w:r>
    </w:p>
    <w:p w14:paraId="7FFFEB44" w14:textId="3F1698F8"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When looking at how these theories have influenced education each one has played its part in pushing forward improvements in education and giving new ideas for research into what is best for children’s welfare and early years practice. Cognitive development theory’s such as Piaget’s made a significant contribution into early years practice giving support towards the notion of play being a vital activity to promote learning in children and emphasising the </w:t>
      </w:r>
      <w:r w:rsidR="00860021">
        <w:rPr>
          <w:rFonts w:ascii="New times roman" w:hAnsi="New times roman"/>
          <w:sz w:val="24"/>
          <w:szCs w:val="24"/>
        </w:rPr>
        <w:t>gravity</w:t>
      </w:r>
      <w:r w:rsidRPr="00C86788">
        <w:rPr>
          <w:rFonts w:ascii="New times roman" w:hAnsi="New times roman"/>
          <w:sz w:val="24"/>
          <w:szCs w:val="24"/>
        </w:rPr>
        <w:t xml:space="preserve"> of an “enabling environment” to develop towards children’s active enquiry and learning. Vygotsky also influenced early years education adding the element of social interaction into play encouraging active partners in learning and the relevance of “significant objects such as books and toys” being important tools to develop relationships and culturally specific practices being incorporated into school all of which help to develop skills, knowledge and attitudes to learning.  Bruner’s theory brought forward the notion of a “spiral” curriculum within early years education giving children choice and creating opportunities to experience new exciting environments and objects that stimulate vocabulary and creative play (Allen and Gordon 2011 pg. 1,749)</w:t>
      </w:r>
    </w:p>
    <w:p w14:paraId="17F19B86" w14:textId="77777777" w:rsidR="003456BC" w:rsidRPr="00C86788" w:rsidRDefault="003456BC" w:rsidP="003456BC">
      <w:pPr>
        <w:spacing w:line="360" w:lineRule="auto"/>
        <w:jc w:val="both"/>
        <w:rPr>
          <w:rFonts w:ascii="New times roman" w:hAnsi="New times roman"/>
          <w:b/>
          <w:bCs/>
          <w:sz w:val="24"/>
          <w:szCs w:val="24"/>
          <w:u w:val="single"/>
        </w:rPr>
      </w:pPr>
      <w:r w:rsidRPr="00C86788">
        <w:rPr>
          <w:rFonts w:ascii="New times roman" w:hAnsi="New times roman"/>
          <w:b/>
          <w:bCs/>
          <w:sz w:val="24"/>
          <w:szCs w:val="24"/>
          <w:u w:val="single"/>
        </w:rPr>
        <w:t>Policies</w:t>
      </w:r>
    </w:p>
    <w:p w14:paraId="2AE8150F" w14:textId="6A899EE8"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These three theories and theorists also have had a great influence on school educational policies, </w:t>
      </w:r>
      <w:r w:rsidR="00860021">
        <w:rPr>
          <w:rFonts w:ascii="New times roman" w:hAnsi="New times roman"/>
          <w:sz w:val="24"/>
          <w:szCs w:val="24"/>
        </w:rPr>
        <w:t>for instance</w:t>
      </w:r>
      <w:r w:rsidRPr="00C86788">
        <w:rPr>
          <w:rFonts w:ascii="New times roman" w:hAnsi="New times roman"/>
          <w:sz w:val="24"/>
          <w:szCs w:val="24"/>
        </w:rPr>
        <w:t xml:space="preserve"> the “Plowden Report” in England in 1967 which promotes Discovery learning. (Unknown, N, 2016) stating:</w:t>
      </w:r>
    </w:p>
    <w:p w14:paraId="247CAED4" w14:textId="77777777" w:rsidR="003456BC" w:rsidRPr="00C86788" w:rsidRDefault="003456BC" w:rsidP="00860021">
      <w:pPr>
        <w:spacing w:line="240" w:lineRule="auto"/>
        <w:ind w:left="720"/>
        <w:jc w:val="both"/>
        <w:rPr>
          <w:rFonts w:ascii="New times roman" w:hAnsi="New times roman"/>
          <w:sz w:val="24"/>
          <w:szCs w:val="24"/>
        </w:rPr>
      </w:pPr>
      <w:r w:rsidRPr="00C86788">
        <w:rPr>
          <w:rFonts w:ascii="New times roman" w:hAnsi="New times roman"/>
          <w:sz w:val="24"/>
          <w:szCs w:val="24"/>
        </w:rPr>
        <w:t>“At the heart of the educational process lies the child. No [changes to these processes can] have their desired effect unless they are in harmony with the nature of the child unless they are fundamentally acceptable to him … Individual differences between children of the same age are so great that any class, however homogenous it seems, must always be treated as a body of children needing individual and different attention” (Plowden report 1969)</w:t>
      </w:r>
    </w:p>
    <w:p w14:paraId="5E4BAE57" w14:textId="78C32B33"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 xml:space="preserve"> (EPPE)” The Effective Provision of Pre-School Education” (1997-2003) study by the DfEE. As well as “The Early Years Foundation Stage Statutory Framework” (EYFS 2014) both stressed the “critical importance” of the quality</w:t>
      </w:r>
      <w:r w:rsidR="00860021">
        <w:rPr>
          <w:rFonts w:ascii="New times roman" w:hAnsi="New times roman"/>
          <w:sz w:val="24"/>
          <w:szCs w:val="24"/>
        </w:rPr>
        <w:t xml:space="preserve"> of the environment</w:t>
      </w:r>
      <w:r w:rsidRPr="00C86788">
        <w:rPr>
          <w:rFonts w:ascii="New times roman" w:hAnsi="New times roman"/>
          <w:sz w:val="24"/>
          <w:szCs w:val="24"/>
        </w:rPr>
        <w:t xml:space="preserve">, </w:t>
      </w:r>
      <w:r w:rsidR="00860021">
        <w:rPr>
          <w:rFonts w:ascii="New times roman" w:hAnsi="New times roman"/>
          <w:sz w:val="24"/>
          <w:szCs w:val="24"/>
        </w:rPr>
        <w:t>socialising with other</w:t>
      </w:r>
      <w:r w:rsidRPr="00C86788">
        <w:rPr>
          <w:rFonts w:ascii="New times roman" w:hAnsi="New times roman"/>
          <w:sz w:val="24"/>
          <w:szCs w:val="24"/>
        </w:rPr>
        <w:t xml:space="preserve"> children and </w:t>
      </w:r>
      <w:r w:rsidR="00860021">
        <w:rPr>
          <w:rFonts w:ascii="New times roman" w:hAnsi="New times roman"/>
          <w:sz w:val="24"/>
          <w:szCs w:val="24"/>
        </w:rPr>
        <w:t>having qualified</w:t>
      </w:r>
      <w:r w:rsidRPr="00C86788">
        <w:rPr>
          <w:rFonts w:ascii="New times roman" w:hAnsi="New times roman"/>
          <w:sz w:val="24"/>
          <w:szCs w:val="24"/>
        </w:rPr>
        <w:t xml:space="preserve"> adults. (Mathias, 2019)</w:t>
      </w:r>
    </w:p>
    <w:p w14:paraId="186C29B5" w14:textId="03134E64" w:rsidR="003456BC"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And let’s not forget the new 2020 curriculum which no doubt has been influenced by these and many other theorists</w:t>
      </w:r>
      <w:r w:rsidR="00A855DE" w:rsidRPr="00C86788">
        <w:rPr>
          <w:rFonts w:ascii="New times roman" w:hAnsi="New times roman"/>
          <w:sz w:val="24"/>
          <w:szCs w:val="24"/>
        </w:rPr>
        <w:t>.</w:t>
      </w:r>
    </w:p>
    <w:p w14:paraId="0888C007" w14:textId="77777777" w:rsidR="003456BC" w:rsidRPr="00C86788" w:rsidRDefault="003456BC" w:rsidP="003456BC">
      <w:pPr>
        <w:spacing w:line="360" w:lineRule="auto"/>
        <w:jc w:val="both"/>
        <w:rPr>
          <w:rFonts w:ascii="New times roman" w:hAnsi="New times roman"/>
          <w:sz w:val="24"/>
          <w:szCs w:val="24"/>
          <w:u w:val="single"/>
        </w:rPr>
      </w:pPr>
      <w:r w:rsidRPr="00C86788">
        <w:rPr>
          <w:rFonts w:ascii="New times roman" w:hAnsi="New times roman"/>
          <w:sz w:val="24"/>
          <w:szCs w:val="24"/>
          <w:u w:val="single"/>
        </w:rPr>
        <w:lastRenderedPageBreak/>
        <w:t xml:space="preserve"> </w:t>
      </w:r>
    </w:p>
    <w:p w14:paraId="013B73A9" w14:textId="77777777" w:rsidR="003456BC" w:rsidRPr="00C86788" w:rsidRDefault="003456BC" w:rsidP="003456BC">
      <w:pPr>
        <w:spacing w:line="360" w:lineRule="auto"/>
        <w:jc w:val="both"/>
        <w:rPr>
          <w:rFonts w:ascii="New times roman" w:hAnsi="New times roman"/>
          <w:b/>
          <w:bCs/>
          <w:sz w:val="24"/>
          <w:szCs w:val="24"/>
          <w:u w:val="single"/>
        </w:rPr>
      </w:pPr>
      <w:r w:rsidRPr="00C86788">
        <w:rPr>
          <w:rFonts w:ascii="New times roman" w:hAnsi="New times roman"/>
          <w:b/>
          <w:bCs/>
          <w:sz w:val="24"/>
          <w:szCs w:val="24"/>
          <w:u w:val="single"/>
        </w:rPr>
        <w:t xml:space="preserve">Conclusion </w:t>
      </w:r>
    </w:p>
    <w:p w14:paraId="6C757638" w14:textId="0B3DEF34" w:rsidR="00043664" w:rsidRPr="00C86788" w:rsidRDefault="003456BC" w:rsidP="003456BC">
      <w:pPr>
        <w:spacing w:line="360" w:lineRule="auto"/>
        <w:jc w:val="both"/>
        <w:rPr>
          <w:rFonts w:ascii="New times roman" w:hAnsi="New times roman"/>
          <w:sz w:val="24"/>
          <w:szCs w:val="24"/>
        </w:rPr>
      </w:pPr>
      <w:r w:rsidRPr="00C86788">
        <w:rPr>
          <w:rFonts w:ascii="New times roman" w:hAnsi="New times roman"/>
          <w:sz w:val="24"/>
          <w:szCs w:val="24"/>
        </w:rPr>
        <w:t>When looking at education it is clear to see how far we have come, and how much theorists and theories have helped, to develop education. Helping to develop an inclusive and person-centred approach to education allows ALL children the opportunity of an education</w:t>
      </w:r>
      <w:r w:rsidR="00043664" w:rsidRPr="00C86788">
        <w:rPr>
          <w:rFonts w:ascii="New times roman" w:hAnsi="New times roman"/>
          <w:sz w:val="24"/>
          <w:szCs w:val="24"/>
        </w:rPr>
        <w:t xml:space="preserve"> w</w:t>
      </w:r>
      <w:r w:rsidRPr="00C86788">
        <w:rPr>
          <w:rFonts w:ascii="New times roman" w:hAnsi="New times roman"/>
          <w:sz w:val="24"/>
          <w:szCs w:val="24"/>
        </w:rPr>
        <w:t xml:space="preserve">hich wasn’t possible years ago due to a lack of knowledge. Our education system is constantly growing and changing along with developments into special needs and how children think and develop, </w:t>
      </w:r>
      <w:r w:rsidR="00403BD6" w:rsidRPr="00C86788">
        <w:rPr>
          <w:rFonts w:ascii="New times roman" w:hAnsi="New times roman"/>
          <w:sz w:val="24"/>
          <w:szCs w:val="24"/>
        </w:rPr>
        <w:t>but</w:t>
      </w:r>
      <w:r w:rsidRPr="00C86788">
        <w:rPr>
          <w:rFonts w:ascii="New times roman" w:hAnsi="New times roman"/>
          <w:sz w:val="24"/>
          <w:szCs w:val="24"/>
        </w:rPr>
        <w:t xml:space="preserve"> it still has a long way to go. I hope that this new education system that will start in 2020 will move us forward into a golden era of education which will help develop strong, independent and inquisitive children of all abilities who are happier and more enthusiastic with their education</w:t>
      </w:r>
      <w:r w:rsidR="00A855DE" w:rsidRPr="00C86788">
        <w:rPr>
          <w:rFonts w:ascii="New times roman" w:hAnsi="New times roman"/>
          <w:sz w:val="24"/>
          <w:szCs w:val="24"/>
        </w:rPr>
        <w:t>.</w:t>
      </w:r>
      <w:r w:rsidRPr="00C86788">
        <w:rPr>
          <w:rFonts w:ascii="New times roman" w:hAnsi="New times roman"/>
          <w:sz w:val="24"/>
          <w:szCs w:val="24"/>
        </w:rPr>
        <w:t xml:space="preserve"> </w:t>
      </w:r>
    </w:p>
    <w:p w14:paraId="450249C3" w14:textId="446881D7" w:rsidR="00D20BB9" w:rsidRPr="00565AD5" w:rsidRDefault="003456BC" w:rsidP="003456BC">
      <w:pPr>
        <w:spacing w:line="240" w:lineRule="auto"/>
        <w:ind w:left="720"/>
        <w:jc w:val="both"/>
        <w:rPr>
          <w:rFonts w:ascii="New times roman" w:hAnsi="New times roman"/>
          <w:sz w:val="24"/>
          <w:szCs w:val="24"/>
        </w:rPr>
      </w:pPr>
      <w:r w:rsidRPr="00565AD5">
        <w:rPr>
          <w:rFonts w:ascii="New times roman" w:hAnsi="New times roman"/>
          <w:sz w:val="24"/>
          <w:szCs w:val="24"/>
        </w:rPr>
        <w:t>“What a child can do in cooperation today he can do alone tomorrow. Therefore, the only good kind of instruction Is that which marches ahead of development and leads it.” (Palma and Dolya, 2004)</w:t>
      </w:r>
    </w:p>
    <w:p w14:paraId="6333F738" w14:textId="5FAD240E" w:rsidR="00A458B4" w:rsidRPr="00C86788" w:rsidRDefault="00A458B4" w:rsidP="00763B66">
      <w:pPr>
        <w:spacing w:line="360" w:lineRule="auto"/>
        <w:jc w:val="both"/>
        <w:rPr>
          <w:rFonts w:ascii="New times roman" w:hAnsi="New times roman"/>
          <w:sz w:val="24"/>
          <w:szCs w:val="24"/>
          <w:u w:val="single"/>
        </w:rPr>
      </w:pPr>
      <w:bookmarkStart w:id="0" w:name="_GoBack"/>
      <w:bookmarkEnd w:id="0"/>
    </w:p>
    <w:p w14:paraId="104D1132" w14:textId="7799520C" w:rsidR="00BA4CAB" w:rsidRPr="00C86788" w:rsidRDefault="00BA4CAB" w:rsidP="00763B66">
      <w:pPr>
        <w:spacing w:line="360" w:lineRule="auto"/>
        <w:jc w:val="both"/>
        <w:rPr>
          <w:rFonts w:ascii="New times roman" w:hAnsi="New times roman"/>
          <w:sz w:val="24"/>
          <w:szCs w:val="24"/>
          <w:u w:val="single"/>
        </w:rPr>
      </w:pPr>
    </w:p>
    <w:p w14:paraId="4FEDA0FA" w14:textId="6A457228" w:rsidR="00BA4CAB" w:rsidRPr="00C86788" w:rsidRDefault="00BA4CAB" w:rsidP="00763B66">
      <w:pPr>
        <w:spacing w:line="360" w:lineRule="auto"/>
        <w:jc w:val="both"/>
        <w:rPr>
          <w:rFonts w:ascii="New times roman" w:hAnsi="New times roman"/>
          <w:sz w:val="24"/>
          <w:szCs w:val="24"/>
          <w:u w:val="single"/>
        </w:rPr>
      </w:pPr>
    </w:p>
    <w:p w14:paraId="0539527C" w14:textId="7B1EE416" w:rsidR="00BA4CAB" w:rsidRPr="00C86788" w:rsidRDefault="00BA4CAB" w:rsidP="00763B66">
      <w:pPr>
        <w:spacing w:line="360" w:lineRule="auto"/>
        <w:jc w:val="both"/>
        <w:rPr>
          <w:rFonts w:ascii="New times roman" w:hAnsi="New times roman"/>
          <w:sz w:val="24"/>
          <w:szCs w:val="24"/>
          <w:u w:val="single"/>
        </w:rPr>
      </w:pPr>
    </w:p>
    <w:p w14:paraId="6B212657" w14:textId="71C8BC3B" w:rsidR="004F6362" w:rsidRPr="00C86788" w:rsidRDefault="004F6362" w:rsidP="00763B66">
      <w:pPr>
        <w:spacing w:line="360" w:lineRule="auto"/>
        <w:jc w:val="both"/>
        <w:rPr>
          <w:rFonts w:ascii="New times roman" w:hAnsi="New times roman"/>
          <w:sz w:val="24"/>
          <w:szCs w:val="24"/>
          <w:u w:val="single"/>
        </w:rPr>
      </w:pPr>
    </w:p>
    <w:p w14:paraId="3CEA218A" w14:textId="7D157994" w:rsidR="004F6362" w:rsidRPr="00C86788" w:rsidRDefault="004F6362" w:rsidP="00763B66">
      <w:pPr>
        <w:spacing w:line="360" w:lineRule="auto"/>
        <w:jc w:val="both"/>
        <w:rPr>
          <w:rFonts w:ascii="New times roman" w:hAnsi="New times roman"/>
          <w:sz w:val="24"/>
          <w:szCs w:val="24"/>
          <w:u w:val="single"/>
        </w:rPr>
      </w:pPr>
    </w:p>
    <w:p w14:paraId="3BE629C9" w14:textId="07DDEA27" w:rsidR="004F6362" w:rsidRPr="00C86788" w:rsidRDefault="004F6362" w:rsidP="00763B66">
      <w:pPr>
        <w:spacing w:line="360" w:lineRule="auto"/>
        <w:jc w:val="both"/>
        <w:rPr>
          <w:rFonts w:ascii="New times roman" w:hAnsi="New times roman"/>
          <w:sz w:val="24"/>
          <w:szCs w:val="24"/>
          <w:u w:val="single"/>
        </w:rPr>
      </w:pPr>
    </w:p>
    <w:p w14:paraId="676C7D62" w14:textId="481300AD" w:rsidR="004F6362" w:rsidRPr="00C86788" w:rsidRDefault="004F6362" w:rsidP="00763B66">
      <w:pPr>
        <w:spacing w:line="360" w:lineRule="auto"/>
        <w:jc w:val="both"/>
        <w:rPr>
          <w:rFonts w:ascii="New times roman" w:hAnsi="New times roman"/>
          <w:sz w:val="24"/>
          <w:szCs w:val="24"/>
          <w:u w:val="single"/>
        </w:rPr>
      </w:pPr>
    </w:p>
    <w:p w14:paraId="1C0DD227" w14:textId="5943EBD2" w:rsidR="004F6362" w:rsidRPr="00C86788" w:rsidRDefault="004F6362" w:rsidP="00763B66">
      <w:pPr>
        <w:spacing w:line="360" w:lineRule="auto"/>
        <w:jc w:val="both"/>
        <w:rPr>
          <w:rFonts w:ascii="New times roman" w:hAnsi="New times roman"/>
          <w:sz w:val="24"/>
          <w:szCs w:val="24"/>
          <w:u w:val="single"/>
        </w:rPr>
      </w:pPr>
    </w:p>
    <w:p w14:paraId="74A2BA7F" w14:textId="76050F3D" w:rsidR="00121E25" w:rsidRDefault="00121E25" w:rsidP="00763B66">
      <w:pPr>
        <w:spacing w:line="360" w:lineRule="auto"/>
        <w:jc w:val="both"/>
        <w:rPr>
          <w:rFonts w:ascii="New times roman" w:hAnsi="New times roman"/>
          <w:sz w:val="24"/>
          <w:szCs w:val="24"/>
          <w:u w:val="single"/>
        </w:rPr>
      </w:pPr>
    </w:p>
    <w:p w14:paraId="3B26956A" w14:textId="77777777" w:rsidR="00C86788" w:rsidRPr="00C86788" w:rsidRDefault="00C86788" w:rsidP="00763B66">
      <w:pPr>
        <w:spacing w:line="360" w:lineRule="auto"/>
        <w:jc w:val="both"/>
        <w:rPr>
          <w:rFonts w:ascii="New times roman" w:hAnsi="New times roman"/>
          <w:sz w:val="24"/>
          <w:szCs w:val="24"/>
          <w:u w:val="single"/>
        </w:rPr>
      </w:pPr>
    </w:p>
    <w:p w14:paraId="23D989BB" w14:textId="3C9B2EAB" w:rsidR="00A458B4" w:rsidRPr="00C86788" w:rsidRDefault="00A458B4" w:rsidP="00EF669C">
      <w:pPr>
        <w:spacing w:line="360" w:lineRule="auto"/>
        <w:jc w:val="both"/>
        <w:rPr>
          <w:rFonts w:ascii="New times roman" w:hAnsi="New times roman"/>
          <w:b/>
          <w:bCs/>
          <w:sz w:val="24"/>
          <w:szCs w:val="24"/>
          <w:u w:val="single"/>
        </w:rPr>
      </w:pPr>
      <w:r w:rsidRPr="00C86788">
        <w:rPr>
          <w:rFonts w:ascii="New times roman" w:hAnsi="New times roman"/>
          <w:b/>
          <w:bCs/>
          <w:sz w:val="24"/>
          <w:szCs w:val="24"/>
          <w:u w:val="single"/>
        </w:rPr>
        <w:t xml:space="preserve">References </w:t>
      </w:r>
    </w:p>
    <w:p w14:paraId="01610FD4" w14:textId="2F734431"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lastRenderedPageBreak/>
        <w:t>Allen, S and Gordon, P (2011) pg.1,749 kindle edition: How Children Learn 4 Thinking on Special Educational Needs and Inclusion: Published by Practical Pre-school Books, A Division of MA Education Ltd, London.</w:t>
      </w:r>
    </w:p>
    <w:p w14:paraId="0B12A8AA" w14:textId="2B62D7EF"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Aubrey, K and Riley, A (2019) pg.42-</w:t>
      </w:r>
      <w:r w:rsidR="00403BD6" w:rsidRPr="00C86788">
        <w:rPr>
          <w:rFonts w:ascii="New times roman" w:hAnsi="New times roman"/>
          <w:sz w:val="24"/>
          <w:szCs w:val="24"/>
        </w:rPr>
        <w:t>43, pg55-61 and pg39-54:</w:t>
      </w:r>
      <w:r w:rsidRPr="00C86788">
        <w:rPr>
          <w:rFonts w:ascii="New times roman" w:hAnsi="New times roman"/>
          <w:sz w:val="24"/>
          <w:szCs w:val="24"/>
        </w:rPr>
        <w:t xml:space="preserve"> Second Edition: Understanding &amp; using Educational Theories: Published by SAGE Publications Ltd, London.</w:t>
      </w:r>
    </w:p>
    <w:p w14:paraId="26D8F3C2" w14:textId="27FA6E2F"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Bosanquet, P, Radford, J and Webster, R (2016) pg.25: The Teaching assistant’s Guide to Effective Interaction-How to Maximise Your Practice:  Published by Routledge, Oxon.</w:t>
      </w:r>
    </w:p>
    <w:p w14:paraId="00F85CA0" w14:textId="51894418"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Cherry, K (2019): Jean Piaget Biography Available at: https://www.verywellmind.com/jean-piaget-biography-1896-19802795549:(Accessed Nov 1st 2019)</w:t>
      </w:r>
    </w:p>
    <w:p w14:paraId="0ED621DE" w14:textId="73C824A9"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 xml:space="preserve">Early Years foundation stage statutory framework (EYFS) (2014): Available at: </w:t>
      </w:r>
      <w:hyperlink r:id="rId5" w:history="1">
        <w:r w:rsidRPr="00C86788">
          <w:rPr>
            <w:rStyle w:val="Hyperlink"/>
            <w:rFonts w:ascii="New times roman" w:hAnsi="New times roman"/>
            <w:sz w:val="24"/>
            <w:szCs w:val="24"/>
          </w:rPr>
          <w:t>https://www.gov.uk/government/publications/early-years-foundation-stage-framework--2</w:t>
        </w:r>
      </w:hyperlink>
      <w:r w:rsidRPr="00C86788">
        <w:rPr>
          <w:rFonts w:ascii="New times roman" w:hAnsi="New times roman"/>
          <w:sz w:val="24"/>
          <w:szCs w:val="24"/>
        </w:rPr>
        <w:t xml:space="preserve"> (Accessed Nov 5th 2019)</w:t>
      </w:r>
    </w:p>
    <w:p w14:paraId="29E4C543" w14:textId="529F78C6"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Graf, M and Birch, A (2009) pg. 7: The Teaching Assistant’s Guide to Understanding and Supporting Learning.: Published by Continuum International Publishing Group, London.</w:t>
      </w:r>
    </w:p>
    <w:p w14:paraId="1DADF2FD" w14:textId="19916398" w:rsidR="003456BC" w:rsidRPr="00C86788" w:rsidRDefault="003456BC" w:rsidP="00EF669C">
      <w:pPr>
        <w:spacing w:after="240" w:line="360" w:lineRule="auto"/>
        <w:jc w:val="both"/>
        <w:rPr>
          <w:rFonts w:ascii="New times roman" w:hAnsi="New times roman"/>
          <w:sz w:val="24"/>
          <w:szCs w:val="24"/>
        </w:rPr>
      </w:pPr>
      <w:r w:rsidRPr="00C86788">
        <w:rPr>
          <w:rFonts w:ascii="New times roman" w:hAnsi="New times roman"/>
          <w:sz w:val="24"/>
          <w:szCs w:val="24"/>
        </w:rPr>
        <w:t>Grey, C and Macblain, S (2015) pg. 5: Second Edition: Learning Theories in Childhood: Published by SAGE Publications Ltd, London.</w:t>
      </w:r>
    </w:p>
    <w:p w14:paraId="35583C59" w14:textId="1145DB7B" w:rsidR="003456BC" w:rsidRPr="00C86788" w:rsidRDefault="003456BC" w:rsidP="003456BC">
      <w:pPr>
        <w:spacing w:after="240" w:line="360" w:lineRule="auto"/>
        <w:jc w:val="both"/>
        <w:rPr>
          <w:rFonts w:ascii="New times roman" w:hAnsi="New times roman"/>
          <w:sz w:val="24"/>
          <w:szCs w:val="24"/>
        </w:rPr>
      </w:pPr>
      <w:r w:rsidRPr="00C86788">
        <w:rPr>
          <w:rFonts w:ascii="New times roman" w:hAnsi="New times roman"/>
          <w:sz w:val="24"/>
          <w:szCs w:val="24"/>
        </w:rPr>
        <w:t>Hammersley-Fletcher, L, Lowe, M and Pugh, J (2006) pg. 27: The Teaching Assistant’s Guide, an essential textbook for foundation degree students.: Published by Routledge, Oxon.</w:t>
      </w:r>
    </w:p>
    <w:p w14:paraId="68389FE6" w14:textId="1E3A1584" w:rsidR="003456BC" w:rsidRPr="00C86788" w:rsidRDefault="003456BC" w:rsidP="003456BC">
      <w:pPr>
        <w:spacing w:after="240" w:line="360" w:lineRule="auto"/>
        <w:jc w:val="both"/>
        <w:rPr>
          <w:rFonts w:ascii="New times roman" w:hAnsi="New times roman"/>
          <w:sz w:val="24"/>
          <w:szCs w:val="24"/>
          <w:u w:val="single"/>
        </w:rPr>
      </w:pPr>
      <w:r w:rsidRPr="00C86788">
        <w:rPr>
          <w:rFonts w:ascii="New times roman" w:hAnsi="New times roman"/>
          <w:sz w:val="24"/>
          <w:szCs w:val="24"/>
        </w:rPr>
        <w:t>Hansen-Reid, M (2001):Lev Semonovich Vygotsky:  Available at   https://www.massey.ac.nz/~wwpapajl/evolution/assign2/MHR/indexvyg.html: (Accessed Nov 2nd 2019) Hansen-Reid, M (2001):</w:t>
      </w:r>
      <w:r w:rsidRPr="00C86788">
        <w:rPr>
          <w:rFonts w:ascii="New times roman" w:hAnsi="New times roman"/>
          <w:i/>
          <w:iCs/>
          <w:sz w:val="24"/>
          <w:szCs w:val="24"/>
        </w:rPr>
        <w:t>Lev Semonovich Vygotsky:</w:t>
      </w:r>
      <w:r w:rsidRPr="00C86788">
        <w:rPr>
          <w:rFonts w:ascii="New times roman" w:hAnsi="New times roman"/>
          <w:sz w:val="24"/>
          <w:szCs w:val="24"/>
        </w:rPr>
        <w:t xml:space="preserve">  Available at   </w:t>
      </w:r>
      <w:hyperlink r:id="rId6" w:history="1">
        <w:r w:rsidRPr="00C86788">
          <w:rPr>
            <w:rStyle w:val="Hyperlink"/>
            <w:rFonts w:ascii="New times roman" w:hAnsi="New times roman"/>
            <w:sz w:val="24"/>
            <w:szCs w:val="24"/>
          </w:rPr>
          <w:t>https://www.massey.ac.nz/~wwpapajl/evolution/assign2/MHR/indexvyg.html</w:t>
        </w:r>
      </w:hyperlink>
      <w:r w:rsidRPr="00C86788">
        <w:rPr>
          <w:rFonts w:ascii="New times roman" w:hAnsi="New times roman"/>
          <w:sz w:val="24"/>
          <w:szCs w:val="24"/>
          <w:u w:val="single"/>
        </w:rPr>
        <w:t>: (Accessed Nov 2</w:t>
      </w:r>
      <w:r w:rsidRPr="00C86788">
        <w:rPr>
          <w:rFonts w:ascii="New times roman" w:hAnsi="New times roman"/>
          <w:sz w:val="24"/>
          <w:szCs w:val="24"/>
          <w:u w:val="single"/>
          <w:vertAlign w:val="superscript"/>
        </w:rPr>
        <w:t>nd</w:t>
      </w:r>
      <w:r w:rsidRPr="00C86788">
        <w:rPr>
          <w:rFonts w:ascii="New times roman" w:hAnsi="New times roman"/>
          <w:sz w:val="24"/>
          <w:szCs w:val="24"/>
          <w:u w:val="single"/>
        </w:rPr>
        <w:t xml:space="preserve"> 2019)</w:t>
      </w:r>
    </w:p>
    <w:p w14:paraId="0A2438F2" w14:textId="5F5B3AD5" w:rsidR="003456BC" w:rsidRPr="00C86788" w:rsidRDefault="003456BC" w:rsidP="00EF669C">
      <w:pPr>
        <w:spacing w:after="240" w:line="360" w:lineRule="auto"/>
        <w:jc w:val="both"/>
        <w:rPr>
          <w:rFonts w:ascii="New times roman" w:hAnsi="New times roman"/>
          <w:sz w:val="24"/>
          <w:szCs w:val="24"/>
        </w:rPr>
      </w:pPr>
    </w:p>
    <w:p w14:paraId="52547468" w14:textId="7D3C48BE" w:rsidR="003456BC" w:rsidRPr="00C86788" w:rsidRDefault="00A855DE" w:rsidP="00EF669C">
      <w:pPr>
        <w:spacing w:after="240" w:line="360" w:lineRule="auto"/>
        <w:jc w:val="both"/>
        <w:rPr>
          <w:rFonts w:ascii="New times roman" w:hAnsi="New times roman"/>
          <w:sz w:val="24"/>
          <w:szCs w:val="24"/>
        </w:rPr>
      </w:pPr>
      <w:r w:rsidRPr="00C86788">
        <w:rPr>
          <w:rFonts w:ascii="New times roman" w:hAnsi="New times roman"/>
          <w:sz w:val="24"/>
          <w:szCs w:val="24"/>
        </w:rPr>
        <w:lastRenderedPageBreak/>
        <w:t>Hryniewicz, L (2004) pg.103-104: Second Edition: Teaching Assistants the Complete Handbook: Published by Adamson Publishing Ltd, Norwich.</w:t>
      </w:r>
    </w:p>
    <w:p w14:paraId="08348C77" w14:textId="0810951E" w:rsidR="00A855DE" w:rsidRPr="00C86788" w:rsidRDefault="00A855DE" w:rsidP="00EF669C">
      <w:pPr>
        <w:spacing w:after="240" w:line="360" w:lineRule="auto"/>
        <w:jc w:val="both"/>
        <w:rPr>
          <w:rFonts w:ascii="New times roman" w:hAnsi="New times roman"/>
          <w:sz w:val="24"/>
          <w:szCs w:val="24"/>
        </w:rPr>
      </w:pPr>
      <w:r w:rsidRPr="00C86788">
        <w:rPr>
          <w:rFonts w:ascii="New times roman" w:hAnsi="New times roman"/>
          <w:sz w:val="24"/>
          <w:szCs w:val="24"/>
        </w:rPr>
        <w:t>Mathias, L (2019) Website/magazine: Teach Early Years. com Available at: https://www.teachearlyyears.com/nursery-management/view/pioneering-play (Accessed Nov 5th 2019)</w:t>
      </w:r>
    </w:p>
    <w:p w14:paraId="285A1CC8" w14:textId="16EFCA67" w:rsidR="00A458B4" w:rsidRPr="00C86788" w:rsidRDefault="00A458B4" w:rsidP="00EF669C">
      <w:pPr>
        <w:spacing w:after="240" w:line="360" w:lineRule="auto"/>
        <w:jc w:val="both"/>
        <w:rPr>
          <w:rFonts w:ascii="New times roman" w:hAnsi="New times roman"/>
          <w:sz w:val="24"/>
          <w:szCs w:val="24"/>
        </w:rPr>
      </w:pPr>
      <w:r w:rsidRPr="00C86788">
        <w:rPr>
          <w:rFonts w:ascii="New times roman" w:hAnsi="New times roman"/>
          <w:sz w:val="24"/>
          <w:szCs w:val="24"/>
        </w:rPr>
        <w:t xml:space="preserve">NODDINGS, N (2012): </w:t>
      </w:r>
      <w:r w:rsidRPr="00C86788">
        <w:rPr>
          <w:rFonts w:ascii="New times roman" w:hAnsi="New times roman"/>
          <w:i/>
          <w:iCs/>
          <w:sz w:val="24"/>
          <w:szCs w:val="24"/>
        </w:rPr>
        <w:t xml:space="preserve">Philosophy of </w:t>
      </w:r>
      <w:r w:rsidR="000C5C0E" w:rsidRPr="00C86788">
        <w:rPr>
          <w:rFonts w:ascii="New times roman" w:hAnsi="New times roman"/>
          <w:i/>
          <w:iCs/>
          <w:sz w:val="24"/>
          <w:szCs w:val="24"/>
        </w:rPr>
        <w:t>Education:</w:t>
      </w:r>
      <w:r w:rsidRPr="00C86788">
        <w:rPr>
          <w:rFonts w:ascii="New times roman" w:hAnsi="New times roman"/>
          <w:sz w:val="24"/>
          <w:szCs w:val="24"/>
        </w:rPr>
        <w:t xml:space="preserve"> Third </w:t>
      </w:r>
      <w:r w:rsidR="000C5C0E" w:rsidRPr="00C86788">
        <w:rPr>
          <w:rFonts w:ascii="New times roman" w:hAnsi="New times roman"/>
          <w:sz w:val="24"/>
          <w:szCs w:val="24"/>
        </w:rPr>
        <w:t>Edition:</w:t>
      </w:r>
      <w:r w:rsidRPr="00C86788">
        <w:rPr>
          <w:rFonts w:ascii="New times roman" w:hAnsi="New times roman"/>
          <w:sz w:val="24"/>
          <w:szCs w:val="24"/>
        </w:rPr>
        <w:t xml:space="preserve"> Published by </w:t>
      </w:r>
      <w:r w:rsidR="000256F6" w:rsidRPr="00C86788">
        <w:rPr>
          <w:rFonts w:ascii="New times roman" w:hAnsi="New times roman"/>
          <w:sz w:val="24"/>
          <w:szCs w:val="24"/>
        </w:rPr>
        <w:t>Westview Press Boulder                       Colorado USA.</w:t>
      </w:r>
    </w:p>
    <w:p w14:paraId="502ADFA4" w14:textId="0B264ECE" w:rsidR="00A855DE" w:rsidRPr="00C86788" w:rsidRDefault="00A855DE" w:rsidP="00EF669C">
      <w:pPr>
        <w:spacing w:after="240" w:line="360" w:lineRule="auto"/>
        <w:jc w:val="both"/>
        <w:rPr>
          <w:rFonts w:ascii="New times roman" w:hAnsi="New times roman"/>
          <w:sz w:val="24"/>
          <w:szCs w:val="24"/>
        </w:rPr>
      </w:pPr>
      <w:r w:rsidRPr="00C86788">
        <w:rPr>
          <w:rFonts w:ascii="New times roman" w:hAnsi="New times roman"/>
          <w:sz w:val="24"/>
          <w:szCs w:val="24"/>
        </w:rPr>
        <w:t>Palmer, s and Dolya, G (2004): Freedom of thought: times educational supplement TES 30th July 2004 also available at: https://www.tes.com/news/freedom-thought (Accessed Nov 5th 2019)</w:t>
      </w:r>
    </w:p>
    <w:p w14:paraId="0D146D98" w14:textId="17D27DE9" w:rsidR="00763B66" w:rsidRPr="00C86788" w:rsidRDefault="00763B66" w:rsidP="00EF669C">
      <w:pPr>
        <w:spacing w:after="240" w:line="360" w:lineRule="auto"/>
        <w:jc w:val="both"/>
        <w:rPr>
          <w:rFonts w:ascii="New times roman" w:hAnsi="New times roman"/>
          <w:sz w:val="24"/>
          <w:szCs w:val="24"/>
        </w:rPr>
      </w:pPr>
      <w:r w:rsidRPr="00C86788">
        <w:rPr>
          <w:rFonts w:ascii="New times roman" w:hAnsi="New times roman"/>
          <w:sz w:val="24"/>
          <w:szCs w:val="24"/>
        </w:rPr>
        <w:t xml:space="preserve">Reference.com (2019): Available at: </w:t>
      </w:r>
      <w:hyperlink r:id="rId7" w:history="1">
        <w:r w:rsidRPr="00C86788">
          <w:rPr>
            <w:rStyle w:val="Hyperlink"/>
            <w:rFonts w:ascii="New times roman" w:hAnsi="New times roman"/>
            <w:sz w:val="24"/>
            <w:szCs w:val="24"/>
          </w:rPr>
          <w:t>https://www.reference.com/world-view/comparison-between-piaget-vygotsky-bruner-s-approaches-developmental-psychology-children-ecf39e64fada3</w:t>
        </w:r>
      </w:hyperlink>
      <w:r w:rsidRPr="00C86788">
        <w:rPr>
          <w:rFonts w:ascii="New times roman" w:hAnsi="New times roman"/>
          <w:sz w:val="24"/>
          <w:szCs w:val="24"/>
        </w:rPr>
        <w:t>...: (Accessed oct 31</w:t>
      </w:r>
      <w:r w:rsidRPr="00C86788">
        <w:rPr>
          <w:rFonts w:ascii="New times roman" w:hAnsi="New times roman"/>
          <w:sz w:val="24"/>
          <w:szCs w:val="24"/>
          <w:vertAlign w:val="superscript"/>
        </w:rPr>
        <w:t>st</w:t>
      </w:r>
      <w:r w:rsidRPr="00C86788">
        <w:rPr>
          <w:rFonts w:ascii="New times roman" w:hAnsi="New times roman"/>
          <w:sz w:val="24"/>
          <w:szCs w:val="24"/>
        </w:rPr>
        <w:t xml:space="preserve"> 2019)</w:t>
      </w:r>
    </w:p>
    <w:p w14:paraId="08C3B5A0" w14:textId="3F86892A" w:rsidR="00F33558" w:rsidRPr="00C86788" w:rsidRDefault="00F33558" w:rsidP="00EF669C">
      <w:pPr>
        <w:spacing w:after="240" w:line="360" w:lineRule="auto"/>
        <w:jc w:val="both"/>
        <w:rPr>
          <w:rFonts w:ascii="New times roman" w:hAnsi="New times roman"/>
          <w:sz w:val="24"/>
          <w:szCs w:val="24"/>
        </w:rPr>
      </w:pPr>
      <w:r w:rsidRPr="00C86788">
        <w:rPr>
          <w:rFonts w:ascii="New times roman" w:hAnsi="New times roman"/>
          <w:sz w:val="24"/>
          <w:szCs w:val="24"/>
        </w:rPr>
        <w:t>Smith, M.K. (2002) ‘</w:t>
      </w:r>
      <w:r w:rsidRPr="00C86788">
        <w:rPr>
          <w:rFonts w:ascii="New times roman" w:hAnsi="New times roman"/>
          <w:i/>
          <w:iCs/>
          <w:sz w:val="24"/>
          <w:szCs w:val="24"/>
        </w:rPr>
        <w:t>Jerome S. Bruner and the process of education’</w:t>
      </w:r>
      <w:r w:rsidRPr="00C86788">
        <w:rPr>
          <w:rFonts w:ascii="New times roman" w:hAnsi="New times roman"/>
          <w:sz w:val="24"/>
          <w:szCs w:val="24"/>
        </w:rPr>
        <w:t xml:space="preserve">, the encyclopaedia of informal education. Available at: </w:t>
      </w:r>
      <w:hyperlink r:id="rId8" w:history="1">
        <w:r w:rsidRPr="00C86788">
          <w:rPr>
            <w:rStyle w:val="Hyperlink"/>
            <w:rFonts w:ascii="New times roman" w:hAnsi="New times roman"/>
            <w:sz w:val="24"/>
            <w:szCs w:val="24"/>
          </w:rPr>
          <w:t>http://infed.org/mobi/jerome-bruner-and-the-process-of-education/</w:t>
        </w:r>
      </w:hyperlink>
      <w:r w:rsidRPr="00C86788">
        <w:rPr>
          <w:rFonts w:ascii="New times roman" w:hAnsi="New times roman"/>
          <w:sz w:val="24"/>
          <w:szCs w:val="24"/>
        </w:rPr>
        <w:t xml:space="preserve"> </w:t>
      </w:r>
      <w:r w:rsidR="00BD7B0D" w:rsidRPr="00C86788">
        <w:rPr>
          <w:rFonts w:ascii="New times roman" w:hAnsi="New times roman"/>
          <w:sz w:val="24"/>
          <w:szCs w:val="24"/>
        </w:rPr>
        <w:t>:</w:t>
      </w:r>
      <w:r w:rsidRPr="00C86788">
        <w:rPr>
          <w:rFonts w:ascii="New times roman" w:hAnsi="New times roman"/>
          <w:sz w:val="24"/>
          <w:szCs w:val="24"/>
        </w:rPr>
        <w:t>(Accessed Nov 3</w:t>
      </w:r>
      <w:r w:rsidRPr="00C86788">
        <w:rPr>
          <w:rFonts w:ascii="New times roman" w:hAnsi="New times roman"/>
          <w:sz w:val="24"/>
          <w:szCs w:val="24"/>
          <w:vertAlign w:val="superscript"/>
        </w:rPr>
        <w:t>rd</w:t>
      </w:r>
      <w:r w:rsidRPr="00C86788">
        <w:rPr>
          <w:rFonts w:ascii="New times roman" w:hAnsi="New times roman"/>
          <w:sz w:val="24"/>
          <w:szCs w:val="24"/>
        </w:rPr>
        <w:t xml:space="preserve"> 2019) </w:t>
      </w:r>
    </w:p>
    <w:p w14:paraId="6BB187FD" w14:textId="1A375018" w:rsidR="00FB5CC2" w:rsidRPr="00C86788" w:rsidRDefault="00E855AE" w:rsidP="00EF669C">
      <w:pPr>
        <w:spacing w:after="240" w:line="360" w:lineRule="auto"/>
        <w:jc w:val="both"/>
        <w:rPr>
          <w:rFonts w:ascii="New times roman" w:hAnsi="New times roman"/>
          <w:sz w:val="24"/>
          <w:szCs w:val="24"/>
        </w:rPr>
      </w:pPr>
      <w:bookmarkStart w:id="1" w:name="_Hlk24210328"/>
      <w:r w:rsidRPr="00C86788">
        <w:rPr>
          <w:rFonts w:ascii="New times roman" w:hAnsi="New times roman"/>
          <w:sz w:val="24"/>
          <w:szCs w:val="24"/>
        </w:rPr>
        <w:t>Te</w:t>
      </w:r>
      <w:r w:rsidR="00FB5CC2" w:rsidRPr="00C86788">
        <w:rPr>
          <w:rFonts w:ascii="New times roman" w:hAnsi="New times roman"/>
          <w:sz w:val="24"/>
          <w:szCs w:val="24"/>
        </w:rPr>
        <w:t xml:space="preserve">Ancology (2019): </w:t>
      </w:r>
      <w:bookmarkEnd w:id="1"/>
      <w:r w:rsidR="00FB5CC2" w:rsidRPr="00C86788">
        <w:rPr>
          <w:rFonts w:ascii="New times roman" w:hAnsi="New times roman"/>
          <w:i/>
          <w:iCs/>
          <w:sz w:val="24"/>
          <w:szCs w:val="24"/>
        </w:rPr>
        <w:t>Bruner's Theory on Constructivism</w:t>
      </w:r>
      <w:r w:rsidR="00FB5CC2" w:rsidRPr="00C86788">
        <w:rPr>
          <w:rFonts w:ascii="New times roman" w:hAnsi="New times roman"/>
          <w:sz w:val="24"/>
          <w:szCs w:val="24"/>
        </w:rPr>
        <w:t>: Available at :</w:t>
      </w:r>
      <w:hyperlink r:id="rId9" w:history="1">
        <w:r w:rsidR="00FB5CC2" w:rsidRPr="00C86788">
          <w:rPr>
            <w:rStyle w:val="Hyperlink"/>
            <w:rFonts w:ascii="New times roman" w:hAnsi="New times roman"/>
            <w:sz w:val="24"/>
            <w:szCs w:val="24"/>
          </w:rPr>
          <w:t>http://www.teach-nology.com/currenttrends/constructivism/bruner/</w:t>
        </w:r>
      </w:hyperlink>
      <w:r w:rsidR="00FB5CC2" w:rsidRPr="00C86788">
        <w:rPr>
          <w:rFonts w:ascii="New times roman" w:hAnsi="New times roman"/>
          <w:sz w:val="24"/>
          <w:szCs w:val="24"/>
        </w:rPr>
        <w:t xml:space="preserve"> (Accessed Nov 6</w:t>
      </w:r>
      <w:r w:rsidR="00FB5CC2" w:rsidRPr="00C86788">
        <w:rPr>
          <w:rFonts w:ascii="New times roman" w:hAnsi="New times roman"/>
          <w:sz w:val="24"/>
          <w:szCs w:val="24"/>
          <w:vertAlign w:val="superscript"/>
        </w:rPr>
        <w:t>th</w:t>
      </w:r>
      <w:r w:rsidR="00FB5CC2" w:rsidRPr="00C86788">
        <w:rPr>
          <w:rFonts w:ascii="New times roman" w:hAnsi="New times roman"/>
          <w:sz w:val="24"/>
          <w:szCs w:val="24"/>
        </w:rPr>
        <w:t xml:space="preserve"> 2019)</w:t>
      </w:r>
    </w:p>
    <w:p w14:paraId="18992F19" w14:textId="0892D576" w:rsidR="00A855DE" w:rsidRPr="00C86788" w:rsidRDefault="00A855DE" w:rsidP="00EF669C">
      <w:pPr>
        <w:spacing w:after="240" w:line="360" w:lineRule="auto"/>
        <w:jc w:val="both"/>
        <w:rPr>
          <w:rFonts w:ascii="New times roman" w:hAnsi="New times roman"/>
          <w:sz w:val="24"/>
          <w:szCs w:val="24"/>
        </w:rPr>
      </w:pPr>
      <w:r w:rsidRPr="00C86788">
        <w:rPr>
          <w:rFonts w:ascii="New times roman" w:hAnsi="New times roman"/>
          <w:sz w:val="24"/>
          <w:szCs w:val="24"/>
        </w:rPr>
        <w:t xml:space="preserve">The Effective Provision of Pre-School Education [EPPE] project: a longitudinal study funded by the DfEE (1997-2003) Available at: </w:t>
      </w:r>
      <w:r w:rsidRPr="00C86788">
        <w:rPr>
          <w:rFonts w:ascii="New times roman" w:hAnsi="New times roman"/>
          <w:color w:val="064FBA"/>
          <w:sz w:val="24"/>
          <w:szCs w:val="24"/>
          <w:u w:val="single"/>
        </w:rPr>
        <w:t>http://www.leeds.ac.uk/educol/documents/00001918.htm</w:t>
      </w:r>
      <w:r w:rsidRPr="00C86788">
        <w:rPr>
          <w:rFonts w:ascii="New times roman" w:hAnsi="New times roman"/>
          <w:color w:val="0070C0"/>
          <w:sz w:val="24"/>
          <w:szCs w:val="24"/>
        </w:rPr>
        <w:t xml:space="preserve"> </w:t>
      </w:r>
      <w:r w:rsidRPr="00C86788">
        <w:rPr>
          <w:rFonts w:ascii="New times roman" w:hAnsi="New times roman"/>
          <w:sz w:val="24"/>
          <w:szCs w:val="24"/>
        </w:rPr>
        <w:t>(Accessed Nov 6th 2019)</w:t>
      </w:r>
    </w:p>
    <w:p w14:paraId="18A8DD91" w14:textId="1C6638AE" w:rsidR="000C5C0E" w:rsidRPr="00C86788" w:rsidRDefault="00EF669C" w:rsidP="00EF669C">
      <w:pPr>
        <w:spacing w:after="240" w:line="360" w:lineRule="auto"/>
        <w:jc w:val="both"/>
        <w:rPr>
          <w:rFonts w:ascii="New times roman" w:hAnsi="New times roman"/>
          <w:sz w:val="24"/>
          <w:szCs w:val="24"/>
        </w:rPr>
      </w:pPr>
      <w:r w:rsidRPr="00C86788">
        <w:rPr>
          <w:rFonts w:ascii="New times roman" w:hAnsi="New times roman"/>
          <w:sz w:val="24"/>
          <w:szCs w:val="24"/>
        </w:rPr>
        <w:t xml:space="preserve">Unknown, N (2016) web site: Minds of Wonder: </w:t>
      </w:r>
      <w:r w:rsidRPr="00C86788">
        <w:rPr>
          <w:rFonts w:ascii="New times roman" w:hAnsi="New times roman"/>
          <w:i/>
          <w:iCs/>
          <w:sz w:val="24"/>
          <w:szCs w:val="24"/>
        </w:rPr>
        <w:t>Piaget’s Influence on Educational Practices</w:t>
      </w:r>
      <w:r w:rsidRPr="00C86788">
        <w:rPr>
          <w:rFonts w:ascii="New times roman" w:hAnsi="New times roman"/>
          <w:sz w:val="24"/>
          <w:szCs w:val="24"/>
        </w:rPr>
        <w:t xml:space="preserve">: Available at </w:t>
      </w:r>
      <w:hyperlink r:id="rId10" w:history="1">
        <w:r w:rsidRPr="00C86788">
          <w:rPr>
            <w:rStyle w:val="Hyperlink"/>
            <w:rFonts w:ascii="New times roman" w:hAnsi="New times roman"/>
            <w:sz w:val="24"/>
            <w:szCs w:val="24"/>
          </w:rPr>
          <w:t>https://mindsofwonder.com/2016/11/24/piagets-influence-educational-practices/</w:t>
        </w:r>
      </w:hyperlink>
      <w:r w:rsidRPr="00C86788">
        <w:rPr>
          <w:rFonts w:ascii="New times roman" w:hAnsi="New times roman"/>
          <w:sz w:val="24"/>
          <w:szCs w:val="24"/>
        </w:rPr>
        <w:t xml:space="preserve"> (Accessed Nov 6</w:t>
      </w:r>
      <w:r w:rsidRPr="00C86788">
        <w:rPr>
          <w:rFonts w:ascii="New times roman" w:hAnsi="New times roman"/>
          <w:sz w:val="24"/>
          <w:szCs w:val="24"/>
          <w:vertAlign w:val="superscript"/>
        </w:rPr>
        <w:t>th</w:t>
      </w:r>
      <w:r w:rsidRPr="00C86788">
        <w:rPr>
          <w:rFonts w:ascii="New times roman" w:hAnsi="New times roman"/>
          <w:sz w:val="24"/>
          <w:szCs w:val="24"/>
        </w:rPr>
        <w:t xml:space="preserve"> 2019)</w:t>
      </w:r>
    </w:p>
    <w:p w14:paraId="40868E05" w14:textId="77777777" w:rsidR="00315583" w:rsidRPr="00EF669C" w:rsidRDefault="00315583" w:rsidP="00EF669C">
      <w:pPr>
        <w:spacing w:after="240" w:line="360" w:lineRule="auto"/>
        <w:jc w:val="both"/>
        <w:rPr>
          <w:rFonts w:ascii="New times roman" w:hAnsi="New times roman"/>
          <w:sz w:val="24"/>
          <w:szCs w:val="24"/>
        </w:rPr>
      </w:pPr>
    </w:p>
    <w:sectPr w:rsidR="00315583" w:rsidRPr="00EF6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 times roman">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EB9"/>
    <w:rsid w:val="000256F6"/>
    <w:rsid w:val="00043664"/>
    <w:rsid w:val="00044CD3"/>
    <w:rsid w:val="000C5848"/>
    <w:rsid w:val="000C5C0E"/>
    <w:rsid w:val="000D010E"/>
    <w:rsid w:val="000F1368"/>
    <w:rsid w:val="00112F75"/>
    <w:rsid w:val="00113EEE"/>
    <w:rsid w:val="00121E25"/>
    <w:rsid w:val="00125DD9"/>
    <w:rsid w:val="0013711E"/>
    <w:rsid w:val="00186B89"/>
    <w:rsid w:val="00217C5B"/>
    <w:rsid w:val="00222E82"/>
    <w:rsid w:val="0024122B"/>
    <w:rsid w:val="0024486B"/>
    <w:rsid w:val="002970AF"/>
    <w:rsid w:val="00315583"/>
    <w:rsid w:val="003223FC"/>
    <w:rsid w:val="0032649C"/>
    <w:rsid w:val="0034149B"/>
    <w:rsid w:val="003456BC"/>
    <w:rsid w:val="00357896"/>
    <w:rsid w:val="00362718"/>
    <w:rsid w:val="00381AD1"/>
    <w:rsid w:val="0039737D"/>
    <w:rsid w:val="003D2C0E"/>
    <w:rsid w:val="00403BD6"/>
    <w:rsid w:val="004124DA"/>
    <w:rsid w:val="00436794"/>
    <w:rsid w:val="00486E2F"/>
    <w:rsid w:val="004D3D15"/>
    <w:rsid w:val="004F1EB9"/>
    <w:rsid w:val="004F6362"/>
    <w:rsid w:val="00505433"/>
    <w:rsid w:val="00513B24"/>
    <w:rsid w:val="00545AA5"/>
    <w:rsid w:val="00565AD5"/>
    <w:rsid w:val="0059006B"/>
    <w:rsid w:val="005C7871"/>
    <w:rsid w:val="005F0677"/>
    <w:rsid w:val="00603175"/>
    <w:rsid w:val="00616A4F"/>
    <w:rsid w:val="00626246"/>
    <w:rsid w:val="006D182B"/>
    <w:rsid w:val="0070063D"/>
    <w:rsid w:val="00701A41"/>
    <w:rsid w:val="007340BE"/>
    <w:rsid w:val="0073427E"/>
    <w:rsid w:val="00763B66"/>
    <w:rsid w:val="00772A83"/>
    <w:rsid w:val="00780444"/>
    <w:rsid w:val="00782503"/>
    <w:rsid w:val="007D2DB7"/>
    <w:rsid w:val="007D46C6"/>
    <w:rsid w:val="00802123"/>
    <w:rsid w:val="00816798"/>
    <w:rsid w:val="00860021"/>
    <w:rsid w:val="0087522F"/>
    <w:rsid w:val="00902BCA"/>
    <w:rsid w:val="009060A3"/>
    <w:rsid w:val="00922180"/>
    <w:rsid w:val="00937619"/>
    <w:rsid w:val="00951F18"/>
    <w:rsid w:val="00957AA1"/>
    <w:rsid w:val="00984B90"/>
    <w:rsid w:val="00A1424C"/>
    <w:rsid w:val="00A458B4"/>
    <w:rsid w:val="00A560C3"/>
    <w:rsid w:val="00A60AF5"/>
    <w:rsid w:val="00A855DE"/>
    <w:rsid w:val="00AE6E3C"/>
    <w:rsid w:val="00B23543"/>
    <w:rsid w:val="00B45995"/>
    <w:rsid w:val="00B47ADA"/>
    <w:rsid w:val="00B75385"/>
    <w:rsid w:val="00BA4CAB"/>
    <w:rsid w:val="00BD7B0D"/>
    <w:rsid w:val="00C03787"/>
    <w:rsid w:val="00C3276B"/>
    <w:rsid w:val="00C475A6"/>
    <w:rsid w:val="00C571E3"/>
    <w:rsid w:val="00C85213"/>
    <w:rsid w:val="00C86788"/>
    <w:rsid w:val="00CA5381"/>
    <w:rsid w:val="00CE1373"/>
    <w:rsid w:val="00D17F04"/>
    <w:rsid w:val="00D20BB9"/>
    <w:rsid w:val="00D26F95"/>
    <w:rsid w:val="00D81A9B"/>
    <w:rsid w:val="00D96479"/>
    <w:rsid w:val="00E1702C"/>
    <w:rsid w:val="00E62F36"/>
    <w:rsid w:val="00E81234"/>
    <w:rsid w:val="00E855AE"/>
    <w:rsid w:val="00EF669C"/>
    <w:rsid w:val="00F06937"/>
    <w:rsid w:val="00F241F1"/>
    <w:rsid w:val="00F33558"/>
    <w:rsid w:val="00F420B8"/>
    <w:rsid w:val="00F622E5"/>
    <w:rsid w:val="00F82D42"/>
    <w:rsid w:val="00FB5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B7110"/>
  <w15:chartTrackingRefBased/>
  <w15:docId w15:val="{24A9CE26-B5B8-4989-920C-7F440796F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B66"/>
    <w:rPr>
      <w:color w:val="0000FF" w:themeColor="hyperlink"/>
      <w:u w:val="single"/>
    </w:rPr>
  </w:style>
  <w:style w:type="character" w:styleId="UnresolvedMention">
    <w:name w:val="Unresolved Mention"/>
    <w:basedOn w:val="DefaultParagraphFont"/>
    <w:uiPriority w:val="99"/>
    <w:semiHidden/>
    <w:unhideWhenUsed/>
    <w:rsid w:val="00763B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ed.org/mobi/jerome-bruner-and-the-process-of-education/" TargetMode="External"/><Relationship Id="rId3" Type="http://schemas.openxmlformats.org/officeDocument/2006/relationships/settings" Target="settings.xml"/><Relationship Id="rId7" Type="http://schemas.openxmlformats.org/officeDocument/2006/relationships/hyperlink" Target="https://www.reference.com/world-view/comparison-between-piaget-vygotsky-bruner-s-approaches-developmental-psychology-children-ecf39e64fada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assey.ac.nz/~wwpapajl/evolution/assign2/MHR/indexvyg.html" TargetMode="External"/><Relationship Id="rId11" Type="http://schemas.openxmlformats.org/officeDocument/2006/relationships/fontTable" Target="fontTable.xml"/><Relationship Id="rId5" Type="http://schemas.openxmlformats.org/officeDocument/2006/relationships/hyperlink" Target="https://www.gov.uk/government/publications/early-years-foundation-stage-framework--2" TargetMode="External"/><Relationship Id="rId10" Type="http://schemas.openxmlformats.org/officeDocument/2006/relationships/hyperlink" Target="https://mindsofwonder.com/2016/11/24/piagets-influence-educational-practices/" TargetMode="External"/><Relationship Id="rId4" Type="http://schemas.openxmlformats.org/officeDocument/2006/relationships/webSettings" Target="webSettings.xml"/><Relationship Id="rId9" Type="http://schemas.openxmlformats.org/officeDocument/2006/relationships/hyperlink" Target="http://www.teach-nology.com/currenttrends/constructivism/bru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0C5B0-D5C1-4C2E-8D2B-0567FD4A2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1716</TotalTime>
  <Pages>7</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oddie</dc:creator>
  <cp:keywords/>
  <dc:description/>
  <cp:lastModifiedBy>naomi oddie</cp:lastModifiedBy>
  <cp:revision>10</cp:revision>
  <dcterms:created xsi:type="dcterms:W3CDTF">2019-10-20T11:52:00Z</dcterms:created>
  <dcterms:modified xsi:type="dcterms:W3CDTF">2019-11-10T20:01:00Z</dcterms:modified>
</cp:coreProperties>
</file>