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lang w:val="en-US" w:eastAsia="en-US"/>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7F58ECA1" w14:textId="77777777">
      <w:pPr>
        <w:pStyle w:val="BodyText"/>
        <w:jc w:val="center"/>
        <w:rPr>
          <w:rFonts w:ascii="Aptos" w:hAnsi="Aptos" w:cs="Arial"/>
          <w:sz w:val="20"/>
        </w:rPr>
      </w:pPr>
    </w:p>
    <w:p w:rsidRPr="00063B4C" w:rsidR="00063B4C" w:rsidP="00ED393C" w:rsidRDefault="00063B4C" w14:paraId="3009F44A" w14:textId="2F598781">
      <w:pPr>
        <w:spacing w:line="813" w:lineRule="exact"/>
        <w:jc w:val="center"/>
        <w:rPr>
          <w:rFonts w:cs="Arial"/>
          <w:sz w:val="60"/>
          <w:szCs w:val="60"/>
        </w:rPr>
      </w:pPr>
      <w:r w:rsidRPr="00ED393C">
        <w:rPr>
          <w:rFonts w:cs="Arial"/>
          <w:sz w:val="38"/>
          <w:szCs w:val="20"/>
        </w:rPr>
        <w:t>BSc (Hons) Health and Social Care</w:t>
      </w:r>
      <w:r w:rsidRPr="00063B4C">
        <w:rPr>
          <w:rFonts w:cs="Arial"/>
          <w:sz w:val="60"/>
          <w:szCs w:val="60"/>
        </w:rPr>
        <w:br/>
      </w:r>
    </w:p>
    <w:p w:rsidRPr="00ED393C" w:rsidR="00063B4C" w:rsidP="00A95FEF" w:rsidRDefault="00063B4C" w14:paraId="08ED8C42" w14:textId="043D826A">
      <w:pPr>
        <w:spacing w:line="1342" w:lineRule="exact"/>
        <w:jc w:val="center"/>
        <w:rPr>
          <w:rFonts w:cs="Arial"/>
          <w:sz w:val="24"/>
          <w:szCs w:val="2"/>
        </w:rPr>
      </w:pPr>
      <w:r w:rsidRPr="00ED393C">
        <w:rPr>
          <w:rFonts w:cs="Arial"/>
          <w:sz w:val="24"/>
          <w:szCs w:val="2"/>
        </w:rPr>
        <w:t>DISSERTATION</w:t>
      </w:r>
    </w:p>
    <w:p w:rsidRPr="00063B4C" w:rsidR="00ED393C" w:rsidP="00A95FEF" w:rsidRDefault="00ED393C" w14:paraId="46C0D993" w14:textId="77777777">
      <w:pPr>
        <w:spacing w:line="1342" w:lineRule="exact"/>
        <w:jc w:val="center"/>
        <w:rPr>
          <w:rFonts w:cs="Arial"/>
          <w:sz w:val="70"/>
          <w:szCs w:val="70"/>
        </w:rPr>
      </w:pPr>
    </w:p>
    <w:p w:rsidR="00063B4C" w:rsidRDefault="00063B4C" w14:paraId="5B270734" w14:textId="55782988"/>
    <w:p w:rsidR="00995444" w:rsidP="0010030F" w:rsidRDefault="00995444" w14:paraId="2C0F81B3" w14:textId="4066EBAE">
      <w:pPr>
        <w:pStyle w:val="Heading1"/>
        <w:ind w:left="0"/>
        <w:jc w:val="center"/>
        <w:rPr>
          <w:rFonts w:ascii="Aptos" w:hAnsi="Aptos" w:cs="Arial"/>
        </w:rPr>
      </w:pPr>
    </w:p>
    <w:p w:rsidR="0010030F" w:rsidP="0010030F" w:rsidRDefault="0010030F" w14:paraId="476C5557" w14:textId="5E305901">
      <w:pPr>
        <w:pStyle w:val="Heading1"/>
        <w:ind w:left="0"/>
        <w:jc w:val="center"/>
        <w:rPr>
          <w:rFonts w:ascii="Aptos" w:hAnsi="Aptos" w:cs="Arial"/>
        </w:rPr>
      </w:pPr>
    </w:p>
    <w:p w:rsidR="0010030F" w:rsidP="0010030F" w:rsidRDefault="0010030F" w14:paraId="2FCA2FA6" w14:textId="1631B104">
      <w:pPr>
        <w:pStyle w:val="Heading1"/>
        <w:ind w:left="0"/>
        <w:jc w:val="center"/>
        <w:rPr>
          <w:rFonts w:ascii="Aptos" w:hAnsi="Aptos" w:cs="Arial"/>
        </w:rPr>
      </w:pPr>
    </w:p>
    <w:p w:rsidR="0010030F" w:rsidP="0010030F" w:rsidRDefault="0010030F" w14:paraId="0B60B1C2" w14:textId="3070CD25">
      <w:pPr>
        <w:pStyle w:val="Heading1"/>
        <w:ind w:left="0"/>
        <w:jc w:val="center"/>
        <w:rPr>
          <w:rFonts w:ascii="Aptos" w:hAnsi="Aptos" w:cs="Arial"/>
        </w:rPr>
      </w:pPr>
    </w:p>
    <w:p w:rsidR="0010030F" w:rsidP="0010030F" w:rsidRDefault="0010030F" w14:paraId="727AC746" w14:textId="4F049F0C">
      <w:pPr>
        <w:pStyle w:val="Heading1"/>
        <w:ind w:left="0"/>
        <w:jc w:val="center"/>
        <w:rPr>
          <w:rFonts w:ascii="Aptos" w:hAnsi="Aptos" w:cs="Arial"/>
        </w:rPr>
      </w:pPr>
    </w:p>
    <w:p w:rsidR="0010030F" w:rsidP="0010030F" w:rsidRDefault="0010030F" w14:paraId="7F567E06" w14:textId="6BFC181D">
      <w:pPr>
        <w:pStyle w:val="Heading1"/>
        <w:ind w:left="0"/>
        <w:jc w:val="center"/>
        <w:rPr>
          <w:rFonts w:ascii="Aptos" w:hAnsi="Aptos" w:cs="Arial"/>
        </w:rPr>
      </w:pPr>
    </w:p>
    <w:p w:rsidR="0010030F" w:rsidP="0010030F" w:rsidRDefault="0010030F" w14:paraId="4135F610" w14:textId="5580CB08">
      <w:pPr>
        <w:pStyle w:val="Heading1"/>
        <w:ind w:left="0"/>
        <w:jc w:val="center"/>
        <w:rPr>
          <w:rFonts w:ascii="Aptos" w:hAnsi="Aptos" w:cs="Arial"/>
        </w:rPr>
      </w:pPr>
    </w:p>
    <w:p w:rsidR="0010030F" w:rsidP="0010030F" w:rsidRDefault="0010030F" w14:paraId="48F9D7E2" w14:textId="637FA328">
      <w:pPr>
        <w:pStyle w:val="Heading1"/>
        <w:ind w:left="0"/>
        <w:jc w:val="center"/>
        <w:rPr>
          <w:rFonts w:ascii="Aptos" w:hAnsi="Aptos" w:cs="Arial"/>
        </w:rPr>
      </w:pPr>
    </w:p>
    <w:p w:rsidR="0010030F" w:rsidP="0010030F" w:rsidRDefault="0010030F" w14:paraId="32A32D6B" w14:textId="775BC16F">
      <w:pPr>
        <w:pStyle w:val="Heading1"/>
        <w:ind w:left="0"/>
        <w:jc w:val="center"/>
        <w:rPr>
          <w:rFonts w:ascii="Aptos" w:hAnsi="Aptos" w:cs="Arial"/>
        </w:rPr>
      </w:pPr>
    </w:p>
    <w:p w:rsidR="0010030F" w:rsidP="0010030F" w:rsidRDefault="0010030F" w14:paraId="1618C214" w14:textId="17E4232D">
      <w:pPr>
        <w:pStyle w:val="Heading1"/>
        <w:ind w:left="0"/>
        <w:jc w:val="center"/>
        <w:rPr>
          <w:rFonts w:ascii="Aptos" w:hAnsi="Aptos" w:cs="Arial"/>
        </w:rPr>
      </w:pPr>
    </w:p>
    <w:p w:rsidR="0010030F" w:rsidP="0010030F" w:rsidRDefault="0010030F" w14:paraId="26263497" w14:textId="77777777">
      <w:pPr>
        <w:pStyle w:val="Heading1"/>
        <w:ind w:left="0"/>
        <w:jc w:val="center"/>
        <w:rPr>
          <w:rFonts w:ascii="Aptos" w:hAnsi="Aptos" w:cs="Arial"/>
        </w:rPr>
      </w:pPr>
    </w:p>
    <w:p w:rsidRPr="002E312E" w:rsidR="0010030F" w:rsidP="002E312E" w:rsidRDefault="0010030F" w14:paraId="2B03B044" w14:textId="77777777">
      <w:pPr>
        <w:jc w:val="center"/>
        <w:rPr>
          <w:b/>
          <w:bCs/>
          <w:sz w:val="32"/>
          <w:szCs w:val="40"/>
        </w:rPr>
      </w:pPr>
      <w:r w:rsidRPr="002E312E">
        <w:rPr>
          <w:b/>
          <w:bCs/>
          <w:sz w:val="32"/>
          <w:szCs w:val="40"/>
        </w:rPr>
        <w:t>Institute of Inner-City Learning Birmingham Campus</w:t>
      </w:r>
    </w:p>
    <w:p w:rsidR="00730C3C" w:rsidP="0010030F" w:rsidRDefault="00730C3C" w14:paraId="265E2262" w14:textId="14F173B2">
      <w:pPr>
        <w:jc w:val="center"/>
        <w:rPr>
          <w:rFonts w:eastAsia="Times New Roman" w:cs="Arial"/>
          <w:b/>
          <w:sz w:val="28"/>
          <w:szCs w:val="28"/>
        </w:rPr>
      </w:pPr>
    </w:p>
    <w:p w:rsidR="00063B4C" w:rsidRDefault="00063B4C" w14:paraId="324943A4" w14:textId="77777777"/>
    <w:p w:rsidR="00681073" w:rsidP="00681073" w:rsidRDefault="00681073" w14:paraId="2FB1F96A" w14:textId="77777777">
      <w:pPr>
        <w:rPr>
          <w:rFonts w:eastAsia="Arial Unicode MS" w:cs="Arial"/>
          <w:b/>
          <w:sz w:val="56"/>
          <w:szCs w:val="56"/>
        </w:rPr>
      </w:pPr>
      <w:r>
        <w:rPr>
          <w:rFonts w:eastAsia="Arial Unicode MS" w:cs="Arial"/>
          <w:b/>
          <w:sz w:val="56"/>
          <w:szCs w:val="56"/>
        </w:rPr>
        <w:t>T</w:t>
      </w:r>
      <w:r w:rsidRPr="00681073">
        <w:rPr>
          <w:rFonts w:eastAsia="Arial Unicode MS" w:cs="Arial"/>
          <w:b/>
          <w:sz w:val="56"/>
          <w:szCs w:val="56"/>
        </w:rPr>
        <w:t xml:space="preserve">itle:  </w:t>
      </w:r>
    </w:p>
    <w:p w:rsidRPr="006A17D0" w:rsidR="00995444" w:rsidP="00681073" w:rsidRDefault="00681073" w14:paraId="0FC75915" w14:textId="23F601DB">
      <w:pPr>
        <w:rPr>
          <w:rFonts w:eastAsia="Arial Unicode MS" w:cs="Arial"/>
          <w:b/>
          <w:i/>
          <w:iCs/>
          <w:sz w:val="36"/>
          <w:szCs w:val="20"/>
        </w:rPr>
      </w:pPr>
      <w:r w:rsidRPr="006A17D0">
        <w:rPr>
          <w:rFonts w:eastAsia="Arial Unicode MS" w:cs="Arial"/>
          <w:b/>
          <w:i/>
          <w:iCs/>
          <w:sz w:val="36"/>
          <w:szCs w:val="20"/>
        </w:rPr>
        <w:t xml:space="preserve">The impact of a lack of promotion regarding mental health awareness in young people in the UK. </w:t>
      </w:r>
    </w:p>
    <w:p w:rsidR="00681073" w:rsidP="00681073" w:rsidRDefault="00681073" w14:paraId="30289FB7" w14:textId="33D26C26">
      <w:pPr>
        <w:jc w:val="center"/>
        <w:rPr>
          <w:rFonts w:eastAsia="Arial Unicode MS" w:cs="Arial"/>
          <w:b/>
          <w:sz w:val="56"/>
          <w:szCs w:val="56"/>
        </w:rPr>
      </w:pPr>
    </w:p>
    <w:p w:rsidR="00681073" w:rsidP="00681073" w:rsidRDefault="00681073" w14:paraId="2A8BCB8B" w14:textId="78F1DE57">
      <w:pPr>
        <w:jc w:val="center"/>
        <w:rPr>
          <w:rFonts w:eastAsia="Arial Unicode MS" w:cs="Arial"/>
          <w:b/>
          <w:sz w:val="56"/>
          <w:szCs w:val="56"/>
        </w:rPr>
      </w:pPr>
    </w:p>
    <w:p w:rsidRPr="00995444" w:rsidR="00681073" w:rsidP="00681073" w:rsidRDefault="00681073" w14:paraId="71EBB892" w14:textId="77777777">
      <w:pPr>
        <w:jc w:val="center"/>
        <w:rPr>
          <w:rFonts w:eastAsia="Arial Unicode MS" w:cs="Arial"/>
          <w:b/>
          <w:sz w:val="56"/>
          <w:szCs w:val="56"/>
        </w:rPr>
      </w:pPr>
    </w:p>
    <w:p w:rsidR="00681073" w:rsidP="0010030F" w:rsidRDefault="0010030F" w14:paraId="0569065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44"/>
          <w:szCs w:val="32"/>
        </w:rPr>
      </w:pPr>
      <w:r w:rsidRPr="00681073">
        <w:rPr>
          <w:rFonts w:eastAsia="Arial Unicode MS" w:cs="Arial"/>
          <w:b/>
          <w:sz w:val="44"/>
          <w:szCs w:val="32"/>
        </w:rPr>
        <w:t xml:space="preserve">Shaira Hussain </w:t>
      </w:r>
    </w:p>
    <w:p w:rsidRPr="00681073" w:rsidR="00995444" w:rsidP="0010030F" w:rsidRDefault="0010030F" w14:paraId="6DB122B7" w14:textId="0975C0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4"/>
          <w:szCs w:val="32"/>
        </w:rPr>
      </w:pPr>
      <w:r w:rsidRPr="00681073">
        <w:rPr>
          <w:rFonts w:eastAsia="Arial Unicode MS" w:cs="Arial"/>
          <w:b/>
          <w:sz w:val="44"/>
          <w:szCs w:val="32"/>
        </w:rPr>
        <w:t>2314799</w:t>
      </w:r>
    </w:p>
    <w:p w:rsidRPr="00995444" w:rsidR="00995444" w:rsidP="0099544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061F60" w:rsidR="00995444" w:rsidP="00061F60" w:rsidRDefault="00734C84" w14:paraId="359F5B0D" w14:textId="4452FB5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sz w:val="26"/>
          <w:szCs w:val="26"/>
        </w:rPr>
      </w:pPr>
      <w:r>
        <w:rPr>
          <w:rFonts w:eastAsia="Arial Unicode MS" w:cs="Arial Unicode MS"/>
          <w:sz w:val="26"/>
          <w:szCs w:val="26"/>
        </w:rPr>
        <w:t>Word count: 935</w:t>
      </w:r>
      <w:r w:rsidR="009E3FB7">
        <w:rPr>
          <w:rFonts w:eastAsia="Arial Unicode MS" w:cs="Arial Unicode MS"/>
          <w:sz w:val="26"/>
          <w:szCs w:val="26"/>
        </w:rPr>
        <w:t>3</w:t>
      </w:r>
    </w:p>
    <w:p w:rsidR="00995444" w:rsidP="00995444" w:rsidRDefault="00995444" w14:paraId="11885DD2" w14:textId="5379FCC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Pr="00995444" w:rsidR="00061F60" w:rsidP="00995444" w:rsidRDefault="00061F60" w14:paraId="09E35A1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Pr="00995444" w:rsidR="00995444" w:rsidP="0099544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rsidR="007E20F1" w:rsidRDefault="007E20F1" w14:paraId="5492502B" w14:textId="28E0F042"/>
    <w:p w:rsidR="008852F6" w:rsidRDefault="008852F6" w14:paraId="586DE858" w14:textId="77777777"/>
    <w:sdt>
      <w:sdtPr>
        <w:id w:val="594372631"/>
        <w:docPartObj>
          <w:docPartGallery w:val="Table of Contents"/>
          <w:docPartUnique/>
        </w:docPartObj>
        <w:rPr>
          <w:rFonts w:ascii="Aptos" w:hAnsi="Aptos" w:eastAsia="等线" w:cs="Arial" w:eastAsiaTheme="minorEastAsia" w:cstheme="minorBidi"/>
          <w:color w:val="auto"/>
          <w:kern w:val="2"/>
          <w:sz w:val="22"/>
          <w:szCs w:val="22"/>
          <w:lang w:val="en-GB" w:eastAsia="zh-CN"/>
          <w14:ligatures w14:val="standardContextual"/>
        </w:rPr>
      </w:sdtPr>
      <w:sdtEndPr>
        <w:rPr>
          <w:rFonts w:ascii="Aptos" w:hAnsi="Aptos" w:eastAsia="等线" w:cs="Arial" w:eastAsiaTheme="minorEastAsia" w:cstheme="minorBidi"/>
          <w:b w:val="1"/>
          <w:bCs w:val="1"/>
          <w:noProof/>
          <w:color w:val="auto"/>
          <w:sz w:val="22"/>
          <w:szCs w:val="22"/>
          <w:lang w:val="en-GB" w:eastAsia="zh-CN"/>
        </w:rPr>
      </w:sdtEndPr>
      <w:sdtContent>
        <w:p w:rsidR="00692DD2" w:rsidP="00692DD2" w:rsidRDefault="00692DD2" w14:paraId="286DAD90" w14:textId="23D70713">
          <w:pPr>
            <w:pStyle w:val="TOCHeading"/>
            <w:jc w:val="center"/>
          </w:pPr>
          <w:r>
            <w:t>Table of Contents</w:t>
          </w:r>
        </w:p>
        <w:p w:rsidR="00C61BFD" w:rsidP="70D88E9B" w:rsidRDefault="00692DD2" w14:paraId="29E46D82" w14:textId="55388990">
          <w:pPr>
            <w:pStyle w:val="TOC1"/>
            <w:tabs>
              <w:tab w:val="right" w:leader="dot" w:pos="9015"/>
            </w:tabs>
          </w:pPr>
          <w:r>
            <w:fldChar w:fldCharType="begin"/>
          </w:r>
          <w:r>
            <w:instrText xml:space="preserve">TOC \o "1-3" \z \u \h</w:instrText>
          </w:r>
          <w:r>
            <w:fldChar w:fldCharType="separate"/>
          </w:r>
          <w:r>
            <w:fldChar w:fldCharType="begin"/>
          </w:r>
          <w:r>
            <w:instrText xml:space="preserve">HYPERLINK  \l  "_Toc616447340" </w:instrText>
          </w:r>
          <w:r>
            <w:fldChar w:fldCharType="separate"/>
          </w:r>
          <w:r w:rsidRPr="70D88E9B" w:rsidR="70D88E9B">
            <w:rPr>
              <w:rStyle w:val="Hyperlink"/>
            </w:rPr>
            <w:t>CHAPTER 1: Introduction</w:t>
          </w:r>
          <w:r>
            <w:tab/>
          </w:r>
          <w:r>
            <w:fldChar w:fldCharType="begin"/>
          </w:r>
          <w:r>
            <w:instrText xml:space="preserve">PAGEREF _Toc616447340 \h</w:instrText>
          </w:r>
          <w:r>
            <w:fldChar w:fldCharType="separate"/>
          </w:r>
          <w:r w:rsidRPr="70D88E9B" w:rsidR="70D88E9B">
            <w:rPr>
              <w:rStyle w:val="Hyperlink"/>
            </w:rPr>
            <w:t>3</w:t>
          </w:r>
          <w:r>
            <w:fldChar w:fldCharType="end"/>
          </w:r>
          <w:r>
            <w:fldChar w:fldCharType="end"/>
          </w:r>
        </w:p>
        <w:p w:rsidR="00C61BFD" w:rsidP="70D88E9B" w:rsidRDefault="00C61BFD" w14:paraId="3B49D364" w14:textId="7A0DA0A0">
          <w:pPr>
            <w:pStyle w:val="TOC2"/>
            <w:tabs>
              <w:tab w:val="right" w:leader="dot" w:pos="9015"/>
            </w:tabs>
          </w:pPr>
          <w:r>
            <w:fldChar w:fldCharType="begin"/>
          </w:r>
          <w:r>
            <w:instrText xml:space="preserve">HYPERLINK  \l  "_Toc1724878680" </w:instrText>
          </w:r>
          <w:r>
            <w:fldChar w:fldCharType="separate"/>
          </w:r>
          <w:r w:rsidRPr="70D88E9B" w:rsidR="70D88E9B">
            <w:rPr>
              <w:rStyle w:val="Hyperlink"/>
            </w:rPr>
            <w:t>1.1 Introduction</w:t>
          </w:r>
          <w:r>
            <w:tab/>
          </w:r>
          <w:r>
            <w:fldChar w:fldCharType="begin"/>
          </w:r>
          <w:r>
            <w:instrText xml:space="preserve">PAGEREF _Toc1724878680 \h</w:instrText>
          </w:r>
          <w:r>
            <w:fldChar w:fldCharType="separate"/>
          </w:r>
          <w:r w:rsidRPr="70D88E9B" w:rsidR="70D88E9B">
            <w:rPr>
              <w:rStyle w:val="Hyperlink"/>
            </w:rPr>
            <w:t>3</w:t>
          </w:r>
          <w:r>
            <w:fldChar w:fldCharType="end"/>
          </w:r>
          <w:r>
            <w:fldChar w:fldCharType="end"/>
          </w:r>
        </w:p>
        <w:p w:rsidR="00C61BFD" w:rsidP="70D88E9B" w:rsidRDefault="00C61BFD" w14:paraId="1A3F81E4" w14:textId="04D08EAE">
          <w:pPr>
            <w:pStyle w:val="TOC2"/>
            <w:tabs>
              <w:tab w:val="right" w:leader="dot" w:pos="9015"/>
            </w:tabs>
          </w:pPr>
          <w:r>
            <w:fldChar w:fldCharType="begin"/>
          </w:r>
          <w:r>
            <w:instrText xml:space="preserve">HYPERLINK  \l  "_Toc1227387633" </w:instrText>
          </w:r>
          <w:r>
            <w:fldChar w:fldCharType="separate"/>
          </w:r>
          <w:r w:rsidRPr="70D88E9B" w:rsidR="70D88E9B">
            <w:rPr>
              <w:rStyle w:val="Hyperlink"/>
            </w:rPr>
            <w:t>1.2 Definitions and Terminology</w:t>
          </w:r>
          <w:r>
            <w:tab/>
          </w:r>
          <w:r>
            <w:fldChar w:fldCharType="begin"/>
          </w:r>
          <w:r>
            <w:instrText xml:space="preserve">PAGEREF _Toc1227387633 \h</w:instrText>
          </w:r>
          <w:r>
            <w:fldChar w:fldCharType="separate"/>
          </w:r>
          <w:r w:rsidRPr="70D88E9B" w:rsidR="70D88E9B">
            <w:rPr>
              <w:rStyle w:val="Hyperlink"/>
            </w:rPr>
            <w:t>5</w:t>
          </w:r>
          <w:r>
            <w:fldChar w:fldCharType="end"/>
          </w:r>
          <w:r>
            <w:fldChar w:fldCharType="end"/>
          </w:r>
        </w:p>
        <w:p w:rsidR="00C61BFD" w:rsidP="70D88E9B" w:rsidRDefault="00C61BFD" w14:paraId="1166C426" w14:textId="681369C0">
          <w:pPr>
            <w:pStyle w:val="TOC2"/>
            <w:tabs>
              <w:tab w:val="right" w:leader="dot" w:pos="9015"/>
            </w:tabs>
          </w:pPr>
          <w:r>
            <w:fldChar w:fldCharType="begin"/>
          </w:r>
          <w:r>
            <w:instrText xml:space="preserve">HYPERLINK  \l  "_Toc1080190399" </w:instrText>
          </w:r>
          <w:r>
            <w:fldChar w:fldCharType="separate"/>
          </w:r>
          <w:r w:rsidRPr="70D88E9B" w:rsidR="70D88E9B">
            <w:rPr>
              <w:rStyle w:val="Hyperlink"/>
            </w:rPr>
            <w:t>1.4 Research Aim and Objectives</w:t>
          </w:r>
          <w:r>
            <w:tab/>
          </w:r>
          <w:r>
            <w:fldChar w:fldCharType="begin"/>
          </w:r>
          <w:r>
            <w:instrText xml:space="preserve">PAGEREF _Toc1080190399 \h</w:instrText>
          </w:r>
          <w:r>
            <w:fldChar w:fldCharType="separate"/>
          </w:r>
          <w:r w:rsidRPr="70D88E9B" w:rsidR="70D88E9B">
            <w:rPr>
              <w:rStyle w:val="Hyperlink"/>
            </w:rPr>
            <w:t>9</w:t>
          </w:r>
          <w:r>
            <w:fldChar w:fldCharType="end"/>
          </w:r>
          <w:r>
            <w:fldChar w:fldCharType="end"/>
          </w:r>
        </w:p>
        <w:p w:rsidR="00C61BFD" w:rsidP="70D88E9B" w:rsidRDefault="00C61BFD" w14:paraId="2E7FA1C0" w14:textId="3F93FF74">
          <w:pPr>
            <w:pStyle w:val="TOC3"/>
            <w:tabs>
              <w:tab w:val="right" w:leader="dot" w:pos="9015"/>
            </w:tabs>
          </w:pPr>
          <w:r>
            <w:fldChar w:fldCharType="begin"/>
          </w:r>
          <w:r>
            <w:instrText xml:space="preserve">HYPERLINK  \l  "_Toc76079775" </w:instrText>
          </w:r>
          <w:r>
            <w:fldChar w:fldCharType="separate"/>
          </w:r>
          <w:r w:rsidRPr="70D88E9B" w:rsidR="70D88E9B">
            <w:rPr>
              <w:rStyle w:val="Hyperlink"/>
            </w:rPr>
            <w:t>1.4.1 Aim</w:t>
          </w:r>
          <w:r>
            <w:tab/>
          </w:r>
          <w:r>
            <w:fldChar w:fldCharType="begin"/>
          </w:r>
          <w:r>
            <w:instrText xml:space="preserve">PAGEREF _Toc76079775 \h</w:instrText>
          </w:r>
          <w:r>
            <w:fldChar w:fldCharType="separate"/>
          </w:r>
          <w:r w:rsidRPr="70D88E9B" w:rsidR="70D88E9B">
            <w:rPr>
              <w:rStyle w:val="Hyperlink"/>
            </w:rPr>
            <w:t>9</w:t>
          </w:r>
          <w:r>
            <w:fldChar w:fldCharType="end"/>
          </w:r>
          <w:r>
            <w:fldChar w:fldCharType="end"/>
          </w:r>
        </w:p>
        <w:p w:rsidR="00C61BFD" w:rsidP="70D88E9B" w:rsidRDefault="00C61BFD" w14:paraId="716D0236" w14:textId="473F143A">
          <w:pPr>
            <w:pStyle w:val="TOC3"/>
            <w:tabs>
              <w:tab w:val="right" w:leader="dot" w:pos="9015"/>
            </w:tabs>
          </w:pPr>
          <w:r>
            <w:fldChar w:fldCharType="begin"/>
          </w:r>
          <w:r>
            <w:instrText xml:space="preserve">HYPERLINK  \l  "_Toc413343744" </w:instrText>
          </w:r>
          <w:r>
            <w:fldChar w:fldCharType="separate"/>
          </w:r>
          <w:r w:rsidRPr="70D88E9B" w:rsidR="70D88E9B">
            <w:rPr>
              <w:rStyle w:val="Hyperlink"/>
            </w:rPr>
            <w:t>1.4.2 Objectives</w:t>
          </w:r>
          <w:r>
            <w:tab/>
          </w:r>
          <w:r>
            <w:fldChar w:fldCharType="begin"/>
          </w:r>
          <w:r>
            <w:instrText xml:space="preserve">PAGEREF _Toc413343744 \h</w:instrText>
          </w:r>
          <w:r>
            <w:fldChar w:fldCharType="separate"/>
          </w:r>
          <w:r w:rsidRPr="70D88E9B" w:rsidR="70D88E9B">
            <w:rPr>
              <w:rStyle w:val="Hyperlink"/>
            </w:rPr>
            <w:t>9</w:t>
          </w:r>
          <w:r>
            <w:fldChar w:fldCharType="end"/>
          </w:r>
          <w:r>
            <w:fldChar w:fldCharType="end"/>
          </w:r>
        </w:p>
        <w:p w:rsidR="00C61BFD" w:rsidP="70D88E9B" w:rsidRDefault="00C61BFD" w14:paraId="7DFACC0C" w14:textId="58210B43">
          <w:pPr>
            <w:pStyle w:val="TOC2"/>
            <w:tabs>
              <w:tab w:val="right" w:leader="dot" w:pos="9015"/>
            </w:tabs>
          </w:pPr>
          <w:r>
            <w:fldChar w:fldCharType="begin"/>
          </w:r>
          <w:r>
            <w:instrText xml:space="preserve">HYPERLINK  \l  "_Toc786290506" </w:instrText>
          </w:r>
          <w:r>
            <w:fldChar w:fldCharType="separate"/>
          </w:r>
          <w:r w:rsidRPr="70D88E9B" w:rsidR="70D88E9B">
            <w:rPr>
              <w:rStyle w:val="Hyperlink"/>
            </w:rPr>
            <w:t>1.5 Conclusion</w:t>
          </w:r>
          <w:r>
            <w:tab/>
          </w:r>
          <w:r>
            <w:fldChar w:fldCharType="begin"/>
          </w:r>
          <w:r>
            <w:instrText xml:space="preserve">PAGEREF _Toc786290506 \h</w:instrText>
          </w:r>
          <w:r>
            <w:fldChar w:fldCharType="separate"/>
          </w:r>
          <w:r w:rsidRPr="70D88E9B" w:rsidR="70D88E9B">
            <w:rPr>
              <w:rStyle w:val="Hyperlink"/>
            </w:rPr>
            <w:t>9</w:t>
          </w:r>
          <w:r>
            <w:fldChar w:fldCharType="end"/>
          </w:r>
          <w:r>
            <w:fldChar w:fldCharType="end"/>
          </w:r>
        </w:p>
        <w:p w:rsidR="00C61BFD" w:rsidP="70D88E9B" w:rsidRDefault="00C61BFD" w14:paraId="1972E112" w14:textId="49C0F5FC">
          <w:pPr>
            <w:pStyle w:val="TOC1"/>
            <w:tabs>
              <w:tab w:val="right" w:leader="dot" w:pos="9015"/>
            </w:tabs>
          </w:pPr>
          <w:r>
            <w:fldChar w:fldCharType="begin"/>
          </w:r>
          <w:r>
            <w:instrText xml:space="preserve">HYPERLINK  \l  "_Toc1240312970" </w:instrText>
          </w:r>
          <w:r>
            <w:fldChar w:fldCharType="separate"/>
          </w:r>
          <w:r w:rsidRPr="70D88E9B" w:rsidR="70D88E9B">
            <w:rPr>
              <w:rStyle w:val="Hyperlink"/>
            </w:rPr>
            <w:t>CHAPTER 2 – Background Information and Analysis</w:t>
          </w:r>
          <w:r>
            <w:tab/>
          </w:r>
          <w:r>
            <w:fldChar w:fldCharType="begin"/>
          </w:r>
          <w:r>
            <w:instrText xml:space="preserve">PAGEREF _Toc1240312970 \h</w:instrText>
          </w:r>
          <w:r>
            <w:fldChar w:fldCharType="separate"/>
          </w:r>
          <w:r w:rsidRPr="70D88E9B" w:rsidR="70D88E9B">
            <w:rPr>
              <w:rStyle w:val="Hyperlink"/>
            </w:rPr>
            <w:t>10</w:t>
          </w:r>
          <w:r>
            <w:fldChar w:fldCharType="end"/>
          </w:r>
          <w:r>
            <w:fldChar w:fldCharType="end"/>
          </w:r>
        </w:p>
        <w:p w:rsidR="00C61BFD" w:rsidP="70D88E9B" w:rsidRDefault="00C61BFD" w14:paraId="67313AFD" w14:textId="3A9C4BF0">
          <w:pPr>
            <w:pStyle w:val="TOC2"/>
            <w:tabs>
              <w:tab w:val="right" w:leader="dot" w:pos="9015"/>
            </w:tabs>
          </w:pPr>
          <w:r>
            <w:fldChar w:fldCharType="begin"/>
          </w:r>
          <w:r>
            <w:instrText xml:space="preserve">HYPERLINK  \l  "_Toc1168285060" </w:instrText>
          </w:r>
          <w:r>
            <w:fldChar w:fldCharType="separate"/>
          </w:r>
          <w:r w:rsidRPr="70D88E9B" w:rsidR="70D88E9B">
            <w:rPr>
              <w:rStyle w:val="Hyperlink"/>
            </w:rPr>
            <w:t>2.1 Introduction</w:t>
          </w:r>
          <w:r>
            <w:tab/>
          </w:r>
          <w:r>
            <w:fldChar w:fldCharType="begin"/>
          </w:r>
          <w:r>
            <w:instrText xml:space="preserve">PAGEREF _Toc1168285060 \h</w:instrText>
          </w:r>
          <w:r>
            <w:fldChar w:fldCharType="separate"/>
          </w:r>
          <w:r w:rsidRPr="70D88E9B" w:rsidR="70D88E9B">
            <w:rPr>
              <w:rStyle w:val="Hyperlink"/>
            </w:rPr>
            <w:t>10</w:t>
          </w:r>
          <w:r>
            <w:fldChar w:fldCharType="end"/>
          </w:r>
          <w:r>
            <w:fldChar w:fldCharType="end"/>
          </w:r>
        </w:p>
        <w:p w:rsidR="00C61BFD" w:rsidP="70D88E9B" w:rsidRDefault="00C61BFD" w14:paraId="66B0F8BD" w14:textId="7187CC18">
          <w:pPr>
            <w:pStyle w:val="TOC2"/>
            <w:tabs>
              <w:tab w:val="right" w:leader="dot" w:pos="9015"/>
            </w:tabs>
          </w:pPr>
          <w:r>
            <w:fldChar w:fldCharType="begin"/>
          </w:r>
          <w:r>
            <w:instrText xml:space="preserve">HYPERLINK  \l  "_Toc1977581414" </w:instrText>
          </w:r>
          <w:r>
            <w:fldChar w:fldCharType="separate"/>
          </w:r>
          <w:r w:rsidRPr="70D88E9B" w:rsidR="70D88E9B">
            <w:rPr>
              <w:rStyle w:val="Hyperlink"/>
            </w:rPr>
            <w:t>2.2 Historical Background</w:t>
          </w:r>
          <w:r>
            <w:tab/>
          </w:r>
          <w:r>
            <w:fldChar w:fldCharType="begin"/>
          </w:r>
          <w:r>
            <w:instrText xml:space="preserve">PAGEREF _Toc1977581414 \h</w:instrText>
          </w:r>
          <w:r>
            <w:fldChar w:fldCharType="separate"/>
          </w:r>
          <w:r w:rsidRPr="70D88E9B" w:rsidR="70D88E9B">
            <w:rPr>
              <w:rStyle w:val="Hyperlink"/>
            </w:rPr>
            <w:t>10</w:t>
          </w:r>
          <w:r>
            <w:fldChar w:fldCharType="end"/>
          </w:r>
          <w:r>
            <w:fldChar w:fldCharType="end"/>
          </w:r>
        </w:p>
        <w:p w:rsidR="00C61BFD" w:rsidP="70D88E9B" w:rsidRDefault="00C61BFD" w14:paraId="2E435C07" w14:textId="29082780">
          <w:pPr>
            <w:pStyle w:val="TOC2"/>
            <w:tabs>
              <w:tab w:val="right" w:leader="dot" w:pos="9015"/>
            </w:tabs>
          </w:pPr>
          <w:r>
            <w:fldChar w:fldCharType="begin"/>
          </w:r>
          <w:r>
            <w:instrText xml:space="preserve">HYPERLINK  \l  "_Toc631697166" </w:instrText>
          </w:r>
          <w:r>
            <w:fldChar w:fldCharType="separate"/>
          </w:r>
          <w:r w:rsidRPr="70D88E9B" w:rsidR="70D88E9B">
            <w:rPr>
              <w:rStyle w:val="Hyperlink"/>
            </w:rPr>
            <w:t>2.3 Theoretical Background</w:t>
          </w:r>
          <w:r>
            <w:tab/>
          </w:r>
          <w:r>
            <w:fldChar w:fldCharType="begin"/>
          </w:r>
          <w:r>
            <w:instrText xml:space="preserve">PAGEREF _Toc631697166 \h</w:instrText>
          </w:r>
          <w:r>
            <w:fldChar w:fldCharType="separate"/>
          </w:r>
          <w:r w:rsidRPr="70D88E9B" w:rsidR="70D88E9B">
            <w:rPr>
              <w:rStyle w:val="Hyperlink"/>
            </w:rPr>
            <w:t>14</w:t>
          </w:r>
          <w:r>
            <w:fldChar w:fldCharType="end"/>
          </w:r>
          <w:r>
            <w:fldChar w:fldCharType="end"/>
          </w:r>
        </w:p>
        <w:p w:rsidR="00C61BFD" w:rsidP="70D88E9B" w:rsidRDefault="00C61BFD" w14:paraId="692E4B90" w14:textId="11CAB088">
          <w:pPr>
            <w:pStyle w:val="TOC2"/>
            <w:tabs>
              <w:tab w:val="right" w:leader="dot" w:pos="9015"/>
            </w:tabs>
          </w:pPr>
          <w:r>
            <w:fldChar w:fldCharType="begin"/>
          </w:r>
          <w:r>
            <w:instrText xml:space="preserve">HYPERLINK  \l  "_Toc1293156076" </w:instrText>
          </w:r>
          <w:r>
            <w:fldChar w:fldCharType="separate"/>
          </w:r>
          <w:r w:rsidRPr="70D88E9B" w:rsidR="70D88E9B">
            <w:rPr>
              <w:rStyle w:val="Hyperlink"/>
            </w:rPr>
            <w:t>2.4 International Context</w:t>
          </w:r>
          <w:r>
            <w:tab/>
          </w:r>
          <w:r>
            <w:fldChar w:fldCharType="begin"/>
          </w:r>
          <w:r>
            <w:instrText xml:space="preserve">PAGEREF _Toc1293156076 \h</w:instrText>
          </w:r>
          <w:r>
            <w:fldChar w:fldCharType="separate"/>
          </w:r>
          <w:r w:rsidRPr="70D88E9B" w:rsidR="70D88E9B">
            <w:rPr>
              <w:rStyle w:val="Hyperlink"/>
            </w:rPr>
            <w:t>18</w:t>
          </w:r>
          <w:r>
            <w:fldChar w:fldCharType="end"/>
          </w:r>
          <w:r>
            <w:fldChar w:fldCharType="end"/>
          </w:r>
        </w:p>
        <w:p w:rsidR="00C61BFD" w:rsidP="70D88E9B" w:rsidRDefault="00C61BFD" w14:paraId="3015B70B" w14:textId="41CB66CE">
          <w:pPr>
            <w:pStyle w:val="TOC2"/>
            <w:tabs>
              <w:tab w:val="right" w:leader="dot" w:pos="9015"/>
            </w:tabs>
          </w:pPr>
          <w:r>
            <w:fldChar w:fldCharType="begin"/>
          </w:r>
          <w:r>
            <w:instrText xml:space="preserve">HYPERLINK  \l  "_Toc418618379" </w:instrText>
          </w:r>
          <w:r>
            <w:fldChar w:fldCharType="separate"/>
          </w:r>
          <w:r w:rsidRPr="70D88E9B" w:rsidR="70D88E9B">
            <w:rPr>
              <w:rStyle w:val="Hyperlink"/>
            </w:rPr>
            <w:t>2.5 UK Context</w:t>
          </w:r>
          <w:r>
            <w:tab/>
          </w:r>
          <w:r>
            <w:fldChar w:fldCharType="begin"/>
          </w:r>
          <w:r>
            <w:instrText xml:space="preserve">PAGEREF _Toc418618379 \h</w:instrText>
          </w:r>
          <w:r>
            <w:fldChar w:fldCharType="separate"/>
          </w:r>
          <w:r w:rsidRPr="70D88E9B" w:rsidR="70D88E9B">
            <w:rPr>
              <w:rStyle w:val="Hyperlink"/>
            </w:rPr>
            <w:t>21</w:t>
          </w:r>
          <w:r>
            <w:fldChar w:fldCharType="end"/>
          </w:r>
          <w:r>
            <w:fldChar w:fldCharType="end"/>
          </w:r>
        </w:p>
        <w:p w:rsidR="00C61BFD" w:rsidP="70D88E9B" w:rsidRDefault="00C61BFD" w14:paraId="4C1BF1C5" w14:textId="357A51EA">
          <w:pPr>
            <w:pStyle w:val="TOC2"/>
            <w:tabs>
              <w:tab w:val="right" w:leader="dot" w:pos="9015"/>
            </w:tabs>
          </w:pPr>
          <w:r>
            <w:fldChar w:fldCharType="begin"/>
          </w:r>
          <w:r>
            <w:instrText xml:space="preserve">HYPERLINK  \l  "_Toc267825060" </w:instrText>
          </w:r>
          <w:r>
            <w:fldChar w:fldCharType="separate"/>
          </w:r>
          <w:r w:rsidRPr="70D88E9B" w:rsidR="70D88E9B">
            <w:rPr>
              <w:rStyle w:val="Hyperlink"/>
            </w:rPr>
            <w:t>2.6 Conclusion</w:t>
          </w:r>
          <w:r>
            <w:tab/>
          </w:r>
          <w:r>
            <w:fldChar w:fldCharType="begin"/>
          </w:r>
          <w:r>
            <w:instrText xml:space="preserve">PAGEREF _Toc267825060 \h</w:instrText>
          </w:r>
          <w:r>
            <w:fldChar w:fldCharType="separate"/>
          </w:r>
          <w:r w:rsidRPr="70D88E9B" w:rsidR="70D88E9B">
            <w:rPr>
              <w:rStyle w:val="Hyperlink"/>
            </w:rPr>
            <w:t>24</w:t>
          </w:r>
          <w:r>
            <w:fldChar w:fldCharType="end"/>
          </w:r>
          <w:r>
            <w:fldChar w:fldCharType="end"/>
          </w:r>
        </w:p>
        <w:p w:rsidR="00C61BFD" w:rsidP="70D88E9B" w:rsidRDefault="00C61BFD" w14:paraId="6716E50F" w14:textId="12B670F1">
          <w:pPr>
            <w:pStyle w:val="TOC1"/>
            <w:tabs>
              <w:tab w:val="right" w:leader="dot" w:pos="9015"/>
            </w:tabs>
          </w:pPr>
          <w:r>
            <w:fldChar w:fldCharType="begin"/>
          </w:r>
          <w:r>
            <w:instrText xml:space="preserve">HYPERLINK  \l  "_Toc1516523584" </w:instrText>
          </w:r>
          <w:r>
            <w:fldChar w:fldCharType="separate"/>
          </w:r>
          <w:r w:rsidRPr="70D88E9B" w:rsidR="70D88E9B">
            <w:rPr>
              <w:rStyle w:val="Hyperlink"/>
            </w:rPr>
            <w:t>CHAPTER 3 – Methods and Search Strategy</w:t>
          </w:r>
          <w:r>
            <w:tab/>
          </w:r>
          <w:r>
            <w:fldChar w:fldCharType="begin"/>
          </w:r>
          <w:r>
            <w:instrText xml:space="preserve">PAGEREF _Toc1516523584 \h</w:instrText>
          </w:r>
          <w:r>
            <w:fldChar w:fldCharType="separate"/>
          </w:r>
          <w:r w:rsidRPr="70D88E9B" w:rsidR="70D88E9B">
            <w:rPr>
              <w:rStyle w:val="Hyperlink"/>
            </w:rPr>
            <w:t>25</w:t>
          </w:r>
          <w:r>
            <w:fldChar w:fldCharType="end"/>
          </w:r>
          <w:r>
            <w:fldChar w:fldCharType="end"/>
          </w:r>
        </w:p>
        <w:p w:rsidR="00C61BFD" w:rsidP="70D88E9B" w:rsidRDefault="00C61BFD" w14:paraId="745E7020" w14:textId="5B68FA86">
          <w:pPr>
            <w:pStyle w:val="TOC2"/>
            <w:tabs>
              <w:tab w:val="right" w:leader="dot" w:pos="9015"/>
            </w:tabs>
          </w:pPr>
          <w:r>
            <w:fldChar w:fldCharType="begin"/>
          </w:r>
          <w:r>
            <w:instrText xml:space="preserve">HYPERLINK  \l  "_Toc489867341" </w:instrText>
          </w:r>
          <w:r>
            <w:fldChar w:fldCharType="separate"/>
          </w:r>
          <w:r w:rsidRPr="70D88E9B" w:rsidR="70D88E9B">
            <w:rPr>
              <w:rStyle w:val="Hyperlink"/>
            </w:rPr>
            <w:t>3.1 – Introduction</w:t>
          </w:r>
          <w:r>
            <w:tab/>
          </w:r>
          <w:r>
            <w:fldChar w:fldCharType="begin"/>
          </w:r>
          <w:r>
            <w:instrText xml:space="preserve">PAGEREF _Toc489867341 \h</w:instrText>
          </w:r>
          <w:r>
            <w:fldChar w:fldCharType="separate"/>
          </w:r>
          <w:r w:rsidRPr="70D88E9B" w:rsidR="70D88E9B">
            <w:rPr>
              <w:rStyle w:val="Hyperlink"/>
            </w:rPr>
            <w:t>26</w:t>
          </w:r>
          <w:r>
            <w:fldChar w:fldCharType="end"/>
          </w:r>
          <w:r>
            <w:fldChar w:fldCharType="end"/>
          </w:r>
        </w:p>
        <w:p w:rsidR="00C61BFD" w:rsidP="70D88E9B" w:rsidRDefault="00C61BFD" w14:paraId="6600693E" w14:textId="2054506C">
          <w:pPr>
            <w:pStyle w:val="TOC2"/>
            <w:tabs>
              <w:tab w:val="right" w:leader="dot" w:pos="9015"/>
            </w:tabs>
          </w:pPr>
          <w:r>
            <w:fldChar w:fldCharType="begin"/>
          </w:r>
          <w:r>
            <w:instrText xml:space="preserve">HYPERLINK  \l  "_Toc1219900004" </w:instrText>
          </w:r>
          <w:r>
            <w:fldChar w:fldCharType="separate"/>
          </w:r>
          <w:r w:rsidRPr="70D88E9B" w:rsidR="70D88E9B">
            <w:rPr>
              <w:rStyle w:val="Hyperlink"/>
            </w:rPr>
            <w:t>3.2 – Search Strategy</w:t>
          </w:r>
          <w:r>
            <w:tab/>
          </w:r>
          <w:r>
            <w:fldChar w:fldCharType="begin"/>
          </w:r>
          <w:r>
            <w:instrText xml:space="preserve">PAGEREF _Toc1219900004 \h</w:instrText>
          </w:r>
          <w:r>
            <w:fldChar w:fldCharType="separate"/>
          </w:r>
          <w:r w:rsidRPr="70D88E9B" w:rsidR="70D88E9B">
            <w:rPr>
              <w:rStyle w:val="Hyperlink"/>
            </w:rPr>
            <w:t>26</w:t>
          </w:r>
          <w:r>
            <w:fldChar w:fldCharType="end"/>
          </w:r>
          <w:r>
            <w:fldChar w:fldCharType="end"/>
          </w:r>
        </w:p>
        <w:p w:rsidR="00C61BFD" w:rsidP="70D88E9B" w:rsidRDefault="00C61BFD" w14:paraId="38D265D6" w14:textId="57144837">
          <w:pPr>
            <w:pStyle w:val="TOC2"/>
            <w:tabs>
              <w:tab w:val="right" w:leader="dot" w:pos="9015"/>
            </w:tabs>
          </w:pPr>
          <w:r>
            <w:fldChar w:fldCharType="begin"/>
          </w:r>
          <w:r>
            <w:instrText xml:space="preserve">HYPERLINK  \l  "_Toc1704115396" </w:instrText>
          </w:r>
          <w:r>
            <w:fldChar w:fldCharType="separate"/>
          </w:r>
          <w:r w:rsidRPr="70D88E9B" w:rsidR="70D88E9B">
            <w:rPr>
              <w:rStyle w:val="Hyperlink"/>
            </w:rPr>
            <w:t>3.3 – Searching for Information</w:t>
          </w:r>
          <w:r>
            <w:tab/>
          </w:r>
          <w:r>
            <w:fldChar w:fldCharType="begin"/>
          </w:r>
          <w:r>
            <w:instrText xml:space="preserve">PAGEREF _Toc1704115396 \h</w:instrText>
          </w:r>
          <w:r>
            <w:fldChar w:fldCharType="separate"/>
          </w:r>
          <w:r w:rsidRPr="70D88E9B" w:rsidR="70D88E9B">
            <w:rPr>
              <w:rStyle w:val="Hyperlink"/>
            </w:rPr>
            <w:t>27</w:t>
          </w:r>
          <w:r>
            <w:fldChar w:fldCharType="end"/>
          </w:r>
          <w:r>
            <w:fldChar w:fldCharType="end"/>
          </w:r>
        </w:p>
        <w:p w:rsidR="00C61BFD" w:rsidP="70D88E9B" w:rsidRDefault="00C61BFD" w14:paraId="7A99954F" w14:textId="60D0BBCC">
          <w:pPr>
            <w:pStyle w:val="TOC2"/>
            <w:tabs>
              <w:tab w:val="right" w:leader="dot" w:pos="9015"/>
            </w:tabs>
          </w:pPr>
          <w:r>
            <w:fldChar w:fldCharType="begin"/>
          </w:r>
          <w:r>
            <w:instrText xml:space="preserve">HYPERLINK  \l  "_Toc1817360349" </w:instrText>
          </w:r>
          <w:r>
            <w:fldChar w:fldCharType="separate"/>
          </w:r>
          <w:r w:rsidRPr="70D88E9B" w:rsidR="70D88E9B">
            <w:rPr>
              <w:rStyle w:val="Hyperlink"/>
            </w:rPr>
            <w:t>3.4 – Research Validation</w:t>
          </w:r>
          <w:r>
            <w:tab/>
          </w:r>
          <w:r>
            <w:fldChar w:fldCharType="begin"/>
          </w:r>
          <w:r>
            <w:instrText xml:space="preserve">PAGEREF _Toc1817360349 \h</w:instrText>
          </w:r>
          <w:r>
            <w:fldChar w:fldCharType="separate"/>
          </w:r>
          <w:r w:rsidRPr="70D88E9B" w:rsidR="70D88E9B">
            <w:rPr>
              <w:rStyle w:val="Hyperlink"/>
            </w:rPr>
            <w:t>28</w:t>
          </w:r>
          <w:r>
            <w:fldChar w:fldCharType="end"/>
          </w:r>
          <w:r>
            <w:fldChar w:fldCharType="end"/>
          </w:r>
        </w:p>
        <w:p w:rsidR="00C61BFD" w:rsidP="70D88E9B" w:rsidRDefault="00C61BFD" w14:paraId="7101FE58" w14:textId="190CFA40">
          <w:pPr>
            <w:pStyle w:val="TOC2"/>
            <w:tabs>
              <w:tab w:val="right" w:leader="dot" w:pos="9015"/>
            </w:tabs>
          </w:pPr>
          <w:r>
            <w:fldChar w:fldCharType="begin"/>
          </w:r>
          <w:r>
            <w:instrText xml:space="preserve">HYPERLINK  \l  "_Toc1549579034" </w:instrText>
          </w:r>
          <w:r>
            <w:fldChar w:fldCharType="separate"/>
          </w:r>
          <w:r w:rsidRPr="70D88E9B" w:rsidR="70D88E9B">
            <w:rPr>
              <w:rStyle w:val="Hyperlink"/>
            </w:rPr>
            <w:t>3.5 – Inclusion and Exclusion Criteria</w:t>
          </w:r>
          <w:r>
            <w:tab/>
          </w:r>
          <w:r>
            <w:fldChar w:fldCharType="begin"/>
          </w:r>
          <w:r>
            <w:instrText xml:space="preserve">PAGEREF _Toc1549579034 \h</w:instrText>
          </w:r>
          <w:r>
            <w:fldChar w:fldCharType="separate"/>
          </w:r>
          <w:r w:rsidRPr="70D88E9B" w:rsidR="70D88E9B">
            <w:rPr>
              <w:rStyle w:val="Hyperlink"/>
            </w:rPr>
            <w:t>28</w:t>
          </w:r>
          <w:r>
            <w:fldChar w:fldCharType="end"/>
          </w:r>
          <w:r>
            <w:fldChar w:fldCharType="end"/>
          </w:r>
        </w:p>
        <w:p w:rsidR="00C61BFD" w:rsidP="70D88E9B" w:rsidRDefault="00C61BFD" w14:paraId="74875F8A" w14:textId="505E183F">
          <w:pPr>
            <w:pStyle w:val="TOC2"/>
            <w:tabs>
              <w:tab w:val="right" w:leader="dot" w:pos="9015"/>
            </w:tabs>
          </w:pPr>
          <w:r>
            <w:fldChar w:fldCharType="begin"/>
          </w:r>
          <w:r>
            <w:instrText xml:space="preserve">HYPERLINK  \l  "_Toc843753833" </w:instrText>
          </w:r>
          <w:r>
            <w:fldChar w:fldCharType="separate"/>
          </w:r>
          <w:r w:rsidRPr="70D88E9B" w:rsidR="70D88E9B">
            <w:rPr>
              <w:rStyle w:val="Hyperlink"/>
            </w:rPr>
            <w:t>3.6 – Analysing Research</w:t>
          </w:r>
          <w:r>
            <w:tab/>
          </w:r>
          <w:r>
            <w:fldChar w:fldCharType="begin"/>
          </w:r>
          <w:r>
            <w:instrText xml:space="preserve">PAGEREF _Toc843753833 \h</w:instrText>
          </w:r>
          <w:r>
            <w:fldChar w:fldCharType="separate"/>
          </w:r>
          <w:r w:rsidRPr="70D88E9B" w:rsidR="70D88E9B">
            <w:rPr>
              <w:rStyle w:val="Hyperlink"/>
            </w:rPr>
            <w:t>29</w:t>
          </w:r>
          <w:r>
            <w:fldChar w:fldCharType="end"/>
          </w:r>
          <w:r>
            <w:fldChar w:fldCharType="end"/>
          </w:r>
        </w:p>
        <w:p w:rsidR="00C61BFD" w:rsidP="70D88E9B" w:rsidRDefault="00C61BFD" w14:paraId="08692ECB" w14:textId="2E2E0CBB">
          <w:pPr>
            <w:pStyle w:val="TOC2"/>
            <w:tabs>
              <w:tab w:val="right" w:leader="dot" w:pos="9015"/>
            </w:tabs>
          </w:pPr>
          <w:r>
            <w:fldChar w:fldCharType="begin"/>
          </w:r>
          <w:r>
            <w:instrText xml:space="preserve">HYPERLINK  \l  "_Toc1538733692" </w:instrText>
          </w:r>
          <w:r>
            <w:fldChar w:fldCharType="separate"/>
          </w:r>
          <w:r w:rsidRPr="70D88E9B" w:rsidR="70D88E9B">
            <w:rPr>
              <w:rStyle w:val="Hyperlink"/>
            </w:rPr>
            <w:t>3.7 – Ethical Considerations</w:t>
          </w:r>
          <w:r>
            <w:tab/>
          </w:r>
          <w:r>
            <w:fldChar w:fldCharType="begin"/>
          </w:r>
          <w:r>
            <w:instrText xml:space="preserve">PAGEREF _Toc1538733692 \h</w:instrText>
          </w:r>
          <w:r>
            <w:fldChar w:fldCharType="separate"/>
          </w:r>
          <w:r w:rsidRPr="70D88E9B" w:rsidR="70D88E9B">
            <w:rPr>
              <w:rStyle w:val="Hyperlink"/>
            </w:rPr>
            <w:t>30</w:t>
          </w:r>
          <w:r>
            <w:fldChar w:fldCharType="end"/>
          </w:r>
          <w:r>
            <w:fldChar w:fldCharType="end"/>
          </w:r>
        </w:p>
        <w:p w:rsidR="00C61BFD" w:rsidP="70D88E9B" w:rsidRDefault="00C61BFD" w14:paraId="4634C663" w14:textId="0F4D3C59">
          <w:pPr>
            <w:pStyle w:val="TOC2"/>
            <w:tabs>
              <w:tab w:val="right" w:leader="dot" w:pos="9015"/>
            </w:tabs>
          </w:pPr>
          <w:r>
            <w:fldChar w:fldCharType="begin"/>
          </w:r>
          <w:r>
            <w:instrText xml:space="preserve">HYPERLINK  \l  "_Toc1072687809" </w:instrText>
          </w:r>
          <w:r>
            <w:fldChar w:fldCharType="separate"/>
          </w:r>
          <w:r w:rsidRPr="70D88E9B" w:rsidR="70D88E9B">
            <w:rPr>
              <w:rStyle w:val="Hyperlink"/>
            </w:rPr>
            <w:t>3.8 – Conclusion</w:t>
          </w:r>
          <w:r>
            <w:tab/>
          </w:r>
          <w:r>
            <w:fldChar w:fldCharType="begin"/>
          </w:r>
          <w:r>
            <w:instrText xml:space="preserve">PAGEREF _Toc1072687809 \h</w:instrText>
          </w:r>
          <w:r>
            <w:fldChar w:fldCharType="separate"/>
          </w:r>
          <w:r w:rsidRPr="70D88E9B" w:rsidR="70D88E9B">
            <w:rPr>
              <w:rStyle w:val="Hyperlink"/>
            </w:rPr>
            <w:t>30</w:t>
          </w:r>
          <w:r>
            <w:fldChar w:fldCharType="end"/>
          </w:r>
          <w:r>
            <w:fldChar w:fldCharType="end"/>
          </w:r>
        </w:p>
        <w:p w:rsidR="00C61BFD" w:rsidP="70D88E9B" w:rsidRDefault="00C61BFD" w14:paraId="71AB96FC" w14:textId="3DAEA10E">
          <w:pPr>
            <w:pStyle w:val="TOC1"/>
            <w:tabs>
              <w:tab w:val="right" w:leader="dot" w:pos="9015"/>
            </w:tabs>
          </w:pPr>
          <w:r>
            <w:fldChar w:fldCharType="begin"/>
          </w:r>
          <w:r>
            <w:instrText xml:space="preserve">HYPERLINK  \l  "_Toc134094303" </w:instrText>
          </w:r>
          <w:r>
            <w:fldChar w:fldCharType="separate"/>
          </w:r>
          <w:r w:rsidRPr="70D88E9B" w:rsidR="70D88E9B">
            <w:rPr>
              <w:rStyle w:val="Hyperlink"/>
            </w:rPr>
            <w:t>CHAPTER 4 – Findings and Discussion</w:t>
          </w:r>
          <w:r>
            <w:tab/>
          </w:r>
          <w:r>
            <w:fldChar w:fldCharType="begin"/>
          </w:r>
          <w:r>
            <w:instrText xml:space="preserve">PAGEREF _Toc134094303 \h</w:instrText>
          </w:r>
          <w:r>
            <w:fldChar w:fldCharType="separate"/>
          </w:r>
          <w:r w:rsidRPr="70D88E9B" w:rsidR="70D88E9B">
            <w:rPr>
              <w:rStyle w:val="Hyperlink"/>
            </w:rPr>
            <w:t>31</w:t>
          </w:r>
          <w:r>
            <w:fldChar w:fldCharType="end"/>
          </w:r>
          <w:r>
            <w:fldChar w:fldCharType="end"/>
          </w:r>
        </w:p>
        <w:p w:rsidR="00C61BFD" w:rsidP="70D88E9B" w:rsidRDefault="00C61BFD" w14:paraId="5ECC2546" w14:textId="1FFB5A9E">
          <w:pPr>
            <w:pStyle w:val="TOC2"/>
            <w:tabs>
              <w:tab w:val="right" w:leader="dot" w:pos="9015"/>
            </w:tabs>
          </w:pPr>
          <w:r>
            <w:fldChar w:fldCharType="begin"/>
          </w:r>
          <w:r>
            <w:instrText xml:space="preserve">HYPERLINK  \l  "_Toc157669220" </w:instrText>
          </w:r>
          <w:r>
            <w:fldChar w:fldCharType="separate"/>
          </w:r>
          <w:r w:rsidRPr="70D88E9B" w:rsidR="70D88E9B">
            <w:rPr>
              <w:rStyle w:val="Hyperlink"/>
            </w:rPr>
            <w:t>4.1 Introduction</w:t>
          </w:r>
          <w:r>
            <w:tab/>
          </w:r>
          <w:r>
            <w:fldChar w:fldCharType="begin"/>
          </w:r>
          <w:r>
            <w:instrText xml:space="preserve">PAGEREF _Toc157669220 \h</w:instrText>
          </w:r>
          <w:r>
            <w:fldChar w:fldCharType="separate"/>
          </w:r>
          <w:r w:rsidRPr="70D88E9B" w:rsidR="70D88E9B">
            <w:rPr>
              <w:rStyle w:val="Hyperlink"/>
            </w:rPr>
            <w:t>31</w:t>
          </w:r>
          <w:r>
            <w:fldChar w:fldCharType="end"/>
          </w:r>
          <w:r>
            <w:fldChar w:fldCharType="end"/>
          </w:r>
        </w:p>
        <w:p w:rsidR="00C61BFD" w:rsidP="70D88E9B" w:rsidRDefault="00C61BFD" w14:paraId="58BEE5A4" w14:textId="368D98D3">
          <w:pPr>
            <w:pStyle w:val="TOC2"/>
            <w:tabs>
              <w:tab w:val="right" w:leader="dot" w:pos="9015"/>
            </w:tabs>
          </w:pPr>
          <w:r>
            <w:fldChar w:fldCharType="begin"/>
          </w:r>
          <w:r>
            <w:instrText xml:space="preserve">HYPERLINK  \l  "_Toc557717540" </w:instrText>
          </w:r>
          <w:r>
            <w:fldChar w:fldCharType="separate"/>
          </w:r>
          <w:r w:rsidRPr="70D88E9B" w:rsidR="70D88E9B">
            <w:rPr>
              <w:rStyle w:val="Hyperlink"/>
            </w:rPr>
            <w:t>4.2 Thematic Analysis</w:t>
          </w:r>
          <w:r>
            <w:tab/>
          </w:r>
          <w:r>
            <w:fldChar w:fldCharType="begin"/>
          </w:r>
          <w:r>
            <w:instrText xml:space="preserve">PAGEREF _Toc557717540 \h</w:instrText>
          </w:r>
          <w:r>
            <w:fldChar w:fldCharType="separate"/>
          </w:r>
          <w:r w:rsidRPr="70D88E9B" w:rsidR="70D88E9B">
            <w:rPr>
              <w:rStyle w:val="Hyperlink"/>
            </w:rPr>
            <w:t>31</w:t>
          </w:r>
          <w:r>
            <w:fldChar w:fldCharType="end"/>
          </w:r>
          <w:r>
            <w:fldChar w:fldCharType="end"/>
          </w:r>
        </w:p>
        <w:p w:rsidR="00C61BFD" w:rsidP="70D88E9B" w:rsidRDefault="00C61BFD" w14:paraId="2E7C9E0B" w14:textId="308C8BF0">
          <w:pPr>
            <w:pStyle w:val="TOC2"/>
            <w:tabs>
              <w:tab w:val="right" w:leader="dot" w:pos="9015"/>
            </w:tabs>
          </w:pPr>
          <w:r>
            <w:fldChar w:fldCharType="begin"/>
          </w:r>
          <w:r>
            <w:instrText xml:space="preserve">HYPERLINK  \l  "_Toc801686113" </w:instrText>
          </w:r>
          <w:r>
            <w:fldChar w:fldCharType="separate"/>
          </w:r>
          <w:r w:rsidRPr="70D88E9B" w:rsidR="70D88E9B">
            <w:rPr>
              <w:rStyle w:val="Hyperlink"/>
            </w:rPr>
            <w:t>4.3 Theme 1: Current Levels of Mental Health Awareness Among Young People</w:t>
          </w:r>
          <w:r>
            <w:tab/>
          </w:r>
          <w:r>
            <w:fldChar w:fldCharType="begin"/>
          </w:r>
          <w:r>
            <w:instrText xml:space="preserve">PAGEREF _Toc801686113 \h</w:instrText>
          </w:r>
          <w:r>
            <w:fldChar w:fldCharType="separate"/>
          </w:r>
          <w:r w:rsidRPr="70D88E9B" w:rsidR="70D88E9B">
            <w:rPr>
              <w:rStyle w:val="Hyperlink"/>
            </w:rPr>
            <w:t>32</w:t>
          </w:r>
          <w:r>
            <w:fldChar w:fldCharType="end"/>
          </w:r>
          <w:r>
            <w:fldChar w:fldCharType="end"/>
          </w:r>
        </w:p>
        <w:p w:rsidR="00C61BFD" w:rsidP="70D88E9B" w:rsidRDefault="00C61BFD" w14:paraId="7DC7E130" w14:textId="4BA7763A">
          <w:pPr>
            <w:pStyle w:val="TOC2"/>
            <w:tabs>
              <w:tab w:val="right" w:leader="dot" w:pos="9015"/>
            </w:tabs>
          </w:pPr>
          <w:r>
            <w:fldChar w:fldCharType="begin"/>
          </w:r>
          <w:r>
            <w:instrText xml:space="preserve">HYPERLINK  \l  "_Toc932560705" </w:instrText>
          </w:r>
          <w:r>
            <w:fldChar w:fldCharType="separate"/>
          </w:r>
          <w:r w:rsidRPr="70D88E9B" w:rsidR="70D88E9B">
            <w:rPr>
              <w:rStyle w:val="Hyperlink"/>
            </w:rPr>
            <w:t>4.4 Theme 2: Emotional and Psychological Effects of Poor Awareness Promotion</w:t>
          </w:r>
          <w:r>
            <w:tab/>
          </w:r>
          <w:r>
            <w:fldChar w:fldCharType="begin"/>
          </w:r>
          <w:r>
            <w:instrText xml:space="preserve">PAGEREF _Toc932560705 \h</w:instrText>
          </w:r>
          <w:r>
            <w:fldChar w:fldCharType="separate"/>
          </w:r>
          <w:r w:rsidRPr="70D88E9B" w:rsidR="70D88E9B">
            <w:rPr>
              <w:rStyle w:val="Hyperlink"/>
            </w:rPr>
            <w:t>40</w:t>
          </w:r>
          <w:r>
            <w:fldChar w:fldCharType="end"/>
          </w:r>
          <w:r>
            <w:fldChar w:fldCharType="end"/>
          </w:r>
        </w:p>
        <w:p w:rsidR="00C61BFD" w:rsidP="70D88E9B" w:rsidRDefault="00C61BFD" w14:paraId="7816DC6E" w14:textId="25835D0D">
          <w:pPr>
            <w:pStyle w:val="TOC2"/>
            <w:tabs>
              <w:tab w:val="right" w:leader="dot" w:pos="9015"/>
            </w:tabs>
          </w:pPr>
          <w:r>
            <w:fldChar w:fldCharType="begin"/>
          </w:r>
          <w:r>
            <w:instrText xml:space="preserve">HYPERLINK  \l  "_Toc1786571104" </w:instrText>
          </w:r>
          <w:r>
            <w:fldChar w:fldCharType="separate"/>
          </w:r>
          <w:r w:rsidRPr="70D88E9B" w:rsidR="70D88E9B">
            <w:rPr>
              <w:rStyle w:val="Hyperlink"/>
            </w:rPr>
            <w:t>4.5 Theme 3: Stigma, Social Judgement and Misinformation as Barriers to Mental Health Help-Seeking</w:t>
          </w:r>
          <w:r>
            <w:tab/>
          </w:r>
          <w:r>
            <w:fldChar w:fldCharType="begin"/>
          </w:r>
          <w:r>
            <w:instrText xml:space="preserve">PAGEREF _Toc1786571104 \h</w:instrText>
          </w:r>
          <w:r>
            <w:fldChar w:fldCharType="separate"/>
          </w:r>
          <w:r w:rsidRPr="70D88E9B" w:rsidR="70D88E9B">
            <w:rPr>
              <w:rStyle w:val="Hyperlink"/>
            </w:rPr>
            <w:t>42</w:t>
          </w:r>
          <w:r>
            <w:fldChar w:fldCharType="end"/>
          </w:r>
          <w:r>
            <w:fldChar w:fldCharType="end"/>
          </w:r>
        </w:p>
        <w:p w:rsidR="00C61BFD" w:rsidP="70D88E9B" w:rsidRDefault="00C61BFD" w14:paraId="20135AAE" w14:textId="2C0650F4">
          <w:pPr>
            <w:pStyle w:val="TOC2"/>
            <w:tabs>
              <w:tab w:val="right" w:leader="dot" w:pos="9015"/>
            </w:tabs>
          </w:pPr>
          <w:r>
            <w:fldChar w:fldCharType="begin"/>
          </w:r>
          <w:r>
            <w:instrText xml:space="preserve">HYPERLINK  \l  "_Toc651872085" </w:instrText>
          </w:r>
          <w:r>
            <w:fldChar w:fldCharType="separate"/>
          </w:r>
          <w:r w:rsidRPr="70D88E9B" w:rsidR="70D88E9B">
            <w:rPr>
              <w:rStyle w:val="Hyperlink"/>
            </w:rPr>
            <w:t>4.6 Theme 4: Evaluation of Current Mental Health Awareness Initiatives and Future Strategies for Young People</w:t>
          </w:r>
          <w:r>
            <w:tab/>
          </w:r>
          <w:r>
            <w:fldChar w:fldCharType="begin"/>
          </w:r>
          <w:r>
            <w:instrText xml:space="preserve">PAGEREF _Toc651872085 \h</w:instrText>
          </w:r>
          <w:r>
            <w:fldChar w:fldCharType="separate"/>
          </w:r>
          <w:r w:rsidRPr="70D88E9B" w:rsidR="70D88E9B">
            <w:rPr>
              <w:rStyle w:val="Hyperlink"/>
            </w:rPr>
            <w:t>42</w:t>
          </w:r>
          <w:r>
            <w:fldChar w:fldCharType="end"/>
          </w:r>
          <w:r>
            <w:fldChar w:fldCharType="end"/>
          </w:r>
        </w:p>
        <w:p w:rsidR="00C61BFD" w:rsidP="70D88E9B" w:rsidRDefault="00C61BFD" w14:paraId="218A7C49" w14:textId="75885351">
          <w:pPr>
            <w:pStyle w:val="TOC2"/>
            <w:tabs>
              <w:tab w:val="right" w:leader="dot" w:pos="9015"/>
            </w:tabs>
          </w:pPr>
          <w:r>
            <w:fldChar w:fldCharType="begin"/>
          </w:r>
          <w:r>
            <w:instrText xml:space="preserve">HYPERLINK  \l  "_Toc987333187" </w:instrText>
          </w:r>
          <w:r>
            <w:fldChar w:fldCharType="separate"/>
          </w:r>
          <w:r w:rsidRPr="70D88E9B" w:rsidR="70D88E9B">
            <w:rPr>
              <w:rStyle w:val="Hyperlink"/>
            </w:rPr>
            <w:t>4.7 Conclusion</w:t>
          </w:r>
          <w:r>
            <w:tab/>
          </w:r>
          <w:r>
            <w:fldChar w:fldCharType="begin"/>
          </w:r>
          <w:r>
            <w:instrText xml:space="preserve">PAGEREF _Toc987333187 \h</w:instrText>
          </w:r>
          <w:r>
            <w:fldChar w:fldCharType="separate"/>
          </w:r>
          <w:r w:rsidRPr="70D88E9B" w:rsidR="70D88E9B">
            <w:rPr>
              <w:rStyle w:val="Hyperlink"/>
            </w:rPr>
            <w:t>42</w:t>
          </w:r>
          <w:r>
            <w:fldChar w:fldCharType="end"/>
          </w:r>
          <w:r>
            <w:fldChar w:fldCharType="end"/>
          </w:r>
        </w:p>
        <w:p w:rsidR="00C61BFD" w:rsidP="70D88E9B" w:rsidRDefault="00C61BFD" w14:paraId="58CEC367" w14:textId="66CEB9F5">
          <w:pPr>
            <w:pStyle w:val="TOC1"/>
            <w:tabs>
              <w:tab w:val="right" w:leader="dot" w:pos="9015"/>
            </w:tabs>
          </w:pPr>
          <w:r>
            <w:fldChar w:fldCharType="begin"/>
          </w:r>
          <w:r>
            <w:instrText xml:space="preserve">HYPERLINK  \l  "_Toc876628181" </w:instrText>
          </w:r>
          <w:r>
            <w:fldChar w:fldCharType="separate"/>
          </w:r>
          <w:r w:rsidRPr="70D88E9B" w:rsidR="70D88E9B">
            <w:rPr>
              <w:rStyle w:val="Hyperlink"/>
            </w:rPr>
            <w:t>CHAPTER 5 – Conclusion and Recommendations</w:t>
          </w:r>
          <w:r>
            <w:tab/>
          </w:r>
          <w:r>
            <w:fldChar w:fldCharType="begin"/>
          </w:r>
          <w:r>
            <w:instrText xml:space="preserve">PAGEREF _Toc876628181 \h</w:instrText>
          </w:r>
          <w:r>
            <w:fldChar w:fldCharType="separate"/>
          </w:r>
          <w:r w:rsidRPr="70D88E9B" w:rsidR="70D88E9B">
            <w:rPr>
              <w:rStyle w:val="Hyperlink"/>
            </w:rPr>
            <w:t>42</w:t>
          </w:r>
          <w:r>
            <w:fldChar w:fldCharType="end"/>
          </w:r>
          <w:r>
            <w:fldChar w:fldCharType="end"/>
          </w:r>
        </w:p>
        <w:p w:rsidR="00C61BFD" w:rsidP="70D88E9B" w:rsidRDefault="00C61BFD" w14:paraId="0F2B19D1" w14:textId="186DED86">
          <w:pPr>
            <w:pStyle w:val="TOC2"/>
            <w:tabs>
              <w:tab w:val="right" w:leader="dot" w:pos="9015"/>
            </w:tabs>
          </w:pPr>
          <w:r>
            <w:fldChar w:fldCharType="begin"/>
          </w:r>
          <w:r>
            <w:instrText xml:space="preserve">HYPERLINK  \l  "_Toc1064690763" </w:instrText>
          </w:r>
          <w:r>
            <w:fldChar w:fldCharType="separate"/>
          </w:r>
          <w:r w:rsidRPr="70D88E9B" w:rsidR="70D88E9B">
            <w:rPr>
              <w:rStyle w:val="Hyperlink"/>
            </w:rPr>
            <w:t>5.1 – Conclusion</w:t>
          </w:r>
          <w:r>
            <w:tab/>
          </w:r>
          <w:r>
            <w:fldChar w:fldCharType="begin"/>
          </w:r>
          <w:r>
            <w:instrText xml:space="preserve">PAGEREF _Toc1064690763 \h</w:instrText>
          </w:r>
          <w:r>
            <w:fldChar w:fldCharType="separate"/>
          </w:r>
          <w:r w:rsidRPr="70D88E9B" w:rsidR="70D88E9B">
            <w:rPr>
              <w:rStyle w:val="Hyperlink"/>
            </w:rPr>
            <w:t>42</w:t>
          </w:r>
          <w:r>
            <w:fldChar w:fldCharType="end"/>
          </w:r>
          <w:r>
            <w:fldChar w:fldCharType="end"/>
          </w:r>
        </w:p>
        <w:p w:rsidR="00C61BFD" w:rsidP="70D88E9B" w:rsidRDefault="00C61BFD" w14:paraId="038A20C6" w14:textId="4931757B">
          <w:pPr>
            <w:pStyle w:val="TOC2"/>
            <w:tabs>
              <w:tab w:val="right" w:leader="dot" w:pos="9015"/>
            </w:tabs>
          </w:pPr>
          <w:r>
            <w:fldChar w:fldCharType="begin"/>
          </w:r>
          <w:r>
            <w:instrText xml:space="preserve">HYPERLINK  \l  "_Toc251376727" </w:instrText>
          </w:r>
          <w:r>
            <w:fldChar w:fldCharType="separate"/>
          </w:r>
          <w:r w:rsidRPr="70D88E9B" w:rsidR="70D88E9B">
            <w:rPr>
              <w:rStyle w:val="Hyperlink"/>
            </w:rPr>
            <w:t>5.2 – Recommendations</w:t>
          </w:r>
          <w:r>
            <w:tab/>
          </w:r>
          <w:r>
            <w:fldChar w:fldCharType="begin"/>
          </w:r>
          <w:r>
            <w:instrText xml:space="preserve">PAGEREF _Toc251376727 \h</w:instrText>
          </w:r>
          <w:r>
            <w:fldChar w:fldCharType="separate"/>
          </w:r>
          <w:r w:rsidRPr="70D88E9B" w:rsidR="70D88E9B">
            <w:rPr>
              <w:rStyle w:val="Hyperlink"/>
            </w:rPr>
            <w:t>42</w:t>
          </w:r>
          <w:r>
            <w:fldChar w:fldCharType="end"/>
          </w:r>
          <w:r>
            <w:fldChar w:fldCharType="end"/>
          </w:r>
        </w:p>
        <w:p w:rsidR="00C61BFD" w:rsidP="70D88E9B" w:rsidRDefault="00C61BFD" w14:paraId="65180818" w14:textId="7398174E">
          <w:pPr>
            <w:pStyle w:val="TOC3"/>
            <w:tabs>
              <w:tab w:val="right" w:leader="dot" w:pos="9015"/>
            </w:tabs>
          </w:pPr>
          <w:r>
            <w:fldChar w:fldCharType="begin"/>
          </w:r>
          <w:r>
            <w:instrText xml:space="preserve">HYPERLINK  \l  "_Toc162995603" </w:instrText>
          </w:r>
          <w:r>
            <w:fldChar w:fldCharType="separate"/>
          </w:r>
          <w:r w:rsidRPr="70D88E9B" w:rsidR="70D88E9B">
            <w:rPr>
              <w:rStyle w:val="Hyperlink"/>
            </w:rPr>
            <w:t>5.2.1 Recommendation 1: Mental Health Literacy Through Whole-School Approaches</w:t>
          </w:r>
          <w:r>
            <w:tab/>
          </w:r>
          <w:r>
            <w:fldChar w:fldCharType="begin"/>
          </w:r>
          <w:r>
            <w:instrText xml:space="preserve">PAGEREF _Toc162995603 \h</w:instrText>
          </w:r>
          <w:r>
            <w:fldChar w:fldCharType="separate"/>
          </w:r>
          <w:r w:rsidRPr="70D88E9B" w:rsidR="70D88E9B">
            <w:rPr>
              <w:rStyle w:val="Hyperlink"/>
            </w:rPr>
            <w:t>42</w:t>
          </w:r>
          <w:r>
            <w:fldChar w:fldCharType="end"/>
          </w:r>
          <w:r>
            <w:fldChar w:fldCharType="end"/>
          </w:r>
        </w:p>
        <w:p w:rsidR="00C61BFD" w:rsidP="70D88E9B" w:rsidRDefault="00C61BFD" w14:paraId="65FB7B73" w14:textId="1C43FB4B">
          <w:pPr>
            <w:pStyle w:val="TOC3"/>
            <w:tabs>
              <w:tab w:val="right" w:leader="dot" w:pos="9015"/>
            </w:tabs>
          </w:pPr>
          <w:r>
            <w:fldChar w:fldCharType="begin"/>
          </w:r>
          <w:r>
            <w:instrText xml:space="preserve">HYPERLINK  \l  "_Toc403985946" </w:instrText>
          </w:r>
          <w:r>
            <w:fldChar w:fldCharType="separate"/>
          </w:r>
          <w:r w:rsidRPr="70D88E9B" w:rsidR="70D88E9B">
            <w:rPr>
              <w:rStyle w:val="Hyperlink"/>
            </w:rPr>
            <w:t>5.2.2 Recommendation 2: Early Access to Youth Mental Health Support Services</w:t>
          </w:r>
          <w:r>
            <w:tab/>
          </w:r>
          <w:r>
            <w:fldChar w:fldCharType="begin"/>
          </w:r>
          <w:r>
            <w:instrText xml:space="preserve">PAGEREF _Toc403985946 \h</w:instrText>
          </w:r>
          <w:r>
            <w:fldChar w:fldCharType="separate"/>
          </w:r>
          <w:r w:rsidRPr="70D88E9B" w:rsidR="70D88E9B">
            <w:rPr>
              <w:rStyle w:val="Hyperlink"/>
            </w:rPr>
            <w:t>42</w:t>
          </w:r>
          <w:r>
            <w:fldChar w:fldCharType="end"/>
          </w:r>
          <w:r>
            <w:fldChar w:fldCharType="end"/>
          </w:r>
        </w:p>
        <w:p w:rsidR="00C61BFD" w:rsidP="70D88E9B" w:rsidRDefault="00C61BFD" w14:paraId="7BBBD8D8" w14:textId="7084584A">
          <w:pPr>
            <w:pStyle w:val="TOC3"/>
            <w:tabs>
              <w:tab w:val="right" w:leader="dot" w:pos="9015"/>
            </w:tabs>
          </w:pPr>
          <w:r>
            <w:fldChar w:fldCharType="begin"/>
          </w:r>
          <w:r>
            <w:instrText xml:space="preserve">HYPERLINK  \l  "_Toc1119998381" </w:instrText>
          </w:r>
          <w:r>
            <w:fldChar w:fldCharType="separate"/>
          </w:r>
          <w:r w:rsidRPr="70D88E9B" w:rsidR="70D88E9B">
            <w:rPr>
              <w:rStyle w:val="Hyperlink"/>
            </w:rPr>
            <w:t>5.2.3 Recommendation 3: Anti-Stigma and Mental Health Communication Initiatives</w:t>
          </w:r>
          <w:r>
            <w:tab/>
          </w:r>
          <w:r>
            <w:fldChar w:fldCharType="begin"/>
          </w:r>
          <w:r>
            <w:instrText xml:space="preserve">PAGEREF _Toc1119998381 \h</w:instrText>
          </w:r>
          <w:r>
            <w:fldChar w:fldCharType="separate"/>
          </w:r>
          <w:r w:rsidRPr="70D88E9B" w:rsidR="70D88E9B">
            <w:rPr>
              <w:rStyle w:val="Hyperlink"/>
            </w:rPr>
            <w:t>42</w:t>
          </w:r>
          <w:r>
            <w:fldChar w:fldCharType="end"/>
          </w:r>
          <w:r>
            <w:fldChar w:fldCharType="end"/>
          </w:r>
        </w:p>
        <w:p w:rsidR="00C61BFD" w:rsidP="70D88E9B" w:rsidRDefault="00C61BFD" w14:paraId="707AD026" w14:textId="5EC56B59">
          <w:pPr>
            <w:pStyle w:val="TOC3"/>
            <w:tabs>
              <w:tab w:val="right" w:leader="dot" w:pos="9015"/>
            </w:tabs>
          </w:pPr>
          <w:r>
            <w:fldChar w:fldCharType="begin"/>
          </w:r>
          <w:r>
            <w:instrText xml:space="preserve">HYPERLINK  \l  "_Toc1458419621" </w:instrText>
          </w:r>
          <w:r>
            <w:fldChar w:fldCharType="separate"/>
          </w:r>
          <w:r w:rsidRPr="70D88E9B" w:rsidR="70D88E9B">
            <w:rPr>
              <w:rStyle w:val="Hyperlink"/>
            </w:rPr>
            <w:t>5.2.4 Recommendation 4: Integrated and Sustainable Mental Health Awareness Strategies</w:t>
          </w:r>
          <w:r>
            <w:tab/>
          </w:r>
          <w:r>
            <w:fldChar w:fldCharType="begin"/>
          </w:r>
          <w:r>
            <w:instrText xml:space="preserve">PAGEREF _Toc1458419621 \h</w:instrText>
          </w:r>
          <w:r>
            <w:fldChar w:fldCharType="separate"/>
          </w:r>
          <w:r w:rsidRPr="70D88E9B" w:rsidR="70D88E9B">
            <w:rPr>
              <w:rStyle w:val="Hyperlink"/>
            </w:rPr>
            <w:t>42</w:t>
          </w:r>
          <w:r>
            <w:fldChar w:fldCharType="end"/>
          </w:r>
          <w:r>
            <w:fldChar w:fldCharType="end"/>
          </w:r>
        </w:p>
        <w:p w:rsidR="00C61BFD" w:rsidP="70D88E9B" w:rsidRDefault="00C61BFD" w14:paraId="32904169" w14:textId="51036743">
          <w:pPr>
            <w:pStyle w:val="TOC1"/>
            <w:tabs>
              <w:tab w:val="right" w:leader="dot" w:pos="9015"/>
            </w:tabs>
          </w:pPr>
          <w:r>
            <w:fldChar w:fldCharType="begin"/>
          </w:r>
          <w:r>
            <w:instrText xml:space="preserve">HYPERLINK  \l  "_Toc793915246" </w:instrText>
          </w:r>
          <w:r>
            <w:fldChar w:fldCharType="separate"/>
          </w:r>
          <w:r w:rsidRPr="70D88E9B" w:rsidR="70D88E9B">
            <w:rPr>
              <w:rStyle w:val="Hyperlink"/>
            </w:rPr>
            <w:t>CHAPTER 6 – References and Appendices</w:t>
          </w:r>
          <w:r>
            <w:tab/>
          </w:r>
          <w:r>
            <w:fldChar w:fldCharType="begin"/>
          </w:r>
          <w:r>
            <w:instrText xml:space="preserve">PAGEREF _Toc793915246 \h</w:instrText>
          </w:r>
          <w:r>
            <w:fldChar w:fldCharType="separate"/>
          </w:r>
          <w:r w:rsidRPr="70D88E9B" w:rsidR="70D88E9B">
            <w:rPr>
              <w:rStyle w:val="Hyperlink"/>
            </w:rPr>
            <w:t>42</w:t>
          </w:r>
          <w:r>
            <w:fldChar w:fldCharType="end"/>
          </w:r>
          <w:r>
            <w:fldChar w:fldCharType="end"/>
          </w:r>
        </w:p>
        <w:p w:rsidR="00C61BFD" w:rsidP="70D88E9B" w:rsidRDefault="00C61BFD" w14:paraId="632A1982" w14:textId="4B48BC12">
          <w:pPr>
            <w:pStyle w:val="TOC2"/>
            <w:tabs>
              <w:tab w:val="right" w:leader="dot" w:pos="9015"/>
            </w:tabs>
          </w:pPr>
          <w:r>
            <w:fldChar w:fldCharType="begin"/>
          </w:r>
          <w:r>
            <w:instrText xml:space="preserve">HYPERLINK  \l  "_Toc51513239" </w:instrText>
          </w:r>
          <w:r>
            <w:fldChar w:fldCharType="separate"/>
          </w:r>
          <w:r w:rsidRPr="70D88E9B" w:rsidR="70D88E9B">
            <w:rPr>
              <w:rStyle w:val="Hyperlink"/>
            </w:rPr>
            <w:t>6.1 References</w:t>
          </w:r>
          <w:r>
            <w:tab/>
          </w:r>
          <w:r>
            <w:fldChar w:fldCharType="begin"/>
          </w:r>
          <w:r>
            <w:instrText xml:space="preserve">PAGEREF _Toc51513239 \h</w:instrText>
          </w:r>
          <w:r>
            <w:fldChar w:fldCharType="separate"/>
          </w:r>
          <w:r w:rsidRPr="70D88E9B" w:rsidR="70D88E9B">
            <w:rPr>
              <w:rStyle w:val="Hyperlink"/>
            </w:rPr>
            <w:t>42</w:t>
          </w:r>
          <w:r>
            <w:fldChar w:fldCharType="end"/>
          </w:r>
          <w:r>
            <w:fldChar w:fldCharType="end"/>
          </w:r>
        </w:p>
        <w:p w:rsidR="00C61BFD" w:rsidP="70D88E9B" w:rsidRDefault="00C61BFD" w14:paraId="61216B30" w14:textId="785A686E">
          <w:pPr>
            <w:pStyle w:val="TOC3"/>
            <w:tabs>
              <w:tab w:val="right" w:leader="dot" w:pos="9015"/>
            </w:tabs>
          </w:pPr>
          <w:r>
            <w:fldChar w:fldCharType="begin"/>
          </w:r>
          <w:r>
            <w:instrText xml:space="preserve">HYPERLINK  \l  "_Toc1533950352" </w:instrText>
          </w:r>
          <w:r>
            <w:fldChar w:fldCharType="separate"/>
          </w:r>
          <w:r w:rsidRPr="70D88E9B" w:rsidR="70D88E9B">
            <w:rPr>
              <w:rStyle w:val="Hyperlink"/>
            </w:rPr>
            <w:t>6.2.1 Appendix A – Source Tracking Table</w:t>
          </w:r>
          <w:r>
            <w:tab/>
          </w:r>
          <w:r>
            <w:fldChar w:fldCharType="begin"/>
          </w:r>
          <w:r>
            <w:instrText xml:space="preserve">PAGEREF _Toc1533950352 \h</w:instrText>
          </w:r>
          <w:r>
            <w:fldChar w:fldCharType="separate"/>
          </w:r>
          <w:r w:rsidRPr="70D88E9B" w:rsidR="70D88E9B">
            <w:rPr>
              <w:rStyle w:val="Hyperlink"/>
            </w:rPr>
            <w:t>42</w:t>
          </w:r>
          <w:r>
            <w:fldChar w:fldCharType="end"/>
          </w:r>
          <w:r>
            <w:fldChar w:fldCharType="end"/>
          </w:r>
        </w:p>
        <w:p w:rsidR="00C61BFD" w:rsidP="70D88E9B" w:rsidRDefault="00C61BFD" w14:paraId="5A19FDE8" w14:textId="7E955599">
          <w:pPr>
            <w:pStyle w:val="TOC2"/>
            <w:tabs>
              <w:tab w:val="right" w:leader="dot" w:pos="9015"/>
            </w:tabs>
          </w:pPr>
          <w:r>
            <w:fldChar w:fldCharType="begin"/>
          </w:r>
          <w:r>
            <w:instrText xml:space="preserve">HYPERLINK  \l  "_Toc2020063690" </w:instrText>
          </w:r>
          <w:r>
            <w:fldChar w:fldCharType="separate"/>
          </w:r>
          <w:r w:rsidRPr="70D88E9B" w:rsidR="70D88E9B">
            <w:rPr>
              <w:rStyle w:val="Hyperlink"/>
            </w:rPr>
            <w:t>6.2 Appendices</w:t>
          </w:r>
          <w:r>
            <w:tab/>
          </w:r>
          <w:r>
            <w:fldChar w:fldCharType="begin"/>
          </w:r>
          <w:r>
            <w:instrText xml:space="preserve">PAGEREF _Toc2020063690 \h</w:instrText>
          </w:r>
          <w:r>
            <w:fldChar w:fldCharType="separate"/>
          </w:r>
          <w:r w:rsidRPr="70D88E9B" w:rsidR="70D88E9B">
            <w:rPr>
              <w:rStyle w:val="Hyperlink"/>
            </w:rPr>
            <w:t>42</w:t>
          </w:r>
          <w:r>
            <w:fldChar w:fldCharType="end"/>
          </w:r>
          <w:r>
            <w:fldChar w:fldCharType="end"/>
          </w:r>
        </w:p>
        <w:p w:rsidR="00C61BFD" w:rsidP="70D88E9B" w:rsidRDefault="00C61BFD" w14:paraId="322E9595" w14:textId="5AE09EFA">
          <w:pPr>
            <w:pStyle w:val="TOC3"/>
            <w:tabs>
              <w:tab w:val="right" w:leader="dot" w:pos="9015"/>
            </w:tabs>
          </w:pPr>
          <w:r>
            <w:fldChar w:fldCharType="begin"/>
          </w:r>
          <w:r>
            <w:instrText xml:space="preserve">HYPERLINK  \l  "_Toc626936455" </w:instrText>
          </w:r>
          <w:r>
            <w:fldChar w:fldCharType="separate"/>
          </w:r>
          <w:r w:rsidRPr="70D88E9B" w:rsidR="70D88E9B">
            <w:rPr>
              <w:rStyle w:val="Hyperlink"/>
            </w:rPr>
            <w:t>6.2.2 Appendix B – Summary Results</w:t>
          </w:r>
          <w:r>
            <w:tab/>
          </w:r>
          <w:r>
            <w:fldChar w:fldCharType="begin"/>
          </w:r>
          <w:r>
            <w:instrText xml:space="preserve">PAGEREF _Toc626936455 \h</w:instrText>
          </w:r>
          <w:r>
            <w:fldChar w:fldCharType="separate"/>
          </w:r>
          <w:r w:rsidRPr="70D88E9B" w:rsidR="70D88E9B">
            <w:rPr>
              <w:rStyle w:val="Hyperlink"/>
            </w:rPr>
            <w:t>42</w:t>
          </w:r>
          <w:r>
            <w:fldChar w:fldCharType="end"/>
          </w:r>
          <w:r>
            <w:fldChar w:fldCharType="end"/>
          </w:r>
        </w:p>
        <w:p w:rsidR="00692DD2" w:rsidRDefault="00692DD2" w14:paraId="12A83A31" w14:textId="78748A24">
          <w:r>
            <w:rPr>
              <w:b/>
              <w:bCs/>
              <w:noProof/>
            </w:rPr>
            <w:fldChar w:fldCharType="end"/>
          </w:r>
        </w:p>
      </w:sdtContent>
    </w:sdt>
    <w:p w:rsidR="00804B94" w:rsidRDefault="00804B94" w14:paraId="756C3EE0" w14:textId="77777777"/>
    <w:p w:rsidR="00804B94" w:rsidRDefault="00804B94" w14:paraId="3EF52184" w14:textId="77777777"/>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2E2255" w:rsidP="00730C3C" w:rsidRDefault="002E2255" w14:paraId="3FD742A3" w14:textId="43217303">
      <w:pPr>
        <w:pStyle w:val="Heading1"/>
        <w:ind w:left="0"/>
      </w:pPr>
    </w:p>
    <w:p w:rsidRPr="00EF6341" w:rsidR="00730C3C" w:rsidP="70D88E9B" w:rsidRDefault="001001E2" w14:paraId="58452D18" w14:textId="1EA5CC58">
      <w:pPr>
        <w:pStyle w:val="Heading1"/>
        <w:spacing w:line="360" w:lineRule="auto"/>
        <w:ind w:left="0"/>
        <w:rPr>
          <w:rFonts w:ascii="Arial" w:hAnsi="Arial" w:eastAsia="Arial" w:cs="Arial"/>
          <w:b w:val="0"/>
          <w:bCs w:val="0"/>
        </w:rPr>
      </w:pPr>
      <w:bookmarkStart w:name="_Toc616447340" w:id="1435122442"/>
      <w:r w:rsidRPr="70D88E9B" w:rsidR="001001E2">
        <w:rPr>
          <w:rFonts w:ascii="Arial" w:hAnsi="Arial" w:eastAsia="Arial" w:cs="Arial"/>
        </w:rPr>
        <w:t>CHAPTER 1: Introduction</w:t>
      </w:r>
      <w:bookmarkEnd w:id="1435122442"/>
    </w:p>
    <w:p w:rsidRPr="00EF6341" w:rsidR="00EF6341" w:rsidP="70D88E9B" w:rsidRDefault="00EF6341" w14:paraId="69941E5D" w14:textId="77777777">
      <w:pPr>
        <w:pStyle w:val="BodyText"/>
        <w:spacing w:line="360" w:lineRule="auto"/>
        <w:rPr>
          <w:rFonts w:ascii="Arial" w:hAnsi="Arial" w:eastAsia="Arial" w:cs="Arial"/>
        </w:rPr>
      </w:pPr>
    </w:p>
    <w:p w:rsidRPr="00BD2909" w:rsidR="00BD2909" w:rsidP="70D88E9B" w:rsidRDefault="00BD2909" w14:paraId="7EB24CC9" w14:textId="71E9E1AE">
      <w:pPr>
        <w:pStyle w:val="Heading2"/>
        <w:spacing w:line="360" w:lineRule="auto"/>
        <w:rPr>
          <w:rFonts w:ascii="Arial" w:hAnsi="Arial" w:eastAsia="Arial" w:cs="Arial"/>
          <w:sz w:val="16"/>
          <w:szCs w:val="16"/>
        </w:rPr>
      </w:pPr>
      <w:bookmarkStart w:name="_Toc1724878680" w:id="333928346"/>
      <w:r w:rsidRPr="70D88E9B" w:rsidR="00BD2909">
        <w:rPr>
          <w:rStyle w:val="normaltextrun"/>
          <w:rFonts w:ascii="Arial" w:hAnsi="Arial" w:eastAsia="Arial" w:cs="Arial"/>
          <w:color w:val="0F4761"/>
        </w:rPr>
        <w:t>1.1 I</w:t>
      </w:r>
      <w:r w:rsidRPr="70D88E9B" w:rsidR="00E12C27">
        <w:rPr>
          <w:rStyle w:val="normaltextrun"/>
          <w:rFonts w:ascii="Arial" w:hAnsi="Arial" w:eastAsia="Arial" w:cs="Arial"/>
          <w:color w:val="0F4761"/>
        </w:rPr>
        <w:t>ntroduction</w:t>
      </w:r>
      <w:bookmarkEnd w:id="333928346"/>
    </w:p>
    <w:p w:rsidR="009B2E15" w:rsidP="70D88E9B" w:rsidRDefault="009B2E15" w14:paraId="32CB5792" w14:textId="2685C32A">
      <w:pPr>
        <w:pStyle w:val="paragraph"/>
        <w:suppressLineNumbers w:val="0"/>
        <w:bidi w:val="0"/>
        <w:spacing w:before="0" w:beforeAutospacing="off" w:after="0" w:afterAutospacing="off" w:line="360" w:lineRule="auto"/>
        <w:ind w:left="0" w:right="0" w:firstLine="720"/>
        <w:jc w:val="both"/>
        <w:rPr>
          <w:rStyle w:val="eop"/>
          <w:rFonts w:ascii="Arial" w:hAnsi="Arial" w:eastAsia="Arial" w:cs="Arial"/>
          <w:sz w:val="22"/>
          <w:szCs w:val="22"/>
        </w:rPr>
      </w:pPr>
      <w:r w:rsidRPr="70D88E9B" w:rsidR="009B2E15">
        <w:rPr>
          <w:rStyle w:val="eop"/>
          <w:rFonts w:ascii="Arial" w:hAnsi="Arial" w:eastAsia="Arial" w:cs="Arial"/>
          <w:sz w:val="22"/>
          <w:szCs w:val="22"/>
        </w:rPr>
        <w:t xml:space="preserve">Mental health awareness is one of the important </w:t>
      </w:r>
      <w:r w:rsidRPr="70D88E9B" w:rsidR="4CE75748">
        <w:rPr>
          <w:rStyle w:val="eop"/>
          <w:rFonts w:ascii="Arial" w:hAnsi="Arial" w:eastAsia="Arial" w:cs="Arial"/>
          <w:sz w:val="22"/>
          <w:szCs w:val="22"/>
        </w:rPr>
        <w:t>concerns</w:t>
      </w:r>
      <w:r w:rsidRPr="70D88E9B" w:rsidR="009B2E15">
        <w:rPr>
          <w:rStyle w:val="eop"/>
          <w:rFonts w:ascii="Arial" w:hAnsi="Arial" w:eastAsia="Arial" w:cs="Arial"/>
          <w:sz w:val="22"/>
          <w:szCs w:val="22"/>
        </w:rPr>
        <w:t xml:space="preserve"> within health and social care in the United Kingdom in relation to young people. Adolescence and early adulthood are the key stages of emotional, psychological, educational, and social development. Duri</w:t>
      </w:r>
      <w:r w:rsidRPr="70D88E9B" w:rsidR="00746A45">
        <w:rPr>
          <w:rStyle w:val="eop"/>
          <w:rFonts w:ascii="Arial" w:hAnsi="Arial" w:eastAsia="Arial" w:cs="Arial"/>
          <w:sz w:val="22"/>
          <w:szCs w:val="22"/>
        </w:rPr>
        <w:t>ng this period, young people</w:t>
      </w:r>
      <w:r w:rsidRPr="70D88E9B" w:rsidR="009B2E15">
        <w:rPr>
          <w:rStyle w:val="eop"/>
          <w:rFonts w:ascii="Arial" w:hAnsi="Arial" w:eastAsia="Arial" w:cs="Arial"/>
          <w:sz w:val="22"/>
          <w:szCs w:val="22"/>
        </w:rPr>
        <w:t xml:space="preserve"> experience pressure from school, family expectations, peer relationships, social media, financial insecurity, and uncertainty about the future. These pressures can affect emotional </w:t>
      </w:r>
      <w:r w:rsidRPr="70D88E9B" w:rsidR="10FBBC12">
        <w:rPr>
          <w:rStyle w:val="eop"/>
          <w:rFonts w:ascii="Arial" w:hAnsi="Arial" w:eastAsia="Arial" w:cs="Arial"/>
          <w:sz w:val="22"/>
          <w:szCs w:val="22"/>
        </w:rPr>
        <w:t>well-being</w:t>
      </w:r>
      <w:r w:rsidRPr="70D88E9B" w:rsidR="009B2E15">
        <w:rPr>
          <w:rStyle w:val="eop"/>
          <w:rFonts w:ascii="Arial" w:hAnsi="Arial" w:eastAsia="Arial" w:cs="Arial"/>
          <w:sz w:val="22"/>
          <w:szCs w:val="22"/>
        </w:rPr>
        <w:t xml:space="preserve"> and may contribute to anxiety, depression, stress, low self-esteem, and social withdrawal. </w:t>
      </w:r>
    </w:p>
    <w:p w:rsidR="00BD2909" w:rsidP="70D88E9B" w:rsidRDefault="009B6501" w14:paraId="18072CD8" w14:textId="7934E4B1">
      <w:pPr>
        <w:pStyle w:val="paragraph"/>
        <w:suppressLineNumbers w:val="0"/>
        <w:bidi w:val="0"/>
        <w:spacing w:before="0" w:beforeAutospacing="off" w:after="0" w:afterAutospacing="off" w:line="360" w:lineRule="auto"/>
        <w:ind w:left="0" w:right="0"/>
        <w:jc w:val="both"/>
        <w:rPr>
          <w:rStyle w:val="eop"/>
          <w:rFonts w:ascii="Arial" w:hAnsi="Arial" w:eastAsia="Arial" w:cs="Arial"/>
          <w:sz w:val="22"/>
          <w:szCs w:val="22"/>
        </w:rPr>
      </w:pPr>
      <w:r>
        <w:rPr>
          <w:rStyle w:val="eop"/>
          <w:rFonts w:ascii="Aptos" w:hAnsi="Aptos" w:cs="Arial"/>
          <w:sz w:val="22"/>
          <w:szCs w:val="22"/>
        </w:rPr>
        <w:tab/>
      </w:r>
      <w:r w:rsidR="003601AF">
        <w:rPr>
          <w:rStyle w:val="eop"/>
          <w:rFonts w:ascii="Aptos" w:hAnsi="Aptos" w:cs="Arial"/>
          <w:sz w:val="22"/>
          <w:szCs w:val="22"/>
        </w:rPr>
        <w:fldChar w:fldCharType="begin"/>
      </w:r>
      <w:r w:rsidR="007522C7">
        <w:rPr>
          <w:rStyle w:val="eop"/>
          <w:rFonts w:ascii="Aptos" w:hAnsi="Aptos" w:cs="Arial"/>
          <w:sz w:val="22"/>
          <w:szCs w:val="22"/>
        </w:rPr>
        <w:instrText xml:space="preserve"> ADDIN ZOTERO_ITEM CSL_CITATION {"citationID":"bLkrtLoQ","properties":{"formattedCitation":"(NHS England, 2023)","plainCitation":"(NHS England, 2023)","dontUpdate":true,"noteIndex":0},"citationItems":[{"id":5367,"uris":["http://zotero.org/users/14350932/items/2Q9JWEJT"],"itemData":{"id":5367,"type":"document","title":"Mental Health of Children and Young People in England, 2023 - wave 4 follow up","URL":"https://digital.nhs.uk/data-and-information/publications/statistical/mental-health-of-children-and-young-people-in-england/2023-wave-4-follow-up","author":[{"literal":"NHS England"}],"issued":{"date-parts":[["2023"]]}}}],"schema":"https://github.com/citation-style-language/schema/raw/master/csl-citation.json"} </w:instrText>
      </w:r>
      <w:r w:rsidR="003601AF">
        <w:rPr>
          <w:rStyle w:val="eop"/>
          <w:rFonts w:ascii="Aptos" w:hAnsi="Aptos" w:cs="Arial"/>
          <w:sz w:val="22"/>
          <w:szCs w:val="22"/>
        </w:rPr>
        <w:fldChar w:fldCharType="separate"/>
      </w:r>
      <w:r w:rsidRPr="70D88E9B" w:rsidR="003601AF">
        <w:rPr>
          <w:rFonts w:ascii="Arial" w:hAnsi="Arial" w:eastAsia="Arial" w:cs="Arial"/>
          <w:sz w:val="22"/>
          <w:szCs w:val="22"/>
        </w:rPr>
        <w:t>NHS England (</w:t>
      </w:r>
      <w:r w:rsidRPr="70D88E9B" w:rsidR="003601AF">
        <w:rPr>
          <w:rFonts w:ascii="Arial" w:hAnsi="Arial" w:eastAsia="Arial" w:cs="Arial"/>
          <w:sz w:val="22"/>
          <w:szCs w:val="22"/>
        </w:rPr>
        <w:t>2023)</w:t>
      </w:r>
      <w:r w:rsidR="003601AF">
        <w:rPr>
          <w:rStyle w:val="eop"/>
          <w:rFonts w:ascii="Aptos" w:hAnsi="Aptos" w:cs="Arial"/>
          <w:sz w:val="22"/>
          <w:szCs w:val="22"/>
        </w:rPr>
        <w:fldChar w:fldCharType="end"/>
      </w:r>
      <w:r w:rsidRPr="70D88E9B" w:rsidR="003601AF">
        <w:rPr>
          <w:rStyle w:val="eop"/>
          <w:rFonts w:ascii="Arial" w:hAnsi="Arial" w:eastAsia="Arial" w:cs="Arial"/>
          <w:sz w:val="22"/>
          <w:szCs w:val="22"/>
        </w:rPr>
        <w:t xml:space="preserve"> </w:t>
      </w:r>
      <w:r w:rsidRPr="70D88E9B" w:rsidR="009B2E15">
        <w:rPr>
          <w:rStyle w:val="eop"/>
          <w:rFonts w:ascii="Arial" w:hAnsi="Arial" w:eastAsia="Arial" w:cs="Arial"/>
          <w:sz w:val="22"/>
          <w:szCs w:val="22"/>
        </w:rPr>
        <w:t xml:space="preserve">reported that in 2023, around one in five children and young people aged 8 to 25 in England had a probable mental </w:t>
      </w:r>
      <w:r w:rsidRPr="70D88E9B" w:rsidR="76C36753">
        <w:rPr>
          <w:rStyle w:val="eop"/>
          <w:rFonts w:ascii="Arial" w:hAnsi="Arial" w:eastAsia="Arial" w:cs="Arial"/>
          <w:sz w:val="22"/>
          <w:szCs w:val="22"/>
        </w:rPr>
        <w:t>disorder</w:t>
      </w:r>
      <w:r w:rsidRPr="70D88E9B" w:rsidR="009B2E15">
        <w:rPr>
          <w:rStyle w:val="eop"/>
          <w:rFonts w:ascii="Arial" w:hAnsi="Arial" w:eastAsia="Arial" w:cs="Arial"/>
          <w:sz w:val="22"/>
          <w:szCs w:val="22"/>
        </w:rPr>
        <w:t xml:space="preserve"> </w:t>
      </w:r>
      <w:r w:rsidRPr="70D88E9B" w:rsidR="4E4841DE">
        <w:rPr>
          <w:rStyle w:val="eop"/>
          <w:rFonts w:ascii="Arial" w:hAnsi="Arial" w:eastAsia="Arial" w:cs="Arial"/>
          <w:sz w:val="22"/>
          <w:szCs w:val="22"/>
        </w:rPr>
        <w:t xml:space="preserve">this dissertation </w:t>
      </w:r>
      <w:r w:rsidRPr="70D88E9B" w:rsidR="4E4841DE">
        <w:rPr>
          <w:rStyle w:val="eop"/>
          <w:rFonts w:ascii="Arial" w:hAnsi="Arial" w:eastAsia="Arial" w:cs="Arial"/>
          <w:sz w:val="22"/>
          <w:szCs w:val="22"/>
        </w:rPr>
        <w:t>aims</w:t>
      </w:r>
      <w:r w:rsidRPr="70D88E9B" w:rsidR="009B2E15">
        <w:rPr>
          <w:rStyle w:val="eop"/>
          <w:rFonts w:ascii="Arial" w:hAnsi="Arial" w:eastAsia="Arial" w:cs="Arial"/>
          <w:sz w:val="22"/>
          <w:szCs w:val="22"/>
        </w:rPr>
        <w:t>-olds, 23.3% of 17 to 19-year-olds, and 21.7% of 20 to 25-year-olds.</w:t>
      </w:r>
      <w:r w:rsidRPr="70D88E9B" w:rsidR="00BD2909">
        <w:rPr>
          <w:rStyle w:val="eop"/>
          <w:rFonts w:ascii="Arial" w:hAnsi="Arial" w:eastAsia="Arial" w:cs="Arial"/>
          <w:sz w:val="22"/>
          <w:szCs w:val="22"/>
        </w:rPr>
        <w:t> </w:t>
      </w:r>
      <w:r w:rsidRPr="70D88E9B" w:rsidR="005562E3">
        <w:rPr>
          <w:rStyle w:val="eop"/>
          <w:rFonts w:ascii="Arial" w:hAnsi="Arial" w:eastAsia="Arial" w:cs="Arial"/>
          <w:sz w:val="22"/>
          <w:szCs w:val="22"/>
        </w:rPr>
        <w:t xml:space="preserve">This shows that youth mental health </w:t>
      </w:r>
      <w:r w:rsidRPr="70D88E9B" w:rsidR="005562E3">
        <w:rPr>
          <w:rStyle w:val="eop"/>
          <w:rFonts w:ascii="Arial" w:hAnsi="Arial" w:eastAsia="Arial" w:cs="Arial"/>
          <w:sz w:val="22"/>
          <w:szCs w:val="22"/>
        </w:rPr>
        <w:t>remains</w:t>
      </w:r>
      <w:r w:rsidRPr="70D88E9B" w:rsidR="005562E3">
        <w:rPr>
          <w:rStyle w:val="eop"/>
          <w:rFonts w:ascii="Arial" w:hAnsi="Arial" w:eastAsia="Arial" w:cs="Arial"/>
          <w:sz w:val="22"/>
          <w:szCs w:val="22"/>
        </w:rPr>
        <w:t xml:space="preserve"> a s</w:t>
      </w:r>
      <w:r w:rsidRPr="70D88E9B" w:rsidR="00E12C27">
        <w:rPr>
          <w:rStyle w:val="eop"/>
          <w:rFonts w:ascii="Arial" w:hAnsi="Arial" w:eastAsia="Arial" w:cs="Arial"/>
          <w:sz w:val="22"/>
          <w:szCs w:val="22"/>
        </w:rPr>
        <w:t>erious public health issue. M</w:t>
      </w:r>
      <w:r w:rsidRPr="70D88E9B" w:rsidR="005562E3">
        <w:rPr>
          <w:rStyle w:val="eop"/>
          <w:rFonts w:ascii="Arial" w:hAnsi="Arial" w:eastAsia="Arial" w:cs="Arial"/>
          <w:sz w:val="22"/>
          <w:szCs w:val="22"/>
        </w:rPr>
        <w:t xml:space="preserve">ental health difficulties are not isolated problems that affect only a small minority of young people; instead, </w:t>
      </w:r>
      <w:r w:rsidRPr="70D88E9B" w:rsidR="4FDAB326">
        <w:rPr>
          <w:rStyle w:val="eop"/>
          <w:rFonts w:ascii="Arial" w:hAnsi="Arial" w:eastAsia="Arial" w:cs="Arial"/>
          <w:sz w:val="22"/>
          <w:szCs w:val="22"/>
        </w:rPr>
        <w:t>they are</w:t>
      </w:r>
      <w:r w:rsidRPr="70D88E9B" w:rsidR="005562E3">
        <w:rPr>
          <w:rStyle w:val="eop"/>
          <w:rFonts w:ascii="Arial" w:hAnsi="Arial" w:eastAsia="Arial" w:cs="Arial"/>
          <w:sz w:val="22"/>
          <w:szCs w:val="22"/>
        </w:rPr>
        <w:t xml:space="preserve"> a major concern for families, schools, healthcare services, and wider society.</w:t>
      </w:r>
    </w:p>
    <w:p w:rsidR="00B63B3F" w:rsidP="70D88E9B" w:rsidRDefault="005562E3" w14:paraId="1D63F74A" w14:textId="6EB06A06">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5562E3">
        <w:rPr>
          <w:rStyle w:val="eop"/>
          <w:rFonts w:ascii="Arial" w:hAnsi="Arial" w:eastAsia="Arial" w:cs="Arial"/>
          <w:sz w:val="22"/>
          <w:szCs w:val="22"/>
        </w:rPr>
        <w:t xml:space="preserve">Historically, mental health difficulties were often misunderstood and stigmatised. </w:t>
      </w:r>
      <w:r w:rsidRPr="70D88E9B">
        <w:rPr>
          <w:rStyle w:val="eop"/>
          <w:rFonts w:ascii="Aptos" w:hAnsi="Aptos" w:cs="Arial"/>
          <w:sz w:val="22"/>
          <w:szCs w:val="22"/>
        </w:rPr>
        <w:fldChar w:fldCharType="begin"/>
      </w:r>
      <w:r w:rsidRPr="70D88E9B">
        <w:rPr>
          <w:rStyle w:val="eop"/>
          <w:rFonts w:ascii="Aptos" w:hAnsi="Aptos" w:cs="Arial"/>
          <w:sz w:val="22"/>
          <w:szCs w:val="22"/>
        </w:rPr>
        <w:instrText xml:space="preserve"> ADDIN ZOTERO_ITEM CSL_CITATION {"citationID":"pMczS7vs","properties":{"formattedCitation":"(Holding et al., 2022)","plainCitation":"(Holding et al., 2022)","dontUpdate":true,"noteIndex":0},"citationItems":[{"id":5371,"uris":["http://zotero.org/users/14350932/items/KWKD5742"],"itemData":{"id":5371,"type":"article-journal","container-title":"Health and Social Care in the Community","DOI":"10.1111/hsc.14078","issue":"6","page":"e6366–e6375","title":"Exploring young people's perspectives on mental health support: A qualitative study across three geographical areas in England, UK","volume":"30","author":[{"family":"Holding","given":"Eleanor"},{"family":"Crowder","given":"Mary"},{"family":"Woodrow","given":"Natalie"},{"family":"Griffin","given":"Nicola"},{"family":"Knights","given":"Nia"},{"family":"Goyder","given":"Elizabeth"},{"family":"McKeown","given":"Rosalind"},{"family":"Fairbrother","given":"Hannah"}],"issued":{"date-parts":[["2022"]]}}}],"schema":"https://github.com/citation-style-language/schema/raw/master/csl-citation.json"} </w:instrText>
      </w:r>
      <w:r w:rsidRPr="70D88E9B">
        <w:rPr>
          <w:rStyle w:val="eop"/>
          <w:rFonts w:ascii="Aptos" w:hAnsi="Aptos" w:cs="Arial"/>
          <w:sz w:val="22"/>
          <w:szCs w:val="22"/>
        </w:rPr>
        <w:fldChar w:fldCharType="separate"/>
      </w:r>
      <w:r w:rsidRPr="70D88E9B" w:rsidR="008124FB">
        <w:rPr>
          <w:rFonts w:ascii="Arial" w:hAnsi="Arial" w:eastAsia="Arial" w:cs="Arial"/>
          <w:sz w:val="22"/>
          <w:szCs w:val="22"/>
        </w:rPr>
        <w:t>Holding et al. (</w:t>
      </w:r>
      <w:r w:rsidRPr="70D88E9B" w:rsidR="008124FB">
        <w:rPr>
          <w:rFonts w:ascii="Arial" w:hAnsi="Arial" w:eastAsia="Arial" w:cs="Arial"/>
          <w:sz w:val="22"/>
          <w:szCs w:val="22"/>
        </w:rPr>
        <w:t>2022)</w:t>
      </w:r>
      <w:r w:rsidRPr="70D88E9B">
        <w:rPr>
          <w:rStyle w:val="eop"/>
          <w:rFonts w:ascii="Aptos" w:hAnsi="Aptos" w:cs="Arial"/>
          <w:sz w:val="22"/>
          <w:szCs w:val="22"/>
        </w:rPr>
        <w:fldChar w:fldCharType="end"/>
      </w:r>
      <w:r w:rsidRPr="70D88E9B" w:rsidR="008124FB">
        <w:rPr>
          <w:rStyle w:val="eop"/>
          <w:rFonts w:ascii="Arial" w:hAnsi="Arial" w:eastAsia="Arial" w:cs="Arial"/>
          <w:sz w:val="22"/>
          <w:szCs w:val="22"/>
        </w:rPr>
        <w:t xml:space="preserve"> found that young people in England recognised the importance of mental health support</w:t>
      </w:r>
      <w:r w:rsidRPr="70D88E9B" w:rsidR="00B63B3F">
        <w:rPr>
          <w:rStyle w:val="eop"/>
          <w:rFonts w:ascii="Arial" w:hAnsi="Arial" w:eastAsia="Arial" w:cs="Arial"/>
          <w:sz w:val="22"/>
          <w:szCs w:val="22"/>
        </w:rPr>
        <w:t xml:space="preserve"> but </w:t>
      </w:r>
      <w:r w:rsidRPr="70D88E9B" w:rsidR="7006241F">
        <w:rPr>
          <w:rStyle w:val="eop"/>
          <w:rFonts w:ascii="Arial" w:hAnsi="Arial" w:eastAsia="Arial" w:cs="Arial"/>
          <w:sz w:val="22"/>
          <w:szCs w:val="22"/>
        </w:rPr>
        <w:t xml:space="preserve">still </w:t>
      </w:r>
      <w:r w:rsidRPr="70D88E9B" w:rsidR="7006241F">
        <w:rPr>
          <w:rStyle w:val="eop"/>
          <w:rFonts w:ascii="Arial" w:hAnsi="Arial" w:eastAsia="Arial" w:cs="Arial"/>
          <w:sz w:val="22"/>
          <w:szCs w:val="22"/>
        </w:rPr>
        <w:t>faced barriers</w:t>
      </w:r>
      <w:r w:rsidRPr="70D88E9B" w:rsidR="00B63B3F">
        <w:rPr>
          <w:rStyle w:val="eop"/>
          <w:rFonts w:ascii="Arial" w:hAnsi="Arial" w:eastAsia="Arial" w:cs="Arial"/>
          <w:sz w:val="22"/>
          <w:szCs w:val="22"/>
        </w:rPr>
        <w:t xml:space="preserve"> linked to accessibility, trust, communication, and service design. Similarly, </w:t>
      </w:r>
      <w:r w:rsidRPr="70D88E9B">
        <w:rPr>
          <w:rStyle w:val="eop"/>
          <w:rFonts w:ascii="Aptos" w:hAnsi="Aptos" w:cs="Arial"/>
          <w:sz w:val="22"/>
          <w:szCs w:val="22"/>
        </w:rPr>
        <w:fldChar w:fldCharType="begin"/>
      </w:r>
      <w:r w:rsidRPr="70D88E9B">
        <w:rPr>
          <w:rStyle w:val="eop"/>
          <w:rFonts w:ascii="Aptos" w:hAnsi="Aptos" w:cs="Arial"/>
          <w:sz w:val="22"/>
          <w:szCs w:val="22"/>
        </w:rPr>
        <w:instrText xml:space="preserve"> ADDIN ZOTERO_ITEM CSL_CITATION {"citationID":"ZvwhPFe5","properties":{"unsorted":false,"formattedCitation":"(Westberg {\\i{}et al.}, 2021)","plainCitation":"(Westberg et al., 2021)","noteIndex":0},"citationItems":[{"id":5467,"uris":["http://zotero.org/users/14350932/items/3HZX6EG7"],"itemData":{"id":5467,"type":"article-journal","container-title":"International Journal of Environmental Research and Public Health","DOI":"10.3390/ijerph182413101","issue":"24","page":"13101","title":"Mental Health Problems among Young People—A Scoping Review of Help-Seeking","volume":"18","author":[{"family":"Westberg","given":"Kristina H."},{"family":"Nyholm","given":"Maria"},{"family":"Nygren","given":"Jens M."},{"family":"Svedberg","given":"Petra"}],"issued":{"date-parts":[["2021"]]}}}],"schema":"https://github.com/citation-style-language/schema/raw/master/csl-citation.json"} </w:instrText>
      </w:r>
      <w:r w:rsidRPr="70D88E9B">
        <w:rPr>
          <w:rStyle w:val="eop"/>
          <w:rFonts w:ascii="Aptos" w:hAnsi="Aptos" w:cs="Arial"/>
          <w:sz w:val="22"/>
          <w:szCs w:val="22"/>
        </w:rPr>
        <w:fldChar w:fldCharType="separate"/>
      </w:r>
      <w:r w:rsidRPr="70D88E9B" w:rsidR="00432137">
        <w:rPr>
          <w:rFonts w:ascii="Arial" w:hAnsi="Arial" w:eastAsia="Arial" w:cs="Arial"/>
          <w:sz w:val="22"/>
          <w:szCs w:val="22"/>
        </w:rPr>
        <w:t xml:space="preserve">Westberg </w:t>
      </w:r>
      <w:r w:rsidRPr="70D88E9B" w:rsidR="00432137">
        <w:rPr>
          <w:rFonts w:ascii="Arial" w:hAnsi="Arial" w:eastAsia="Arial" w:cs="Arial"/>
          <w:i w:val="1"/>
          <w:iCs w:val="1"/>
          <w:sz w:val="22"/>
          <w:szCs w:val="22"/>
        </w:rPr>
        <w:t>et al.</w:t>
      </w:r>
      <w:r w:rsidRPr="70D88E9B" w:rsidR="00432137">
        <w:rPr>
          <w:rFonts w:ascii="Arial" w:hAnsi="Arial" w:eastAsia="Arial" w:cs="Arial"/>
          <w:sz w:val="22"/>
          <w:szCs w:val="22"/>
        </w:rPr>
        <w:t xml:space="preserve"> (</w:t>
      </w:r>
      <w:r w:rsidRPr="70D88E9B" w:rsidR="00432137">
        <w:rPr>
          <w:rFonts w:ascii="Arial" w:hAnsi="Arial" w:eastAsia="Arial" w:cs="Arial"/>
          <w:sz w:val="22"/>
          <w:szCs w:val="22"/>
        </w:rPr>
        <w:t>2021)</w:t>
      </w:r>
      <w:r w:rsidRPr="70D88E9B">
        <w:rPr>
          <w:rStyle w:val="eop"/>
          <w:rFonts w:ascii="Aptos" w:hAnsi="Aptos" w:cs="Arial"/>
          <w:sz w:val="22"/>
          <w:szCs w:val="22"/>
        </w:rPr>
        <w:fldChar w:fldCharType="end"/>
      </w:r>
      <w:r w:rsidRPr="70D88E9B" w:rsidR="00432137">
        <w:rPr>
          <w:rStyle w:val="eop"/>
          <w:rFonts w:ascii="Arial" w:hAnsi="Arial" w:eastAsia="Arial" w:cs="Arial"/>
          <w:sz w:val="22"/>
          <w:szCs w:val="22"/>
        </w:rPr>
        <w:t xml:space="preserve"> </w:t>
      </w:r>
      <w:r w:rsidRPr="70D88E9B" w:rsidR="00B63B3F">
        <w:rPr>
          <w:rStyle w:val="eop"/>
          <w:rFonts w:ascii="Arial" w:hAnsi="Arial" w:eastAsia="Arial" w:cs="Arial"/>
          <w:sz w:val="22"/>
          <w:szCs w:val="22"/>
        </w:rPr>
        <w:t>identified</w:t>
      </w:r>
      <w:r w:rsidRPr="70D88E9B" w:rsidR="00B63B3F">
        <w:rPr>
          <w:rStyle w:val="eop"/>
          <w:rFonts w:ascii="Arial" w:hAnsi="Arial" w:eastAsia="Arial" w:cs="Arial"/>
          <w:sz w:val="22"/>
          <w:szCs w:val="22"/>
        </w:rPr>
        <w:t xml:space="preserve"> insecurity, unfamiliarity, and inaccessible support structures as important challenges in young people’s help-seeking experiences.</w:t>
      </w:r>
    </w:p>
    <w:p w:rsidR="009B6501" w:rsidP="70D88E9B" w:rsidRDefault="009B6501" w14:paraId="1966CB1A" w14:textId="77777777">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p>
    <w:p w:rsidRPr="00BD2909" w:rsidR="005562E3" w:rsidP="70D88E9B" w:rsidRDefault="00B63B3F" w14:paraId="03B6FCC4" w14:textId="0C928CBE">
      <w:pPr>
        <w:pStyle w:val="paragraph"/>
        <w:spacing w:before="0" w:beforeAutospacing="off" w:after="0" w:afterAutospacing="off" w:line="360" w:lineRule="auto"/>
        <w:ind w:firstLine="720"/>
        <w:jc w:val="both"/>
        <w:textAlignment w:val="baseline"/>
        <w:rPr>
          <w:rFonts w:ascii="Arial" w:hAnsi="Arial" w:eastAsia="Arial" w:cs="Arial"/>
          <w:sz w:val="22"/>
          <w:szCs w:val="22"/>
        </w:rPr>
      </w:pPr>
      <w:r w:rsidRPr="70D88E9B" w:rsidR="00B63B3F">
        <w:rPr>
          <w:rStyle w:val="eop"/>
          <w:rFonts w:ascii="Arial" w:hAnsi="Arial" w:eastAsia="Arial" w:cs="Arial"/>
          <w:sz w:val="22"/>
          <w:szCs w:val="22"/>
        </w:rPr>
        <w:t xml:space="preserve">Hence, the aim of this dissertation is to examine the consequences of limited mental health awareness promotion among young people in the UK in critical way. This study considers the relationship between poor awareness, stigma, emotional wellbeing, and access to support. It also aims to identify improvements that can enhance mental health promotion in schools, healthcare services, and communities.   </w:t>
      </w:r>
    </w:p>
    <w:p w:rsidRPr="00BD2909" w:rsidR="00BD2909" w:rsidP="70D88E9B" w:rsidRDefault="00BD2909" w14:paraId="66501BF4" w14:textId="49BA2E85">
      <w:pPr>
        <w:pStyle w:val="Heading2"/>
        <w:spacing w:line="360" w:lineRule="auto"/>
        <w:rPr>
          <w:rFonts w:ascii="Arial" w:hAnsi="Arial" w:eastAsia="Arial" w:cs="Arial"/>
          <w:sz w:val="22"/>
          <w:szCs w:val="22"/>
        </w:rPr>
      </w:pPr>
      <w:bookmarkStart w:name="_Toc1227387633" w:id="34784820"/>
      <w:r w:rsidRPr="70D88E9B" w:rsidR="00BD2909">
        <w:rPr>
          <w:rStyle w:val="normaltextrun"/>
          <w:rFonts w:ascii="Arial" w:hAnsi="Arial" w:eastAsia="Arial" w:cs="Arial"/>
          <w:color w:val="0F4761"/>
          <w:sz w:val="22"/>
          <w:szCs w:val="22"/>
        </w:rPr>
        <w:t>1.2 Definitions and</w:t>
      </w:r>
      <w:r w:rsidRPr="70D88E9B" w:rsidR="00E12C27">
        <w:rPr>
          <w:rStyle w:val="normaltextrun"/>
          <w:rFonts w:ascii="Arial" w:hAnsi="Arial" w:eastAsia="Arial" w:cs="Arial"/>
          <w:color w:val="0F4761"/>
          <w:sz w:val="22"/>
          <w:szCs w:val="22"/>
        </w:rPr>
        <w:t xml:space="preserve"> Terminology</w:t>
      </w:r>
      <w:bookmarkEnd w:id="34784820"/>
    </w:p>
    <w:p w:rsidR="00AC28AD" w:rsidP="70D88E9B" w:rsidRDefault="00B63B3F" w14:paraId="047338C6" w14:textId="1DB8DB97">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B63B3F">
        <w:rPr>
          <w:rStyle w:val="eop"/>
          <w:rFonts w:ascii="Arial" w:hAnsi="Arial" w:eastAsia="Arial" w:cs="Arial"/>
          <w:sz w:val="22"/>
          <w:szCs w:val="22"/>
        </w:rPr>
        <w:t>Mental health refers to a person emotional, psychological, and social wellbeing. It affects thoughts, feelings, behaviour, relationships, decision-making, and the ab</w:t>
      </w:r>
      <w:r w:rsidRPr="70D88E9B" w:rsidR="005B2294">
        <w:rPr>
          <w:rStyle w:val="eop"/>
          <w:rFonts w:ascii="Arial" w:hAnsi="Arial" w:eastAsia="Arial" w:cs="Arial"/>
          <w:sz w:val="22"/>
          <w:szCs w:val="22"/>
        </w:rPr>
        <w:t xml:space="preserve">ility to face daily pressures. </w:t>
      </w:r>
      <w:r w:rsidRPr="70D88E9B" w:rsidR="009B6501">
        <w:rPr>
          <w:rStyle w:val="eop"/>
          <w:rFonts w:ascii="Arial" w:hAnsi="Arial" w:eastAsia="Arial" w:cs="Arial"/>
          <w:sz w:val="22"/>
          <w:szCs w:val="22"/>
        </w:rPr>
        <w:t>O</w:t>
      </w:r>
      <w:r w:rsidRPr="70D88E9B" w:rsidR="00B63B3F">
        <w:rPr>
          <w:rStyle w:val="eop"/>
          <w:rFonts w:ascii="Arial" w:hAnsi="Arial" w:eastAsia="Arial" w:cs="Arial"/>
          <w:sz w:val="22"/>
          <w:szCs w:val="22"/>
        </w:rPr>
        <w:t>ne in seven young people with aged 10 to 19 e</w:t>
      </w:r>
      <w:r w:rsidRPr="70D88E9B" w:rsidR="00AC28AD">
        <w:rPr>
          <w:rStyle w:val="eop"/>
          <w:rFonts w:ascii="Arial" w:hAnsi="Arial" w:eastAsia="Arial" w:cs="Arial"/>
          <w:sz w:val="22"/>
          <w:szCs w:val="22"/>
        </w:rPr>
        <w:t>xperiences mental disorder, and depression, while</w:t>
      </w:r>
      <w:r w:rsidRPr="70D88E9B" w:rsidR="00B63B3F">
        <w:rPr>
          <w:rStyle w:val="eop"/>
          <w:rFonts w:ascii="Arial" w:hAnsi="Arial" w:eastAsia="Arial" w:cs="Arial"/>
          <w:sz w:val="22"/>
          <w:szCs w:val="22"/>
        </w:rPr>
        <w:t xml:space="preserve"> </w:t>
      </w:r>
      <w:r w:rsidRPr="70D88E9B" w:rsidR="00AC28AD">
        <w:rPr>
          <w:rStyle w:val="eop"/>
          <w:rFonts w:ascii="Arial" w:hAnsi="Arial" w:eastAsia="Arial" w:cs="Arial"/>
          <w:sz w:val="22"/>
          <w:szCs w:val="22"/>
        </w:rPr>
        <w:t>anxiety, and behavioural disorders are leading causes of illness and disability among adolescents</w:t>
      </w:r>
      <w:r w:rsidRPr="70D88E9B" w:rsidR="009B6501">
        <w:rPr>
          <w:rStyle w:val="eop"/>
          <w:rFonts w:ascii="Arial" w:hAnsi="Arial" w:eastAsia="Arial" w:cs="Arial"/>
          <w:sz w:val="22"/>
          <w:szCs w:val="22"/>
        </w:rPr>
        <w:t xml:space="preserve"> </w:t>
      </w:r>
      <w:r w:rsidRPr="70D88E9B">
        <w:rPr>
          <w:rStyle w:val="eop"/>
          <w:rFonts w:ascii="Aptos" w:hAnsi="Aptos" w:cs="Arial"/>
          <w:sz w:val="22"/>
          <w:szCs w:val="22"/>
        </w:rPr>
        <w:fldChar w:fldCharType="begin"/>
      </w:r>
      <w:r w:rsidRPr="70D88E9B">
        <w:rPr>
          <w:rStyle w:val="eop"/>
          <w:rFonts w:ascii="Aptos" w:hAnsi="Aptos" w:cs="Arial"/>
          <w:sz w:val="22"/>
          <w:szCs w:val="22"/>
        </w:rPr>
        <w:instrText xml:space="preserve"> ADDIN ZOTERO_ITEM CSL_CITATION {"citationID":"6HADA2Rb","properties":{"formattedCitation":"(World Health Organization, 2025)","plainCitation":"(World Health Organization, 2025)","noteIndex":0},"citationItems":[{"id":5373,"uris":["http://zotero.org/users/14350932/items/7X46BJBJ"],"itemData":{"id":5373,"type":"document","title":"Mental health of adolescents","URL":"https://www.who.int/news-room/fact-sheets/detail/adolescent-mental-health","author":[{"literal":"World Health Organization"}],"issued":{"date-parts":[["2025"]]}}}],"schema":"https://github.com/citation-style-language/schema/raw/master/csl-citation.json"} </w:instrText>
      </w:r>
      <w:r w:rsidRPr="70D88E9B">
        <w:rPr>
          <w:rStyle w:val="eop"/>
          <w:rFonts w:ascii="Aptos" w:hAnsi="Aptos" w:cs="Arial"/>
          <w:sz w:val="22"/>
          <w:szCs w:val="22"/>
        </w:rPr>
        <w:fldChar w:fldCharType="separate"/>
      </w:r>
      <w:r w:rsidRPr="70D88E9B" w:rsidR="00B77D38">
        <w:rPr>
          <w:rFonts w:ascii="Arial" w:hAnsi="Arial" w:eastAsia="Arial" w:cs="Arial"/>
          <w:sz w:val="22"/>
          <w:szCs w:val="22"/>
        </w:rPr>
        <w:t>(World Health Organization, 2025)</w:t>
      </w:r>
      <w:r w:rsidRPr="70D88E9B">
        <w:rPr>
          <w:rStyle w:val="eop"/>
          <w:rFonts w:ascii="Aptos" w:hAnsi="Aptos" w:cs="Arial"/>
          <w:sz w:val="22"/>
          <w:szCs w:val="22"/>
        </w:rPr>
        <w:fldChar w:fldCharType="end"/>
      </w:r>
      <w:r w:rsidRPr="70D88E9B" w:rsidR="00AC28AD">
        <w:rPr>
          <w:rStyle w:val="eop"/>
          <w:rFonts w:ascii="Arial" w:hAnsi="Arial" w:eastAsia="Arial" w:cs="Arial"/>
          <w:sz w:val="22"/>
          <w:szCs w:val="22"/>
        </w:rPr>
        <w:t xml:space="preserve">. </w:t>
      </w:r>
    </w:p>
    <w:p w:rsidR="00AC28AD" w:rsidP="70D88E9B" w:rsidRDefault="00A00E01" w14:paraId="2511CEEB" w14:textId="71CD4F85">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Pr>
          <w:rStyle w:val="eop"/>
          <w:rFonts w:ascii="Aptos" w:hAnsi="Aptos" w:cs="Arial"/>
          <w:sz w:val="22"/>
          <w:szCs w:val="22"/>
        </w:rPr>
        <w:fldChar w:fldCharType="begin"/>
      </w:r>
      <w:r w:rsidRPr="70D88E9B">
        <w:rPr>
          <w:rStyle w:val="eop"/>
          <w:rFonts w:ascii="Aptos" w:hAnsi="Aptos" w:cs="Arial"/>
          <w:sz w:val="22"/>
          <w:szCs w:val="22"/>
        </w:rPr>
        <w:instrText xml:space="preserve"> ADDIN ZOTERO_ITEM CSL_CITATION {"citationID":"6RRXHlGU","properties":{"formattedCitation":"(Jorm et al., 1997)","plainCitation":"(Jorm et al., 1997)","dontUpdate":true,"noteIndex":0},"citationItems":[{"id":5386,"uris":["http://zotero.org/users/14350932/items/D6FGQX5G"],"itemData":{"id":5386,"type":"article-journal","container-title":"Medical Journal of Australia","issue":"4","page":"182–186","title":"Mental health literacy: A survey of the public's ability to recognise mental disorders and their beliefs about the effectiveness of treatment","volume":"166","author":[{"family":"Jorm","given":"Anthony F."},{"family":"Korten","given":"Ann E."},{"family":"Jacomb","given":"Patricia A."},{"family":"Christensen","given":"Helen"},{"family":"Rodgers","given":"Bryan"},{"family":"Pollitt","given":"Patricia"}],"issued":{"date-parts":[["1997"]]}}}],"schema":"https://github.com/citation-style-language/schema/raw/master/csl-citation.json"} </w:instrText>
      </w:r>
      <w:r w:rsidRPr="70D88E9B">
        <w:rPr>
          <w:rStyle w:val="eop"/>
          <w:rFonts w:ascii="Aptos" w:hAnsi="Aptos" w:cs="Arial"/>
          <w:sz w:val="22"/>
          <w:szCs w:val="22"/>
        </w:rPr>
        <w:fldChar w:fldCharType="separate"/>
      </w:r>
      <w:r w:rsidRPr="70D88E9B" w:rsidR="00A00E01">
        <w:rPr>
          <w:rFonts w:ascii="Arial" w:hAnsi="Arial" w:eastAsia="Arial" w:cs="Arial"/>
          <w:sz w:val="22"/>
          <w:szCs w:val="22"/>
        </w:rPr>
        <w:t>Jorm et al. (</w:t>
      </w:r>
      <w:r w:rsidRPr="70D88E9B" w:rsidR="00A00E01">
        <w:rPr>
          <w:rFonts w:ascii="Arial" w:hAnsi="Arial" w:eastAsia="Arial" w:cs="Arial"/>
          <w:sz w:val="22"/>
          <w:szCs w:val="22"/>
        </w:rPr>
        <w:t>1997)</w:t>
      </w:r>
      <w:r w:rsidRPr="70D88E9B">
        <w:rPr>
          <w:rStyle w:val="eop"/>
          <w:rFonts w:ascii="Aptos" w:hAnsi="Aptos" w:cs="Arial"/>
          <w:sz w:val="22"/>
          <w:szCs w:val="22"/>
        </w:rPr>
        <w:fldChar w:fldCharType="end"/>
      </w:r>
      <w:r w:rsidRPr="70D88E9B" w:rsidR="00A00E01">
        <w:rPr>
          <w:rStyle w:val="eop"/>
          <w:rFonts w:ascii="Arial" w:hAnsi="Arial" w:eastAsia="Arial" w:cs="Arial"/>
          <w:sz w:val="22"/>
          <w:szCs w:val="22"/>
        </w:rPr>
        <w:t xml:space="preserve"> describe mental health awareness concept as “mental health literacy” which includes ability to recognise mental disorders, understand risk factors and identify appropriate forms of support and treatment.</w:t>
      </w:r>
      <w:r w:rsidRPr="70D88E9B" w:rsidR="00AC28AD">
        <w:rPr>
          <w:rStyle w:val="eop"/>
          <w:rFonts w:ascii="Arial" w:hAnsi="Arial" w:eastAsia="Arial" w:cs="Arial"/>
          <w:sz w:val="22"/>
          <w:szCs w:val="22"/>
        </w:rPr>
        <w:t xml:space="preserve"> </w:t>
      </w:r>
    </w:p>
    <w:p w:rsidR="005E4A90" w:rsidP="70D88E9B" w:rsidRDefault="00A00E01" w14:paraId="60F02145" w14:textId="19CAA132">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A00E01">
        <w:rPr>
          <w:rStyle w:val="eop"/>
          <w:rFonts w:ascii="Arial" w:hAnsi="Arial" w:eastAsia="Arial" w:cs="Arial"/>
          <w:sz w:val="22"/>
          <w:szCs w:val="22"/>
        </w:rPr>
        <w:t xml:space="preserve">According to </w:t>
      </w:r>
      <w:r w:rsidRPr="70D88E9B">
        <w:rPr>
          <w:rStyle w:val="eop"/>
          <w:rFonts w:ascii="Aptos" w:hAnsi="Aptos" w:cs="Arial"/>
          <w:sz w:val="22"/>
          <w:szCs w:val="22"/>
        </w:rPr>
        <w:fldChar w:fldCharType="begin"/>
      </w:r>
      <w:r w:rsidRPr="70D88E9B">
        <w:rPr>
          <w:rStyle w:val="eop"/>
          <w:rFonts w:ascii="Aptos" w:hAnsi="Aptos" w:cs="Arial"/>
          <w:sz w:val="22"/>
          <w:szCs w:val="22"/>
        </w:rPr>
        <w:instrText xml:space="preserve"> ADDIN ZOTERO_ITEM CSL_CITATION {"citationID":"C0vv4Jpq","properties":{"formattedCitation":"(World Health Organization, 2004)","plainCitation":"(World Health Organization, 2004)","dontUpdate":true,"noteIndex":0},"citationItems":[{"id":5389,"uris":["http://zotero.org/users/14350932/items/ZS9Y2R9Z"],"itemData":{"id":5389,"type":"document","publisher":"WHO","publisher-place":"Geneva","title":"Promoting Mental Health: Concepts, Emerging Evidence, Practice","author":[{"literal":"World Health Organization"}],"issued":{"date-parts":[["2004"]]}}}],"schema":"https://github.com/citation-style-language/schema/raw/master/csl-citation.json"} </w:instrText>
      </w:r>
      <w:r w:rsidRPr="70D88E9B">
        <w:rPr>
          <w:rStyle w:val="eop"/>
          <w:rFonts w:ascii="Aptos" w:hAnsi="Aptos" w:cs="Arial"/>
          <w:sz w:val="22"/>
          <w:szCs w:val="22"/>
        </w:rPr>
        <w:fldChar w:fldCharType="separate"/>
      </w:r>
      <w:r w:rsidRPr="70D88E9B" w:rsidR="00A00E01">
        <w:rPr>
          <w:rFonts w:ascii="Arial" w:hAnsi="Arial" w:eastAsia="Arial" w:cs="Arial"/>
          <w:sz w:val="22"/>
          <w:szCs w:val="22"/>
        </w:rPr>
        <w:t>World Health Organization (</w:t>
      </w:r>
      <w:r w:rsidRPr="70D88E9B" w:rsidR="00A00E01">
        <w:rPr>
          <w:rFonts w:ascii="Arial" w:hAnsi="Arial" w:eastAsia="Arial" w:cs="Arial"/>
          <w:sz w:val="22"/>
          <w:szCs w:val="22"/>
        </w:rPr>
        <w:t>2004</w:t>
      </w:r>
      <w:r w:rsidRPr="70D88E9B" w:rsidR="69513A79">
        <w:rPr>
          <w:rFonts w:ascii="Arial" w:hAnsi="Arial" w:eastAsia="Arial" w:cs="Arial"/>
          <w:sz w:val="22"/>
          <w:szCs w:val="22"/>
        </w:rPr>
        <w:t xml:space="preserve">a </w:t>
      </w:r>
      <w:r w:rsidRPr="70D88E9B" w:rsidR="00A00E01">
        <w:rPr>
          <w:rFonts w:ascii="Arial" w:hAnsi="Arial" w:eastAsia="Arial" w:cs="Arial"/>
          <w:sz w:val="22"/>
          <w:szCs w:val="22"/>
        </w:rPr>
        <w:t>)</w:t>
      </w:r>
      <w:r w:rsidRPr="70D88E9B">
        <w:rPr>
          <w:rStyle w:val="eop"/>
          <w:rFonts w:ascii="Aptos" w:hAnsi="Aptos" w:cs="Arial"/>
          <w:sz w:val="22"/>
          <w:szCs w:val="22"/>
        </w:rPr>
        <w:fldChar w:fldCharType="end"/>
      </w:r>
      <w:r w:rsidRPr="70D88E9B" w:rsidR="00A00E01">
        <w:rPr>
          <w:rStyle w:val="eop"/>
          <w:rFonts w:ascii="Arial" w:hAnsi="Arial" w:eastAsia="Arial" w:cs="Arial"/>
          <w:sz w:val="22"/>
          <w:szCs w:val="22"/>
        </w:rPr>
        <w:t>, m</w:t>
      </w:r>
      <w:r w:rsidRPr="70D88E9B" w:rsidR="00AC28AD">
        <w:rPr>
          <w:rStyle w:val="eop"/>
          <w:rFonts w:ascii="Arial" w:hAnsi="Arial" w:eastAsia="Arial" w:cs="Arial"/>
          <w:sz w:val="22"/>
          <w:szCs w:val="22"/>
        </w:rPr>
        <w:t xml:space="preserve">ental health promotion </w:t>
      </w:r>
      <w:r w:rsidRPr="70D88E9B" w:rsidR="00A00E01">
        <w:rPr>
          <w:rStyle w:val="eop"/>
          <w:rFonts w:ascii="Arial" w:hAnsi="Arial" w:eastAsia="Arial" w:cs="Arial"/>
          <w:sz w:val="22"/>
          <w:szCs w:val="22"/>
        </w:rPr>
        <w:t>involves creation of supportive environment that improve resilience, reduce stigma, and encourage early intervention</w:t>
      </w:r>
      <w:r w:rsidRPr="70D88E9B" w:rsidR="005E4A90">
        <w:rPr>
          <w:rStyle w:val="eop"/>
          <w:rFonts w:ascii="Arial" w:hAnsi="Arial" w:eastAsia="Arial" w:cs="Arial"/>
          <w:sz w:val="22"/>
          <w:szCs w:val="22"/>
        </w:rPr>
        <w:t>.</w:t>
      </w:r>
    </w:p>
    <w:p w:rsidR="00BD2909" w:rsidP="70D88E9B" w:rsidRDefault="00310A1E" w14:paraId="4BC66D2F" w14:textId="0D3FE89A">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310A1E">
        <w:rPr>
          <w:rStyle w:val="eop"/>
          <w:rFonts w:ascii="Arial" w:hAnsi="Arial" w:eastAsia="Arial" w:cs="Arial"/>
          <w:sz w:val="22"/>
          <w:szCs w:val="22"/>
        </w:rPr>
        <w:t>Stigma refers to negative bel</w:t>
      </w:r>
      <w:r w:rsidRPr="70D88E9B" w:rsidR="00A00E01">
        <w:rPr>
          <w:rStyle w:val="eop"/>
          <w:rFonts w:ascii="Arial" w:hAnsi="Arial" w:eastAsia="Arial" w:cs="Arial"/>
          <w:sz w:val="22"/>
          <w:szCs w:val="22"/>
        </w:rPr>
        <w:t xml:space="preserve">iefs, labels, or judgement </w:t>
      </w:r>
      <w:r w:rsidRPr="70D88E9B" w:rsidR="00310A1E">
        <w:rPr>
          <w:rStyle w:val="eop"/>
          <w:rFonts w:ascii="Arial" w:hAnsi="Arial" w:eastAsia="Arial" w:cs="Arial"/>
          <w:sz w:val="22"/>
          <w:szCs w:val="22"/>
        </w:rPr>
        <w:t>directed toward people</w:t>
      </w:r>
      <w:r w:rsidRPr="70D88E9B" w:rsidR="00A00E01">
        <w:rPr>
          <w:rStyle w:val="eop"/>
          <w:rFonts w:ascii="Arial" w:hAnsi="Arial" w:eastAsia="Arial" w:cs="Arial"/>
          <w:sz w:val="22"/>
          <w:szCs w:val="22"/>
        </w:rPr>
        <w:t>’s</w:t>
      </w:r>
      <w:r w:rsidRPr="70D88E9B" w:rsidR="00310A1E">
        <w:rPr>
          <w:rStyle w:val="eop"/>
          <w:rFonts w:ascii="Arial" w:hAnsi="Arial" w:eastAsia="Arial" w:cs="Arial"/>
          <w:sz w:val="22"/>
          <w:szCs w:val="22"/>
        </w:rPr>
        <w:t xml:space="preserve"> experiencing mental health difficulties. </w:t>
      </w:r>
      <w:r w:rsidRPr="70D88E9B">
        <w:rPr>
          <w:rStyle w:val="eop"/>
          <w:rFonts w:ascii="Aptos" w:hAnsi="Aptos" w:cs="Arial"/>
          <w:sz w:val="22"/>
          <w:szCs w:val="22"/>
        </w:rPr>
        <w:fldChar w:fldCharType="begin"/>
      </w:r>
      <w:r w:rsidRPr="70D88E9B">
        <w:rPr>
          <w:rStyle w:val="eop"/>
          <w:rFonts w:ascii="Aptos" w:hAnsi="Aptos" w:cs="Arial"/>
          <w:sz w:val="22"/>
          <w:szCs w:val="22"/>
        </w:rPr>
        <w:instrText xml:space="preserve"> ADDIN ZOTERO_ITEM CSL_CITATION {"citationID":"t6IQgBBA","properties":{"formattedCitation":"(Corrigan, 2004)","plainCitation":"(Corrigan, 2004)","dontUpdate":true,"noteIndex":0},"citationItems":[{"id":5388,"uris":["http://zotero.org/users/14350932/items/R9V59TS5"],"itemData":{"id":5388,"type":"article-journal","container-title":"American Psychologist","issue":"7","page":"614–625","title":"How stigma interferes with mental health care","volume":"59","author":[{"family":"Corrigan","given":"Patrick W."}],"issued":{"date-parts":[["2004"]]}}}],"schema":"https://github.com/citation-style-language/schema/raw/master/csl-citation.json"} </w:instrText>
      </w:r>
      <w:r w:rsidRPr="70D88E9B">
        <w:rPr>
          <w:rStyle w:val="eop"/>
          <w:rFonts w:ascii="Aptos" w:hAnsi="Aptos" w:cs="Arial"/>
          <w:sz w:val="22"/>
          <w:szCs w:val="22"/>
        </w:rPr>
        <w:fldChar w:fldCharType="separate"/>
      </w:r>
      <w:r w:rsidRPr="70D88E9B" w:rsidR="00A00E01">
        <w:rPr>
          <w:rFonts w:ascii="Arial" w:hAnsi="Arial" w:eastAsia="Arial" w:cs="Arial"/>
          <w:sz w:val="22"/>
          <w:szCs w:val="22"/>
        </w:rPr>
        <w:t>Corrigan (</w:t>
      </w:r>
      <w:r w:rsidRPr="70D88E9B" w:rsidR="00A00E01">
        <w:rPr>
          <w:rFonts w:ascii="Arial" w:hAnsi="Arial" w:eastAsia="Arial" w:cs="Arial"/>
          <w:sz w:val="22"/>
          <w:szCs w:val="22"/>
        </w:rPr>
        <w:t>2004)</w:t>
      </w:r>
      <w:r w:rsidRPr="70D88E9B">
        <w:rPr>
          <w:rStyle w:val="eop"/>
          <w:rFonts w:ascii="Aptos" w:hAnsi="Aptos" w:cs="Arial"/>
          <w:sz w:val="22"/>
          <w:szCs w:val="22"/>
        </w:rPr>
        <w:fldChar w:fldCharType="end"/>
      </w:r>
      <w:r w:rsidRPr="70D88E9B" w:rsidR="00A00E01">
        <w:rPr>
          <w:rStyle w:val="eop"/>
          <w:rFonts w:ascii="Arial" w:hAnsi="Arial" w:eastAsia="Arial" w:cs="Arial"/>
          <w:sz w:val="22"/>
          <w:szCs w:val="22"/>
        </w:rPr>
        <w:t xml:space="preserve"> explains that s</w:t>
      </w:r>
      <w:r w:rsidRPr="70D88E9B" w:rsidR="00310A1E">
        <w:rPr>
          <w:rStyle w:val="eop"/>
          <w:rFonts w:ascii="Arial" w:hAnsi="Arial" w:eastAsia="Arial" w:cs="Arial"/>
          <w:sz w:val="22"/>
          <w:szCs w:val="22"/>
        </w:rPr>
        <w:t>tigma lead young people toward feel shame, embarrassment,</w:t>
      </w:r>
      <w:r w:rsidRPr="70D88E9B" w:rsidR="00A00E01">
        <w:rPr>
          <w:rStyle w:val="eop"/>
          <w:rFonts w:ascii="Arial" w:hAnsi="Arial" w:eastAsia="Arial" w:cs="Arial"/>
          <w:sz w:val="22"/>
          <w:szCs w:val="22"/>
        </w:rPr>
        <w:t xml:space="preserve"> and</w:t>
      </w:r>
      <w:r w:rsidRPr="70D88E9B" w:rsidR="00310A1E">
        <w:rPr>
          <w:rStyle w:val="eop"/>
          <w:rFonts w:ascii="Arial" w:hAnsi="Arial" w:eastAsia="Arial" w:cs="Arial"/>
          <w:sz w:val="22"/>
          <w:szCs w:val="22"/>
        </w:rPr>
        <w:t xml:space="preserve"> prevents open discu</w:t>
      </w:r>
      <w:r w:rsidRPr="70D88E9B" w:rsidR="00A00E01">
        <w:rPr>
          <w:rStyle w:val="eop"/>
          <w:rFonts w:ascii="Arial" w:hAnsi="Arial" w:eastAsia="Arial" w:cs="Arial"/>
          <w:sz w:val="22"/>
          <w:szCs w:val="22"/>
        </w:rPr>
        <w:t>ssion</w:t>
      </w:r>
      <w:r w:rsidRPr="70D88E9B" w:rsidR="00310A1E">
        <w:rPr>
          <w:rStyle w:val="eop"/>
          <w:rFonts w:ascii="Arial" w:hAnsi="Arial" w:eastAsia="Arial" w:cs="Arial"/>
          <w:sz w:val="22"/>
          <w:szCs w:val="22"/>
        </w:rPr>
        <w:t>.</w:t>
      </w:r>
    </w:p>
    <w:p w:rsidR="00310A1E" w:rsidP="70D88E9B" w:rsidRDefault="009031F2" w14:paraId="05AAEDC4" w14:textId="3A4C5663">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9031F2">
        <w:rPr>
          <w:rStyle w:val="eop"/>
          <w:rFonts w:ascii="Arial" w:hAnsi="Arial" w:eastAsia="Arial" w:cs="Arial"/>
          <w:sz w:val="22"/>
          <w:szCs w:val="22"/>
        </w:rPr>
        <w:t xml:space="preserve">Help-seeking behaviour refers to the process to recognise a problem and </w:t>
      </w:r>
      <w:r w:rsidRPr="70D88E9B" w:rsidR="00A00E01">
        <w:rPr>
          <w:rStyle w:val="eop"/>
          <w:rFonts w:ascii="Arial" w:hAnsi="Arial" w:eastAsia="Arial" w:cs="Arial"/>
          <w:sz w:val="22"/>
          <w:szCs w:val="22"/>
        </w:rPr>
        <w:t>get</w:t>
      </w:r>
      <w:r w:rsidRPr="70D88E9B" w:rsidR="009031F2">
        <w:rPr>
          <w:rStyle w:val="eop"/>
          <w:rFonts w:ascii="Arial" w:hAnsi="Arial" w:eastAsia="Arial" w:cs="Arial"/>
          <w:sz w:val="22"/>
          <w:szCs w:val="22"/>
        </w:rPr>
        <w:t xml:space="preserve"> support from trus</w:t>
      </w:r>
      <w:r w:rsidRPr="70D88E9B" w:rsidR="00A00E01">
        <w:rPr>
          <w:rStyle w:val="eop"/>
          <w:rFonts w:ascii="Arial" w:hAnsi="Arial" w:eastAsia="Arial" w:cs="Arial"/>
          <w:sz w:val="22"/>
          <w:szCs w:val="22"/>
        </w:rPr>
        <w:t xml:space="preserve">ted </w:t>
      </w:r>
      <w:r w:rsidRPr="70D88E9B" w:rsidR="2D913FF1">
        <w:rPr>
          <w:rStyle w:val="eop"/>
          <w:rFonts w:ascii="Arial" w:hAnsi="Arial" w:eastAsia="Arial" w:cs="Arial"/>
          <w:sz w:val="22"/>
          <w:szCs w:val="22"/>
        </w:rPr>
        <w:t>people</w:t>
      </w:r>
      <w:r w:rsidRPr="70D88E9B" w:rsidR="009031F2">
        <w:rPr>
          <w:rStyle w:val="eop"/>
          <w:rFonts w:ascii="Arial" w:hAnsi="Arial" w:eastAsia="Arial" w:cs="Arial"/>
          <w:sz w:val="22"/>
          <w:szCs w:val="22"/>
        </w:rPr>
        <w:t xml:space="preserve">. </w:t>
      </w:r>
      <w:r w:rsidRPr="70D88E9B">
        <w:rPr>
          <w:rStyle w:val="eop"/>
          <w:rFonts w:ascii="Aptos" w:hAnsi="Aptos" w:cs="Arial"/>
          <w:sz w:val="22"/>
          <w:szCs w:val="22"/>
        </w:rPr>
        <w:fldChar w:fldCharType="begin"/>
      </w:r>
      <w:r w:rsidRPr="70D88E9B">
        <w:rPr>
          <w:rStyle w:val="eop"/>
          <w:rFonts w:ascii="Aptos" w:hAnsi="Aptos" w:cs="Arial"/>
          <w:sz w:val="22"/>
          <w:szCs w:val="22"/>
        </w:rPr>
        <w:instrText xml:space="preserve"> ADDIN ZOTERO_ITEM CSL_CITATION {"citationID":"XqzLSdmW","properties":{"formattedCitation":"(Rickwood et al., 2005)","plainCitation":"(Rickwood et al., 2005)","dontUpdate":true,"noteIndex":0},"citationItems":[{"id":5387,"uris":["http://zotero.org/users/14350932/items/UMR5SHNW"],"itemData":{"id":5387,"type":"article-journal","container-title":"Australian e-Journal for the Advancement of Mental Health","issue":"3","page":"218–251","title":"Young people's help-seeking for mental health problems","volume":"4","author":[{"family":"Rickwood","given":"Debra"},{"family":"Deane","given":"Frank P."},{"family":"Wilson","given":"Coralie J."},{"family":"Ciarrochi","given":"Joseph"}],"issued":{"date-parts":[["2005"]]}}}],"schema":"https://github.com/citation-style-language/schema/raw/master/csl-citation.json"} </w:instrText>
      </w:r>
      <w:r w:rsidRPr="70D88E9B">
        <w:rPr>
          <w:rStyle w:val="eop"/>
          <w:rFonts w:ascii="Aptos" w:hAnsi="Aptos" w:cs="Arial"/>
          <w:sz w:val="22"/>
          <w:szCs w:val="22"/>
        </w:rPr>
        <w:fldChar w:fldCharType="separate"/>
      </w:r>
      <w:r w:rsidRPr="70D88E9B" w:rsidR="00A00E01">
        <w:rPr>
          <w:rFonts w:ascii="Arial" w:hAnsi="Arial" w:eastAsia="Arial" w:cs="Arial"/>
          <w:sz w:val="22"/>
          <w:szCs w:val="22"/>
        </w:rPr>
        <w:t>Rickwood et al. (</w:t>
      </w:r>
      <w:r w:rsidRPr="70D88E9B" w:rsidR="00A00E01">
        <w:rPr>
          <w:rFonts w:ascii="Arial" w:hAnsi="Arial" w:eastAsia="Arial" w:cs="Arial"/>
          <w:sz w:val="22"/>
          <w:szCs w:val="22"/>
        </w:rPr>
        <w:t>2005)</w:t>
      </w:r>
      <w:r w:rsidRPr="70D88E9B">
        <w:rPr>
          <w:rStyle w:val="eop"/>
          <w:rFonts w:ascii="Aptos" w:hAnsi="Aptos" w:cs="Arial"/>
          <w:sz w:val="22"/>
          <w:szCs w:val="22"/>
        </w:rPr>
        <w:fldChar w:fldCharType="end"/>
      </w:r>
      <w:r w:rsidRPr="70D88E9B" w:rsidR="00A00E01">
        <w:rPr>
          <w:rStyle w:val="eop"/>
          <w:rFonts w:ascii="Arial" w:hAnsi="Arial" w:eastAsia="Arial" w:cs="Arial"/>
          <w:sz w:val="22"/>
          <w:szCs w:val="22"/>
        </w:rPr>
        <w:t xml:space="preserve"> define this as process that involve communication</w:t>
      </w:r>
      <w:r w:rsidRPr="70D88E9B" w:rsidR="00F33339">
        <w:rPr>
          <w:rStyle w:val="eop"/>
          <w:rFonts w:ascii="Arial" w:hAnsi="Arial" w:eastAsia="Arial" w:cs="Arial"/>
          <w:sz w:val="22"/>
          <w:szCs w:val="22"/>
        </w:rPr>
        <w:t xml:space="preserve"> with support from professional,</w:t>
      </w:r>
      <w:r w:rsidRPr="70D88E9B" w:rsidR="009031F2">
        <w:rPr>
          <w:rStyle w:val="eop"/>
          <w:rFonts w:ascii="Arial" w:hAnsi="Arial" w:eastAsia="Arial" w:cs="Arial"/>
          <w:sz w:val="22"/>
          <w:szCs w:val="22"/>
        </w:rPr>
        <w:t xml:space="preserve"> parents, teachers, friends, GPs, Counsellors, CAMHS, charities, or online support services. </w:t>
      </w:r>
    </w:p>
    <w:p w:rsidR="009B6501" w:rsidP="70D88E9B" w:rsidRDefault="009B6501" w14:paraId="743299BC" w14:textId="77777777">
      <w:pPr>
        <w:pStyle w:val="paragraph"/>
        <w:spacing w:before="0" w:beforeAutospacing="off" w:after="0" w:afterAutospacing="off" w:line="360" w:lineRule="auto"/>
        <w:jc w:val="both"/>
        <w:textAlignment w:val="baseline"/>
        <w:rPr>
          <w:rStyle w:val="eop"/>
          <w:rFonts w:ascii="Arial" w:hAnsi="Arial" w:eastAsia="Arial" w:cs="Arial"/>
          <w:sz w:val="22"/>
          <w:szCs w:val="22"/>
        </w:rPr>
      </w:pPr>
    </w:p>
    <w:p w:rsidR="009031F2" w:rsidP="70D88E9B" w:rsidRDefault="009031F2" w14:paraId="2982CD34" w14:textId="3F0D16DB">
      <w:pPr>
        <w:pStyle w:val="paragraph"/>
        <w:spacing w:before="0" w:beforeAutospacing="off" w:after="0" w:afterAutospacing="off" w:line="360" w:lineRule="auto"/>
        <w:jc w:val="both"/>
        <w:textAlignment w:val="baseline"/>
        <w:rPr>
          <w:rStyle w:val="eop"/>
          <w:rFonts w:ascii="Arial" w:hAnsi="Arial" w:eastAsia="Arial" w:cs="Arial"/>
          <w:sz w:val="22"/>
          <w:szCs w:val="22"/>
        </w:rPr>
      </w:pPr>
      <w:r w:rsidRPr="70D88E9B" w:rsidR="009031F2">
        <w:rPr>
          <w:rStyle w:val="eop"/>
          <w:rFonts w:ascii="Arial" w:hAnsi="Arial" w:eastAsia="Arial" w:cs="Arial"/>
          <w:sz w:val="22"/>
          <w:szCs w:val="22"/>
        </w:rPr>
        <w:t>The following abbreviations are used in this dissertation:</w:t>
      </w:r>
    </w:p>
    <w:p w:rsidR="009031F2" w:rsidP="70D88E9B" w:rsidRDefault="009031F2" w14:paraId="4DBA08CC" w14:textId="0F96A75D">
      <w:pPr>
        <w:pStyle w:val="paragraph"/>
        <w:spacing w:before="0" w:beforeAutospacing="off" w:after="0" w:afterAutospacing="off" w:line="360" w:lineRule="auto"/>
        <w:ind w:left="1080"/>
        <w:jc w:val="both"/>
        <w:textAlignment w:val="baseline"/>
        <w:rPr>
          <w:rStyle w:val="eop"/>
          <w:rFonts w:ascii="Arial" w:hAnsi="Arial" w:eastAsia="Arial" w:cs="Arial"/>
          <w:sz w:val="22"/>
          <w:szCs w:val="22"/>
        </w:rPr>
      </w:pPr>
      <w:r w:rsidRPr="70D88E9B" w:rsidR="009031F2">
        <w:rPr>
          <w:rStyle w:val="eop"/>
          <w:rFonts w:ascii="Arial" w:hAnsi="Arial" w:eastAsia="Arial" w:cs="Arial"/>
          <w:sz w:val="22"/>
          <w:szCs w:val="22"/>
        </w:rPr>
        <w:t>NHS – National Health Service</w:t>
      </w:r>
    </w:p>
    <w:p w:rsidR="009031F2" w:rsidP="70D88E9B" w:rsidRDefault="009031F2" w14:paraId="219F4D24" w14:textId="2A6432BA">
      <w:pPr>
        <w:pStyle w:val="paragraph"/>
        <w:spacing w:before="0" w:beforeAutospacing="off" w:after="0" w:afterAutospacing="off" w:line="360" w:lineRule="auto"/>
        <w:ind w:left="1080"/>
        <w:jc w:val="both"/>
        <w:textAlignment w:val="baseline"/>
        <w:rPr>
          <w:rStyle w:val="eop"/>
          <w:rFonts w:ascii="Arial" w:hAnsi="Arial" w:eastAsia="Arial" w:cs="Arial"/>
          <w:sz w:val="22"/>
          <w:szCs w:val="22"/>
        </w:rPr>
      </w:pPr>
      <w:r w:rsidRPr="70D88E9B" w:rsidR="009031F2">
        <w:rPr>
          <w:rStyle w:val="eop"/>
          <w:rFonts w:ascii="Arial" w:hAnsi="Arial" w:eastAsia="Arial" w:cs="Arial"/>
          <w:sz w:val="22"/>
          <w:szCs w:val="22"/>
        </w:rPr>
        <w:t>WHO – World Health Organisation</w:t>
      </w:r>
    </w:p>
    <w:p w:rsidR="004F0401" w:rsidP="70D88E9B" w:rsidRDefault="004F0401" w14:paraId="60FAD41F" w14:textId="1F9A6C2C">
      <w:pPr>
        <w:pStyle w:val="paragraph"/>
        <w:spacing w:before="0" w:beforeAutospacing="off" w:after="0" w:afterAutospacing="off" w:line="360" w:lineRule="auto"/>
        <w:ind w:left="1080"/>
        <w:jc w:val="both"/>
        <w:textAlignment w:val="baseline"/>
        <w:rPr>
          <w:rStyle w:val="eop"/>
          <w:rFonts w:ascii="Arial" w:hAnsi="Arial" w:eastAsia="Arial" w:cs="Arial"/>
          <w:sz w:val="22"/>
          <w:szCs w:val="22"/>
        </w:rPr>
      </w:pPr>
      <w:r w:rsidRPr="70D88E9B" w:rsidR="004F0401">
        <w:rPr>
          <w:rStyle w:val="eop"/>
          <w:rFonts w:ascii="Arial" w:hAnsi="Arial" w:eastAsia="Arial" w:cs="Arial"/>
          <w:sz w:val="22"/>
          <w:szCs w:val="22"/>
        </w:rPr>
        <w:t>UNICEF – United Nations International Children’s Emergency Fund</w:t>
      </w:r>
    </w:p>
    <w:p w:rsidR="004442F0" w:rsidP="70D88E9B" w:rsidRDefault="004442F0" w14:paraId="62C09990" w14:textId="50A6D417">
      <w:pPr>
        <w:pStyle w:val="paragraph"/>
        <w:spacing w:before="0" w:beforeAutospacing="off" w:after="0" w:afterAutospacing="off" w:line="360" w:lineRule="auto"/>
        <w:ind w:left="1080"/>
        <w:jc w:val="both"/>
        <w:textAlignment w:val="baseline"/>
        <w:rPr>
          <w:rStyle w:val="eop"/>
          <w:rFonts w:ascii="Arial" w:hAnsi="Arial" w:eastAsia="Arial" w:cs="Arial"/>
          <w:sz w:val="22"/>
          <w:szCs w:val="22"/>
        </w:rPr>
      </w:pPr>
      <w:r w:rsidRPr="70D88E9B" w:rsidR="004442F0">
        <w:rPr>
          <w:rStyle w:val="eop"/>
          <w:rFonts w:ascii="Arial" w:hAnsi="Arial" w:eastAsia="Arial" w:cs="Arial"/>
          <w:sz w:val="22"/>
          <w:szCs w:val="22"/>
        </w:rPr>
        <w:t xml:space="preserve">GPs – General Practitioners </w:t>
      </w:r>
    </w:p>
    <w:p w:rsidR="009031F2" w:rsidP="70D88E9B" w:rsidRDefault="009031F2" w14:paraId="50B60B4E" w14:textId="3310409A">
      <w:pPr>
        <w:pStyle w:val="paragraph"/>
        <w:spacing w:before="0" w:beforeAutospacing="off" w:after="0" w:afterAutospacing="off" w:line="360" w:lineRule="auto"/>
        <w:ind w:left="1080"/>
        <w:jc w:val="both"/>
        <w:textAlignment w:val="baseline"/>
        <w:rPr>
          <w:rStyle w:val="eop"/>
          <w:rFonts w:ascii="Arial" w:hAnsi="Arial" w:eastAsia="Arial" w:cs="Arial"/>
          <w:sz w:val="22"/>
          <w:szCs w:val="22"/>
        </w:rPr>
      </w:pPr>
      <w:r w:rsidRPr="70D88E9B" w:rsidR="009031F2">
        <w:rPr>
          <w:rStyle w:val="eop"/>
          <w:rFonts w:ascii="Arial" w:hAnsi="Arial" w:eastAsia="Arial" w:cs="Arial"/>
          <w:sz w:val="22"/>
          <w:szCs w:val="22"/>
        </w:rPr>
        <w:t>CAMHS – Child and Adolescent Mental Health Services</w:t>
      </w:r>
    </w:p>
    <w:p w:rsidR="00B86490" w:rsidP="70D88E9B" w:rsidRDefault="00B86490" w14:paraId="118B2732" w14:textId="122AD147">
      <w:pPr>
        <w:pStyle w:val="paragraph"/>
        <w:spacing w:before="0" w:beforeAutospacing="off" w:after="0" w:afterAutospacing="off" w:line="360" w:lineRule="auto"/>
        <w:ind w:left="1080"/>
        <w:jc w:val="both"/>
        <w:textAlignment w:val="baseline"/>
        <w:rPr>
          <w:rStyle w:val="eop"/>
          <w:rFonts w:ascii="Arial" w:hAnsi="Arial" w:eastAsia="Arial" w:cs="Arial"/>
          <w:sz w:val="22"/>
          <w:szCs w:val="22"/>
        </w:rPr>
      </w:pPr>
      <w:r w:rsidRPr="70D88E9B" w:rsidR="00B86490">
        <w:rPr>
          <w:rStyle w:val="eop"/>
          <w:rFonts w:ascii="Arial" w:hAnsi="Arial" w:eastAsia="Arial" w:cs="Arial"/>
          <w:sz w:val="22"/>
          <w:szCs w:val="22"/>
        </w:rPr>
        <w:t>PSHE – Personal, Social, Health and Economic</w:t>
      </w:r>
    </w:p>
    <w:p w:rsidR="009031F2" w:rsidP="70D88E9B" w:rsidRDefault="009031F2" w14:paraId="19BAB467" w14:textId="2BB42C3F">
      <w:pPr>
        <w:pStyle w:val="paragraph"/>
        <w:spacing w:before="0" w:beforeAutospacing="off" w:after="0" w:afterAutospacing="off" w:line="360" w:lineRule="auto"/>
        <w:ind w:left="1080"/>
        <w:jc w:val="both"/>
        <w:textAlignment w:val="baseline"/>
        <w:rPr>
          <w:rStyle w:val="eop"/>
          <w:rFonts w:ascii="Arial" w:hAnsi="Arial" w:eastAsia="Arial" w:cs="Arial"/>
          <w:sz w:val="22"/>
          <w:szCs w:val="22"/>
        </w:rPr>
      </w:pPr>
      <w:r w:rsidRPr="70D88E9B" w:rsidR="009031F2">
        <w:rPr>
          <w:rStyle w:val="eop"/>
          <w:rFonts w:ascii="Arial" w:hAnsi="Arial" w:eastAsia="Arial" w:cs="Arial"/>
          <w:sz w:val="22"/>
          <w:szCs w:val="22"/>
        </w:rPr>
        <w:t>CBT – Cognitive Behavioural Therapy</w:t>
      </w:r>
    </w:p>
    <w:p w:rsidR="009031F2" w:rsidP="70D88E9B" w:rsidRDefault="009031F2" w14:paraId="3A1236D7" w14:textId="413847F4">
      <w:pPr>
        <w:pStyle w:val="paragraph"/>
        <w:spacing w:before="0" w:beforeAutospacing="off" w:after="0" w:afterAutospacing="off" w:line="360" w:lineRule="auto"/>
        <w:ind w:left="1080"/>
        <w:jc w:val="both"/>
        <w:textAlignment w:val="baseline"/>
        <w:rPr>
          <w:rStyle w:val="eop"/>
          <w:rFonts w:ascii="Arial" w:hAnsi="Arial" w:eastAsia="Arial" w:cs="Arial"/>
          <w:sz w:val="22"/>
          <w:szCs w:val="22"/>
        </w:rPr>
      </w:pPr>
      <w:r w:rsidRPr="70D88E9B" w:rsidR="009031F2">
        <w:rPr>
          <w:rStyle w:val="eop"/>
          <w:rFonts w:ascii="Arial" w:hAnsi="Arial" w:eastAsia="Arial" w:cs="Arial"/>
          <w:sz w:val="22"/>
          <w:szCs w:val="22"/>
        </w:rPr>
        <w:t>UK – United Kingdom</w:t>
      </w:r>
    </w:p>
    <w:p w:rsidR="009031F2" w:rsidP="70D88E9B" w:rsidRDefault="009031F2" w14:paraId="272D2FC9" w14:textId="44D9164F">
      <w:pPr>
        <w:pStyle w:val="paragraph"/>
        <w:spacing w:before="0" w:beforeAutospacing="off" w:after="0" w:afterAutospacing="off" w:line="360" w:lineRule="auto"/>
        <w:ind w:left="1080"/>
        <w:jc w:val="both"/>
        <w:textAlignment w:val="baseline"/>
        <w:rPr>
          <w:rStyle w:val="eop"/>
          <w:rFonts w:ascii="Arial" w:hAnsi="Arial" w:eastAsia="Arial" w:cs="Arial"/>
          <w:sz w:val="22"/>
          <w:szCs w:val="22"/>
        </w:rPr>
      </w:pPr>
    </w:p>
    <w:p w:rsidR="009031F2" w:rsidP="70D88E9B" w:rsidRDefault="009031F2" w14:paraId="5739A459" w14:textId="314FDB8B">
      <w:pPr>
        <w:pStyle w:val="paragraph"/>
        <w:suppressLineNumbers w:val="0"/>
        <w:bidi w:val="0"/>
        <w:spacing w:before="0" w:beforeAutospacing="off" w:after="0" w:afterAutospacing="off" w:line="360" w:lineRule="auto"/>
        <w:ind w:left="0" w:right="0" w:firstLine="720"/>
        <w:jc w:val="both"/>
        <w:rPr>
          <w:rStyle w:val="eop"/>
          <w:rFonts w:ascii="Arial" w:hAnsi="Arial" w:eastAsia="Arial" w:cs="Arial"/>
          <w:sz w:val="22"/>
          <w:szCs w:val="22"/>
        </w:rPr>
      </w:pPr>
      <w:r w:rsidRPr="70D88E9B" w:rsidR="09597C46">
        <w:rPr>
          <w:rStyle w:val="eop"/>
          <w:rFonts w:ascii="Arial" w:hAnsi="Arial" w:eastAsia="Arial" w:cs="Arial"/>
          <w:sz w:val="22"/>
          <w:szCs w:val="22"/>
        </w:rPr>
        <w:t>Thes leads</w:t>
      </w:r>
      <w:r w:rsidRPr="70D88E9B" w:rsidR="53BDB4A1">
        <w:rPr>
          <w:rStyle w:val="eop"/>
          <w:rFonts w:ascii="Arial" w:hAnsi="Arial" w:eastAsia="Arial" w:cs="Arial"/>
          <w:sz w:val="22"/>
          <w:szCs w:val="22"/>
        </w:rPr>
        <w:t xml:space="preserve"> young people </w:t>
      </w:r>
      <w:r w:rsidRPr="70D88E9B" w:rsidR="3CA27033">
        <w:rPr>
          <w:rStyle w:val="eop"/>
          <w:rFonts w:ascii="Arial" w:hAnsi="Arial" w:eastAsia="Arial" w:cs="Arial"/>
          <w:sz w:val="22"/>
          <w:szCs w:val="22"/>
        </w:rPr>
        <w:t>to</w:t>
      </w:r>
      <w:r w:rsidRPr="70D88E9B" w:rsidR="009031F2">
        <w:rPr>
          <w:rStyle w:val="eop"/>
          <w:rFonts w:ascii="Arial" w:hAnsi="Arial" w:eastAsia="Arial" w:cs="Arial"/>
          <w:sz w:val="22"/>
          <w:szCs w:val="22"/>
        </w:rPr>
        <w:t xml:space="preserve"> support consistency throughout the </w:t>
      </w:r>
      <w:r w:rsidRPr="70D88E9B" w:rsidR="1C1F3C7B">
        <w:rPr>
          <w:rStyle w:val="eop"/>
          <w:rFonts w:ascii="Arial" w:hAnsi="Arial" w:eastAsia="Arial" w:cs="Arial"/>
          <w:sz w:val="22"/>
          <w:szCs w:val="22"/>
        </w:rPr>
        <w:t>discussion</w:t>
      </w:r>
      <w:r w:rsidRPr="70D88E9B" w:rsidR="3F35D21A">
        <w:rPr>
          <w:rStyle w:val="eop"/>
          <w:rFonts w:ascii="Arial" w:hAnsi="Arial" w:eastAsia="Arial" w:cs="Arial"/>
          <w:sz w:val="22"/>
          <w:szCs w:val="22"/>
        </w:rPr>
        <w:t xml:space="preserve"> recognisin</w:t>
      </w:r>
      <w:r w:rsidRPr="70D88E9B" w:rsidR="3F35D21A">
        <w:rPr>
          <w:rStyle w:val="eop"/>
          <w:rFonts w:ascii="Aptos" w:hAnsi="Aptos" w:cs="Arial"/>
          <w:sz w:val="22"/>
          <w:szCs w:val="22"/>
        </w:rPr>
        <w:t>g</w:t>
      </w:r>
      <w:r w:rsidRPr="70D88E9B" w:rsidR="3F35D21A">
        <w:rPr>
          <w:rStyle w:val="eop"/>
          <w:rFonts w:ascii="Arial" w:hAnsi="Arial" w:eastAsia="Arial" w:cs="Arial"/>
          <w:sz w:val="22"/>
          <w:szCs w:val="22"/>
        </w:rPr>
        <w:t xml:space="preserve"> a problem and </w:t>
      </w:r>
      <w:r w:rsidRPr="70D88E9B" w:rsidR="5542B283">
        <w:rPr>
          <w:rStyle w:val="eop"/>
          <w:rFonts w:ascii="Arial" w:hAnsi="Arial" w:eastAsia="Arial" w:cs="Arial"/>
          <w:sz w:val="22"/>
          <w:szCs w:val="22"/>
        </w:rPr>
        <w:t>getting help.</w:t>
      </w:r>
    </w:p>
    <w:p w:rsidR="00BD2909" w:rsidP="70D88E9B" w:rsidRDefault="009B6501" w14:paraId="75E17D56" w14:textId="4D471840">
      <w:pPr>
        <w:pStyle w:val="paragraph"/>
        <w:suppressLineNumbers w:val="0"/>
        <w:bidi w:val="0"/>
        <w:spacing w:before="0" w:beforeAutospacing="off" w:after="0" w:afterAutospacing="off" w:line="360" w:lineRule="auto"/>
        <w:ind w:left="0" w:right="0" w:firstLine="720"/>
        <w:jc w:val="both"/>
        <w:rPr>
          <w:rStyle w:val="eop"/>
          <w:rFonts w:ascii="Arial" w:hAnsi="Arial" w:eastAsia="Arial" w:cs="Arial"/>
          <w:sz w:val="22"/>
          <w:szCs w:val="22"/>
        </w:rPr>
      </w:pPr>
      <w:r w:rsidRPr="70D88E9B" w:rsidR="007E258B">
        <w:rPr>
          <w:rStyle w:val="eop"/>
          <w:rFonts w:ascii="Arial" w:hAnsi="Arial" w:eastAsia="Arial" w:cs="Arial"/>
          <w:sz w:val="22"/>
          <w:szCs w:val="22"/>
        </w:rPr>
        <w:t>al health difficulties among young people have increased in visibility and severity with lac</w:t>
      </w:r>
      <w:r w:rsidRPr="70D88E9B" w:rsidR="005C0C89">
        <w:rPr>
          <w:rStyle w:val="eop"/>
          <w:rFonts w:ascii="Arial" w:hAnsi="Arial" w:eastAsia="Arial" w:cs="Arial"/>
          <w:sz w:val="22"/>
          <w:szCs w:val="22"/>
        </w:rPr>
        <w:t>k of support</w:t>
      </w:r>
      <w:r w:rsidRPr="70D88E9B" w:rsidR="00E73588">
        <w:rPr>
          <w:rStyle w:val="eop"/>
          <w:rFonts w:ascii="Arial" w:hAnsi="Arial" w:eastAsia="Arial" w:cs="Arial"/>
          <w:sz w:val="22"/>
          <w:szCs w:val="22"/>
        </w:rPr>
        <w:t xml:space="preserve">. </w:t>
      </w:r>
      <w:r w:rsidRPr="70D88E9B">
        <w:rPr>
          <w:rStyle w:val="eop"/>
          <w:rFonts w:ascii="Aptos" w:hAnsi="Aptos" w:cs="Arial"/>
          <w:sz w:val="22"/>
          <w:szCs w:val="22"/>
        </w:rPr>
        <w:fldChar w:fldCharType="begin"/>
      </w:r>
      <w:r w:rsidRPr="70D88E9B">
        <w:rPr>
          <w:rStyle w:val="eop"/>
          <w:rFonts w:ascii="Aptos" w:hAnsi="Aptos" w:cs="Arial"/>
          <w:sz w:val="22"/>
          <w:szCs w:val="22"/>
        </w:rPr>
        <w:instrText xml:space="preserve"> ADDIN ZOTERO_ITEM CSL_CITATION {"citationID":"mhYGoSw2","properties":{"formattedCitation":"(Mental Health Foundation, 2026)","plainCitation":"(Mental Health Foundation, 2026)","dontUpdate":true,"noteIndex":0},"citationItems":[{"id":5375,"uris":["http://zotero.org/users/14350932/items/SGYWQSJQ"],"itemData":{"id":5375,"type":"document","title":"Children and young people: statistics","URL":"https://www.mentalhealth.org.uk/explore-mental-health/statistics/children-young-people-statistics","author":[{"literal":"Mental Health Foundation"}],"issued":{"date-parts":[["2026"]]}}}],"schema":"https://github.com/citation-style-language/schema/raw/master/csl-citation.json"} </w:instrText>
      </w:r>
      <w:r w:rsidRPr="70D88E9B">
        <w:rPr>
          <w:rStyle w:val="eop"/>
          <w:rFonts w:ascii="Aptos" w:hAnsi="Aptos" w:cs="Arial"/>
          <w:sz w:val="22"/>
          <w:szCs w:val="22"/>
        </w:rPr>
        <w:fldChar w:fldCharType="separate"/>
      </w:r>
      <w:r w:rsidRPr="70D88E9B" w:rsidR="00E73588">
        <w:rPr>
          <w:rFonts w:ascii="Arial" w:hAnsi="Arial" w:eastAsia="Arial" w:cs="Arial"/>
          <w:sz w:val="22"/>
          <w:szCs w:val="22"/>
        </w:rPr>
        <w:t>Mental Health Foundation (</w:t>
      </w:r>
      <w:r w:rsidRPr="70D88E9B" w:rsidR="00E73588">
        <w:rPr>
          <w:rFonts w:ascii="Arial" w:hAnsi="Arial" w:eastAsia="Arial" w:cs="Arial"/>
          <w:sz w:val="22"/>
          <w:szCs w:val="22"/>
        </w:rPr>
        <w:t>2026)</w:t>
      </w:r>
      <w:r w:rsidRPr="70D88E9B">
        <w:rPr>
          <w:rStyle w:val="eop"/>
          <w:rFonts w:ascii="Aptos" w:hAnsi="Aptos" w:cs="Arial"/>
          <w:sz w:val="22"/>
          <w:szCs w:val="22"/>
        </w:rPr>
        <w:fldChar w:fldCharType="end"/>
      </w:r>
      <w:r w:rsidRPr="70D88E9B" w:rsidR="007E258B">
        <w:rPr>
          <w:rStyle w:val="eop"/>
          <w:rFonts w:ascii="Arial" w:hAnsi="Arial" w:eastAsia="Arial" w:cs="Arial"/>
          <w:sz w:val="22"/>
          <w:szCs w:val="22"/>
        </w:rPr>
        <w:t xml:space="preserve"> reports that 20% of </w:t>
      </w:r>
      <w:r w:rsidRPr="70D88E9B" w:rsidR="1609C916">
        <w:rPr>
          <w:rStyle w:val="eop"/>
          <w:rFonts w:ascii="Arial" w:hAnsi="Arial" w:eastAsia="Arial" w:cs="Arial"/>
          <w:sz w:val="22"/>
          <w:szCs w:val="22"/>
        </w:rPr>
        <w:t>these</w:t>
      </w:r>
      <w:r w:rsidRPr="70D88E9B" w:rsidR="38568105">
        <w:rPr>
          <w:rStyle w:val="eop"/>
          <w:rFonts w:ascii="Arial" w:hAnsi="Arial" w:eastAsia="Arial" w:cs="Arial"/>
          <w:sz w:val="22"/>
          <w:szCs w:val="22"/>
        </w:rPr>
        <w:t xml:space="preserve"> </w:t>
      </w:r>
      <w:r w:rsidRPr="70D88E9B" w:rsidR="01DCE804">
        <w:rPr>
          <w:rStyle w:val="eop"/>
          <w:rFonts w:ascii="Arial" w:hAnsi="Arial" w:eastAsia="Arial" w:cs="Arial"/>
          <w:sz w:val="22"/>
          <w:szCs w:val="22"/>
        </w:rPr>
        <w:t>lead problems</w:t>
      </w:r>
      <w:r w:rsidRPr="70D88E9B" w:rsidR="007E258B">
        <w:rPr>
          <w:rStyle w:val="eop"/>
          <w:rFonts w:ascii="Arial" w:hAnsi="Arial" w:eastAsia="Arial" w:cs="Arial"/>
          <w:sz w:val="22"/>
          <w:szCs w:val="22"/>
        </w:rPr>
        <w:t xml:space="preserve"> are </w:t>
      </w:r>
      <w:r w:rsidRPr="70D88E9B" w:rsidR="34598EE1">
        <w:rPr>
          <w:rStyle w:val="eop"/>
          <w:rFonts w:ascii="Arial" w:hAnsi="Arial" w:eastAsia="Arial" w:cs="Arial"/>
          <w:sz w:val="22"/>
          <w:szCs w:val="22"/>
        </w:rPr>
        <w:t>established</w:t>
      </w:r>
      <w:r w:rsidRPr="70D88E9B" w:rsidR="34598EE1">
        <w:rPr>
          <w:rStyle w:val="eop"/>
          <w:rFonts w:ascii="Arial" w:hAnsi="Arial" w:eastAsia="Arial" w:cs="Arial"/>
          <w:sz w:val="22"/>
          <w:szCs w:val="22"/>
        </w:rPr>
        <w:t xml:space="preserve"> to</w:t>
      </w:r>
      <w:r w:rsidRPr="70D88E9B" w:rsidR="007E258B">
        <w:rPr>
          <w:rStyle w:val="eop"/>
          <w:rFonts w:ascii="Arial" w:hAnsi="Arial" w:eastAsia="Arial" w:cs="Arial"/>
          <w:sz w:val="22"/>
          <w:szCs w:val="22"/>
        </w:rPr>
        <w:t xml:space="preserve"> age 14 and 75% by age 24. This highlights the importance of </w:t>
      </w:r>
      <w:r w:rsidRPr="70D88E9B" w:rsidR="682803C4">
        <w:rPr>
          <w:rStyle w:val="eop"/>
          <w:rFonts w:ascii="Arial" w:hAnsi="Arial" w:eastAsia="Arial" w:cs="Arial"/>
          <w:sz w:val="22"/>
          <w:szCs w:val="22"/>
        </w:rPr>
        <w:t>discussions</w:t>
      </w:r>
      <w:r w:rsidRPr="70D88E9B" w:rsidR="6BBD5A8C">
        <w:rPr>
          <w:rStyle w:val="eop"/>
          <w:rFonts w:ascii="Arial" w:hAnsi="Arial" w:eastAsia="Arial" w:cs="Arial"/>
          <w:sz w:val="22"/>
          <w:szCs w:val="22"/>
        </w:rPr>
        <w:t xml:space="preserve"> of</w:t>
      </w:r>
      <w:r w:rsidRPr="70D88E9B" w:rsidR="007E258B">
        <w:rPr>
          <w:rStyle w:val="eop"/>
          <w:rFonts w:ascii="Arial" w:hAnsi="Arial" w:eastAsia="Arial" w:cs="Arial"/>
          <w:sz w:val="22"/>
          <w:szCs w:val="22"/>
        </w:rPr>
        <w:t xml:space="preserve"> early awareness, and support on time during childhood, adolescence, and early adulthood. </w:t>
      </w:r>
      <w:r w:rsidRPr="70D88E9B" w:rsidR="7E87656D">
        <w:rPr>
          <w:rStyle w:val="eop"/>
          <w:rFonts w:ascii="Arial" w:hAnsi="Arial" w:eastAsia="Arial" w:cs="Arial"/>
          <w:sz w:val="22"/>
          <w:szCs w:val="22"/>
        </w:rPr>
        <w:t>This dissertation aims</w:t>
      </w:r>
    </w:p>
    <w:p w:rsidR="007E258B" w:rsidP="70D88E9B" w:rsidRDefault="00746A45" w14:paraId="1640AC82" w14:textId="275EAD8C">
      <w:pPr>
        <w:pStyle w:val="paragraph"/>
        <w:suppressLineNumbers w:val="0"/>
        <w:bidi w:val="0"/>
        <w:spacing w:before="0" w:beforeAutospacing="off" w:after="0" w:afterAutospacing="off" w:line="360" w:lineRule="auto"/>
        <w:ind w:left="0" w:right="0" w:firstLine="720"/>
        <w:jc w:val="both"/>
        <w:rPr>
          <w:rStyle w:val="eop"/>
          <w:rFonts w:ascii="Arial" w:hAnsi="Arial" w:eastAsia="Arial" w:cs="Arial"/>
          <w:sz w:val="22"/>
          <w:szCs w:val="22"/>
        </w:rPr>
      </w:pPr>
      <w:r w:rsidRPr="70D88E9B" w:rsidR="007E258B">
        <w:rPr>
          <w:rStyle w:val="eop"/>
          <w:rFonts w:ascii="Arial" w:hAnsi="Arial" w:eastAsia="Arial" w:cs="Arial"/>
          <w:sz w:val="22"/>
          <w:szCs w:val="22"/>
        </w:rPr>
        <w:t xml:space="preserve">HS mental health services for young people </w:t>
      </w:r>
      <w:r w:rsidRPr="70D88E9B" w:rsidR="6A131600">
        <w:rPr>
          <w:rStyle w:val="eop"/>
          <w:rFonts w:ascii="Arial" w:hAnsi="Arial" w:eastAsia="Arial" w:cs="Arial"/>
          <w:sz w:val="22"/>
          <w:szCs w:val="22"/>
        </w:rPr>
        <w:t>have</w:t>
      </w:r>
      <w:r w:rsidRPr="70D88E9B" w:rsidR="007E258B">
        <w:rPr>
          <w:rStyle w:val="eop"/>
          <w:rFonts w:ascii="Arial" w:hAnsi="Arial" w:eastAsia="Arial" w:cs="Arial"/>
          <w:sz w:val="22"/>
          <w:szCs w:val="22"/>
        </w:rPr>
        <w:t xml:space="preserve"> increased with monthly referrals tripling since 2016 to about 120,000 in 2024. Moreover, 41% of the </w:t>
      </w:r>
      <w:r w:rsidRPr="70D88E9B" w:rsidR="368FD348">
        <w:rPr>
          <w:rStyle w:val="eop"/>
          <w:rFonts w:ascii="Arial" w:hAnsi="Arial" w:eastAsia="Arial" w:cs="Arial"/>
          <w:sz w:val="22"/>
          <w:szCs w:val="22"/>
        </w:rPr>
        <w:t>young people</w:t>
      </w:r>
      <w:r w:rsidRPr="70D88E9B" w:rsidR="007E258B">
        <w:rPr>
          <w:rStyle w:val="eop"/>
          <w:rFonts w:ascii="Arial" w:hAnsi="Arial" w:eastAsia="Arial" w:cs="Arial"/>
          <w:sz w:val="22"/>
          <w:szCs w:val="22"/>
        </w:rPr>
        <w:t xml:space="preserve"> as </w:t>
      </w:r>
      <w:r w:rsidRPr="70D88E9B" w:rsidR="007E258B">
        <w:rPr>
          <w:rStyle w:val="eop"/>
          <w:rFonts w:ascii="Arial" w:hAnsi="Arial" w:eastAsia="Arial" w:cs="Arial"/>
          <w:sz w:val="22"/>
          <w:szCs w:val="22"/>
        </w:rPr>
        <w:t>identified</w:t>
      </w:r>
      <w:r w:rsidRPr="70D88E9B" w:rsidR="007E258B">
        <w:rPr>
          <w:rStyle w:val="eop"/>
          <w:rFonts w:ascii="Arial" w:hAnsi="Arial" w:eastAsia="Arial" w:cs="Arial"/>
          <w:sz w:val="22"/>
          <w:szCs w:val="22"/>
        </w:rPr>
        <w:t xml:space="preserve"> through surveyed that waiting times as the biggest barrier to support.</w:t>
      </w:r>
      <w:r w:rsidRPr="70D88E9B" w:rsidR="00746A45">
        <w:rPr>
          <w:rStyle w:val="eop"/>
          <w:rFonts w:ascii="Arial" w:hAnsi="Arial" w:eastAsia="Arial" w:cs="Arial"/>
          <w:sz w:val="22"/>
          <w:szCs w:val="22"/>
        </w:rPr>
        <w:t xml:space="preserve"> </w:t>
      </w:r>
      <w:r w:rsidRPr="70D88E9B">
        <w:rPr>
          <w:rStyle w:val="eop"/>
          <w:rFonts w:ascii="Aptos" w:hAnsi="Aptos" w:cs="Arial"/>
          <w:sz w:val="22"/>
          <w:szCs w:val="22"/>
        </w:rPr>
        <w:fldChar w:fldCharType="begin"/>
      </w:r>
      <w:r w:rsidRPr="70D88E9B">
        <w:rPr>
          <w:rStyle w:val="eop"/>
          <w:rFonts w:ascii="Aptos" w:hAnsi="Aptos" w:cs="Arial"/>
          <w:sz w:val="22"/>
          <w:szCs w:val="22"/>
        </w:rPr>
        <w:instrText xml:space="preserve"> ADDIN ZOTERO_ITEM CSL_CITATION {"citationID":"QbH8S6RM","properties":{"formattedCitation":"(YoungMinds, 2026)","plainCitation":"(YoungMinds, 2026)","dontUpdate":true,"noteIndex":0},"citationItems":[{"id":5379,"uris":["http://zotero.org/users/14350932/items/8LUJNXXE"],"itemData":{"id":5379,"type":"document","title":"Mental health statistics","URL":"https://www.youngminds.org.uk/about-us/media-centre/mental-health-statistics/","author":[{"literal":"YoungMinds"}],"issued":{"date-parts":[["2026"]]}}}],"schema":"https://github.com/citation-style-language/schema/raw/master/csl-citation.json"} </w:instrText>
      </w:r>
      <w:r w:rsidRPr="70D88E9B">
        <w:rPr>
          <w:rStyle w:val="eop"/>
          <w:rFonts w:ascii="Aptos" w:hAnsi="Aptos" w:cs="Arial"/>
          <w:sz w:val="22"/>
          <w:szCs w:val="22"/>
        </w:rPr>
        <w:fldChar w:fldCharType="separate"/>
      </w:r>
      <w:r w:rsidRPr="70D88E9B" w:rsidR="55832D7B">
        <w:rPr>
          <w:rFonts w:ascii="Arial" w:hAnsi="Arial" w:eastAsia="Arial" w:cs="Arial"/>
          <w:sz w:val="22"/>
          <w:szCs w:val="22"/>
        </w:rPr>
        <w:t>Young Minds</w:t>
      </w:r>
      <w:r w:rsidRPr="70D88E9B" w:rsidR="007E258B">
        <w:rPr>
          <w:rFonts w:ascii="Arial" w:hAnsi="Arial" w:eastAsia="Arial" w:cs="Arial"/>
          <w:sz w:val="22"/>
          <w:szCs w:val="22"/>
        </w:rPr>
        <w:t xml:space="preserve"> (</w:t>
      </w:r>
      <w:r w:rsidRPr="70D88E9B" w:rsidR="007E258B">
        <w:rPr>
          <w:rFonts w:ascii="Arial" w:hAnsi="Arial" w:eastAsia="Arial" w:cs="Arial"/>
          <w:sz w:val="22"/>
          <w:szCs w:val="22"/>
        </w:rPr>
        <w:t>2026)</w:t>
      </w:r>
      <w:r w:rsidRPr="70D88E9B">
        <w:rPr>
          <w:rStyle w:val="eop"/>
          <w:rFonts w:ascii="Aptos" w:hAnsi="Aptos" w:cs="Arial"/>
          <w:sz w:val="22"/>
          <w:szCs w:val="22"/>
        </w:rPr>
        <w:fldChar w:fldCharType="end"/>
      </w:r>
      <w:r w:rsidRPr="70D88E9B" w:rsidR="007E258B">
        <w:rPr>
          <w:rStyle w:val="eop"/>
          <w:rFonts w:ascii="Arial" w:hAnsi="Arial" w:eastAsia="Arial" w:cs="Arial"/>
          <w:sz w:val="22"/>
          <w:szCs w:val="22"/>
        </w:rPr>
        <w:t xml:space="preserve"> also highlighted that referrals to emergency mental healthcare </w:t>
      </w:r>
      <w:r w:rsidRPr="70D88E9B" w:rsidR="7A853624">
        <w:rPr>
          <w:rStyle w:val="eop"/>
          <w:rFonts w:ascii="Arial" w:hAnsi="Arial" w:eastAsia="Arial" w:cs="Arial"/>
          <w:sz w:val="22"/>
          <w:szCs w:val="22"/>
        </w:rPr>
        <w:t>rose these</w:t>
      </w:r>
      <w:r w:rsidRPr="70D88E9B" w:rsidR="3BD1FB7A">
        <w:rPr>
          <w:rStyle w:val="eop"/>
          <w:rFonts w:ascii="Arial" w:hAnsi="Arial" w:eastAsia="Arial" w:cs="Arial"/>
          <w:sz w:val="22"/>
          <w:szCs w:val="22"/>
        </w:rPr>
        <w:t xml:space="preserve"> lead problems</w:t>
      </w:r>
      <w:r w:rsidRPr="70D88E9B" w:rsidR="007E258B">
        <w:rPr>
          <w:rStyle w:val="eop"/>
          <w:rFonts w:ascii="Arial" w:hAnsi="Arial" w:eastAsia="Arial" w:cs="Arial"/>
          <w:sz w:val="22"/>
          <w:szCs w:val="22"/>
        </w:rPr>
        <w:t xml:space="preserve">23 and 2024 </w:t>
      </w:r>
      <w:r w:rsidRPr="70D88E9B" w:rsidR="5F6B24F8">
        <w:rPr>
          <w:rStyle w:val="eop"/>
          <w:rFonts w:ascii="Arial" w:hAnsi="Arial" w:eastAsia="Arial" w:cs="Arial"/>
          <w:sz w:val="22"/>
          <w:szCs w:val="22"/>
        </w:rPr>
        <w:t>established</w:t>
      </w:r>
      <w:r w:rsidRPr="70D88E9B" w:rsidR="3623034F">
        <w:rPr>
          <w:rStyle w:val="eop"/>
          <w:rFonts w:ascii="Arial" w:hAnsi="Arial" w:eastAsia="Arial" w:cs="Arial"/>
          <w:sz w:val="22"/>
          <w:szCs w:val="22"/>
        </w:rPr>
        <w:t xml:space="preserve"> to</w:t>
      </w:r>
      <w:r w:rsidRPr="70D88E9B" w:rsidR="007E258B">
        <w:rPr>
          <w:rStyle w:val="eop"/>
          <w:rFonts w:ascii="Arial" w:hAnsi="Arial" w:eastAsia="Arial" w:cs="Arial"/>
          <w:sz w:val="22"/>
          <w:szCs w:val="22"/>
        </w:rPr>
        <w:t xml:space="preserve">ng people wait months or years for NHS support. </w:t>
      </w:r>
      <w:r w:rsidRPr="70D88E9B" w:rsidR="001001E2">
        <w:rPr>
          <w:rStyle w:val="eop"/>
          <w:rFonts w:ascii="Arial" w:hAnsi="Arial" w:eastAsia="Arial" w:cs="Arial"/>
          <w:sz w:val="22"/>
          <w:szCs w:val="22"/>
        </w:rPr>
        <w:t xml:space="preserve">Hence, this issue is not </w:t>
      </w:r>
      <w:r w:rsidRPr="70D88E9B" w:rsidR="567DC331">
        <w:rPr>
          <w:rStyle w:val="eop"/>
          <w:rFonts w:ascii="Arial" w:hAnsi="Arial" w:eastAsia="Arial" w:cs="Arial"/>
          <w:sz w:val="22"/>
          <w:szCs w:val="22"/>
        </w:rPr>
        <w:t>other</w:t>
      </w:r>
      <w:r w:rsidRPr="70D88E9B" w:rsidR="1C2BD9B2">
        <w:rPr>
          <w:rStyle w:val="eop"/>
          <w:rFonts w:ascii="Arial" w:hAnsi="Arial" w:eastAsia="Arial" w:cs="Arial"/>
          <w:sz w:val="22"/>
          <w:szCs w:val="22"/>
        </w:rPr>
        <w:t xml:space="preserve"> discussion of early </w:t>
      </w:r>
      <w:r w:rsidRPr="70D88E9B" w:rsidR="365046D4">
        <w:rPr>
          <w:rStyle w:val="eop"/>
          <w:rFonts w:ascii="Arial" w:hAnsi="Arial" w:eastAsia="Arial" w:cs="Arial"/>
          <w:sz w:val="22"/>
          <w:szCs w:val="22"/>
        </w:rPr>
        <w:t>awarenesses alto</w:t>
      </w:r>
      <w:r w:rsidRPr="70D88E9B" w:rsidR="001001E2">
        <w:rPr>
          <w:rStyle w:val="eop"/>
          <w:rFonts w:ascii="Arial" w:hAnsi="Arial" w:eastAsia="Arial" w:cs="Arial"/>
          <w:sz w:val="22"/>
          <w:szCs w:val="22"/>
        </w:rPr>
        <w:t xml:space="preserve"> problems, but it is also the gap between need and support.</w:t>
      </w:r>
    </w:p>
    <w:p w:rsidR="007E258B" w:rsidP="70D88E9B" w:rsidRDefault="009B6501" w14:paraId="4098E2DA" w14:textId="2F091387">
      <w:pPr>
        <w:pStyle w:val="paragraph"/>
        <w:spacing w:before="0" w:beforeAutospacing="off" w:after="0" w:afterAutospacing="off" w:line="360" w:lineRule="auto"/>
        <w:jc w:val="both"/>
        <w:textAlignment w:val="baseline"/>
        <w:rPr>
          <w:rStyle w:val="eop"/>
          <w:rFonts w:ascii="Arial" w:hAnsi="Arial" w:eastAsia="Arial" w:cs="Arial"/>
          <w:sz w:val="22"/>
          <w:szCs w:val="22"/>
        </w:rPr>
      </w:pPr>
      <w:r>
        <w:rPr>
          <w:rStyle w:val="eop"/>
          <w:rFonts w:ascii="Aptos" w:hAnsi="Aptos" w:cs="Arial"/>
          <w:sz w:val="22"/>
          <w:szCs w:val="22"/>
        </w:rPr>
        <w:tab/>
      </w:r>
      <w:r w:rsidR="0028110F">
        <w:rPr>
          <w:rStyle w:val="eop"/>
          <w:rFonts w:ascii="Aptos" w:hAnsi="Aptos" w:cs="Arial"/>
          <w:sz w:val="22"/>
          <w:szCs w:val="22"/>
        </w:rPr>
        <w:fldChar w:fldCharType="begin"/>
      </w:r>
      <w:r w:rsidR="007522C7">
        <w:rPr>
          <w:rStyle w:val="eop"/>
          <w:rFonts w:ascii="Aptos" w:hAnsi="Aptos" w:cs="Arial"/>
          <w:sz w:val="22"/>
          <w:szCs w:val="22"/>
        </w:rPr>
        <w:instrText xml:space="preserve"> ADDIN ZOTERO_ITEM CSL_CITATION {"citationID":"U0RMknue","properties":{"formattedCitation":"(Foulkes, 2024)","plainCitation":"(Foulkes, 2024)","dontUpdate":true,"noteIndex":0},"citationItems":[{"id":5385,"uris":["http://zotero.org/users/14350932/items/BRLXS8JS"],"itemData":{"id":5385,"type":"article-journal","container-title":"The British Journal of Psychiatry","DOI":"10.1192/bjp.2024.12","title":"The problem with mental health awareness","URL":"https://www.cambridge.org/core/journals/the-british-journal-of-psychiatry/article/problem-with-mental-health-awareness/589DD872C331A27DAB145279579B9E5A","author":[{"family":"Foulkes","given":"Lucy"}],"issued":{"date-parts":[["2024"]]}}}],"schema":"https://github.com/citation-style-language/schema/raw/master/csl-citation.json"} </w:instrText>
      </w:r>
      <w:r w:rsidR="0028110F">
        <w:rPr>
          <w:rStyle w:val="eop"/>
          <w:rFonts w:ascii="Aptos" w:hAnsi="Aptos" w:cs="Arial"/>
          <w:sz w:val="22"/>
          <w:szCs w:val="22"/>
        </w:rPr>
        <w:fldChar w:fldCharType="separate"/>
      </w:r>
      <w:r w:rsidRPr="70D88E9B" w:rsidR="0028110F">
        <w:rPr>
          <w:rFonts w:ascii="Arial" w:hAnsi="Arial" w:eastAsia="Arial" w:cs="Arial"/>
          <w:sz w:val="22"/>
          <w:szCs w:val="22"/>
        </w:rPr>
        <w:t>Foulkes (</w:t>
      </w:r>
      <w:r w:rsidRPr="70D88E9B" w:rsidR="0028110F">
        <w:rPr>
          <w:rFonts w:ascii="Arial" w:hAnsi="Arial" w:eastAsia="Arial" w:cs="Arial"/>
          <w:sz w:val="22"/>
          <w:szCs w:val="22"/>
        </w:rPr>
        <w:t>2024)</w:t>
      </w:r>
      <w:r w:rsidR="0028110F">
        <w:rPr>
          <w:rStyle w:val="eop"/>
          <w:rFonts w:ascii="Aptos" w:hAnsi="Aptos" w:cs="Arial"/>
          <w:sz w:val="22"/>
          <w:szCs w:val="22"/>
        </w:rPr>
        <w:fldChar w:fldCharType="end"/>
      </w:r>
      <w:r w:rsidRPr="70D88E9B" w:rsidR="0028110F">
        <w:rPr>
          <w:rStyle w:val="eop"/>
          <w:rFonts w:ascii="Arial" w:hAnsi="Arial" w:eastAsia="Arial" w:cs="Arial"/>
          <w:sz w:val="22"/>
          <w:szCs w:val="22"/>
        </w:rPr>
        <w:t xml:space="preserve"> argues that some mental health awareness materials unintentionally influence the way young people interpret and report symptoms, if normal distress is over-medicalised. Therefo</w:t>
      </w:r>
      <w:r w:rsidRPr="70D88E9B" w:rsidR="00746A45">
        <w:rPr>
          <w:rStyle w:val="eop"/>
          <w:rFonts w:ascii="Arial" w:hAnsi="Arial" w:eastAsia="Arial" w:cs="Arial"/>
          <w:sz w:val="22"/>
          <w:szCs w:val="22"/>
        </w:rPr>
        <w:t>re, o</w:t>
      </w:r>
      <w:r w:rsidRPr="70D88E9B" w:rsidR="0028110F">
        <w:rPr>
          <w:rStyle w:val="eop"/>
          <w:rFonts w:ascii="Arial" w:hAnsi="Arial" w:eastAsia="Arial" w:cs="Arial"/>
          <w:sz w:val="22"/>
          <w:szCs w:val="22"/>
        </w:rPr>
        <w:t xml:space="preserve">nly solution </w:t>
      </w:r>
      <w:r w:rsidRPr="70D88E9B" w:rsidR="00746A45">
        <w:rPr>
          <w:rStyle w:val="eop"/>
          <w:rFonts w:ascii="Arial" w:hAnsi="Arial" w:eastAsia="Arial" w:cs="Arial"/>
          <w:sz w:val="22"/>
          <w:szCs w:val="22"/>
        </w:rPr>
        <w:t xml:space="preserve">is not </w:t>
      </w:r>
      <w:r w:rsidRPr="70D88E9B" w:rsidR="0028110F">
        <w:rPr>
          <w:rStyle w:val="eop"/>
          <w:rFonts w:ascii="Arial" w:hAnsi="Arial" w:eastAsia="Arial" w:cs="Arial"/>
          <w:sz w:val="22"/>
          <w:szCs w:val="22"/>
        </w:rPr>
        <w:t>that more awareness is always better</w:t>
      </w:r>
      <w:r w:rsidRPr="70D88E9B" w:rsidR="00746A45">
        <w:rPr>
          <w:rStyle w:val="eop"/>
          <w:rFonts w:ascii="Arial" w:hAnsi="Arial" w:eastAsia="Arial" w:cs="Arial"/>
          <w:sz w:val="22"/>
          <w:szCs w:val="22"/>
        </w:rPr>
        <w:t>;</w:t>
      </w:r>
      <w:r w:rsidRPr="70D88E9B" w:rsidR="0028110F">
        <w:rPr>
          <w:rStyle w:val="eop"/>
          <w:rFonts w:ascii="Arial" w:hAnsi="Arial" w:eastAsia="Arial" w:cs="Arial"/>
          <w:sz w:val="22"/>
          <w:szCs w:val="22"/>
        </w:rPr>
        <w:t xml:space="preserve"> rather, awareness must be accurate, balanced, age-appropriate, and should </w:t>
      </w:r>
      <w:r w:rsidRPr="70D88E9B" w:rsidR="001001E2">
        <w:rPr>
          <w:rStyle w:val="eop"/>
          <w:rFonts w:ascii="Arial" w:hAnsi="Arial" w:eastAsia="Arial" w:cs="Arial"/>
          <w:sz w:val="22"/>
          <w:szCs w:val="22"/>
        </w:rPr>
        <w:t>be connected with real support as it highlights awareness promotion that influence whether young people recognise emotional distress early, discuss their concerns, and access support before problems worsen.</w:t>
      </w:r>
    </w:p>
    <w:p w:rsidR="0028110F" w:rsidP="70D88E9B" w:rsidRDefault="009B6501" w14:paraId="0753D9A7" w14:textId="6A98F339">
      <w:pPr>
        <w:pStyle w:val="paragraph"/>
        <w:suppressLineNumbers w:val="0"/>
        <w:bidi w:val="0"/>
        <w:spacing w:before="0" w:beforeAutospacing="off" w:after="0" w:afterAutospacing="off" w:line="360" w:lineRule="auto"/>
        <w:ind w:left="0" w:right="0"/>
        <w:jc w:val="both"/>
        <w:rPr>
          <w:rStyle w:val="eop"/>
          <w:rFonts w:ascii="Arial" w:hAnsi="Arial" w:eastAsia="Arial" w:cs="Arial"/>
          <w:sz w:val="22"/>
          <w:szCs w:val="22"/>
        </w:rPr>
      </w:pPr>
      <w:r>
        <w:rPr>
          <w:rStyle w:val="eop"/>
          <w:rFonts w:ascii="Aptos" w:hAnsi="Aptos" w:cs="Arial"/>
          <w:sz w:val="22"/>
          <w:szCs w:val="22"/>
        </w:rPr>
        <w:tab/>
      </w:r>
      <w:r w:rsidR="0028110F">
        <w:rPr>
          <w:rStyle w:val="eop"/>
          <w:rFonts w:ascii="Aptos" w:hAnsi="Aptos" w:cs="Arial"/>
          <w:sz w:val="22"/>
          <w:szCs w:val="22"/>
        </w:rPr>
        <w:fldChar w:fldCharType="begin"/>
      </w:r>
      <w:r w:rsidR="007522C7">
        <w:rPr>
          <w:rStyle w:val="eop"/>
          <w:rFonts w:ascii="Aptos" w:hAnsi="Aptos" w:cs="Arial"/>
          <w:sz w:val="22"/>
          <w:szCs w:val="22"/>
        </w:rPr>
        <w:instrText xml:space="preserve"> ADDIN ZOTERO_ITEM CSL_CITATION {"citationID":"JrwQHVWQ","properties":{"formattedCitation":"(Department for Education, 2025)","plainCitation":"(Department for Education, 2025)","dontUpdate":true,"noteIndex":0},"citationItems":[{"id":5383,"uris":["http://zotero.org/users/14350932/items/93TF8GB9"],"itemData":{"id":5383,"type":"document","title":"Effectiveness of school mental health awareness interventions: universal approaches in English secondary schools","URL":"https://assets.publishing.service.gov.uk/media/680f52ef5072e9b7db83cce9/Effectiveness_of_school_mental_health_awareness_interventions.pdf","author":[{"literal":"Department for Education"}],"issued":{"date-parts":[["2025"]]}}}],"schema":"https://github.com/citation-style-language/schema/raw/master/csl-citation.json"} </w:instrText>
      </w:r>
      <w:r w:rsidR="0028110F">
        <w:rPr>
          <w:rStyle w:val="eop"/>
          <w:rFonts w:ascii="Aptos" w:hAnsi="Aptos" w:cs="Arial"/>
          <w:sz w:val="22"/>
          <w:szCs w:val="22"/>
        </w:rPr>
        <w:fldChar w:fldCharType="separate"/>
      </w:r>
      <w:r w:rsidRPr="70D88E9B" w:rsidR="0028110F">
        <w:rPr>
          <w:rFonts w:ascii="Arial" w:hAnsi="Arial" w:eastAsia="Arial" w:cs="Arial"/>
          <w:sz w:val="22"/>
          <w:szCs w:val="22"/>
        </w:rPr>
        <w:t>Department for Education (</w:t>
      </w:r>
      <w:r w:rsidRPr="70D88E9B" w:rsidR="0028110F">
        <w:rPr>
          <w:rFonts w:ascii="Arial" w:hAnsi="Arial" w:eastAsia="Arial" w:cs="Arial"/>
          <w:sz w:val="22"/>
          <w:szCs w:val="22"/>
        </w:rPr>
        <w:t>2025)</w:t>
      </w:r>
      <w:r w:rsidR="0028110F">
        <w:rPr>
          <w:rStyle w:val="eop"/>
          <w:rFonts w:ascii="Aptos" w:hAnsi="Aptos" w:cs="Arial"/>
          <w:sz w:val="22"/>
          <w:szCs w:val="22"/>
        </w:rPr>
        <w:fldChar w:fldCharType="end"/>
      </w:r>
      <w:r w:rsidRPr="70D88E9B" w:rsidR="0028110F">
        <w:rPr>
          <w:rStyle w:val="eop"/>
          <w:rFonts w:ascii="Arial" w:hAnsi="Arial" w:eastAsia="Arial" w:cs="Arial"/>
          <w:sz w:val="22"/>
          <w:szCs w:val="22"/>
        </w:rPr>
        <w:t xml:space="preserve"> evaluation on the school mental health awareness interventions found mixed evidence from large-scale trials across English schools which shows need of </w:t>
      </w:r>
      <w:r w:rsidRPr="70D88E9B" w:rsidR="73605932">
        <w:rPr>
          <w:rStyle w:val="eop"/>
          <w:rFonts w:ascii="Arial" w:hAnsi="Arial" w:eastAsia="Arial" w:cs="Arial"/>
          <w:sz w:val="22"/>
          <w:szCs w:val="22"/>
        </w:rPr>
        <w:t>careful judgments</w:t>
      </w:r>
      <w:r w:rsidRPr="70D88E9B" w:rsidR="631CFDEF">
        <w:rPr>
          <w:rStyle w:val="eop"/>
          <w:rFonts w:ascii="Arial" w:hAnsi="Arial" w:eastAsia="Arial" w:cs="Arial"/>
          <w:sz w:val="22"/>
          <w:szCs w:val="22"/>
        </w:rPr>
        <w:t xml:space="preserve"> directed toward </w:t>
      </w:r>
      <w:r w:rsidRPr="70D88E9B" w:rsidR="744711D4">
        <w:rPr>
          <w:rStyle w:val="eop"/>
          <w:rFonts w:ascii="Arial" w:hAnsi="Arial" w:eastAsia="Arial" w:cs="Arial"/>
          <w:sz w:val="22"/>
          <w:szCs w:val="22"/>
        </w:rPr>
        <w:t>people.</w:t>
      </w:r>
      <w:r w:rsidRPr="70D88E9B" w:rsidR="0028110F">
        <w:rPr>
          <w:rStyle w:val="eop"/>
          <w:rFonts w:ascii="Arial" w:hAnsi="Arial" w:eastAsia="Arial" w:cs="Arial"/>
          <w:sz w:val="22"/>
          <w:szCs w:val="22"/>
        </w:rPr>
        <w:t xml:space="preserve"> Therefore, this research also focuses on the consequences of limited or ineffective promotion and considers practical improvements for future health and social care practice. </w:t>
      </w:r>
    </w:p>
    <w:p w:rsidRPr="00BD2909" w:rsidR="0028110F" w:rsidP="70D88E9B" w:rsidRDefault="0028110F" w14:paraId="4E71A674" w14:textId="77777777">
      <w:pPr>
        <w:pStyle w:val="paragraph"/>
        <w:spacing w:before="0" w:beforeAutospacing="off" w:after="0" w:afterAutospacing="off" w:line="360" w:lineRule="auto"/>
        <w:ind w:left="1080"/>
        <w:textAlignment w:val="baseline"/>
        <w:rPr>
          <w:rFonts w:ascii="Arial" w:hAnsi="Arial" w:eastAsia="Arial" w:cs="Arial"/>
          <w:sz w:val="22"/>
          <w:szCs w:val="22"/>
        </w:rPr>
      </w:pPr>
    </w:p>
    <w:p w:rsidRPr="00BD2909" w:rsidR="00BD2909" w:rsidP="70D88E9B" w:rsidRDefault="00BD2909" w14:paraId="669241A7" w14:textId="35BF1C0B">
      <w:pPr>
        <w:pStyle w:val="Heading2"/>
        <w:spacing w:line="360" w:lineRule="auto"/>
        <w:rPr>
          <w:rFonts w:ascii="Arial" w:hAnsi="Arial" w:eastAsia="Arial" w:cs="Arial"/>
          <w:sz w:val="22"/>
          <w:szCs w:val="22"/>
        </w:rPr>
      </w:pPr>
      <w:bookmarkStart w:name="_Toc1080190399" w:id="610329557"/>
      <w:r w:rsidRPr="70D88E9B" w:rsidR="00BD2909">
        <w:rPr>
          <w:rStyle w:val="normaltextrun"/>
          <w:rFonts w:ascii="Arial" w:hAnsi="Arial" w:eastAsia="Arial" w:cs="Arial"/>
          <w:color w:val="0F4761"/>
          <w:sz w:val="22"/>
          <w:szCs w:val="22"/>
        </w:rPr>
        <w:t xml:space="preserve">1.4 </w:t>
      </w:r>
      <w:r w:rsidRPr="70D88E9B" w:rsidR="00F6325A">
        <w:rPr>
          <w:rStyle w:val="normaltextrun"/>
          <w:rFonts w:ascii="Arial" w:hAnsi="Arial" w:eastAsia="Arial" w:cs="Arial"/>
          <w:color w:val="0F4761"/>
          <w:sz w:val="22"/>
          <w:szCs w:val="22"/>
        </w:rPr>
        <w:t xml:space="preserve">Research </w:t>
      </w:r>
      <w:r w:rsidRPr="70D88E9B" w:rsidR="00BD2909">
        <w:rPr>
          <w:rStyle w:val="normaltextrun"/>
          <w:rFonts w:ascii="Arial" w:hAnsi="Arial" w:eastAsia="Arial" w:cs="Arial"/>
          <w:color w:val="0F4761"/>
          <w:sz w:val="22"/>
          <w:szCs w:val="22"/>
        </w:rPr>
        <w:t>Aim an</w:t>
      </w:r>
      <w:r w:rsidRPr="70D88E9B" w:rsidR="00E12C27">
        <w:rPr>
          <w:rStyle w:val="normaltextrun"/>
          <w:rFonts w:ascii="Arial" w:hAnsi="Arial" w:eastAsia="Arial" w:cs="Arial"/>
          <w:color w:val="0F4761"/>
          <w:sz w:val="22"/>
          <w:szCs w:val="22"/>
        </w:rPr>
        <w:t>d Objectives</w:t>
      </w:r>
      <w:bookmarkEnd w:id="610329557"/>
    </w:p>
    <w:p w:rsidRPr="00F6325A" w:rsidR="00BD2909" w:rsidP="70D88E9B" w:rsidRDefault="00846F6A" w14:paraId="13ED95C9" w14:textId="629C0910">
      <w:pPr>
        <w:pStyle w:val="Heading3"/>
        <w:spacing w:line="360" w:lineRule="auto"/>
        <w:rPr>
          <w:rStyle w:val="eop"/>
          <w:rFonts w:ascii="Arial" w:hAnsi="Arial" w:eastAsia="Arial" w:cs="Arial"/>
          <w:sz w:val="22"/>
          <w:szCs w:val="22"/>
        </w:rPr>
      </w:pPr>
      <w:bookmarkStart w:name="_Toc76079775" w:id="1285647111"/>
      <w:r w:rsidRPr="70D88E9B" w:rsidR="00846F6A">
        <w:rPr>
          <w:rStyle w:val="normaltextrun"/>
          <w:rFonts w:ascii="Arial" w:hAnsi="Arial" w:eastAsia="Arial" w:cs="Arial"/>
          <w:sz w:val="22"/>
          <w:szCs w:val="22"/>
        </w:rPr>
        <w:t xml:space="preserve">1.4.1 </w:t>
      </w:r>
      <w:r w:rsidRPr="70D88E9B" w:rsidR="00F6325A">
        <w:rPr>
          <w:rStyle w:val="normaltextrun"/>
          <w:rFonts w:ascii="Arial" w:hAnsi="Arial" w:eastAsia="Arial" w:cs="Arial"/>
          <w:sz w:val="22"/>
          <w:szCs w:val="22"/>
        </w:rPr>
        <w:t>Aim</w:t>
      </w:r>
      <w:bookmarkEnd w:id="1285647111"/>
    </w:p>
    <w:p w:rsidRPr="00BD2909" w:rsidR="00E12C27" w:rsidP="70D88E9B" w:rsidRDefault="00E12C27" w14:paraId="508816CE" w14:textId="35E0031E">
      <w:pPr>
        <w:pStyle w:val="paragraph"/>
        <w:spacing w:before="0" w:beforeAutospacing="off" w:after="0" w:afterAutospacing="off" w:line="360" w:lineRule="auto"/>
        <w:jc w:val="both"/>
        <w:textAlignment w:val="baseline"/>
        <w:rPr>
          <w:rFonts w:ascii="Arial" w:hAnsi="Arial" w:eastAsia="Arial" w:cs="Arial"/>
          <w:sz w:val="22"/>
          <w:szCs w:val="22"/>
        </w:rPr>
      </w:pPr>
      <w:r w:rsidRPr="70D88E9B" w:rsidR="0CCF66A3">
        <w:rPr>
          <w:rFonts w:ascii="Arial" w:hAnsi="Arial" w:eastAsia="Arial" w:cs="Arial"/>
          <w:sz w:val="22"/>
          <w:szCs w:val="22"/>
        </w:rPr>
        <w:t>This research aims to examine the impact of mental health awareness promotion on young people, focusing on their ability to recognise mental health issues, improve well-being, understand stigma, and engage in help-seeking behaviours.</w:t>
      </w:r>
    </w:p>
    <w:p w:rsidRPr="00BD2909" w:rsidR="00E12C27" w:rsidP="70D88E9B" w:rsidRDefault="00E12C27" w14:paraId="75FEC86C" w14:textId="6ED82596">
      <w:pPr>
        <w:pStyle w:val="paragraph"/>
        <w:spacing w:before="0" w:beforeAutospacing="off" w:after="0" w:afterAutospacing="off" w:line="360" w:lineRule="auto"/>
        <w:jc w:val="both"/>
        <w:textAlignment w:val="baseline"/>
        <w:rPr>
          <w:rFonts w:ascii="Arial" w:hAnsi="Arial" w:eastAsia="Arial" w:cs="Arial"/>
          <w:sz w:val="22"/>
          <w:szCs w:val="22"/>
        </w:rPr>
      </w:pPr>
    </w:p>
    <w:p w:rsidRPr="00F6325A" w:rsidR="00BD2909" w:rsidP="70D88E9B" w:rsidRDefault="00846F6A" w14:paraId="10111686" w14:textId="7FBE509C">
      <w:pPr>
        <w:pStyle w:val="Heading3"/>
        <w:spacing w:line="360" w:lineRule="auto"/>
        <w:rPr>
          <w:rStyle w:val="normaltextrun"/>
          <w:rFonts w:ascii="Arial" w:hAnsi="Arial" w:eastAsia="Arial" w:cs="Arial"/>
          <w:sz w:val="22"/>
          <w:szCs w:val="22"/>
        </w:rPr>
      </w:pPr>
      <w:bookmarkStart w:name="_Toc413343744" w:id="1202418503"/>
      <w:r w:rsidRPr="70D88E9B" w:rsidR="00846F6A">
        <w:rPr>
          <w:rStyle w:val="normaltextrun"/>
          <w:rFonts w:ascii="Arial" w:hAnsi="Arial" w:eastAsia="Arial" w:cs="Arial"/>
          <w:sz w:val="22"/>
          <w:szCs w:val="22"/>
        </w:rPr>
        <w:t xml:space="preserve">1.4.2 </w:t>
      </w:r>
      <w:r w:rsidRPr="70D88E9B" w:rsidR="00F6325A">
        <w:rPr>
          <w:rStyle w:val="normaltextrun"/>
          <w:rFonts w:ascii="Arial" w:hAnsi="Arial" w:eastAsia="Arial" w:cs="Arial"/>
          <w:sz w:val="22"/>
          <w:szCs w:val="22"/>
        </w:rPr>
        <w:t>Objectives</w:t>
      </w:r>
      <w:bookmarkEnd w:id="1202418503"/>
    </w:p>
    <w:p w:rsidRPr="002E2FD1" w:rsidR="002E2FD1" w:rsidP="70D88E9B" w:rsidRDefault="00F6325A" w14:paraId="1BA38C8C" w14:textId="30157BB5">
      <w:pPr>
        <w:pStyle w:val="paragraph"/>
        <w:numPr>
          <w:ilvl w:val="0"/>
          <w:numId w:val="1"/>
        </w:numPr>
        <w:spacing w:after="0" w:line="360" w:lineRule="auto"/>
        <w:jc w:val="both"/>
        <w:textAlignment w:val="baseline"/>
        <w:rPr>
          <w:rStyle w:val="eop"/>
          <w:rFonts w:ascii="Arial" w:hAnsi="Arial" w:eastAsia="Arial" w:cs="Arial"/>
          <w:sz w:val="22"/>
          <w:szCs w:val="22"/>
        </w:rPr>
      </w:pPr>
      <w:r w:rsidRPr="70D88E9B" w:rsidR="00F6325A">
        <w:rPr>
          <w:rStyle w:val="eop"/>
          <w:rFonts w:ascii="Arial" w:hAnsi="Arial" w:eastAsia="Arial" w:cs="Arial"/>
          <w:b w:val="1"/>
          <w:bCs w:val="1"/>
          <w:sz w:val="22"/>
          <w:szCs w:val="22"/>
        </w:rPr>
        <w:t xml:space="preserve">RO1: </w:t>
      </w:r>
      <w:r w:rsidRPr="70D88E9B" w:rsidR="002E2FD1">
        <w:rPr>
          <w:rStyle w:val="eop"/>
          <w:rFonts w:ascii="Arial" w:hAnsi="Arial" w:eastAsia="Arial" w:cs="Arial"/>
          <w:sz w:val="22"/>
          <w:szCs w:val="22"/>
        </w:rPr>
        <w:t>To examine current levels of mental health awareness among</w:t>
      </w:r>
      <w:r w:rsidRPr="70D88E9B" w:rsidR="005241BC">
        <w:rPr>
          <w:rStyle w:val="eop"/>
          <w:rFonts w:ascii="Arial" w:hAnsi="Arial" w:eastAsia="Arial" w:cs="Arial"/>
          <w:sz w:val="22"/>
          <w:szCs w:val="22"/>
        </w:rPr>
        <w:t xml:space="preserve"> young</w:t>
      </w:r>
      <w:r w:rsidRPr="70D88E9B" w:rsidR="002E2FD1">
        <w:rPr>
          <w:rStyle w:val="eop"/>
          <w:rFonts w:ascii="Arial" w:hAnsi="Arial" w:eastAsia="Arial" w:cs="Arial"/>
          <w:sz w:val="22"/>
          <w:szCs w:val="22"/>
        </w:rPr>
        <w:t xml:space="preserve"> people in the UK and identify gaps in knowledge related to mental health conditions and available support services.</w:t>
      </w:r>
    </w:p>
    <w:p w:rsidRPr="002E2FD1" w:rsidR="002E2FD1" w:rsidP="70D88E9B" w:rsidRDefault="00F6325A" w14:paraId="6C5389E2" w14:textId="76EFE1BF">
      <w:pPr>
        <w:pStyle w:val="paragraph"/>
        <w:numPr>
          <w:ilvl w:val="0"/>
          <w:numId w:val="1"/>
        </w:numPr>
        <w:spacing w:after="0" w:line="360" w:lineRule="auto"/>
        <w:jc w:val="both"/>
        <w:textAlignment w:val="baseline"/>
        <w:rPr>
          <w:rStyle w:val="eop"/>
          <w:rFonts w:ascii="Arial" w:hAnsi="Arial" w:eastAsia="Arial" w:cs="Arial"/>
          <w:sz w:val="22"/>
          <w:szCs w:val="22"/>
        </w:rPr>
      </w:pPr>
      <w:r w:rsidRPr="70D88E9B" w:rsidR="00F6325A">
        <w:rPr>
          <w:rStyle w:val="eop"/>
          <w:rFonts w:ascii="Arial" w:hAnsi="Arial" w:eastAsia="Arial" w:cs="Arial"/>
          <w:b w:val="1"/>
          <w:bCs w:val="1"/>
          <w:sz w:val="22"/>
          <w:szCs w:val="22"/>
        </w:rPr>
        <w:t>RO</w:t>
      </w:r>
      <w:r w:rsidRPr="70D88E9B" w:rsidR="002E2FD1">
        <w:rPr>
          <w:rStyle w:val="eop"/>
          <w:rFonts w:ascii="Arial" w:hAnsi="Arial" w:eastAsia="Arial" w:cs="Arial"/>
          <w:b w:val="1"/>
          <w:bCs w:val="1"/>
          <w:sz w:val="22"/>
          <w:szCs w:val="22"/>
        </w:rPr>
        <w:t>2:</w:t>
      </w:r>
      <w:r w:rsidRPr="70D88E9B" w:rsidR="002E2FD1">
        <w:rPr>
          <w:rStyle w:val="eop"/>
          <w:rFonts w:ascii="Arial" w:hAnsi="Arial" w:eastAsia="Arial" w:cs="Arial"/>
          <w:sz w:val="22"/>
          <w:szCs w:val="22"/>
        </w:rPr>
        <w:t xml:space="preserve"> </w:t>
      </w:r>
      <w:r w:rsidRPr="70D88E9B" w:rsidR="002E2FD1">
        <w:rPr>
          <w:rStyle w:val="eop"/>
          <w:rFonts w:ascii="Arial" w:hAnsi="Arial" w:eastAsia="Arial" w:cs="Arial"/>
          <w:sz w:val="22"/>
          <w:szCs w:val="22"/>
        </w:rPr>
        <w:t xml:space="preserve">To investigate the emotional and psychological effects that are associated with poor mental health awareness promotion among young people.  </w:t>
      </w:r>
    </w:p>
    <w:p w:rsidRPr="002E2FD1" w:rsidR="002E2FD1" w:rsidP="70D88E9B" w:rsidRDefault="00F6325A" w14:paraId="5BDD97B0" w14:textId="66F00FDD">
      <w:pPr>
        <w:pStyle w:val="paragraph"/>
        <w:numPr>
          <w:ilvl w:val="0"/>
          <w:numId w:val="1"/>
        </w:numPr>
        <w:spacing w:after="0" w:line="360" w:lineRule="auto"/>
        <w:jc w:val="both"/>
        <w:textAlignment w:val="baseline"/>
        <w:rPr>
          <w:rStyle w:val="eop"/>
          <w:rFonts w:ascii="Arial" w:hAnsi="Arial" w:eastAsia="Arial" w:cs="Arial"/>
          <w:sz w:val="22"/>
          <w:szCs w:val="22"/>
        </w:rPr>
      </w:pPr>
      <w:r w:rsidRPr="70D88E9B" w:rsidR="00F6325A">
        <w:rPr>
          <w:rStyle w:val="eop"/>
          <w:rFonts w:ascii="Arial" w:hAnsi="Arial" w:eastAsia="Arial" w:cs="Arial"/>
          <w:b w:val="1"/>
          <w:bCs w:val="1"/>
          <w:sz w:val="22"/>
          <w:szCs w:val="22"/>
        </w:rPr>
        <w:t>RO3</w:t>
      </w:r>
      <w:r w:rsidRPr="70D88E9B" w:rsidR="002E2FD1">
        <w:rPr>
          <w:rStyle w:val="eop"/>
          <w:rFonts w:ascii="Arial" w:hAnsi="Arial" w:eastAsia="Arial" w:cs="Arial"/>
          <w:b w:val="1"/>
          <w:bCs w:val="1"/>
          <w:sz w:val="22"/>
          <w:szCs w:val="22"/>
        </w:rPr>
        <w:t>:</w:t>
      </w:r>
      <w:r w:rsidRPr="70D88E9B" w:rsidR="002E2FD1">
        <w:rPr>
          <w:rStyle w:val="eop"/>
          <w:rFonts w:ascii="Arial" w:hAnsi="Arial" w:eastAsia="Arial" w:cs="Arial"/>
          <w:sz w:val="22"/>
          <w:szCs w:val="22"/>
        </w:rPr>
        <w:t xml:space="preserve"> </w:t>
      </w:r>
      <w:r w:rsidRPr="70D88E9B" w:rsidR="002E2FD1">
        <w:rPr>
          <w:rStyle w:val="eop"/>
          <w:rFonts w:ascii="Arial" w:hAnsi="Arial" w:eastAsia="Arial" w:cs="Arial"/>
          <w:sz w:val="22"/>
          <w:szCs w:val="22"/>
        </w:rPr>
        <w:t xml:space="preserve">To examine in critical way the role of stigma, social judgement, and misinformation that prevent young people from seeking mental health support. </w:t>
      </w:r>
    </w:p>
    <w:p w:rsidRPr="002E2FD1" w:rsidR="002E2FD1" w:rsidP="70D88E9B" w:rsidRDefault="002E2FD1" w14:paraId="101B6757" w14:textId="77777777">
      <w:pPr>
        <w:pStyle w:val="paragraph"/>
        <w:spacing w:before="0" w:beforeAutospacing="off" w:after="0" w:afterAutospacing="off" w:line="360" w:lineRule="auto"/>
        <w:jc w:val="both"/>
        <w:textAlignment w:val="baseline"/>
        <w:rPr>
          <w:rStyle w:val="eop"/>
          <w:rFonts w:ascii="Arial" w:hAnsi="Arial" w:eastAsia="Arial" w:cs="Arial"/>
          <w:sz w:val="22"/>
          <w:szCs w:val="22"/>
        </w:rPr>
      </w:pPr>
    </w:p>
    <w:p w:rsidRPr="00BD2909" w:rsidR="00BD2909" w:rsidP="70D88E9B" w:rsidRDefault="00BD2909" w14:paraId="4FCBBEC2" w14:textId="62FFD7B7">
      <w:pPr>
        <w:pStyle w:val="Heading2"/>
        <w:spacing w:line="360" w:lineRule="auto"/>
        <w:rPr>
          <w:rFonts w:ascii="Arial" w:hAnsi="Arial" w:eastAsia="Arial" w:cs="Arial"/>
          <w:sz w:val="22"/>
          <w:szCs w:val="22"/>
        </w:rPr>
      </w:pPr>
      <w:bookmarkStart w:name="_Toc786290506" w:id="635912081"/>
      <w:r w:rsidRPr="70D88E9B" w:rsidR="00BD2909">
        <w:rPr>
          <w:rStyle w:val="normaltextrun"/>
          <w:rFonts w:ascii="Arial" w:hAnsi="Arial" w:eastAsia="Arial" w:cs="Arial"/>
          <w:color w:val="0F4761"/>
          <w:sz w:val="22"/>
          <w:szCs w:val="22"/>
        </w:rPr>
        <w:t>1.</w:t>
      </w:r>
      <w:r w:rsidRPr="70D88E9B" w:rsidR="00E12C27">
        <w:rPr>
          <w:rStyle w:val="normaltextrun"/>
          <w:rFonts w:ascii="Arial" w:hAnsi="Arial" w:eastAsia="Arial" w:cs="Arial"/>
          <w:color w:val="0F4761"/>
          <w:sz w:val="22"/>
          <w:szCs w:val="22"/>
        </w:rPr>
        <w:t>5 Conclusion</w:t>
      </w:r>
      <w:bookmarkEnd w:id="635912081"/>
    </w:p>
    <w:p w:rsidR="0026472F" w:rsidP="70D88E9B" w:rsidRDefault="0026472F" w14:paraId="798641E0" w14:textId="11908C33">
      <w:pPr>
        <w:pStyle w:val="paragraph"/>
        <w:spacing w:before="0" w:beforeAutospacing="off" w:after="0" w:afterAutospacing="off" w:line="360" w:lineRule="auto"/>
        <w:jc w:val="both"/>
        <w:textAlignment w:val="baseline"/>
        <w:rPr>
          <w:rStyle w:val="normaltextrun"/>
          <w:rFonts w:ascii="Arial" w:hAnsi="Arial" w:eastAsia="Arial" w:cs="Arial"/>
          <w:sz w:val="22"/>
          <w:szCs w:val="22"/>
        </w:rPr>
      </w:pPr>
      <w:r w:rsidRPr="70D88E9B" w:rsidR="0026472F">
        <w:rPr>
          <w:rStyle w:val="normaltextrun"/>
          <w:rFonts w:ascii="Arial" w:hAnsi="Arial" w:eastAsia="Arial" w:cs="Arial"/>
          <w:sz w:val="22"/>
          <w:szCs w:val="22"/>
        </w:rPr>
        <w:t xml:space="preserve">This chapter introduced research topic and explained importance of mental health awareness among young people in the </w:t>
      </w:r>
      <w:r w:rsidRPr="70D88E9B" w:rsidR="00746A45">
        <w:rPr>
          <w:rStyle w:val="normaltextrun"/>
          <w:rFonts w:ascii="Arial" w:hAnsi="Arial" w:eastAsia="Arial" w:cs="Arial"/>
          <w:sz w:val="22"/>
          <w:szCs w:val="22"/>
        </w:rPr>
        <w:t>UK. Y</w:t>
      </w:r>
      <w:r w:rsidRPr="70D88E9B" w:rsidR="0026472F">
        <w:rPr>
          <w:rStyle w:val="normaltextrun"/>
          <w:rFonts w:ascii="Arial" w:hAnsi="Arial" w:eastAsia="Arial" w:cs="Arial"/>
          <w:sz w:val="22"/>
          <w:szCs w:val="22"/>
        </w:rPr>
        <w:t xml:space="preserve">outh mental health is a public health concern that required serious attention. </w:t>
      </w:r>
      <w:r w:rsidRPr="70D88E9B" w:rsidR="00062342">
        <w:rPr>
          <w:rStyle w:val="normaltextrun"/>
          <w:rFonts w:ascii="Arial" w:hAnsi="Arial" w:eastAsia="Arial" w:cs="Arial"/>
          <w:sz w:val="22"/>
          <w:szCs w:val="22"/>
        </w:rPr>
        <w:t>A</w:t>
      </w:r>
      <w:r w:rsidRPr="70D88E9B" w:rsidR="0026472F">
        <w:rPr>
          <w:rStyle w:val="normaltextrun"/>
          <w:rFonts w:ascii="Arial" w:hAnsi="Arial" w:eastAsia="Arial" w:cs="Arial"/>
          <w:sz w:val="22"/>
          <w:szCs w:val="22"/>
        </w:rPr>
        <w:t>lthough mental health discussion has increased, but still many young people face barriers that are linked to stigma, poor understanding, waiting times, misinformation, and inc</w:t>
      </w:r>
      <w:r w:rsidRPr="70D88E9B" w:rsidR="00746A45">
        <w:rPr>
          <w:rStyle w:val="normaltextrun"/>
          <w:rFonts w:ascii="Arial" w:hAnsi="Arial" w:eastAsia="Arial" w:cs="Arial"/>
          <w:sz w:val="22"/>
          <w:szCs w:val="22"/>
        </w:rPr>
        <w:t xml:space="preserve">onsistent support. It </w:t>
      </w:r>
      <w:r w:rsidRPr="70D88E9B" w:rsidR="0026472F">
        <w:rPr>
          <w:rStyle w:val="normaltextrun"/>
          <w:rFonts w:ascii="Arial" w:hAnsi="Arial" w:eastAsia="Arial" w:cs="Arial"/>
          <w:sz w:val="22"/>
          <w:szCs w:val="22"/>
        </w:rPr>
        <w:t>also highlight</w:t>
      </w:r>
      <w:r w:rsidRPr="70D88E9B" w:rsidR="00062342">
        <w:rPr>
          <w:rStyle w:val="normaltextrun"/>
          <w:rFonts w:ascii="Arial" w:hAnsi="Arial" w:eastAsia="Arial" w:cs="Arial"/>
          <w:sz w:val="22"/>
          <w:szCs w:val="22"/>
        </w:rPr>
        <w:t xml:space="preserve">s </w:t>
      </w:r>
      <w:r w:rsidRPr="70D88E9B" w:rsidR="0026472F">
        <w:rPr>
          <w:rStyle w:val="normaltextrun"/>
          <w:rFonts w:ascii="Arial" w:hAnsi="Arial" w:eastAsia="Arial" w:cs="Arial"/>
          <w:sz w:val="22"/>
          <w:szCs w:val="22"/>
        </w:rPr>
        <w:t>need of balanced and evidence-based awareness promotion rather than simple public message alone.</w:t>
      </w:r>
    </w:p>
    <w:p w:rsidRPr="00BD2909" w:rsidR="00BD2909" w:rsidP="70D88E9B" w:rsidRDefault="0026472F" w14:paraId="034ABA9B" w14:textId="69EC73C5">
      <w:pPr>
        <w:pStyle w:val="paragraph"/>
        <w:spacing w:before="0" w:beforeAutospacing="off" w:after="0" w:afterAutospacing="off" w:line="360" w:lineRule="auto"/>
        <w:jc w:val="both"/>
        <w:textAlignment w:val="baseline"/>
        <w:rPr>
          <w:rFonts w:ascii="Arial" w:hAnsi="Arial" w:eastAsia="Arial" w:cs="Arial"/>
          <w:sz w:val="22"/>
          <w:szCs w:val="22"/>
        </w:rPr>
      </w:pPr>
      <w:r w:rsidRPr="70D88E9B" w:rsidR="0026472F">
        <w:rPr>
          <w:rStyle w:val="normaltextrun"/>
          <w:rFonts w:ascii="Arial" w:hAnsi="Arial" w:eastAsia="Arial" w:cs="Arial"/>
          <w:sz w:val="22"/>
          <w:szCs w:val="22"/>
        </w:rPr>
        <w:t>The next chapter will provide background information and analysis. It will examine the historical development of mental health awareness, relevant theoretical perspectives, international approaches, and UK context. This will create strong foundation for methods, findings, and recommendations.</w:t>
      </w:r>
      <w:r w:rsidRPr="70D88E9B" w:rsidR="00BD2909">
        <w:rPr>
          <w:rStyle w:val="eop"/>
          <w:rFonts w:ascii="Arial" w:hAnsi="Arial" w:eastAsia="Arial" w:cs="Arial"/>
          <w:sz w:val="22"/>
          <w:szCs w:val="22"/>
        </w:rPr>
        <w:t> </w:t>
      </w:r>
    </w:p>
    <w:p w:rsidR="00730C3C" w:rsidP="70D88E9B" w:rsidRDefault="00730C3C" w14:paraId="4A886E55" w14:textId="77777777">
      <w:pPr>
        <w:spacing w:line="360" w:lineRule="auto"/>
        <w:rPr>
          <w:rFonts w:ascii="Arial" w:hAnsi="Arial" w:eastAsia="Arial" w:cs="Arial"/>
          <w:sz w:val="22"/>
          <w:szCs w:val="22"/>
        </w:rPr>
      </w:pPr>
    </w:p>
    <w:p w:rsidR="70D88E9B" w:rsidP="70D88E9B" w:rsidRDefault="70D88E9B" w14:paraId="23179FC6" w14:textId="6F2CD334">
      <w:pPr>
        <w:pStyle w:val="Heading1"/>
        <w:spacing w:line="360" w:lineRule="auto"/>
        <w:rPr>
          <w:rFonts w:ascii="Arial" w:hAnsi="Arial" w:eastAsia="Arial" w:cs="Arial"/>
          <w:sz w:val="22"/>
          <w:szCs w:val="22"/>
        </w:rPr>
      </w:pPr>
    </w:p>
    <w:p w:rsidRPr="000D0641" w:rsidR="000D0641" w:rsidP="70D88E9B" w:rsidRDefault="000D0641" w14:paraId="33D4B98F" w14:textId="23C6F3CA">
      <w:pPr>
        <w:pStyle w:val="Heading1"/>
        <w:spacing w:line="360" w:lineRule="auto"/>
        <w:ind/>
        <w:rPr>
          <w:rFonts w:ascii="Arial" w:hAnsi="Arial" w:eastAsia="Arial" w:cs="Arial"/>
          <w:sz w:val="22"/>
          <w:szCs w:val="22"/>
        </w:rPr>
      </w:pPr>
      <w:bookmarkStart w:name="_Toc1240312970" w:id="1261066562"/>
      <w:r w:rsidRPr="70D88E9B" w:rsidR="000D0641">
        <w:rPr>
          <w:rFonts w:ascii="Arial" w:hAnsi="Arial" w:eastAsia="Arial" w:cs="Arial"/>
          <w:sz w:val="22"/>
          <w:szCs w:val="22"/>
        </w:rPr>
        <w:t xml:space="preserve">CHAPTER 2 – </w:t>
      </w:r>
      <w:r w:rsidRPr="70D88E9B" w:rsidR="00BD2909">
        <w:rPr>
          <w:rFonts w:ascii="Arial" w:hAnsi="Arial" w:eastAsia="Arial" w:cs="Arial"/>
          <w:sz w:val="22"/>
          <w:szCs w:val="22"/>
        </w:rPr>
        <w:t xml:space="preserve">Background </w:t>
      </w:r>
      <w:r w:rsidRPr="70D88E9B" w:rsidR="00F44833">
        <w:rPr>
          <w:rFonts w:ascii="Arial" w:hAnsi="Arial" w:eastAsia="Arial" w:cs="Arial"/>
          <w:sz w:val="22"/>
          <w:szCs w:val="22"/>
        </w:rPr>
        <w:t xml:space="preserve">Information and </w:t>
      </w:r>
      <w:r w:rsidRPr="70D88E9B" w:rsidR="00BD2909">
        <w:rPr>
          <w:rFonts w:ascii="Arial" w:hAnsi="Arial" w:eastAsia="Arial" w:cs="Arial"/>
          <w:sz w:val="22"/>
          <w:szCs w:val="22"/>
        </w:rPr>
        <w:t>Analysis</w:t>
      </w:r>
      <w:bookmarkEnd w:id="1261066562"/>
    </w:p>
    <w:p w:rsidR="000D0641" w:rsidP="70D88E9B" w:rsidRDefault="000D0641" w14:paraId="3A28157F" w14:textId="77777777">
      <w:pPr>
        <w:spacing w:line="360" w:lineRule="auto"/>
        <w:rPr>
          <w:rFonts w:ascii="Arial" w:hAnsi="Arial" w:eastAsia="Arial" w:cs="Arial"/>
          <w:sz w:val="22"/>
          <w:szCs w:val="22"/>
        </w:rPr>
      </w:pPr>
    </w:p>
    <w:p w:rsidRPr="00EB04DE" w:rsidR="00BD2909" w:rsidP="70D88E9B" w:rsidRDefault="00BD2909" w14:paraId="223734F5" w14:textId="5CC27D71">
      <w:pPr>
        <w:pStyle w:val="Heading2"/>
        <w:spacing w:line="360" w:lineRule="auto"/>
        <w:rPr>
          <w:rStyle w:val="normaltextrun"/>
          <w:rFonts w:ascii="Arial" w:hAnsi="Arial" w:eastAsia="Arial" w:cs="Arial"/>
          <w:sz w:val="22"/>
          <w:szCs w:val="22"/>
        </w:rPr>
      </w:pPr>
      <w:bookmarkStart w:name="_Toc1168285060" w:id="1499196759"/>
      <w:r w:rsidRPr="70D88E9B" w:rsidR="00BD2909">
        <w:rPr>
          <w:rStyle w:val="normaltextrun"/>
          <w:rFonts w:ascii="Arial" w:hAnsi="Arial" w:eastAsia="Arial" w:cs="Arial"/>
          <w:sz w:val="22"/>
          <w:szCs w:val="22"/>
        </w:rPr>
        <w:t xml:space="preserve">2.1 </w:t>
      </w:r>
      <w:r w:rsidRPr="70D88E9B" w:rsidR="00EB04DE">
        <w:rPr>
          <w:rStyle w:val="normaltextrun"/>
          <w:rFonts w:ascii="Arial" w:hAnsi="Arial" w:eastAsia="Arial" w:cs="Arial"/>
          <w:sz w:val="22"/>
          <w:szCs w:val="22"/>
        </w:rPr>
        <w:t>Introduction</w:t>
      </w:r>
      <w:bookmarkEnd w:id="1499196759"/>
    </w:p>
    <w:p w:rsidR="00AA1BBB" w:rsidP="70D88E9B" w:rsidRDefault="00AA1BBB" w14:paraId="1DF6669B" w14:textId="77777777">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AA1BBB">
        <w:rPr>
          <w:rStyle w:val="eop"/>
          <w:rFonts w:ascii="Arial" w:hAnsi="Arial" w:eastAsia="Arial" w:cs="Arial"/>
          <w:sz w:val="22"/>
          <w:szCs w:val="22"/>
        </w:rPr>
        <w:t xml:space="preserve">This chapter provides background information and analysis related to mental health awareness among young people in the United Kingdom. The purpose of this chapter is to explore wider historical, theoretical, international, and national context. This is important because mental health awareness is formed by social attitudes, education systems, healthcare access, stigma, culture, digital media, and policy priorities. </w:t>
      </w:r>
    </w:p>
    <w:p w:rsidR="00BD2909" w:rsidP="70D88E9B" w:rsidRDefault="00AA1BBB" w14:paraId="1ADF7C27" w14:textId="68F9DEE5">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AA1BBB">
        <w:rPr>
          <w:rStyle w:val="eop"/>
          <w:rFonts w:ascii="Arial" w:hAnsi="Arial" w:eastAsia="Arial" w:cs="Arial"/>
          <w:sz w:val="22"/>
          <w:szCs w:val="22"/>
        </w:rPr>
        <w:t>Firstly, this chapter discuss historical development of mental health awareness and the gradual movement from stigma and institutionalisation towards public health promotion and early intervention. Secondly, it examines key theoretical ideas, such as mental health literacy, stigma theory, Health Belief Model, help-seeking behaviour, and social learning. Thirdly, this chapter also considers international approaches to youth mental health awareness before focus on UK</w:t>
      </w:r>
      <w:r w:rsidRPr="70D88E9B" w:rsidR="003172F0">
        <w:rPr>
          <w:rStyle w:val="eop"/>
          <w:rFonts w:ascii="Arial" w:hAnsi="Arial" w:eastAsia="Arial" w:cs="Arial"/>
          <w:sz w:val="22"/>
          <w:szCs w:val="22"/>
        </w:rPr>
        <w:t xml:space="preserve"> context. Finally, this chapter provide wider foundation for the research methodology and thematic findings which will be presented in later chapters.</w:t>
      </w:r>
      <w:r w:rsidRPr="70D88E9B" w:rsidR="00AA1BBB">
        <w:rPr>
          <w:rStyle w:val="eop"/>
          <w:rFonts w:ascii="Arial" w:hAnsi="Arial" w:eastAsia="Arial" w:cs="Arial"/>
          <w:sz w:val="22"/>
          <w:szCs w:val="22"/>
        </w:rPr>
        <w:t xml:space="preserve"> </w:t>
      </w:r>
      <w:r w:rsidRPr="70D88E9B" w:rsidR="00BD2909">
        <w:rPr>
          <w:rStyle w:val="eop"/>
          <w:rFonts w:ascii="Arial" w:hAnsi="Arial" w:eastAsia="Arial" w:cs="Arial"/>
          <w:sz w:val="22"/>
          <w:szCs w:val="22"/>
        </w:rPr>
        <w:t> </w:t>
      </w:r>
    </w:p>
    <w:p w:rsidRPr="00F44833" w:rsidR="002F0E8E" w:rsidP="70D88E9B" w:rsidRDefault="002F0E8E" w14:paraId="54E8ED0D" w14:textId="77777777">
      <w:pPr>
        <w:pStyle w:val="paragraph"/>
        <w:spacing w:before="0" w:beforeAutospacing="off" w:after="0" w:afterAutospacing="off" w:line="360" w:lineRule="auto"/>
        <w:jc w:val="both"/>
        <w:textAlignment w:val="baseline"/>
        <w:rPr>
          <w:rFonts w:ascii="Arial" w:hAnsi="Arial" w:eastAsia="Arial" w:cs="Arial"/>
          <w:sz w:val="22"/>
          <w:szCs w:val="22"/>
        </w:rPr>
      </w:pPr>
    </w:p>
    <w:p w:rsidRPr="00EB04DE" w:rsidR="00BD2909" w:rsidP="70D88E9B" w:rsidRDefault="00BD2909" w14:paraId="0AAAB744" w14:textId="68394DF2">
      <w:pPr>
        <w:pStyle w:val="Heading2"/>
        <w:spacing w:line="360" w:lineRule="auto"/>
        <w:rPr>
          <w:rStyle w:val="normaltextrun"/>
          <w:rFonts w:ascii="Arial" w:hAnsi="Arial" w:eastAsia="Arial" w:cs="Arial"/>
          <w:sz w:val="22"/>
          <w:szCs w:val="22"/>
        </w:rPr>
      </w:pPr>
      <w:bookmarkStart w:name="_Toc1977581414" w:id="1898724485"/>
      <w:r w:rsidRPr="70D88E9B" w:rsidR="00BD2909">
        <w:rPr>
          <w:rStyle w:val="normaltextrun"/>
          <w:rFonts w:ascii="Arial" w:hAnsi="Arial" w:eastAsia="Arial" w:cs="Arial"/>
          <w:sz w:val="22"/>
          <w:szCs w:val="22"/>
        </w:rPr>
        <w:t>2.2 Historica</w:t>
      </w:r>
      <w:r w:rsidRPr="70D88E9B" w:rsidR="00EB04DE">
        <w:rPr>
          <w:rStyle w:val="normaltextrun"/>
          <w:rFonts w:ascii="Arial" w:hAnsi="Arial" w:eastAsia="Arial" w:cs="Arial"/>
          <w:sz w:val="22"/>
          <w:szCs w:val="22"/>
        </w:rPr>
        <w:t>l Background</w:t>
      </w:r>
      <w:bookmarkEnd w:id="1898724485"/>
    </w:p>
    <w:p w:rsidR="003172F0" w:rsidP="70D88E9B" w:rsidRDefault="003172F0" w14:paraId="25CE97C2" w14:textId="43300347">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3172F0">
        <w:rPr>
          <w:rStyle w:val="normaltextrun"/>
          <w:rFonts w:ascii="Arial" w:hAnsi="Arial" w:eastAsia="Arial" w:cs="Arial"/>
          <w:sz w:val="22"/>
          <w:szCs w:val="22"/>
        </w:rPr>
        <w:t>Historically, mental health difficulties were associated with shame, fear, moral, weakness, or social deviance due to which these difficulties were understood poorly</w:t>
      </w:r>
      <w:r w:rsidRPr="70D88E9B" w:rsidR="003172F0">
        <w:rPr>
          <w:rStyle w:val="eop"/>
          <w:rFonts w:ascii="Arial" w:hAnsi="Arial" w:eastAsia="Arial" w:cs="Arial"/>
          <w:sz w:val="22"/>
          <w:szCs w:val="22"/>
        </w:rPr>
        <w:t xml:space="preserve">. In earlier periods, those individuals whose faced mental illness were excluded from community life because stigma remains one of the most persistent barriers for open discussion. </w:t>
      </w:r>
    </w:p>
    <w:p w:rsidR="003172F0" w:rsidP="70D88E9B" w:rsidRDefault="003172F0" w14:paraId="21AE9695" w14:textId="1B068213">
      <w:pPr>
        <w:pStyle w:val="paragraph"/>
        <w:spacing w:before="0" w:beforeAutospacing="off" w:after="0" w:afterAutospacing="off" w:line="360" w:lineRule="auto"/>
        <w:jc w:val="both"/>
        <w:textAlignment w:val="baseline"/>
        <w:rPr>
          <w:rStyle w:val="eop"/>
          <w:rFonts w:ascii="Arial" w:hAnsi="Arial" w:eastAsia="Arial" w:cs="Arial"/>
          <w:sz w:val="22"/>
          <w:szCs w:val="22"/>
        </w:rPr>
      </w:pPr>
      <w:r w:rsidRPr="70D88E9B" w:rsidR="003172F0">
        <w:rPr>
          <w:rStyle w:val="eop"/>
          <w:rFonts w:ascii="Arial" w:hAnsi="Arial" w:eastAsia="Arial" w:cs="Arial"/>
          <w:sz w:val="22"/>
          <w:szCs w:val="22"/>
        </w:rPr>
        <w:t xml:space="preserve">During the twentieth century, mental health became recognised as legitimate area of healthcare, psychology, and public policy. Establishment of NHS in 1948 was one of the important </w:t>
      </w:r>
      <w:r w:rsidRPr="70D88E9B" w:rsidR="288240B4">
        <w:rPr>
          <w:rStyle w:val="eop"/>
          <w:rFonts w:ascii="Arial" w:hAnsi="Arial" w:eastAsia="Arial" w:cs="Arial"/>
          <w:sz w:val="22"/>
          <w:szCs w:val="22"/>
        </w:rPr>
        <w:t>milestones</w:t>
      </w:r>
      <w:r w:rsidRPr="70D88E9B" w:rsidR="003172F0">
        <w:rPr>
          <w:rStyle w:val="eop"/>
          <w:rFonts w:ascii="Arial" w:hAnsi="Arial" w:eastAsia="Arial" w:cs="Arial"/>
          <w:sz w:val="22"/>
          <w:szCs w:val="22"/>
        </w:rPr>
        <w:t xml:space="preserve"> in the UK because it created national healthcare system through which mental health support </w:t>
      </w:r>
      <w:r w:rsidRPr="70D88E9B" w:rsidR="5B36A508">
        <w:rPr>
          <w:rStyle w:val="eop"/>
          <w:rFonts w:ascii="Arial" w:hAnsi="Arial" w:eastAsia="Arial" w:cs="Arial"/>
          <w:sz w:val="22"/>
          <w:szCs w:val="22"/>
        </w:rPr>
        <w:t>becomes</w:t>
      </w:r>
      <w:r w:rsidRPr="70D88E9B" w:rsidR="003172F0">
        <w:rPr>
          <w:rStyle w:val="eop"/>
          <w:rFonts w:ascii="Arial" w:hAnsi="Arial" w:eastAsia="Arial" w:cs="Arial"/>
          <w:sz w:val="22"/>
          <w:szCs w:val="22"/>
        </w:rPr>
        <w:t xml:space="preserve"> part of public provision. With the passage of time, emphasis moved away from long-term institutional care and towards community care, psychological therapies, early intervention, and public awareness. </w:t>
      </w:r>
    </w:p>
    <w:p w:rsidR="00BD2909" w:rsidP="70D88E9B" w:rsidRDefault="003172F0" w14:paraId="4D42201B" w14:textId="4A04569C">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3172F0">
        <w:rPr>
          <w:rStyle w:val="eop"/>
          <w:rFonts w:ascii="Arial" w:hAnsi="Arial" w:eastAsia="Arial" w:cs="Arial"/>
          <w:sz w:val="22"/>
          <w:szCs w:val="22"/>
        </w:rPr>
        <w:t xml:space="preserve">When public health organisations and charities began to challenge stigma and promote education, then mental health awareness </w:t>
      </w:r>
      <w:r w:rsidRPr="70D88E9B" w:rsidR="007522C7">
        <w:rPr>
          <w:rStyle w:val="eop"/>
          <w:rFonts w:ascii="Arial" w:hAnsi="Arial" w:eastAsia="Arial" w:cs="Arial"/>
          <w:sz w:val="22"/>
          <w:szCs w:val="22"/>
        </w:rPr>
        <w:t>developed. WHO also marked mental health as an essential part</w:t>
      </w:r>
      <w:r w:rsidRPr="70D88E9B" w:rsidR="00BD2909">
        <w:rPr>
          <w:rStyle w:val="eop"/>
          <w:rFonts w:ascii="Arial" w:hAnsi="Arial" w:eastAsia="Arial" w:cs="Arial"/>
          <w:sz w:val="22"/>
          <w:szCs w:val="22"/>
        </w:rPr>
        <w:t> </w:t>
      </w:r>
      <w:r w:rsidRPr="70D88E9B" w:rsidR="007522C7">
        <w:rPr>
          <w:rStyle w:val="eop"/>
          <w:rFonts w:ascii="Arial" w:hAnsi="Arial" w:eastAsia="Arial" w:cs="Arial"/>
          <w:sz w:val="22"/>
          <w:szCs w:val="22"/>
        </w:rPr>
        <w:t xml:space="preserve">on overall health, while UK organisations such as Mind, </w:t>
      </w:r>
      <w:r w:rsidRPr="70D88E9B" w:rsidR="296EBCF4">
        <w:rPr>
          <w:rStyle w:val="eop"/>
          <w:rFonts w:ascii="Arial" w:hAnsi="Arial" w:eastAsia="Arial" w:cs="Arial"/>
          <w:sz w:val="22"/>
          <w:szCs w:val="22"/>
        </w:rPr>
        <w:t>Young Minds</w:t>
      </w:r>
      <w:r w:rsidRPr="70D88E9B" w:rsidR="007522C7">
        <w:rPr>
          <w:rStyle w:val="eop"/>
          <w:rFonts w:ascii="Arial" w:hAnsi="Arial" w:eastAsia="Arial" w:cs="Arial"/>
          <w:sz w:val="22"/>
          <w:szCs w:val="22"/>
        </w:rPr>
        <w:t>, Place2Be, and Mental Health Foundation contributed to public education, campaigns, and support resources. These organisations promote mental health awareness as a topic of public discussion.</w:t>
      </w:r>
    </w:p>
    <w:p w:rsidR="007522C7" w:rsidP="70D88E9B" w:rsidRDefault="00C4688D" w14:paraId="113BA657" w14:textId="41D4495C">
      <w:pPr>
        <w:pStyle w:val="paragraph"/>
        <w:spacing w:before="0" w:beforeAutospacing="off" w:after="0" w:afterAutospacing="off" w:line="360" w:lineRule="auto"/>
        <w:jc w:val="both"/>
        <w:textAlignment w:val="baseline"/>
        <w:rPr>
          <w:rStyle w:val="eop"/>
          <w:rFonts w:ascii="Arial" w:hAnsi="Arial" w:eastAsia="Arial" w:cs="Arial"/>
          <w:sz w:val="22"/>
          <w:szCs w:val="22"/>
        </w:rPr>
      </w:pPr>
      <w:r>
        <w:rPr>
          <w:rStyle w:val="eop"/>
          <w:rFonts w:ascii="Aptos" w:hAnsi="Aptos" w:eastAsia="Calibri Light" w:cs="Arial"/>
          <w:sz w:val="22"/>
          <w:szCs w:val="22"/>
        </w:rPr>
        <w:tab/>
      </w:r>
      <w:r w:rsidR="007522C7">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{"citationID":"rmB3AU7y","properties":{"unsorted":false,"formattedCitation":"(Walsh and Freshwater, 2009)","plainCitation":"(Walsh and Freshwater, 2009)","dontUpdate":true,"noteIndex":0},"citationItems":[{"id":5415,"uris":["http://zotero.org/users/14350932/items/RSM8PEUF"],"itemData":{"id":5415,"type":"article-journal","container-title":"Journal of Correctional Health Care","DOI":"10.1177/1078345809341532","issue":"4","page":"302–309","title":"Developing the mental health awareness of prison staff in England and Wales","volume":"15","author":[{"family":"Walsh","given":"Elizabeth"},{"family":"Freshwater","given":"Dawn"}],"issued":{"date-parts":[["2009"]]}}}],"schema":"https://github.com/citation-style-language/schema/raw/master/csl-citation.json"} </w:instrText>
      </w:r>
      <w:r w:rsidR="007522C7">
        <w:rPr>
          <w:rStyle w:val="eop"/>
          <w:rFonts w:ascii="Aptos" w:hAnsi="Aptos" w:eastAsia="Calibri Light" w:cs="Arial"/>
          <w:sz w:val="22"/>
          <w:szCs w:val="22"/>
        </w:rPr>
        <w:fldChar w:fldCharType="separate"/>
      </w:r>
      <w:r w:rsidRPr="70D88E9B" w:rsidR="007522C7">
        <w:rPr>
          <w:rFonts w:ascii="Arial" w:hAnsi="Arial" w:eastAsia="Arial" w:cs="Arial"/>
          <w:sz w:val="22"/>
          <w:szCs w:val="22"/>
        </w:rPr>
        <w:t>Walsh and Freshwater (</w:t>
      </w:r>
      <w:r w:rsidRPr="70D88E9B" w:rsidR="007522C7">
        <w:rPr>
          <w:rFonts w:ascii="Arial" w:hAnsi="Arial" w:eastAsia="Arial" w:cs="Arial"/>
          <w:sz w:val="22"/>
          <w:szCs w:val="22"/>
        </w:rPr>
        <w:t>2009)</w:t>
      </w:r>
      <w:r w:rsidR="007522C7">
        <w:rPr>
          <w:rStyle w:val="eop"/>
          <w:rFonts w:ascii="Aptos" w:hAnsi="Aptos" w:eastAsia="Calibri Light" w:cs="Arial"/>
          <w:sz w:val="22"/>
          <w:szCs w:val="22"/>
        </w:rPr>
        <w:fldChar w:fldCharType="end"/>
      </w:r>
      <w:r w:rsidRPr="70D88E9B" w:rsidR="007522C7">
        <w:rPr>
          <w:rStyle w:val="eop"/>
          <w:rFonts w:ascii="Arial" w:hAnsi="Arial" w:eastAsia="Arial" w:cs="Arial"/>
          <w:sz w:val="22"/>
          <w:szCs w:val="22"/>
        </w:rPr>
        <w:t xml:space="preserve"> </w:t>
      </w:r>
      <w:r w:rsidRPr="70D88E9B" w:rsidR="002A1A14">
        <w:rPr>
          <w:rStyle w:val="eop"/>
          <w:rFonts w:ascii="Arial" w:hAnsi="Arial" w:eastAsia="Arial" w:cs="Arial"/>
          <w:sz w:val="22"/>
          <w:szCs w:val="22"/>
        </w:rPr>
        <w:t xml:space="preserve">focus on prison staff rather than young people and found that mental awareness training was considered valuable for non-specialist staff who interacted with those individuals on regular basis whose were facing mental health difficulties. Similarly, </w:t>
      </w:r>
      <w:r w:rsidR="002A1A14">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{"citationID":"xjubhCh3","properties":{"unsorted":false,"formattedCitation":"(Booth et al., 2017)","plainCitation":"(Booth et al., 2017)","dontUpdate":true,"noteIndex":0},"citationItems":[{"id":5392,"uris":["http://zotero.org/users/14350932/items/84JBLM6U"],"itemData":{"id":5392,"type":"article-journal","container-title":"BMC Psychiatry","DOI":"10.1186/s12888-017-1356-5","page":"196","title":"Mental health training programmes for non-mental health trained professionals coming into contact with people with mental ill health: a systematic review of effectiveness","volume":"17","author":[{"family":"Booth","given":"Alison"},{"family":"Scantlebury","given":"Arabella"},{"family":"Hughes-Morley","given":"Adwoa"},{"family":"Mitchell","given":"Natasha"},{"family":"Wright","given":"Kath"},{"family":"Scott","given":"William"},{"family":"McDaid","given":"Catriona"}],"issued":{"date-parts":[["2017"]]}}}],"schema":"https://github.com/citation-style-language/schema/raw/master/csl-citation.json"} </w:instrText>
      </w:r>
      <w:r w:rsidR="002A1A14">
        <w:rPr>
          <w:rStyle w:val="eop"/>
          <w:rFonts w:ascii="Aptos" w:hAnsi="Aptos" w:eastAsia="Calibri Light" w:cs="Arial"/>
          <w:sz w:val="22"/>
          <w:szCs w:val="22"/>
        </w:rPr>
        <w:fldChar w:fldCharType="separate"/>
      </w:r>
      <w:r w:rsidRPr="70D88E9B" w:rsidR="002A1A14">
        <w:rPr>
          <w:rFonts w:ascii="Arial" w:hAnsi="Arial" w:eastAsia="Arial" w:cs="Arial"/>
          <w:sz w:val="22"/>
          <w:szCs w:val="22"/>
        </w:rPr>
        <w:t>Booth et al. (</w:t>
      </w:r>
      <w:r w:rsidRPr="70D88E9B" w:rsidR="002A1A14">
        <w:rPr>
          <w:rFonts w:ascii="Arial" w:hAnsi="Arial" w:eastAsia="Arial" w:cs="Arial"/>
          <w:sz w:val="22"/>
          <w:szCs w:val="22"/>
        </w:rPr>
        <w:t>2017)</w:t>
      </w:r>
      <w:r w:rsidR="002A1A14">
        <w:rPr>
          <w:rStyle w:val="eop"/>
          <w:rFonts w:ascii="Aptos" w:hAnsi="Aptos" w:eastAsia="Calibri Light" w:cs="Arial"/>
          <w:sz w:val="22"/>
          <w:szCs w:val="22"/>
        </w:rPr>
        <w:fldChar w:fldCharType="end"/>
      </w:r>
      <w:r w:rsidRPr="70D88E9B" w:rsidR="002A1A14">
        <w:rPr>
          <w:rStyle w:val="eop"/>
          <w:rFonts w:ascii="Arial" w:hAnsi="Arial" w:eastAsia="Arial" w:cs="Arial"/>
          <w:sz w:val="22"/>
          <w:szCs w:val="22"/>
        </w:rPr>
        <w:t xml:space="preserve"> highlighted that mental health training to non-mental health professionals can improve awareness and short-term behaviours, although evidence of long-term benefit were found limited. Hence, awareness training is important across public services, even its effectiveness depends on quality, context, and follow-up support.</w:t>
      </w:r>
    </w:p>
    <w:p w:rsidR="002A1A14" w:rsidP="70D88E9B" w:rsidRDefault="002A1A14" w14:paraId="1377E109" w14:textId="27E7A9CC">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2A1A14">
        <w:rPr>
          <w:rStyle w:val="eop"/>
          <w:rFonts w:ascii="Arial" w:hAnsi="Arial" w:eastAsia="Arial" w:cs="Arial"/>
          <w:sz w:val="22"/>
          <w:szCs w:val="22"/>
        </w:rPr>
        <w:t xml:space="preserve">For young people, this issue became more visible in twenty-first century when the research identified anxiety, depression, self-harm, academic pressure, social isolation, and online harms as major concerns.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{"citationID":"kzf2tPzg","properties":{"unsorted":false,"formattedCitation":"(Clements et al., 2023)","plainCitation":"(Clements et al., 2023)","dontUpdate":true,"noteIndex":0},"citationItems":[{"id":5394,"uris":["http://zotero.org/users/14350932/items/A8UP7KUL"],"itemData":{"id":5394,"type":"article-journal","container-title":"Journal of Affective Disorders","DOI":"10.1016/j.jad.2023.04.054","page":"67–74","title":"Self-harm in university students: A comparative analysis of data from the Multicentre Study of Self-harm in England","volume":"335","author":[{"family":"Clements","given":"Caroline"},{"family":"Farooq","given":"Bushra"},{"family":"Hawton","given":"Keith"},{"family":"Geulayov","given":"Galit"},{"family":"Casey","given":"Deborah"},{"family":"Waters","given":"Keith"},{"family":"Ness","given":"Jennifer"},{"family":"Kelly","given":"Samantha"},{"family":"Townsend","given":"Ellen"},{"family":"Appleby","given":"Louis"},{"family":"Kapur","given":"Navneet"}],"issued":{"date-parts":[["2023"]]}}}],"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2A1A14">
        <w:rPr>
          <w:rFonts w:ascii="Arial" w:hAnsi="Arial" w:eastAsia="Arial" w:cs="Arial"/>
          <w:sz w:val="22"/>
          <w:szCs w:val="22"/>
        </w:rPr>
        <w:t>Clements et al. (</w:t>
      </w:r>
      <w:r w:rsidRPr="70D88E9B" w:rsidR="002A1A14">
        <w:rPr>
          <w:rFonts w:ascii="Arial" w:hAnsi="Arial" w:eastAsia="Arial" w:cs="Arial"/>
          <w:sz w:val="22"/>
          <w:szCs w:val="22"/>
        </w:rPr>
        <w:t>2023)</w:t>
      </w:r>
      <w:r w:rsidRPr="70D88E9B">
        <w:rPr>
          <w:rStyle w:val="eop"/>
          <w:rFonts w:ascii="Aptos" w:hAnsi="Aptos" w:eastAsia="Calibri Light" w:cs="Arial"/>
          <w:sz w:val="22"/>
          <w:szCs w:val="22"/>
        </w:rPr>
        <w:fldChar w:fldCharType="end"/>
      </w:r>
      <w:r w:rsidRPr="70D88E9B" w:rsidR="002A1A14">
        <w:rPr>
          <w:rStyle w:val="eop"/>
          <w:rFonts w:ascii="Arial" w:hAnsi="Arial" w:eastAsia="Arial" w:cs="Arial"/>
          <w:sz w:val="22"/>
          <w:szCs w:val="22"/>
        </w:rPr>
        <w:t xml:space="preserve"> found that self-harm among UK university students increased overtime due to academic demands, relocation and transition toward independent living that contribute toward risk.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{"citationID":"RbH0NI8L","properties":{"unsorted":false,"formattedCitation":"(Owens et al., 2022)","plainCitation":"(Owens et al., 2022)","dontUpdate":true,"noteIndex":0},"citationItems":[{"id":5409,"uris":["http://zotero.org/users/14350932/items/KTDCI6C6"],"itemData":{"id":5409,"type":"article-journal","container-title":"International Journal of Environmental Research and Public Health","DOI":"10.3390/ijerph19031132","issue":"3","page":"1132","title":"Mental health and wellbeing in young people in the UK during lockdown (COVID-19)","volume":"19","author":[{"family":"Owens","given":"Matthew"},{"family":"Townsend","given":"Ellen"},{"family":"Hall","given":"Eleanor"},{"family":"Bhatia","given":"Tanisha"},{"family":"Fitzgibbon","given":"Rosie"},{"family":"Miller-Lakin","given":"Francesca"}],"issued":{"date-parts":[["2022"]]}}}],"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2A1A14">
        <w:rPr>
          <w:rFonts w:ascii="Arial" w:hAnsi="Arial" w:eastAsia="Arial" w:cs="Arial"/>
          <w:sz w:val="22"/>
          <w:szCs w:val="22"/>
        </w:rPr>
        <w:t>Owens et al. (</w:t>
      </w:r>
      <w:r w:rsidRPr="70D88E9B" w:rsidR="002A1A14">
        <w:rPr>
          <w:rFonts w:ascii="Arial" w:hAnsi="Arial" w:eastAsia="Arial" w:cs="Arial"/>
          <w:sz w:val="22"/>
          <w:szCs w:val="22"/>
        </w:rPr>
        <w:t>2022)</w:t>
      </w:r>
      <w:r w:rsidRPr="70D88E9B">
        <w:rPr>
          <w:rStyle w:val="eop"/>
          <w:rFonts w:ascii="Aptos" w:hAnsi="Aptos" w:eastAsia="Calibri Light" w:cs="Arial"/>
          <w:sz w:val="22"/>
          <w:szCs w:val="22"/>
        </w:rPr>
        <w:fldChar w:fldCharType="end"/>
      </w:r>
      <w:r w:rsidRPr="70D88E9B" w:rsidR="002A1A14">
        <w:rPr>
          <w:rStyle w:val="eop"/>
          <w:rFonts w:ascii="Arial" w:hAnsi="Arial" w:eastAsia="Arial" w:cs="Arial"/>
          <w:sz w:val="22"/>
          <w:szCs w:val="22"/>
        </w:rPr>
        <w:t xml:space="preserve"> also demonstrated that </w:t>
      </w:r>
      <w:r w:rsidRPr="70D88E9B" w:rsidR="000E48CB">
        <w:rPr>
          <w:rStyle w:val="eop"/>
          <w:rFonts w:ascii="Arial" w:hAnsi="Arial" w:eastAsia="Arial" w:cs="Arial"/>
          <w:sz w:val="22"/>
          <w:szCs w:val="22"/>
        </w:rPr>
        <w:t xml:space="preserve">COVID-19 lockdowns created wellbeing crisis among UK university students with high levels of depression, stress, sleep disturbance, and rumination. </w:t>
      </w:r>
    </w:p>
    <w:p w:rsidR="000E48CB" w:rsidP="70D88E9B" w:rsidRDefault="000E48CB" w14:paraId="52AD78C0" w14:textId="5BA01300">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0E48CB">
        <w:rPr>
          <w:rStyle w:val="eop"/>
          <w:rFonts w:ascii="Arial" w:hAnsi="Arial" w:eastAsia="Arial" w:cs="Arial"/>
          <w:sz w:val="22"/>
          <w:szCs w:val="22"/>
        </w:rPr>
        <w:t xml:space="preserve">Therefore, this pandemic became one of the major turning point in public discussion about youth mental health. It exposed weaknesses in support systems and highlighted that young people’s wellbeing affected due to isolation, educational disruption, uncertainty, and </w:t>
      </w:r>
      <w:r w:rsidRPr="70D88E9B" w:rsidR="000E48CB">
        <w:rPr>
          <w:rStyle w:val="eop"/>
          <w:rFonts w:ascii="Arial" w:hAnsi="Arial" w:eastAsia="Arial" w:cs="Arial"/>
          <w:sz w:val="22"/>
          <w:szCs w:val="22"/>
        </w:rPr>
        <w:t xml:space="preserve">reduced access to services.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{"citationID":"7x0JLcXI","properties":{"unsorted":false,"formattedCitation":"(Plan International UK, 2024)","plainCitation":"(Plan International UK, 2024)","dontUpdate":true,"noteIndex":0},"citationItems":[{"id":5412,"uris":["http://zotero.org/users/14350932/items/RMBZL3QE"],"itemData":{"id":5412,"type":"document","title":"Mental Health and Wellbeing of Young People in the UK","URL":"https://plan-uk.org/sites/default/files/2024-08/YHP%20UK%202024%20Mental%20Health%20Report.pdf","author":[{"literal":"Plan International UK"}],"issued":{"date-parts":[["2024"]]}}}],"schema":"https://github.com/citation-style-language/schema/raw/master/csl-citation.json"}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0E48CB">
        <w:rPr>
          <w:rFonts w:ascii="Arial" w:hAnsi="Arial" w:eastAsia="Arial" w:cs="Arial"/>
          <w:sz w:val="22"/>
          <w:szCs w:val="22"/>
        </w:rPr>
        <w:t>Plan International UK (</w:t>
      </w:r>
      <w:r w:rsidRPr="70D88E9B" w:rsidR="000E48CB">
        <w:rPr>
          <w:rFonts w:ascii="Arial" w:hAnsi="Arial" w:eastAsia="Arial" w:cs="Arial"/>
          <w:sz w:val="22"/>
          <w:szCs w:val="22"/>
        </w:rPr>
        <w:t>2024)</w:t>
      </w:r>
      <w:r w:rsidRPr="70D88E9B">
        <w:rPr>
          <w:rStyle w:val="eop"/>
          <w:rFonts w:ascii="Aptos" w:hAnsi="Aptos" w:eastAsia="Calibri Light" w:cs="Arial"/>
          <w:sz w:val="22"/>
          <w:szCs w:val="22"/>
        </w:rPr>
        <w:fldChar w:fldCharType="end"/>
      </w:r>
      <w:r w:rsidRPr="70D88E9B" w:rsidR="000E48CB">
        <w:rPr>
          <w:rStyle w:val="eop"/>
          <w:rFonts w:ascii="Arial" w:hAnsi="Arial" w:eastAsia="Arial" w:cs="Arial"/>
          <w:sz w:val="22"/>
          <w:szCs w:val="22"/>
        </w:rPr>
        <w:t xml:space="preserve"> highlighted the development of young people’s coping skills, self-esteem, confidence, and emotional resilience as essential components of long-term mental health promotion and overall well-being. </w:t>
      </w:r>
    </w:p>
    <w:p w:rsidR="0064532A" w:rsidP="70D88E9B" w:rsidRDefault="00C4688D" w14:paraId="39BA49CB" w14:textId="1A3DA716">
      <w:pPr>
        <w:pStyle w:val="paragraph"/>
        <w:spacing w:before="0" w:beforeAutospacing="off" w:after="0" w:afterAutospacing="off" w:line="360" w:lineRule="auto"/>
        <w:jc w:val="both"/>
        <w:textAlignment w:val="baseline"/>
        <w:rPr>
          <w:rStyle w:val="eop"/>
          <w:rFonts w:ascii="Arial" w:hAnsi="Arial" w:eastAsia="Arial" w:cs="Arial"/>
          <w:sz w:val="22"/>
          <w:szCs w:val="22"/>
        </w:rPr>
      </w:pPr>
      <w:r>
        <w:rPr>
          <w:rStyle w:val="eop"/>
          <w:rFonts w:ascii="Aptos" w:hAnsi="Aptos" w:eastAsia="Calibri Light" w:cs="Arial"/>
          <w:sz w:val="22"/>
          <w:szCs w:val="22"/>
        </w:rPr>
        <w:tab/>
      </w:r>
      <w:r w:rsidR="0064532A">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{"citationID":"iCG8j9VG","properties":{"unsorted":false,"formattedCitation":"(Foulkes, 2024)","plainCitation":"(Foulkes, 2024)","dontUpdate":true,"noteIndex":0},"citationItems":[{"id":5385,"uris":["http://zotero.org/users/14350932/items/BRLXS8JS"],"itemData":{"id":5385,"type":"article-journal","container-title":"The British Journal of Psychiatry","DOI":"10.1192/bjp.2024.12","title":"The problem with mental health awareness","URL":"https://www.cambridge.org/core/journals/the-british-journal-of-psychiatry/article/problem-with-mental-health-awareness/589DD872C331A27DAB145279579B9E5A","author":[{"family":"Foulkes","given":"Lucy"}],"issued":{"date-parts":[["2024"]]}}}],"schema":"https://github.com/citation-style-language/schema/raw/master/csl-citation.json"} </w:instrText>
      </w:r>
      <w:r w:rsidR="0064532A">
        <w:rPr>
          <w:rStyle w:val="eop"/>
          <w:rFonts w:ascii="Aptos" w:hAnsi="Aptos" w:eastAsia="Calibri Light" w:cs="Arial"/>
          <w:sz w:val="22"/>
          <w:szCs w:val="22"/>
        </w:rPr>
        <w:fldChar w:fldCharType="separate"/>
      </w:r>
      <w:r w:rsidRPr="70D88E9B" w:rsidR="0064532A">
        <w:rPr>
          <w:rFonts w:ascii="Arial" w:hAnsi="Arial" w:eastAsia="Arial" w:cs="Arial"/>
          <w:sz w:val="22"/>
          <w:szCs w:val="22"/>
        </w:rPr>
        <w:t>Foulkes (</w:t>
      </w:r>
      <w:r w:rsidRPr="70D88E9B" w:rsidR="0064532A">
        <w:rPr>
          <w:rFonts w:ascii="Arial" w:hAnsi="Arial" w:eastAsia="Arial" w:cs="Arial"/>
          <w:sz w:val="22"/>
          <w:szCs w:val="22"/>
        </w:rPr>
        <w:t>2024)</w:t>
      </w:r>
      <w:r w:rsidR="0064532A">
        <w:rPr>
          <w:rStyle w:val="eop"/>
          <w:rFonts w:ascii="Aptos" w:hAnsi="Aptos" w:eastAsia="Calibri Light" w:cs="Arial"/>
          <w:sz w:val="22"/>
          <w:szCs w:val="22"/>
        </w:rPr>
        <w:fldChar w:fldCharType="end"/>
      </w:r>
      <w:r w:rsidRPr="70D88E9B" w:rsidR="0064532A">
        <w:rPr>
          <w:rStyle w:val="eop"/>
          <w:rFonts w:ascii="Arial" w:hAnsi="Arial" w:eastAsia="Arial" w:cs="Arial"/>
          <w:sz w:val="22"/>
          <w:szCs w:val="22"/>
        </w:rPr>
        <w:t xml:space="preserve"> presents an important critical perspective and argue that mental health awareness may not always have positive effects because some campaigns can make normal feelings of stress, sadness, or worry like medical mental health conditions. As a result, people focus more on the identification of symptoms rather than get access of proper support. </w:t>
      </w:r>
      <w:r w:rsidRPr="70D88E9B" w:rsidR="000D1EA1">
        <w:rPr>
          <w:rStyle w:val="eop"/>
          <w:rFonts w:ascii="Arial" w:hAnsi="Arial" w:eastAsia="Arial" w:cs="Arial"/>
          <w:sz w:val="22"/>
          <w:szCs w:val="22"/>
        </w:rPr>
        <w:t>This means that issue is not a lack of awareness but of quality, accuracy, and practical use</w:t>
      </w:r>
      <w:r w:rsidRPr="70D88E9B" w:rsidR="004442F0">
        <w:rPr>
          <w:rStyle w:val="eop"/>
          <w:rFonts w:ascii="Arial" w:hAnsi="Arial" w:eastAsia="Arial" w:cs="Arial"/>
          <w:sz w:val="22"/>
          <w:szCs w:val="22"/>
        </w:rPr>
        <w:t xml:space="preserve">fulness of awareness promotion. </w:t>
      </w:r>
      <w:r w:rsidR="004442F0">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{"citationID":"Pyxku0Lw","properties":{"unsorted":false,"formattedCitation":"(Codjoe et al., 2023)","plainCitation":"(Codjoe et al., 2023)","dontUpdate":true,"noteIndex":0},"citationItems":[{"id":5395,"uris":["http://zotero.org/users/14350932/items/PGBG3IZ6"],"itemData":{"id":5395,"type":"article-journal","container-title":"Social Psychiatry and Psychiatric Epidemiology","DOI":"10.1007/s00127-023-02492-2","page":"1687–1697","title":"Pilot study of a manualised mental health awareness and stigma reduction intervention for Black faith communities in the UK: ON TRAC project","volume":"58","author":[{"family":"Codjoe","given":"Louisa"},{"family":"N'Danga-Koroma","given":"Joelyn"},{"family":"Henderson","given":"Claire"},{"family":"Lempp","given":"Heidi"},{"family":"Thornicroft","given":"Graham"}],"issued":{"date-parts":[["2023"]]}}}],"schema":"https://github.com/citation-style-language/schema/raw/master/csl-citation.json"} </w:instrText>
      </w:r>
      <w:r w:rsidR="004442F0">
        <w:rPr>
          <w:rStyle w:val="eop"/>
          <w:rFonts w:ascii="Aptos" w:hAnsi="Aptos" w:eastAsia="Calibri Light" w:cs="Arial"/>
          <w:sz w:val="22"/>
          <w:szCs w:val="22"/>
        </w:rPr>
        <w:fldChar w:fldCharType="separate"/>
      </w:r>
      <w:r w:rsidRPr="70D88E9B" w:rsidR="004442F0">
        <w:rPr>
          <w:rFonts w:ascii="Arial" w:hAnsi="Arial" w:eastAsia="Arial" w:cs="Arial"/>
          <w:sz w:val="22"/>
          <w:szCs w:val="22"/>
        </w:rPr>
        <w:t>Codjoe et al. (</w:t>
      </w:r>
      <w:r w:rsidRPr="70D88E9B" w:rsidR="004442F0">
        <w:rPr>
          <w:rFonts w:ascii="Arial" w:hAnsi="Arial" w:eastAsia="Arial" w:cs="Arial"/>
          <w:sz w:val="22"/>
          <w:szCs w:val="22"/>
        </w:rPr>
        <w:t>2023)</w:t>
      </w:r>
      <w:r w:rsidR="004442F0">
        <w:rPr>
          <w:rStyle w:val="eop"/>
          <w:rFonts w:ascii="Aptos" w:hAnsi="Aptos" w:eastAsia="Calibri Light" w:cs="Arial"/>
          <w:sz w:val="22"/>
          <w:szCs w:val="22"/>
        </w:rPr>
        <w:fldChar w:fldCharType="end"/>
      </w:r>
      <w:r w:rsidRPr="70D88E9B" w:rsidR="004442F0">
        <w:rPr>
          <w:rStyle w:val="eop"/>
          <w:rFonts w:ascii="Arial" w:hAnsi="Arial" w:eastAsia="Arial" w:cs="Arial"/>
          <w:sz w:val="22"/>
          <w:szCs w:val="22"/>
        </w:rPr>
        <w:t xml:space="preserve"> highlighted that mental health awareness interventions reduce stigma attitudes in communities where mental health misunderstood or treated as a private issue.</w:t>
      </w:r>
    </w:p>
    <w:p w:rsidRPr="00F44833" w:rsidR="007522C7" w:rsidP="70D88E9B" w:rsidRDefault="007522C7" w14:paraId="3F5224C8" w14:textId="5BEDB1EC">
      <w:pPr>
        <w:pStyle w:val="paragraph"/>
        <w:spacing w:before="0" w:beforeAutospacing="off" w:after="0" w:afterAutospacing="off" w:line="360" w:lineRule="auto"/>
        <w:textAlignment w:val="baseline"/>
        <w:rPr>
          <w:rFonts w:ascii="Arial" w:hAnsi="Arial" w:eastAsia="Arial" w:cs="Arial"/>
          <w:sz w:val="22"/>
          <w:szCs w:val="22"/>
        </w:rPr>
      </w:pPr>
    </w:p>
    <w:p w:rsidRPr="00EB04DE" w:rsidR="00BD2909" w:rsidP="70D88E9B" w:rsidRDefault="00EB04DE" w14:paraId="7CD6820C" w14:textId="1CD5F93D">
      <w:pPr>
        <w:pStyle w:val="Heading2"/>
        <w:spacing w:line="360" w:lineRule="auto"/>
        <w:rPr>
          <w:rStyle w:val="normaltextrun"/>
          <w:rFonts w:ascii="Arial" w:hAnsi="Arial" w:eastAsia="Arial" w:cs="Arial"/>
          <w:sz w:val="22"/>
          <w:szCs w:val="22"/>
        </w:rPr>
      </w:pPr>
      <w:bookmarkStart w:name="_Toc631697166" w:id="1766983976"/>
      <w:r w:rsidRPr="70D88E9B" w:rsidR="00EB04DE">
        <w:rPr>
          <w:rStyle w:val="normaltextrun"/>
          <w:rFonts w:ascii="Arial" w:hAnsi="Arial" w:eastAsia="Arial" w:cs="Arial"/>
          <w:sz w:val="22"/>
          <w:szCs w:val="22"/>
        </w:rPr>
        <w:t>2.3 Theoretical Background</w:t>
      </w:r>
      <w:bookmarkEnd w:id="1766983976"/>
    </w:p>
    <w:p w:rsidR="00BD2909" w:rsidP="70D88E9B" w:rsidRDefault="00C4688D" w14:paraId="5FC80580" w14:textId="436C0155">
      <w:pPr>
        <w:pStyle w:val="paragraph"/>
        <w:spacing w:before="0" w:beforeAutospacing="off" w:after="0" w:afterAutospacing="off" w:line="360" w:lineRule="auto"/>
        <w:jc w:val="both"/>
        <w:textAlignment w:val="baseline"/>
        <w:rPr>
          <w:rStyle w:val="eop"/>
          <w:rFonts w:ascii="Arial" w:hAnsi="Arial" w:eastAsia="Arial" w:cs="Arial"/>
          <w:sz w:val="22"/>
          <w:szCs w:val="22"/>
        </w:rPr>
      </w:pPr>
      <w:r>
        <w:rPr>
          <w:rStyle w:val="eop"/>
          <w:rFonts w:ascii="Aptos" w:hAnsi="Aptos" w:eastAsia="Calibri Light" w:cs="Arial"/>
          <w:sz w:val="22"/>
          <w:szCs w:val="22"/>
        </w:rPr>
        <w:tab/>
      </w:r>
      <w:r w:rsidR="00190C7E">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{"citationID":"VsVf3h0T","properties":{"unsorted":false,"formattedCitation":"(Jorm et al., 1997)","plainCitation":"(Jorm et al., 1997)","dontUpdate":true,"noteIndex":0},"citationItems":[{"id":5386,"uris":["http://zotero.org/users/14350932/items/D6FGQX5G"],"itemData":{"id":5386,"type":"article-journal","container-title":"Medical Journal of Australia","issue":"4","page":"182–186","title":"Mental health literacy: A survey of the public's ability to recognise mental disorders and their beliefs about the effectiveness of treatment","volume":"166","author":[{"family":"Jorm","given":"Anthony F."},{"family":"Korten","given":"Ann E."},{"family":"Jacomb","given":"Patricia A."},{"family":"Christensen","given":"Helen"},{"family":"Rodgers","given":"Bryan"},{"family":"Pollitt","given":"Patricia"}],"issued":{"date-parts":[["1997"]]}}}],"schema":"https://github.com/citation-style-language/schema/raw/master/csl-citation.json"} </w:instrText>
      </w:r>
      <w:r w:rsidR="00190C7E">
        <w:rPr>
          <w:rStyle w:val="eop"/>
          <w:rFonts w:ascii="Aptos" w:hAnsi="Aptos" w:eastAsia="Calibri Light" w:cs="Arial"/>
          <w:sz w:val="22"/>
          <w:szCs w:val="22"/>
        </w:rPr>
        <w:fldChar w:fldCharType="separate"/>
      </w:r>
      <w:r w:rsidRPr="70D88E9B" w:rsidR="00190C7E">
        <w:rPr>
          <w:rFonts w:ascii="Arial" w:hAnsi="Arial" w:eastAsia="Arial" w:cs="Arial"/>
          <w:sz w:val="22"/>
          <w:szCs w:val="22"/>
        </w:rPr>
        <w:t>Jorm et al. (</w:t>
      </w:r>
      <w:r w:rsidRPr="70D88E9B" w:rsidR="00190C7E">
        <w:rPr>
          <w:rFonts w:ascii="Arial" w:hAnsi="Arial" w:eastAsia="Arial" w:cs="Arial"/>
          <w:sz w:val="22"/>
          <w:szCs w:val="22"/>
        </w:rPr>
        <w:t>1997)</w:t>
      </w:r>
      <w:r w:rsidR="00190C7E">
        <w:rPr>
          <w:rStyle w:val="eop"/>
          <w:rFonts w:ascii="Aptos" w:hAnsi="Aptos" w:eastAsia="Calibri Light" w:cs="Arial"/>
          <w:sz w:val="22"/>
          <w:szCs w:val="22"/>
        </w:rPr>
        <w:fldChar w:fldCharType="end"/>
      </w:r>
      <w:r w:rsidRPr="70D88E9B" w:rsidR="00190C7E">
        <w:rPr>
          <w:rStyle w:val="eop"/>
          <w:rFonts w:ascii="Arial" w:hAnsi="Arial" w:eastAsia="Arial" w:cs="Arial"/>
          <w:sz w:val="22"/>
          <w:szCs w:val="22"/>
        </w:rPr>
        <w:t xml:space="preserve"> define mental health literacy as knowledge and beliefs about mental disorders that </w:t>
      </w:r>
      <w:r w:rsidRPr="70D88E9B" w:rsidR="00190C7E">
        <w:rPr>
          <w:rStyle w:val="eop"/>
          <w:rFonts w:ascii="Arial" w:hAnsi="Arial" w:eastAsia="Arial" w:cs="Arial"/>
          <w:sz w:val="22"/>
          <w:szCs w:val="22"/>
        </w:rPr>
        <w:t>assist</w:t>
      </w:r>
      <w:r w:rsidRPr="70D88E9B" w:rsidR="00190C7E">
        <w:rPr>
          <w:rStyle w:val="eop"/>
          <w:rFonts w:ascii="Arial" w:hAnsi="Arial" w:eastAsia="Arial" w:cs="Arial"/>
          <w:sz w:val="22"/>
          <w:szCs w:val="22"/>
        </w:rPr>
        <w:t xml:space="preserve"> for recognition, </w:t>
      </w:r>
      <w:r w:rsidRPr="70D88E9B" w:rsidR="00190C7E">
        <w:rPr>
          <w:rStyle w:val="eop"/>
          <w:rFonts w:ascii="Arial" w:hAnsi="Arial" w:eastAsia="Arial" w:cs="Arial"/>
          <w:sz w:val="22"/>
          <w:szCs w:val="22"/>
        </w:rPr>
        <w:t>management</w:t>
      </w:r>
      <w:r w:rsidRPr="70D88E9B" w:rsidR="00190C7E">
        <w:rPr>
          <w:rStyle w:val="eop"/>
          <w:rFonts w:ascii="Arial" w:hAnsi="Arial" w:eastAsia="Arial" w:cs="Arial"/>
          <w:sz w:val="22"/>
          <w:szCs w:val="22"/>
        </w:rPr>
        <w:t xml:space="preserve"> or prevention. Limited promotion of mental health awareness reduces young people’s ability to recognise </w:t>
      </w:r>
      <w:r w:rsidRPr="70D88E9B" w:rsidR="266EAA9A">
        <w:rPr>
          <w:rStyle w:val="eop"/>
          <w:rFonts w:ascii="Arial" w:hAnsi="Arial" w:eastAsia="Arial" w:cs="Arial"/>
          <w:sz w:val="22"/>
          <w:szCs w:val="22"/>
        </w:rPr>
        <w:t>symptoms and</w:t>
      </w:r>
      <w:r w:rsidRPr="70D88E9B" w:rsidR="00190C7E">
        <w:rPr>
          <w:rStyle w:val="eop"/>
          <w:rFonts w:ascii="Arial" w:hAnsi="Arial" w:eastAsia="Arial" w:cs="Arial"/>
          <w:sz w:val="22"/>
          <w:szCs w:val="22"/>
        </w:rPr>
        <w:t xml:space="preserve"> understand available support. </w:t>
      </w:r>
      <w:r w:rsidR="00190C7E">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{"citationID":"iC1BbV8t","properties":{"unsorted":false,"formattedCitation":"(Ding et al., 2022)","plainCitation":"(Ding et al., 2022)","dontUpdate":true,"noteIndex":0},"citationItems":[{"id":5419,"uris":["http://zotero.org/users/14350932/items/WXBELFII"],"itemData":{"id":5419,"type":"article-journal","container-title":"Asia-Pacific Psychiatry","DOI":"10.1111/appy.12520","issue":"4","page":"e12520","PMID":"36210054","title":"Low mental health literacy and its association with depression, anxiety and poor sleep quality in Chinese elderly","volume":"14","author":[{"family":"Ding","given":"KR"},{"family":"Wang","given":"SB"},{"family":"Xu","given":"WQ"},{"family":"Lin","given":"LH"},{"family":"Liao","given":"DD"},{"family":"Chen","given":"HB"},{"family":"Tan","given":"WY"},{"family":"Huang","given":"JH"},{"family":"Hou","given":"CL"},{"family":"Jia","given":"FJ"}],"issued":{"date-parts":[["2022"]]}}}],"schema":"https://github.com/citation-style-language/schema/raw/master/csl-citation.json"} </w:instrText>
      </w:r>
      <w:r w:rsidR="00190C7E">
        <w:rPr>
          <w:rStyle w:val="eop"/>
          <w:rFonts w:ascii="Aptos" w:hAnsi="Aptos" w:eastAsia="Calibri Light" w:cs="Arial"/>
          <w:sz w:val="22"/>
          <w:szCs w:val="22"/>
        </w:rPr>
        <w:fldChar w:fldCharType="separate"/>
      </w:r>
      <w:r w:rsidRPr="70D88E9B" w:rsidR="00C561D0">
        <w:rPr>
          <w:rFonts w:ascii="Arial" w:hAnsi="Arial" w:eastAsia="Arial" w:cs="Arial"/>
          <w:sz w:val="22"/>
          <w:szCs w:val="22"/>
        </w:rPr>
        <w:t>Ding et al. (</w:t>
      </w:r>
      <w:r w:rsidRPr="70D88E9B" w:rsidR="00190C7E">
        <w:rPr>
          <w:rFonts w:ascii="Arial" w:hAnsi="Arial" w:eastAsia="Arial" w:cs="Arial"/>
          <w:sz w:val="22"/>
          <w:szCs w:val="22"/>
        </w:rPr>
        <w:t>2022)</w:t>
      </w:r>
      <w:r w:rsidR="00190C7E">
        <w:rPr>
          <w:rStyle w:val="eop"/>
          <w:rFonts w:ascii="Aptos" w:hAnsi="Aptos" w:eastAsia="Calibri Light" w:cs="Arial"/>
          <w:sz w:val="22"/>
          <w:szCs w:val="22"/>
        </w:rPr>
        <w:fldChar w:fldCharType="end"/>
      </w:r>
      <w:r w:rsidRPr="70D88E9B" w:rsidR="00C561D0">
        <w:rPr>
          <w:rStyle w:val="eop"/>
          <w:rFonts w:ascii="Arial" w:hAnsi="Arial" w:eastAsia="Arial" w:cs="Arial"/>
          <w:sz w:val="22"/>
          <w:szCs w:val="22"/>
        </w:rPr>
        <w:t xml:space="preserve"> also found that low mental health literacy was associated with depression, anxiety, and poorer wellbeing. </w:t>
      </w:r>
    </w:p>
    <w:p w:rsidR="00C561D0" w:rsidP="70D88E9B" w:rsidRDefault="004442F0" w14:paraId="4B872DE6" w14:textId="604B4D13">
      <w:pPr>
        <w:pStyle w:val="paragraph"/>
        <w:spacing w:before="0" w:beforeAutospacing="off" w:after="0" w:afterAutospacing="off" w:line="360" w:lineRule="auto"/>
        <w:ind w:firstLine="720"/>
        <w:jc w:val="both"/>
        <w:textAlignment w:val="baseline"/>
        <w:rPr>
          <w:rFonts w:ascii="Arial" w:hAnsi="Arial" w:eastAsia="Arial" w:cs="Arial"/>
          <w:sz w:val="22"/>
          <w:szCs w:val="22"/>
        </w:rPr>
      </w:pPr>
      <w:r w:rsidRPr="70D88E9B" w:rsidR="004442F0">
        <w:rPr>
          <w:rFonts w:ascii="Arial" w:hAnsi="Arial" w:eastAsia="Arial" w:cs="Arial"/>
          <w:sz w:val="22"/>
          <w:szCs w:val="22"/>
        </w:rPr>
        <w:t xml:space="preserve">Second important theory is stigma theory. </w:t>
      </w:r>
      <w:r w:rsidRPr="70D88E9B">
        <w:rPr>
          <w:rFonts w:ascii="Aptos" w:hAnsi="Aptos" w:cs="Arial"/>
          <w:sz w:val="22"/>
          <w:szCs w:val="22"/>
        </w:rPr>
        <w:fldChar w:fldCharType="begin"/>
      </w:r>
      <w:r w:rsidRPr="70D88E9B">
        <w:rPr>
          <w:rFonts w:ascii="Aptos" w:hAnsi="Aptos" w:cs="Arial"/>
          <w:sz w:val="22"/>
          <w:szCs w:val="22"/>
        </w:rPr>
        <w:instrText xml:space="preserve"> ADDIN ZOTERO_ITEM CSL_CITATION {"citationID":"pNueXHth","properties":{"unsorted":false,"formattedCitation":"(Goffman, 1963)","plainCitation":"(Goffman, 1963)","dontUpdate":true,"noteIndex":0},"citationItems":[{"id":5400,"uris":["http://zotero.org/users/14350932/items/ZF4ITGPX"],"itemData":{"id":5400,"type":"article-journal","publisher":"Prentice Hall","title":"Stigma: Notes on the Management of Spoiled Identity","author":[{"family":"Goffman","given":"Erving"}],"issued":{"date-parts":[["1963"]]}}}],"schema":"https://github.com/citation-style-language/schema/raw/master/csl-citation.json"} </w:instrText>
      </w:r>
      <w:r w:rsidRPr="70D88E9B">
        <w:rPr>
          <w:rFonts w:ascii="Aptos" w:hAnsi="Aptos" w:cs="Arial"/>
          <w:sz w:val="22"/>
          <w:szCs w:val="22"/>
        </w:rPr>
        <w:fldChar w:fldCharType="separate"/>
      </w:r>
      <w:r w:rsidRPr="70D88E9B" w:rsidR="004442F0">
        <w:rPr>
          <w:rFonts w:ascii="Arial" w:hAnsi="Arial" w:eastAsia="Arial" w:cs="Arial"/>
          <w:sz w:val="22"/>
          <w:szCs w:val="22"/>
        </w:rPr>
        <w:t>Goffman (</w:t>
      </w:r>
      <w:r w:rsidRPr="70D88E9B" w:rsidR="004442F0">
        <w:rPr>
          <w:rFonts w:ascii="Arial" w:hAnsi="Arial" w:eastAsia="Arial" w:cs="Arial"/>
          <w:sz w:val="22"/>
          <w:szCs w:val="22"/>
        </w:rPr>
        <w:t>1963)</w:t>
      </w:r>
      <w:r w:rsidRPr="70D88E9B">
        <w:rPr>
          <w:rFonts w:ascii="Aptos" w:hAnsi="Aptos" w:cs="Arial"/>
          <w:sz w:val="22"/>
          <w:szCs w:val="22"/>
        </w:rPr>
        <w:fldChar w:fldCharType="end"/>
      </w:r>
      <w:r w:rsidRPr="70D88E9B" w:rsidR="004442F0">
        <w:rPr>
          <w:rFonts w:ascii="Arial" w:hAnsi="Arial" w:eastAsia="Arial" w:cs="Arial"/>
          <w:sz w:val="22"/>
          <w:szCs w:val="22"/>
        </w:rPr>
        <w:t xml:space="preserve"> define stigma as a process through which individuals are socially labelled and devalued. </w:t>
      </w:r>
      <w:r w:rsidRPr="70D88E9B">
        <w:rPr>
          <w:rFonts w:ascii="Aptos" w:hAnsi="Aptos" w:cs="Arial"/>
          <w:sz w:val="22"/>
          <w:szCs w:val="22"/>
        </w:rPr>
        <w:fldChar w:fldCharType="begin"/>
      </w:r>
      <w:r w:rsidRPr="70D88E9B">
        <w:rPr>
          <w:rFonts w:ascii="Aptos" w:hAnsi="Aptos" w:cs="Arial"/>
          <w:sz w:val="22"/>
          <w:szCs w:val="22"/>
        </w:rPr>
        <w:instrText xml:space="preserve"> ADDIN ZOTERO_ITEM CSL_CITATION {"citationID":"KmhBe7aO","properties":{"unsorted":false,"formattedCitation":"(Corrigan, 2004)","plainCitation":"(Corrigan, 2004)","dontUpdate":true,"noteIndex":0},"citationItems":[{"id":5388,"uris":["http://zotero.org/users/14350932/items/R9V59TS5"],"itemData":{"id":5388,"type":"article-journal","container-title":"American Psychologist","issue":"7","page":"614–625","title":"How stigma interferes with mental health care","volume":"59","author":[{"family":"Corrigan","given":"Patrick W."}],"issued":{"date-parts":[["2004"]]}}}],"schema":"https://github.com/citation-style-language/schema/raw/master/csl-citation.json"} </w:instrText>
      </w:r>
      <w:r w:rsidRPr="70D88E9B">
        <w:rPr>
          <w:rFonts w:ascii="Aptos" w:hAnsi="Aptos" w:cs="Arial"/>
          <w:sz w:val="22"/>
          <w:szCs w:val="22"/>
        </w:rPr>
        <w:fldChar w:fldCharType="separate"/>
      </w:r>
      <w:r w:rsidRPr="70D88E9B" w:rsidR="004442F0">
        <w:rPr>
          <w:rFonts w:ascii="Arial" w:hAnsi="Arial" w:eastAsia="Arial" w:cs="Arial"/>
          <w:sz w:val="22"/>
          <w:szCs w:val="22"/>
        </w:rPr>
        <w:t>Corrigan (</w:t>
      </w:r>
      <w:r w:rsidRPr="70D88E9B" w:rsidR="004442F0">
        <w:rPr>
          <w:rFonts w:ascii="Arial" w:hAnsi="Arial" w:eastAsia="Arial" w:cs="Arial"/>
          <w:sz w:val="22"/>
          <w:szCs w:val="22"/>
        </w:rPr>
        <w:t>2004)</w:t>
      </w:r>
      <w:r w:rsidRPr="70D88E9B">
        <w:rPr>
          <w:rFonts w:ascii="Aptos" w:hAnsi="Aptos" w:cs="Arial"/>
          <w:sz w:val="22"/>
          <w:szCs w:val="22"/>
        </w:rPr>
        <w:fldChar w:fldCharType="end"/>
      </w:r>
      <w:r w:rsidRPr="70D88E9B" w:rsidR="004442F0">
        <w:rPr>
          <w:rFonts w:ascii="Arial" w:hAnsi="Arial" w:eastAsia="Arial" w:cs="Arial"/>
          <w:sz w:val="22"/>
          <w:szCs w:val="22"/>
        </w:rPr>
        <w:t xml:space="preserve"> later explained that stigma act as a barrier to mental health care because it </w:t>
      </w:r>
      <w:r w:rsidRPr="70D88E9B" w:rsidR="3ACA00B7">
        <w:rPr>
          <w:rFonts w:ascii="Arial" w:hAnsi="Arial" w:eastAsia="Arial" w:cs="Arial"/>
          <w:sz w:val="22"/>
          <w:szCs w:val="22"/>
        </w:rPr>
        <w:t>discourages</w:t>
      </w:r>
      <w:r w:rsidRPr="70D88E9B" w:rsidR="004442F0">
        <w:rPr>
          <w:rFonts w:ascii="Arial" w:hAnsi="Arial" w:eastAsia="Arial" w:cs="Arial"/>
          <w:sz w:val="22"/>
          <w:szCs w:val="22"/>
        </w:rPr>
        <w:t xml:space="preserve"> people to seek help from professional. Young people due to fear of judgement, embarrassment, bullying, or social rejection stop speaking with parents, teachers, friends, GPs, School counsellors, or CAMHS about their mental health problems. </w:t>
      </w:r>
    </w:p>
    <w:p w:rsidR="00FC79EA" w:rsidP="70D88E9B" w:rsidRDefault="00C4688D" w14:paraId="049E6C03" w14:textId="772A0834">
      <w:pPr>
        <w:pStyle w:val="paragraph"/>
        <w:spacing w:before="0" w:beforeAutospacing="off" w:after="0" w:afterAutospacing="off" w:line="360" w:lineRule="auto"/>
        <w:jc w:val="both"/>
        <w:textAlignment w:val="baseline"/>
        <w:rPr>
          <w:rStyle w:val="eop"/>
          <w:rFonts w:ascii="Arial" w:hAnsi="Arial" w:eastAsia="Arial" w:cs="Arial"/>
          <w:sz w:val="22"/>
          <w:szCs w:val="22"/>
        </w:rPr>
      </w:pPr>
      <w:r>
        <w:rPr>
          <w:rStyle w:val="eop"/>
          <w:rFonts w:ascii="Aptos" w:hAnsi="Aptos" w:eastAsia="Calibri Light" w:cs="Arial"/>
          <w:sz w:val="22"/>
          <w:szCs w:val="22"/>
        </w:rPr>
        <w:tab/>
      </w:r>
      <w:r w:rsidR="00FC79EA">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{"citationID":"tMWLPyVl","properties":{"unsorted":false,"formattedCitation":"(Rosenstock, 1974)","plainCitation":"(Rosenstock, 1974)","dontUpdate":true,"noteIndex":0},"citationItems":[{"id":5414,"uris":["http://zotero.org/users/14350932/items/585CIQFN"],"itemData":{"id":5414,"type":"article-journal","container-title":"Health Education Monographs","issue":"4","page":"328–335","title":"Historical origins of the Health Belief Model","volume":"2","author":[{"family":"Rosenstock","given":"Irwin M."}],"issued":{"date-parts":[["1974"]]}}}],"schema":"https://github.com/citation-style-language/schema/raw/master/csl-citation.json"} </w:instrText>
      </w:r>
      <w:r w:rsidR="00FC79EA">
        <w:rPr>
          <w:rStyle w:val="eop"/>
          <w:rFonts w:ascii="Aptos" w:hAnsi="Aptos" w:eastAsia="Calibri Light" w:cs="Arial"/>
          <w:sz w:val="22"/>
          <w:szCs w:val="22"/>
        </w:rPr>
        <w:fldChar w:fldCharType="separate"/>
      </w:r>
      <w:r w:rsidRPr="70D88E9B" w:rsidR="00FC79EA">
        <w:rPr>
          <w:rFonts w:ascii="Arial" w:hAnsi="Arial" w:eastAsia="Arial" w:cs="Arial"/>
          <w:sz w:val="22"/>
          <w:szCs w:val="22"/>
        </w:rPr>
        <w:t>Rosenstock (</w:t>
      </w:r>
      <w:r w:rsidRPr="70D88E9B" w:rsidR="00FC79EA">
        <w:rPr>
          <w:rFonts w:ascii="Arial" w:hAnsi="Arial" w:eastAsia="Arial" w:cs="Arial"/>
          <w:sz w:val="22"/>
          <w:szCs w:val="22"/>
        </w:rPr>
        <w:t>1974)</w:t>
      </w:r>
      <w:r w:rsidR="00FC79EA">
        <w:rPr>
          <w:rStyle w:val="eop"/>
          <w:rFonts w:ascii="Aptos" w:hAnsi="Aptos" w:eastAsia="Calibri Light" w:cs="Arial"/>
          <w:sz w:val="22"/>
          <w:szCs w:val="22"/>
        </w:rPr>
        <w:fldChar w:fldCharType="end"/>
      </w:r>
      <w:r w:rsidRPr="70D88E9B" w:rsidR="00FC79EA">
        <w:rPr>
          <w:rStyle w:val="eop"/>
          <w:rFonts w:ascii="Arial" w:hAnsi="Arial" w:eastAsia="Arial" w:cs="Arial"/>
          <w:sz w:val="22"/>
          <w:szCs w:val="22"/>
        </w:rPr>
        <w:t xml:space="preserve"> based on Health Belief Model argued that people are more likely to take health-related action when they believe a condition is </w:t>
      </w:r>
      <w:r w:rsidRPr="70D88E9B" w:rsidR="0DE2BB9F">
        <w:rPr>
          <w:rStyle w:val="eop"/>
          <w:rFonts w:ascii="Arial" w:hAnsi="Arial" w:eastAsia="Arial" w:cs="Arial"/>
          <w:sz w:val="22"/>
          <w:szCs w:val="22"/>
        </w:rPr>
        <w:t>serious and</w:t>
      </w:r>
      <w:r w:rsidRPr="70D88E9B" w:rsidR="00FC79EA">
        <w:rPr>
          <w:rStyle w:val="eop"/>
          <w:rFonts w:ascii="Arial" w:hAnsi="Arial" w:eastAsia="Arial" w:cs="Arial"/>
          <w:sz w:val="22"/>
          <w:szCs w:val="22"/>
        </w:rPr>
        <w:t xml:space="preserve"> understand benefits of seeking help. This model explains that low awareness delay seeking support as young people unable to </w:t>
      </w:r>
      <w:r w:rsidRPr="70D88E9B" w:rsidR="00FC79EA">
        <w:rPr>
          <w:rStyle w:val="eop"/>
          <w:rFonts w:ascii="Arial" w:hAnsi="Arial" w:eastAsia="Arial" w:cs="Arial"/>
          <w:sz w:val="22"/>
          <w:szCs w:val="22"/>
        </w:rPr>
        <w:t>identify</w:t>
      </w:r>
      <w:r w:rsidRPr="70D88E9B" w:rsidR="00FC79EA">
        <w:rPr>
          <w:rStyle w:val="eop"/>
          <w:rFonts w:ascii="Arial" w:hAnsi="Arial" w:eastAsia="Arial" w:cs="Arial"/>
          <w:sz w:val="22"/>
          <w:szCs w:val="22"/>
        </w:rPr>
        <w:t xml:space="preserve"> symptoms as serious and do not know where to go.</w:t>
      </w:r>
    </w:p>
    <w:p w:rsidR="00FC79EA" w:rsidP="70D88E9B" w:rsidRDefault="00C4688D" w14:paraId="4CA2535B" w14:textId="737E0861">
      <w:pPr>
        <w:pStyle w:val="paragraph"/>
        <w:spacing w:before="0" w:beforeAutospacing="off" w:after="0" w:afterAutospacing="off" w:line="360" w:lineRule="auto"/>
        <w:jc w:val="both"/>
        <w:textAlignment w:val="baseline"/>
        <w:rPr>
          <w:rStyle w:val="eop"/>
          <w:rFonts w:ascii="Arial" w:hAnsi="Arial" w:eastAsia="Arial" w:cs="Arial"/>
          <w:sz w:val="22"/>
          <w:szCs w:val="22"/>
        </w:rPr>
      </w:pPr>
      <w:r>
        <w:rPr>
          <w:rStyle w:val="eop"/>
          <w:rFonts w:ascii="Aptos" w:hAnsi="Aptos" w:eastAsia="Calibri Light" w:cs="Arial"/>
          <w:sz w:val="22"/>
          <w:szCs w:val="22"/>
        </w:rPr>
        <w:tab/>
      </w:r>
      <w:r w:rsidR="00FC79EA">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{"citationID":"AuPtU1JJ","properties":{"unsorted":false,"formattedCitation":"(Rickwood et al., 2005)","plainCitation":"(Rickwood et al., 2005)","dontUpdate":true,"noteIndex":0},"citationItems":[{"id":5387,"uris":["http://zotero.org/users/14350932/items/UMR5SHNW"],"itemData":{"id":5387,"type":"article-journal","container-title":"Australian e-Journal for the Advancement of Mental Health","issue":"3","page":"218–251","title":"Young people's help-seeking for mental health problems","volume":"4","author":[{"family":"Rickwood","given":"Debra"},{"family":"Deane","given":"Frank P."},{"family":"Wilson","given":"Coralie J."},{"family":"Ciarrochi","given":"Joseph"}],"issued":{"date-parts":[["2005"]]}}}],"schema":"https://github.com/citation-style-language/schema/raw/master/csl-citation.json"} </w:instrText>
      </w:r>
      <w:r w:rsidR="00FC79EA">
        <w:rPr>
          <w:rStyle w:val="eop"/>
          <w:rFonts w:ascii="Aptos" w:hAnsi="Aptos" w:eastAsia="Calibri Light" w:cs="Arial"/>
          <w:sz w:val="22"/>
          <w:szCs w:val="22"/>
        </w:rPr>
        <w:fldChar w:fldCharType="separate"/>
      </w:r>
      <w:r w:rsidRPr="70D88E9B" w:rsidR="00FC79EA">
        <w:rPr>
          <w:rFonts w:ascii="Arial" w:hAnsi="Arial" w:eastAsia="Arial" w:cs="Arial"/>
          <w:sz w:val="22"/>
          <w:szCs w:val="22"/>
        </w:rPr>
        <w:t>Rickwood et al. (</w:t>
      </w:r>
      <w:r w:rsidRPr="70D88E9B" w:rsidR="00FC79EA">
        <w:rPr>
          <w:rFonts w:ascii="Arial" w:hAnsi="Arial" w:eastAsia="Arial" w:cs="Arial"/>
          <w:sz w:val="22"/>
          <w:szCs w:val="22"/>
        </w:rPr>
        <w:t>2005)</w:t>
      </w:r>
      <w:r w:rsidR="00FC79EA">
        <w:rPr>
          <w:rStyle w:val="eop"/>
          <w:rFonts w:ascii="Aptos" w:hAnsi="Aptos" w:eastAsia="Calibri Light" w:cs="Arial"/>
          <w:sz w:val="22"/>
          <w:szCs w:val="22"/>
        </w:rPr>
        <w:fldChar w:fldCharType="end"/>
      </w:r>
      <w:r w:rsidRPr="70D88E9B" w:rsidR="00FC79EA">
        <w:rPr>
          <w:rStyle w:val="eop"/>
          <w:rFonts w:ascii="Arial" w:hAnsi="Arial" w:eastAsia="Arial" w:cs="Arial"/>
          <w:sz w:val="22"/>
          <w:szCs w:val="22"/>
        </w:rPr>
        <w:t xml:space="preserve"> describe Help-seeking theory as help-seeking as a process that involve recognition of problem, expression of need, and access to formal or informal support. </w:t>
      </w:r>
      <w:r w:rsidR="00432137">
        <w:rPr>
          <w:rStyle w:val="eop"/>
          <w:rFonts w:ascii="Aptos" w:hAnsi="Aptos" w:eastAsia="Calibri Light" w:cs="Arial"/>
          <w:sz w:val="22"/>
          <w:szCs w:val="22"/>
        </w:rPr>
        <w:fldChar w:fldCharType="begin"/>
      </w:r>
      <w:r w:rsidR="00432137">
        <w:rPr>
          <w:rStyle w:val="eop"/>
          <w:rFonts w:ascii="Aptos" w:hAnsi="Aptos" w:eastAsia="Calibri Light" w:cs="Arial"/>
          <w:sz w:val="22"/>
          <w:szCs w:val="22"/>
        </w:rPr>
        <w:instrText xml:space="preserve"> ADDIN ZOTERO_ITEM CSL_CITATION {"citationID":"gxURizEo","properties":{"unsorted":false,"formattedCitation":"(Westberg {\\i{}et al.}, 2021)","plainCitation":"(Westberg et al., 2021)","noteIndex":0},"citationItems":[{"id":5467,"uris":["http://zotero.org/users/14350932/items/3HZX6EG7"],"itemData":{"id":5467,"type":"article-journal","container-title":"International Journal of Environmental Research and Public Health","DOI":"10.3390/ijerph182413101","issue":"24","page":"13101","title":"Mental Health Problems among Young People—A Scoping Review of Help-Seeking","volume":"18","author":[{"family":"Westberg","given":"Kristina H."},{"family":"Nyholm","given":"Maria"},{"family":"Nygren","given":"Jens M."},{"family":"Svedberg","given":"Petra"}],"issued":{"date-parts":[["2021"]]}}}],"schema":"https://github.com/citation-style-language/schema/raw/master/csl-citation.json"} </w:instrText>
      </w:r>
      <w:r w:rsidR="00432137">
        <w:rPr>
          <w:rStyle w:val="eop"/>
          <w:rFonts w:ascii="Aptos" w:hAnsi="Aptos" w:eastAsia="Calibri Light" w:cs="Arial"/>
          <w:sz w:val="22"/>
          <w:szCs w:val="22"/>
        </w:rPr>
        <w:fldChar w:fldCharType="separate"/>
      </w:r>
      <w:r w:rsidRPr="70D88E9B" w:rsidR="00432137">
        <w:rPr>
          <w:rFonts w:ascii="Arial" w:hAnsi="Arial" w:eastAsia="Arial" w:cs="Arial"/>
          <w:sz w:val="22"/>
          <w:szCs w:val="22"/>
        </w:rPr>
        <w:t xml:space="preserve">Westberg </w:t>
      </w:r>
      <w:r w:rsidRPr="70D88E9B" w:rsidR="00432137">
        <w:rPr>
          <w:rFonts w:ascii="Arial" w:hAnsi="Arial" w:eastAsia="Arial" w:cs="Arial"/>
          <w:i w:val="1"/>
          <w:iCs w:val="1"/>
          <w:sz w:val="22"/>
          <w:szCs w:val="22"/>
        </w:rPr>
        <w:t>et al.</w:t>
      </w:r>
      <w:r w:rsidRPr="70D88E9B" w:rsidR="00432137">
        <w:rPr>
          <w:rFonts w:ascii="Arial" w:hAnsi="Arial" w:eastAsia="Arial" w:cs="Arial"/>
          <w:sz w:val="22"/>
          <w:szCs w:val="22"/>
        </w:rPr>
        <w:t xml:space="preserve"> (</w:t>
      </w:r>
      <w:r w:rsidRPr="70D88E9B" w:rsidR="00432137">
        <w:rPr>
          <w:rFonts w:ascii="Arial" w:hAnsi="Arial" w:eastAsia="Arial" w:cs="Arial"/>
          <w:sz w:val="22"/>
          <w:szCs w:val="22"/>
        </w:rPr>
        <w:t>2021)</w:t>
      </w:r>
      <w:r w:rsidR="00432137">
        <w:rPr>
          <w:rStyle w:val="eop"/>
          <w:rFonts w:ascii="Aptos" w:hAnsi="Aptos" w:eastAsia="Calibri Light" w:cs="Arial"/>
          <w:sz w:val="22"/>
          <w:szCs w:val="22"/>
        </w:rPr>
        <w:fldChar w:fldCharType="end"/>
      </w:r>
      <w:r w:rsidRPr="70D88E9B" w:rsidR="00432137">
        <w:rPr>
          <w:rStyle w:val="eop"/>
          <w:rFonts w:ascii="Arial" w:hAnsi="Arial" w:eastAsia="Arial" w:cs="Arial"/>
          <w:sz w:val="22"/>
          <w:szCs w:val="22"/>
        </w:rPr>
        <w:t xml:space="preserve"> </w:t>
      </w:r>
      <w:r w:rsidRPr="70D88E9B" w:rsidR="00FC79EA">
        <w:rPr>
          <w:rStyle w:val="eop"/>
          <w:rFonts w:ascii="Arial" w:hAnsi="Arial" w:eastAsia="Arial" w:cs="Arial"/>
          <w:sz w:val="22"/>
          <w:szCs w:val="22"/>
        </w:rPr>
        <w:t xml:space="preserve">found that young people experience unfamiliarity and insecurity around mental health problems and supported structures perceived as inaccessible or unresponsive. Hence, awareness must be linked to confidence, trust, and service accessibility. </w:t>
      </w:r>
    </w:p>
    <w:p w:rsidR="00FC79EA" w:rsidP="70D88E9B" w:rsidRDefault="00FC79EA" w14:paraId="0A64A09B" w14:textId="67CB9274">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{"citationID":"xkRcVC1E","properties":{"unsorted":false,"formattedCitation":"(Bandura, 1977)","plainCitation":"(Bandura, 1977)","dontUpdate":true,"noteIndex":0},"citationItems":[{"id":5391,"uris":["http://zotero.org/users/14350932/items/9VVLB9DA"],"itemData":{"id":5391,"type":"article-journal","publisher":"Prentice Hall","title":"Social Learning Theory","author":[{"family":"Bandura","given":"Albert"}],"issued":{"date-parts":[["1977"]]}}}],"schema":"https://github.com/citation-style-language/schema/raw/master/csl-citation.json"}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FC79EA">
        <w:rPr>
          <w:rFonts w:ascii="Arial" w:hAnsi="Arial" w:eastAsia="Arial" w:cs="Arial"/>
          <w:sz w:val="22"/>
          <w:szCs w:val="22"/>
        </w:rPr>
        <w:t>Bandura (</w:t>
      </w:r>
      <w:r w:rsidRPr="70D88E9B" w:rsidR="00FC79EA">
        <w:rPr>
          <w:rFonts w:ascii="Arial" w:hAnsi="Arial" w:eastAsia="Arial" w:cs="Arial"/>
          <w:sz w:val="22"/>
          <w:szCs w:val="22"/>
        </w:rPr>
        <w:t>1977)</w:t>
      </w:r>
      <w:r w:rsidRPr="70D88E9B">
        <w:rPr>
          <w:rStyle w:val="eop"/>
          <w:rFonts w:ascii="Aptos" w:hAnsi="Aptos" w:eastAsia="Calibri Light" w:cs="Arial"/>
          <w:sz w:val="22"/>
          <w:szCs w:val="22"/>
        </w:rPr>
        <w:fldChar w:fldCharType="end"/>
      </w:r>
      <w:r w:rsidRPr="70D88E9B" w:rsidR="00FC79EA">
        <w:rPr>
          <w:rStyle w:val="eop"/>
          <w:rFonts w:ascii="Arial" w:hAnsi="Arial" w:eastAsia="Arial" w:cs="Arial"/>
          <w:sz w:val="22"/>
          <w:szCs w:val="22"/>
        </w:rPr>
        <w:t xml:space="preserve"> based on Social Learning Theory argued that individuals learn attitudes and behaviours through observation and social interaction. Young people learn either supportive </w:t>
      </w:r>
      <w:r w:rsidRPr="70D88E9B" w:rsidR="00FC79EA">
        <w:rPr>
          <w:rStyle w:val="eop"/>
          <w:rFonts w:ascii="Arial" w:hAnsi="Arial" w:eastAsia="Arial" w:cs="Arial"/>
          <w:sz w:val="22"/>
          <w:szCs w:val="22"/>
        </w:rPr>
        <w:t xml:space="preserve">or stigma attitudes towards mental health from parents, teachers, friends, or social media influencers.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{"citationID":"L3u0kae0","properties":{"unsorted":false,"formattedCitation":"(Pavlova and Berkers, 2022)","plainCitation":"(Pavlova and Berkers, 2022)","dontUpdate":true,"noteIndex":0},"citationItems":[{"id":5410,"uris":["http://zotero.org/users/14350932/items/QM4SNMNT"],"itemData":{"id":5410,"type":"article-journal","container-title":"Health Communication","DOI":"10.1080/10410236.2020.1862396","issue":"5","page":"637–647","title":"Mental Health as Defined by Twitter: Frames, Emotions, Stigma","volume":"37","author":[{"family":"Pavlova","given":"Alina"},{"family":"Berkers","given":"Pauwke"}],"issued":{"date-parts":[["2022"]]}}}],"schema":"https://github.com/citation-style-language/schema/raw/master/csl-citation.json"}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FC79EA">
        <w:rPr>
          <w:rFonts w:ascii="Arial" w:hAnsi="Arial" w:eastAsia="Arial" w:cs="Arial"/>
          <w:sz w:val="22"/>
          <w:szCs w:val="22"/>
        </w:rPr>
        <w:t>Pavlova and Berkers (</w:t>
      </w:r>
      <w:r w:rsidRPr="70D88E9B" w:rsidR="00FC79EA">
        <w:rPr>
          <w:rFonts w:ascii="Arial" w:hAnsi="Arial" w:eastAsia="Arial" w:cs="Arial"/>
          <w:sz w:val="22"/>
          <w:szCs w:val="22"/>
        </w:rPr>
        <w:t>2022)</w:t>
      </w:r>
      <w:r w:rsidRPr="70D88E9B">
        <w:rPr>
          <w:rStyle w:val="eop"/>
          <w:rFonts w:ascii="Aptos" w:hAnsi="Aptos" w:eastAsia="Calibri Light" w:cs="Arial"/>
          <w:sz w:val="22"/>
          <w:szCs w:val="22"/>
        </w:rPr>
        <w:fldChar w:fldCharType="end"/>
      </w:r>
      <w:r w:rsidRPr="70D88E9B" w:rsidR="00FC79EA">
        <w:rPr>
          <w:rStyle w:val="eop"/>
          <w:rFonts w:ascii="Arial" w:hAnsi="Arial" w:eastAsia="Arial" w:cs="Arial"/>
          <w:sz w:val="22"/>
          <w:szCs w:val="22"/>
        </w:rPr>
        <w:t xml:space="preserve"> highlighted that Twitter discussions framed mental health through awareness, stigma, services, feelings, and accessibility. </w:t>
      </w:r>
    </w:p>
    <w:p w:rsidR="00FC79EA" w:rsidP="70D88E9B" w:rsidRDefault="00FC79EA" w14:paraId="517205EB" w14:textId="2489A45C">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FC79EA">
        <w:rPr>
          <w:rStyle w:val="eop"/>
          <w:rFonts w:ascii="Arial" w:hAnsi="Arial" w:eastAsia="Arial" w:cs="Arial"/>
          <w:sz w:val="22"/>
          <w:szCs w:val="22"/>
        </w:rPr>
        <w:t xml:space="preserve">However, these theories have limitations such as mental health literacy theory emphasis too much on individual knowledge. Stigma theory explain shame and social judgement but does not explain reason of inaccessibility of services. Health Belief Model focus on individual belief choice while parents, schools, culture, and healthcare availability make young people’s choices.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{"citationID":"4JVY7od8","properties":{"unsorted":false,"formattedCitation":"(Foulkes, 2024)","plainCitation":"(Foulkes, 2024)","dontUpdate":true,"noteIndex":0},"citationItems":[{"id":5385,"uris":["http://zotero.org/users/14350932/items/BRLXS8JS"],"itemData":{"id":5385,"type":"article-journal","container-title":"The British Journal of Psychiatry","DOI":"10.1192/bjp.2024.12","title":"The problem with mental health awareness","URL":"https://www.cambridge.org/core/journals/the-british-journal-of-psychiatry/article/problem-with-mental-health-awareness/589DD872C331A27DAB145279579B9E5A","author":[{"family":"Foulkes","given":"Lucy"}],"issued":{"date-parts":[["2024"]]}}}],"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FC79EA">
        <w:rPr>
          <w:rFonts w:ascii="Arial" w:hAnsi="Arial" w:eastAsia="Arial" w:cs="Arial"/>
          <w:sz w:val="22"/>
          <w:szCs w:val="22"/>
        </w:rPr>
        <w:t>Foulkes (</w:t>
      </w:r>
      <w:r w:rsidRPr="70D88E9B" w:rsidR="00FC79EA">
        <w:rPr>
          <w:rFonts w:ascii="Arial" w:hAnsi="Arial" w:eastAsia="Arial" w:cs="Arial"/>
          <w:sz w:val="22"/>
          <w:szCs w:val="22"/>
        </w:rPr>
        <w:t>2024)</w:t>
      </w:r>
      <w:r w:rsidRPr="70D88E9B">
        <w:rPr>
          <w:rStyle w:val="eop"/>
          <w:rFonts w:ascii="Aptos" w:hAnsi="Aptos" w:eastAsia="Calibri Light" w:cs="Arial"/>
          <w:sz w:val="22"/>
          <w:szCs w:val="22"/>
        </w:rPr>
        <w:fldChar w:fldCharType="end"/>
      </w:r>
      <w:r w:rsidRPr="70D88E9B" w:rsidR="00FC79EA">
        <w:rPr>
          <w:rStyle w:val="eop"/>
          <w:rFonts w:ascii="Arial" w:hAnsi="Arial" w:eastAsia="Arial" w:cs="Arial"/>
          <w:sz w:val="22"/>
          <w:szCs w:val="22"/>
        </w:rPr>
        <w:t xml:space="preserve"> further argued that mental health awareness campaigns should be careful not to present normal emotions such as stress, sadness, or worry, as clinical mental health disorders.</w:t>
      </w:r>
    </w:p>
    <w:p w:rsidRPr="00F44833" w:rsidR="00BD2909" w:rsidP="70D88E9B" w:rsidRDefault="00BD2909" w14:paraId="1787DF7C" w14:textId="77777777">
      <w:pPr>
        <w:pStyle w:val="paragraph"/>
        <w:spacing w:before="0" w:beforeAutospacing="off" w:after="0" w:afterAutospacing="off" w:line="360" w:lineRule="auto"/>
        <w:textAlignment w:val="baseline"/>
        <w:rPr>
          <w:rFonts w:ascii="Arial" w:hAnsi="Arial" w:eastAsia="Arial" w:cs="Arial"/>
          <w:sz w:val="22"/>
          <w:szCs w:val="22"/>
        </w:rPr>
      </w:pPr>
      <w:r w:rsidRPr="70D88E9B" w:rsidR="00BD2909">
        <w:rPr>
          <w:rStyle w:val="eop"/>
          <w:rFonts w:ascii="Arial" w:hAnsi="Arial" w:eastAsia="Arial" w:cs="Arial"/>
          <w:sz w:val="22"/>
          <w:szCs w:val="22"/>
        </w:rPr>
        <w:t> </w:t>
      </w:r>
    </w:p>
    <w:p w:rsidRPr="00EB04DE" w:rsidR="00BD2909" w:rsidP="70D88E9B" w:rsidRDefault="00BD2909" w14:paraId="529565AC" w14:textId="227C3564">
      <w:pPr>
        <w:pStyle w:val="Heading2"/>
        <w:spacing w:line="360" w:lineRule="auto"/>
        <w:rPr>
          <w:rStyle w:val="normaltextrun"/>
          <w:rFonts w:ascii="Arial" w:hAnsi="Arial" w:eastAsia="Arial" w:cs="Arial"/>
          <w:sz w:val="22"/>
          <w:szCs w:val="22"/>
        </w:rPr>
      </w:pPr>
      <w:bookmarkStart w:name="_Toc1293156076" w:id="2009139679"/>
      <w:r w:rsidRPr="70D88E9B" w:rsidR="00BD2909">
        <w:rPr>
          <w:rStyle w:val="normaltextrun"/>
          <w:rFonts w:ascii="Arial" w:hAnsi="Arial" w:eastAsia="Arial" w:cs="Arial"/>
          <w:sz w:val="22"/>
          <w:szCs w:val="22"/>
        </w:rPr>
        <w:t>2.4 Internati</w:t>
      </w:r>
      <w:r w:rsidRPr="70D88E9B" w:rsidR="00EB04DE">
        <w:rPr>
          <w:rStyle w:val="normaltextrun"/>
          <w:rFonts w:ascii="Arial" w:hAnsi="Arial" w:eastAsia="Arial" w:cs="Arial"/>
          <w:sz w:val="22"/>
          <w:szCs w:val="22"/>
        </w:rPr>
        <w:t>onal Context</w:t>
      </w:r>
      <w:bookmarkEnd w:id="2009139679"/>
    </w:p>
    <w:p w:rsidR="00186D67" w:rsidP="70D88E9B" w:rsidRDefault="007379C0" w14:paraId="360113F5" w14:textId="019D8B68">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7379C0">
        <w:rPr>
          <w:rStyle w:val="eop"/>
          <w:rFonts w:ascii="Arial" w:hAnsi="Arial" w:eastAsia="Arial" w:cs="Arial"/>
          <w:sz w:val="22"/>
          <w:szCs w:val="22"/>
        </w:rPr>
        <w:t xml:space="preserve">According to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{"citationID":"idI3MVpZ","properties":{"unsorted":false,"formattedCitation":"(World Health Organization, 2025)","plainCitation":"(World Health Organization, 2025)","dontUpdate":true,"noteIndex":0},"citationItems":[{"id":5373,"uris":["http://zotero.org/users/14350932/items/7X46BJBJ"],"itemData":{"id":5373,"type":"document","title":"Mental health of adolescents","URL":"https://www.who.int/news-room/fact-sheets/detail/adolescent-mental-health","author":[{"literal":"World Health Organization"}],"issued":{"date-parts":[["2025"]]}}}],"schema":"https://github.com/citation-style-language/schema/raw/master/csl-citation.json"}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7379C0">
        <w:rPr>
          <w:rFonts w:ascii="Arial" w:hAnsi="Arial" w:eastAsia="Arial" w:cs="Arial"/>
          <w:sz w:val="22"/>
          <w:szCs w:val="22"/>
        </w:rPr>
        <w:t>World Health Organization (</w:t>
      </w:r>
      <w:r w:rsidRPr="70D88E9B" w:rsidR="007379C0">
        <w:rPr>
          <w:rFonts w:ascii="Arial" w:hAnsi="Arial" w:eastAsia="Arial" w:cs="Arial"/>
          <w:sz w:val="22"/>
          <w:szCs w:val="22"/>
        </w:rPr>
        <w:t>2025)</w:t>
      </w:r>
      <w:r w:rsidRPr="70D88E9B">
        <w:rPr>
          <w:rStyle w:val="eop"/>
          <w:rFonts w:ascii="Aptos" w:hAnsi="Aptos" w:eastAsia="Calibri Light" w:cs="Arial"/>
          <w:sz w:val="22"/>
          <w:szCs w:val="22"/>
        </w:rPr>
        <w:fldChar w:fldCharType="end"/>
      </w:r>
      <w:r w:rsidRPr="70D88E9B" w:rsidR="007379C0">
        <w:rPr>
          <w:rStyle w:val="eop"/>
          <w:rFonts w:ascii="Arial" w:hAnsi="Arial" w:eastAsia="Arial" w:cs="Arial"/>
          <w:sz w:val="22"/>
          <w:szCs w:val="22"/>
        </w:rPr>
        <w:t>, 1 in 7 young people with aged 10 to 19 experiences a mental disorder such as depression, anxiety, and behavioural disorders which are the leading causes of illness and disability in adolescents. Hence, youth mental health is not limited to the UK. It is a widespread concern for which it is required prevention, awareness, and early support.</w:t>
      </w:r>
      <w:r w:rsidRPr="70D88E9B" w:rsidR="00AA3D6A">
        <w:rPr>
          <w:rStyle w:val="eop"/>
          <w:rFonts w:ascii="Arial" w:hAnsi="Arial" w:eastAsia="Arial" w:cs="Arial"/>
          <w:sz w:val="22"/>
          <w:szCs w:val="22"/>
        </w:rPr>
        <w:t xml:space="preserve"> Internationally, mental health awareness has become one of the important public health priority because numbers of countries has </w:t>
      </w:r>
      <w:r w:rsidRPr="70D88E9B" w:rsidR="00310B9B">
        <w:rPr>
          <w:rStyle w:val="eop"/>
          <w:rFonts w:ascii="Arial" w:hAnsi="Arial" w:eastAsia="Arial" w:cs="Arial"/>
          <w:sz w:val="22"/>
          <w:szCs w:val="22"/>
        </w:rPr>
        <w:t>recognised</w:t>
      </w:r>
      <w:r w:rsidRPr="70D88E9B" w:rsidR="00AA3D6A">
        <w:rPr>
          <w:rStyle w:val="eop"/>
          <w:rFonts w:ascii="Arial" w:hAnsi="Arial" w:eastAsia="Arial" w:cs="Arial"/>
          <w:sz w:val="22"/>
          <w:szCs w:val="22"/>
        </w:rPr>
        <w:t xml:space="preserve"> that untreated mental health problems during adolescence life create negative affect on education, employment, relationships, and long-term wellbeing. </w:t>
      </w:r>
    </w:p>
    <w:p w:rsidR="006B6979" w:rsidP="70D88E9B" w:rsidRDefault="00186D67" w14:paraId="3A9DDFA6" w14:textId="181D2372">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186D67">
        <w:rPr>
          <w:rStyle w:val="eop"/>
          <w:rFonts w:ascii="Arial" w:hAnsi="Arial" w:eastAsia="Arial" w:cs="Arial"/>
          <w:sz w:val="22"/>
          <w:szCs w:val="22"/>
        </w:rPr>
        <w:t xml:space="preserve">Different countries promote mental health awareness in different ways. In many high-income countries, school-based mental health education is used to improve emotional literacy, and reduction in stigma to encourage help-seeking. </w:t>
      </w:r>
      <w:r w:rsidRPr="70D88E9B" w:rsidR="006B6979">
        <w:rPr>
          <w:rStyle w:val="eop"/>
          <w:rFonts w:ascii="Arial" w:hAnsi="Arial" w:eastAsia="Arial" w:cs="Arial"/>
          <w:sz w:val="22"/>
          <w:szCs w:val="22"/>
        </w:rPr>
        <w:t xml:space="preserve">Programmes in Australia, Canada, and in different parts of Europe use different strategies such as counselling access, peer support, and school wellbeing approaches along with classroom education.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{"citationID":"VvDcynA5","properties":{"unsorted":false,"formattedCitation":"(Pavarini et al., 2022)","plainCitation":"(Pavarini et al., 2022)","dontUpdate":true,"noteIndex":0},"citationItems":[{"id":5411,"uris":["http://zotero.org/users/14350932/items/MKQ2JFVG"],"itemData":{"id":5411,"type":"article-journal","container-title":"Journal of Adolescent Health","title":"Agents of Change for Mental Health: A Survey of Young People's Aspirations for Participation Across Five Low- and Middle-Income Countries","author":[{"family":"Pavarini","given":"Gabriela"},{"family":"Booysen","given":"Chantelle"},{"family":"Jain","given":"Tanvi"},{"family":"Lai","given":"Joanna"},{"family":"Manku","given":"Kiran"},{"family":"Foster-Estwick","given":"Ashley"},{"literal":"others"}],"issued":{"date-parts":[["2022"]]}}}],"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6B6979">
        <w:rPr>
          <w:rFonts w:ascii="Arial" w:hAnsi="Arial" w:eastAsia="Arial" w:cs="Arial"/>
          <w:sz w:val="22"/>
          <w:szCs w:val="22"/>
        </w:rPr>
        <w:t>Pavarini et al. (</w:t>
      </w:r>
      <w:r w:rsidRPr="70D88E9B" w:rsidR="006B6979">
        <w:rPr>
          <w:rFonts w:ascii="Arial" w:hAnsi="Arial" w:eastAsia="Arial" w:cs="Arial"/>
          <w:sz w:val="22"/>
          <w:szCs w:val="22"/>
        </w:rPr>
        <w:t>2022)</w:t>
      </w:r>
      <w:r w:rsidRPr="70D88E9B">
        <w:rPr>
          <w:rStyle w:val="eop"/>
          <w:rFonts w:ascii="Aptos" w:hAnsi="Aptos" w:eastAsia="Calibri Light" w:cs="Arial"/>
          <w:sz w:val="22"/>
          <w:szCs w:val="22"/>
        </w:rPr>
        <w:fldChar w:fldCharType="end"/>
      </w:r>
      <w:r w:rsidRPr="70D88E9B" w:rsidR="006B6979">
        <w:rPr>
          <w:rStyle w:val="eop"/>
          <w:rFonts w:ascii="Arial" w:hAnsi="Arial" w:eastAsia="Arial" w:cs="Arial"/>
          <w:sz w:val="22"/>
          <w:szCs w:val="22"/>
        </w:rPr>
        <w:t xml:space="preserve"> provide international perspective to young people’s for participation in mental health and wellbeing initiatives. Their findings suggest that young people do not want to be p</w:t>
      </w:r>
      <w:r w:rsidRPr="70D88E9B" w:rsidR="00311408">
        <w:rPr>
          <w:rStyle w:val="eop"/>
          <w:rFonts w:ascii="Arial" w:hAnsi="Arial" w:eastAsia="Arial" w:cs="Arial"/>
          <w:sz w:val="22"/>
          <w:szCs w:val="22"/>
        </w:rPr>
        <w:t>assive recipients of support while</w:t>
      </w:r>
      <w:r w:rsidRPr="70D88E9B" w:rsidR="006B6979">
        <w:rPr>
          <w:rStyle w:val="eop"/>
          <w:rFonts w:ascii="Arial" w:hAnsi="Arial" w:eastAsia="Arial" w:cs="Arial"/>
          <w:sz w:val="22"/>
          <w:szCs w:val="22"/>
        </w:rPr>
        <w:t xml:space="preserve"> many want to participate in awareness projects and support </w:t>
      </w:r>
      <w:r w:rsidRPr="70D88E9B" w:rsidR="0050618C">
        <w:rPr>
          <w:rStyle w:val="eop"/>
          <w:rFonts w:ascii="Arial" w:hAnsi="Arial" w:eastAsia="Arial" w:cs="Arial"/>
          <w:sz w:val="22"/>
          <w:szCs w:val="22"/>
        </w:rPr>
        <w:t xml:space="preserve">with </w:t>
      </w:r>
      <w:r w:rsidRPr="70D88E9B" w:rsidR="006B6979">
        <w:rPr>
          <w:rStyle w:val="eop"/>
          <w:rFonts w:ascii="Arial" w:hAnsi="Arial" w:eastAsia="Arial" w:cs="Arial"/>
          <w:sz w:val="22"/>
          <w:szCs w:val="22"/>
        </w:rPr>
        <w:t xml:space="preserve">their peers. Hence, it supports the need for youth co-production in policy and practice. </w:t>
      </w:r>
      <w:r w:rsidRPr="70D88E9B" w:rsidR="00310B9B">
        <w:rPr>
          <w:rStyle w:val="eop"/>
          <w:rFonts w:ascii="Arial" w:hAnsi="Arial" w:eastAsia="Arial" w:cs="Arial"/>
          <w:sz w:val="22"/>
          <w:szCs w:val="22"/>
        </w:rPr>
        <w:t xml:space="preserve">Similarly, According to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{"citationID":"lBNhG0tJ","properties":{"unsorted":false,"formattedCitation":"(Nordic Council of Ministers, 2021)","plainCitation":"(Nordic Council of Ministers, 2021)","dontUpdate":true,"noteIndex":0},"citationItems":[{"id":5441,"uris":["http://zotero.org/users/14350932/items/3YKKMGB6"],"itemData":{"id":5441,"type":"report","DOI":"10.6027/temanord2021-540","publisher":"Nordic Council of Ministers","publisher-place":"Copenhagen, Denmark","title":"Building Knowledge of Adolescent Mental Health in the Nordic Countries","author":[{"literal":"Nordic Council of Ministers"}],"issued":{"date-parts":[["2021"]]}}}],"schema":"https://github.com/citation-style-language/schema/raw/master/csl-citation.json"}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310B9B">
        <w:rPr>
          <w:rFonts w:ascii="Arial" w:hAnsi="Arial" w:eastAsia="Arial" w:cs="Arial"/>
          <w:sz w:val="22"/>
          <w:szCs w:val="22"/>
        </w:rPr>
        <w:t>Nordic Council of Ministers (</w:t>
      </w:r>
      <w:r w:rsidRPr="70D88E9B" w:rsidR="00310B9B">
        <w:rPr>
          <w:rFonts w:ascii="Arial" w:hAnsi="Arial" w:eastAsia="Arial" w:cs="Arial"/>
          <w:sz w:val="22"/>
          <w:szCs w:val="22"/>
        </w:rPr>
        <w:t>2021)</w:t>
      </w:r>
      <w:r w:rsidRPr="70D88E9B">
        <w:rPr>
          <w:rStyle w:val="eop"/>
          <w:rFonts w:ascii="Aptos" w:hAnsi="Aptos" w:eastAsia="Calibri Light" w:cs="Arial"/>
          <w:sz w:val="22"/>
          <w:szCs w:val="22"/>
        </w:rPr>
        <w:fldChar w:fldCharType="end"/>
      </w:r>
      <w:r w:rsidRPr="70D88E9B" w:rsidR="00310B9B">
        <w:rPr>
          <w:rStyle w:val="eop"/>
          <w:rFonts w:ascii="Arial" w:hAnsi="Arial" w:eastAsia="Arial" w:cs="Arial"/>
          <w:sz w:val="22"/>
          <w:szCs w:val="22"/>
        </w:rPr>
        <w:t xml:space="preserve">, Nordic countries focused on collaborative and preventative approaches through schools, families, healthcare professionals, and community organisations for the promotion of adolescent mental wellbeing. </w:t>
      </w:r>
    </w:p>
    <w:p w:rsidR="00BD2909" w:rsidP="70D88E9B" w:rsidRDefault="00C4688D" w14:paraId="486A5837" w14:textId="2796C3B8">
      <w:pPr>
        <w:pStyle w:val="paragraph"/>
        <w:spacing w:before="0" w:beforeAutospacing="off" w:after="0" w:afterAutospacing="off" w:line="360" w:lineRule="auto"/>
        <w:jc w:val="both"/>
        <w:textAlignment w:val="baseline"/>
        <w:rPr>
          <w:rStyle w:val="eop"/>
          <w:rFonts w:ascii="Arial" w:hAnsi="Arial" w:eastAsia="Arial" w:cs="Arial"/>
          <w:sz w:val="22"/>
          <w:szCs w:val="22"/>
        </w:rPr>
      </w:pPr>
      <w:r>
        <w:rPr>
          <w:rStyle w:val="eop"/>
          <w:rFonts w:ascii="Aptos" w:hAnsi="Aptos" w:eastAsia="Calibri Light" w:cs="Arial"/>
          <w:sz w:val="22"/>
          <w:szCs w:val="22"/>
        </w:rPr>
        <w:tab/>
      </w:r>
      <w:r w:rsidR="006B6979">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{"citationID":"432hU2UG","properties":{"unsorted":false,"formattedCitation":"(Murphy and Nixon, 2025)","plainCitation":"(Murphy and Nixon, 2025)","dontUpdate":true,"noteIndex":0},"citationItems":[{"id":5406,"uris":["http://zotero.org/users/14350932/items/IV2FVXYI"],"itemData":{"id":5406,"type":"article-journal","container-title":"Clinical Child Psychology and Psychiatry","DOI":"10.1177/13591045241284326","issue":"2","page":"264–278","title":"Mental health and resilience in young people on Saint Helena Island","volume":"30","author":[{"family":"Murphy","given":"Tara L."},{"family":"Nixon","given":"Elena"}],"issued":{"date-parts":[["2025"]]}}}],"schema":"https://github.com/citation-style-language/schema/raw/master/csl-citation.json"} </w:instrText>
      </w:r>
      <w:r w:rsidR="006B6979">
        <w:rPr>
          <w:rStyle w:val="eop"/>
          <w:rFonts w:ascii="Aptos" w:hAnsi="Aptos" w:eastAsia="Calibri Light" w:cs="Arial"/>
          <w:sz w:val="22"/>
          <w:szCs w:val="22"/>
        </w:rPr>
        <w:fldChar w:fldCharType="separate"/>
      </w:r>
      <w:r w:rsidRPr="70D88E9B" w:rsidR="00CA5669">
        <w:rPr>
          <w:rFonts w:ascii="Arial" w:hAnsi="Arial" w:eastAsia="Arial" w:cs="Arial"/>
          <w:sz w:val="22"/>
          <w:szCs w:val="22"/>
        </w:rPr>
        <w:t>Murphy and Nixon (</w:t>
      </w:r>
      <w:r w:rsidRPr="70D88E9B" w:rsidR="00CA5669">
        <w:rPr>
          <w:rFonts w:ascii="Arial" w:hAnsi="Arial" w:eastAsia="Arial" w:cs="Arial"/>
          <w:sz w:val="22"/>
          <w:szCs w:val="22"/>
        </w:rPr>
        <w:t>2025)</w:t>
      </w:r>
      <w:r w:rsidR="006B6979">
        <w:rPr>
          <w:rStyle w:val="eop"/>
          <w:rFonts w:ascii="Aptos" w:hAnsi="Aptos" w:eastAsia="Calibri Light" w:cs="Arial"/>
          <w:sz w:val="22"/>
          <w:szCs w:val="22"/>
        </w:rPr>
        <w:fldChar w:fldCharType="end"/>
      </w:r>
      <w:r w:rsidRPr="70D88E9B" w:rsidR="00CA5669">
        <w:rPr>
          <w:rStyle w:val="eop"/>
          <w:rFonts w:ascii="Arial" w:hAnsi="Arial" w:eastAsia="Arial" w:cs="Arial"/>
          <w:sz w:val="22"/>
          <w:szCs w:val="22"/>
        </w:rPr>
        <w:t xml:space="preserve"> examined young people on Saint Helena Island and highlighted that remote geography affect access to mental health support, trust, confidentiality, and service availability. It means that young people’s whose are willing to seek help is not only influenced by </w:t>
      </w:r>
      <w:r w:rsidRPr="70D88E9B" w:rsidR="00CA5669">
        <w:rPr>
          <w:rStyle w:val="eop"/>
          <w:rFonts w:ascii="Arial" w:hAnsi="Arial" w:eastAsia="Arial" w:cs="Arial"/>
          <w:sz w:val="22"/>
          <w:szCs w:val="22"/>
        </w:rPr>
        <w:lastRenderedPageBreak/>
        <w:t xml:space="preserve">awareness but also from local culture, privacy, geography, and available services. Hence, </w:t>
      </w:r>
      <w:r w:rsidRPr="70D88E9B" w:rsidR="00311408">
        <w:rPr>
          <w:rStyle w:val="eop"/>
          <w:rFonts w:ascii="Arial" w:hAnsi="Arial" w:eastAsia="Arial" w:cs="Arial"/>
          <w:sz w:val="22"/>
          <w:szCs w:val="22"/>
        </w:rPr>
        <w:t xml:space="preserve">issue also raised due to </w:t>
      </w:r>
      <w:r w:rsidRPr="70D88E9B" w:rsidR="00CA5669">
        <w:rPr>
          <w:rStyle w:val="eop"/>
          <w:rFonts w:ascii="Arial" w:hAnsi="Arial" w:eastAsia="Arial" w:cs="Arial"/>
          <w:sz w:val="22"/>
          <w:szCs w:val="22"/>
        </w:rPr>
        <w:t xml:space="preserve">inequalities. </w:t>
      </w:r>
      <w:r w:rsidR="00511FE8">
        <w:rPr>
          <w:rStyle w:val="eop"/>
          <w:rFonts w:ascii="Aptos" w:hAnsi="Aptos" w:eastAsia="Calibri Light" w:cs="Arial"/>
          <w:sz w:val="22"/>
          <w:szCs w:val="22"/>
        </w:rPr>
        <w:fldChar w:fldCharType="begin"/>
      </w:r>
      <w:r w:rsidR="00A753C9">
        <w:rPr>
          <w:rStyle w:val="eop"/>
          <w:rFonts w:ascii="Aptos" w:hAnsi="Aptos" w:eastAsia="Calibri Light" w:cs="Arial"/>
          <w:sz w:val="22"/>
          <w:szCs w:val="22"/>
        </w:rPr>
        <w:instrText xml:space="preserve"> ADDIN ZOTERO_ITEM CSL_CITATION {"citationID":"H1Dahyzn","properties":{"unsorted":false,"formattedCitation":"(Pavlova and Berkers, 2022)","plainCitation":"(Pavlova and Berkers, 2022)","dontUpdate":true,"noteIndex":0},"citationItems":[{"id":5410,"uris":["http://zotero.org/users/14350932/items/QM4SNMNT"],"itemData":{"id":5410,"type":"article-journal","container-title":"Health Communication","DOI":"10.1080/10410236.2020.1862396","issue":"5","page":"637–647","title":"Mental Health as Defined by Twitter: Frames, Emotions, Stigma","volume":"37","author":[{"family":"Pavlova","given":"Alina"},{"family":"Berkers","given":"Pauwke"}],"issued":{"date-parts":[["2022"]]}}}],"schema":"https://github.com/citation-style-language/schema/raw/master/csl-citation.json"} </w:instrText>
      </w:r>
      <w:r w:rsidR="00511FE8">
        <w:rPr>
          <w:rStyle w:val="eop"/>
          <w:rFonts w:ascii="Aptos" w:hAnsi="Aptos" w:eastAsia="Calibri Light" w:cs="Arial"/>
          <w:sz w:val="22"/>
          <w:szCs w:val="22"/>
        </w:rPr>
        <w:fldChar w:fldCharType="separate"/>
      </w:r>
      <w:r w:rsidRPr="70D88E9B" w:rsidR="00511FE8">
        <w:rPr>
          <w:rFonts w:ascii="Arial" w:hAnsi="Arial" w:eastAsia="Arial" w:cs="Arial"/>
          <w:sz w:val="22"/>
          <w:szCs w:val="22"/>
        </w:rPr>
        <w:t>Pavlova and Berkers (</w:t>
      </w:r>
      <w:r w:rsidRPr="70D88E9B" w:rsidR="00511FE8">
        <w:rPr>
          <w:rFonts w:ascii="Arial" w:hAnsi="Arial" w:eastAsia="Arial" w:cs="Arial"/>
          <w:sz w:val="22"/>
          <w:szCs w:val="22"/>
        </w:rPr>
        <w:t>2022)</w:t>
      </w:r>
      <w:r w:rsidR="00511FE8">
        <w:rPr>
          <w:rStyle w:val="eop"/>
          <w:rFonts w:ascii="Aptos" w:hAnsi="Aptos" w:eastAsia="Calibri Light" w:cs="Arial"/>
          <w:sz w:val="22"/>
          <w:szCs w:val="22"/>
        </w:rPr>
        <w:fldChar w:fldCharType="end"/>
      </w:r>
      <w:r w:rsidRPr="70D88E9B" w:rsidR="00511FE8">
        <w:rPr>
          <w:rStyle w:val="eop"/>
          <w:rFonts w:ascii="Arial" w:hAnsi="Arial" w:eastAsia="Arial" w:cs="Arial"/>
          <w:sz w:val="22"/>
          <w:szCs w:val="22"/>
        </w:rPr>
        <w:t xml:space="preserve"> highlighted that social/digital media has become an international factor in mental health awareness and promote awareness, stigma, classification, services, and accessibility. </w:t>
      </w:r>
      <w:r w:rsidRPr="70D88E9B" w:rsidR="00310B9B">
        <w:rPr>
          <w:rStyle w:val="eop"/>
          <w:rFonts w:ascii="Arial" w:hAnsi="Arial" w:eastAsia="Arial" w:cs="Arial"/>
          <w:sz w:val="22"/>
          <w:szCs w:val="22"/>
        </w:rPr>
        <w:t xml:space="preserve">Hence, digital platforms and online forums used to discuss mental health experiences where concerns remain regarding about misinformation, self-diagnosis, and harmful online content exist. </w:t>
      </w:r>
    </w:p>
    <w:p w:rsidR="00310B9B" w:rsidP="70D88E9B" w:rsidRDefault="00310B9B" w14:paraId="0C205F4D" w14:textId="20239AA0">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310B9B">
        <w:rPr>
          <w:rStyle w:val="eop"/>
          <w:rFonts w:ascii="Arial" w:hAnsi="Arial" w:eastAsia="Arial" w:cs="Arial"/>
          <w:sz w:val="22"/>
          <w:szCs w:val="22"/>
        </w:rPr>
        <w:t xml:space="preserve">By comparing high-income countries with low- and middle-income countries, high-income countries provide greater institutional mental health support through schools and healthcare systems, whereas low- and middle-income countries face shortages of trained professionals, limitations of fund, and higher levels of stigma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{"citationID":"DV4I0dcH","properties":{"unsorted":false,"formattedCitation":"(World Health Organization, 2025)","plainCitation":"(World Health Organization, 2025)","noteIndex":0},"citationItems":[{"id":5373,"uris":["http://zotero.org/users/14350932/items/7X46BJBJ"],"itemData":{"id":5373,"type":"document","title":"Mental health of adolescents","URL":"https://www.who.int/news-room/fact-sheets/detail/adolescent-mental-health","author":[{"literal":"World Health Organization"}],"issued":{"date-parts":[["2025"]]}}}],"schema":"https://github.com/citation-style-language/schema/raw/master/csl-citation.json"}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B77D38">
        <w:rPr>
          <w:rFonts w:ascii="Arial" w:hAnsi="Arial" w:eastAsia="Arial" w:cs="Arial"/>
          <w:sz w:val="22"/>
          <w:szCs w:val="22"/>
        </w:rPr>
        <w:t>(World Health Organization, 2025)</w:t>
      </w:r>
      <w:r w:rsidRPr="70D88E9B">
        <w:rPr>
          <w:rStyle w:val="eop"/>
          <w:rFonts w:ascii="Aptos" w:hAnsi="Aptos" w:eastAsia="Calibri Light" w:cs="Arial"/>
          <w:sz w:val="22"/>
          <w:szCs w:val="22"/>
        </w:rPr>
        <w:fldChar w:fldCharType="end"/>
      </w:r>
      <w:r w:rsidRPr="70D88E9B" w:rsidR="00310B9B">
        <w:rPr>
          <w:rStyle w:val="eop"/>
          <w:rFonts w:ascii="Arial" w:hAnsi="Arial" w:eastAsia="Arial" w:cs="Arial"/>
          <w:sz w:val="22"/>
          <w:szCs w:val="22"/>
        </w:rPr>
        <w:t>.</w:t>
      </w:r>
      <w:r w:rsidRPr="70D88E9B" w:rsidR="004F0401">
        <w:rPr>
          <w:rStyle w:val="eop"/>
          <w:rFonts w:ascii="Arial" w:hAnsi="Arial" w:eastAsia="Arial" w:cs="Arial"/>
          <w:sz w:val="22"/>
          <w:szCs w:val="22"/>
        </w:rPr>
        <w:t xml:space="preserve"> International organisations such as WHO and UNICEF encourage for global collaboration, awareness campaigns, and early intervention strategies to improve young people’s mental health outcomes worldwide. </w:t>
      </w:r>
    </w:p>
    <w:p w:rsidRPr="00F44833" w:rsidR="00BD2909" w:rsidP="70D88E9B" w:rsidRDefault="00BD2909" w14:paraId="302C6B72" w14:textId="77777777">
      <w:pPr>
        <w:pStyle w:val="paragraph"/>
        <w:spacing w:before="0" w:beforeAutospacing="off" w:after="0" w:afterAutospacing="off" w:line="360" w:lineRule="auto"/>
        <w:ind w:left="1080"/>
        <w:textAlignment w:val="baseline"/>
        <w:rPr>
          <w:rFonts w:ascii="Arial" w:hAnsi="Arial" w:eastAsia="Arial" w:cs="Arial"/>
          <w:sz w:val="22"/>
          <w:szCs w:val="22"/>
        </w:rPr>
      </w:pPr>
      <w:r w:rsidRPr="70D88E9B" w:rsidR="00BD2909">
        <w:rPr>
          <w:rStyle w:val="eop"/>
          <w:rFonts w:ascii="Arial" w:hAnsi="Arial" w:eastAsia="Arial" w:cs="Arial"/>
          <w:sz w:val="22"/>
          <w:szCs w:val="22"/>
        </w:rPr>
        <w:t> </w:t>
      </w:r>
    </w:p>
    <w:p w:rsidRPr="00EB04DE" w:rsidR="00BD2909" w:rsidP="70D88E9B" w:rsidRDefault="00EB04DE" w14:paraId="3322C689" w14:textId="76FBDAEA">
      <w:pPr>
        <w:pStyle w:val="Heading2"/>
        <w:spacing w:line="360" w:lineRule="auto"/>
        <w:rPr>
          <w:rStyle w:val="normaltextrun"/>
          <w:rFonts w:ascii="Arial" w:hAnsi="Arial" w:eastAsia="Arial" w:cs="Arial"/>
          <w:sz w:val="22"/>
          <w:szCs w:val="22"/>
        </w:rPr>
      </w:pPr>
      <w:bookmarkStart w:name="_Toc418618379" w:id="293083412"/>
      <w:r w:rsidRPr="70D88E9B" w:rsidR="00EB04DE">
        <w:rPr>
          <w:rStyle w:val="normaltextrun"/>
          <w:rFonts w:ascii="Arial" w:hAnsi="Arial" w:eastAsia="Arial" w:cs="Arial"/>
          <w:sz w:val="22"/>
          <w:szCs w:val="22"/>
        </w:rPr>
        <w:t>2.5 UK Context</w:t>
      </w:r>
      <w:bookmarkEnd w:id="293083412"/>
    </w:p>
    <w:p w:rsidR="00BD2909" w:rsidP="70D88E9B" w:rsidRDefault="00A753C9" w14:paraId="5827529B" w14:textId="5C1CB17A">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A753C9">
        <w:rPr>
          <w:rStyle w:val="eop"/>
          <w:rFonts w:ascii="Arial" w:hAnsi="Arial" w:eastAsia="Arial" w:cs="Arial"/>
          <w:sz w:val="22"/>
          <w:szCs w:val="22"/>
        </w:rPr>
        <w:t xml:space="preserve">UK government has introduced several policies and initiatives with the aimed to improve mental health awareness and support among young people.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{"citationID":"dv0PGMAe","properties":{"unsorted":false,"formattedCitation":"(Department of Health and Department for Education, 2017)","plainCitation":"(Department of Health and Department for Education, 2017)","dontUpdate":true,"noteIndex":0},"citationItems":[{"id":5420,"uris":["http://zotero.org/users/14350932/items/6E8AW3ZI"],"itemData":{"id":5420,"type":"document","publisher":"HM Government","publisher-place":"London","title":"Transforming Children and Young People’s Mental Health Provision: A Green Paper","URL":"https://assets.publishing.service.gov.uk/media/5a74d8d7ed915d502d6c2c91/Transforming_children_and_young_people_s_mental_health_provision.pdf","author":[{"literal":"Department of Health and Department for Education"}],"issued":{"date-parts":[["2017"]]}}}],"schema":"https://github.com/citation-style-language/schema/raw/master/csl-citation.json"}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A753C9">
        <w:rPr>
          <w:rFonts w:ascii="Arial" w:hAnsi="Arial" w:eastAsia="Arial" w:cs="Arial"/>
          <w:sz w:val="22"/>
          <w:szCs w:val="22"/>
        </w:rPr>
        <w:t>Department of Health and Department for Education</w:t>
      </w:r>
      <w:r w:rsidRPr="70D88E9B" w:rsidR="00A753C9">
        <w:rPr>
          <w:rFonts w:ascii="Arial" w:hAnsi="Arial" w:eastAsia="Arial" w:cs="Arial"/>
          <w:sz w:val="22"/>
          <w:szCs w:val="22"/>
        </w:rPr>
        <w:t xml:space="preserve"> (</w:t>
      </w:r>
      <w:r w:rsidRPr="70D88E9B" w:rsidR="00A753C9">
        <w:rPr>
          <w:rFonts w:ascii="Arial" w:hAnsi="Arial" w:eastAsia="Arial" w:cs="Arial"/>
          <w:sz w:val="22"/>
          <w:szCs w:val="22"/>
        </w:rPr>
        <w:t>2017)</w:t>
      </w:r>
      <w:r w:rsidRPr="70D88E9B">
        <w:rPr>
          <w:rStyle w:val="eop"/>
          <w:rFonts w:ascii="Aptos" w:hAnsi="Aptos" w:eastAsia="Calibri Light" w:cs="Arial"/>
          <w:sz w:val="22"/>
          <w:szCs w:val="22"/>
        </w:rPr>
        <w:fldChar w:fldCharType="end"/>
      </w:r>
      <w:r w:rsidRPr="70D88E9B" w:rsidR="00A753C9">
        <w:rPr>
          <w:rStyle w:val="eop"/>
          <w:rFonts w:ascii="Arial" w:hAnsi="Arial" w:eastAsia="Arial" w:cs="Arial"/>
          <w:sz w:val="22"/>
          <w:szCs w:val="22"/>
        </w:rPr>
        <w:t xml:space="preserve"> emphasised on the importance of early intervention, school-based mental health support, and collaboration between healthcare and educational systems. </w:t>
      </w:r>
      <w:r w:rsidRPr="70D88E9B" w:rsidR="00111121">
        <w:rPr>
          <w:rStyle w:val="eop"/>
          <w:rFonts w:ascii="Arial" w:hAnsi="Arial" w:eastAsia="Arial" w:cs="Arial"/>
          <w:sz w:val="22"/>
          <w:szCs w:val="22"/>
        </w:rPr>
        <w:t>Also, UK government encourage schools to include wellbeing, resilience, and emotional health wit</w:t>
      </w:r>
      <w:r w:rsidRPr="70D88E9B" w:rsidR="00B86490">
        <w:rPr>
          <w:rStyle w:val="eop"/>
          <w:rFonts w:ascii="Arial" w:hAnsi="Arial" w:eastAsia="Arial" w:cs="Arial"/>
          <w:sz w:val="22"/>
          <w:szCs w:val="22"/>
        </w:rPr>
        <w:t xml:space="preserve">hin </w:t>
      </w:r>
      <w:r w:rsidRPr="70D88E9B" w:rsidR="00111121">
        <w:rPr>
          <w:rStyle w:val="eop"/>
          <w:rFonts w:ascii="Arial" w:hAnsi="Arial" w:eastAsia="Arial" w:cs="Arial"/>
          <w:sz w:val="22"/>
          <w:szCs w:val="22"/>
        </w:rPr>
        <w:t xml:space="preserve">PSHE education with the aim to reduce stigma, and </w:t>
      </w:r>
      <w:r w:rsidRPr="70D88E9B" w:rsidR="00B86490">
        <w:rPr>
          <w:rStyle w:val="eop"/>
          <w:rFonts w:ascii="Arial" w:hAnsi="Arial" w:eastAsia="Arial" w:cs="Arial"/>
          <w:sz w:val="22"/>
          <w:szCs w:val="22"/>
        </w:rPr>
        <w:t xml:space="preserve">normalise discussions about mental health. </w:t>
      </w:r>
      <w:r w:rsidRPr="70D88E9B" w:rsidR="00A753C9">
        <w:rPr>
          <w:rStyle w:val="eop"/>
          <w:rFonts w:ascii="Arial" w:hAnsi="Arial" w:eastAsia="Arial" w:cs="Arial"/>
          <w:sz w:val="22"/>
          <w:szCs w:val="22"/>
        </w:rPr>
        <w:t xml:space="preserve">The direction of NHS Long Term Plan is also to expand mental health services and emotional wellbeing support for children and adolescents. </w:t>
      </w:r>
      <w:r w:rsidRPr="70D88E9B" w:rsidR="00111121">
        <w:rPr>
          <w:rStyle w:val="eop"/>
          <w:rFonts w:ascii="Arial" w:hAnsi="Arial" w:eastAsia="Arial" w:cs="Arial"/>
          <w:sz w:val="22"/>
          <w:szCs w:val="22"/>
        </w:rPr>
        <w:t>Within the UK, higher level of anxiety, depression, self-harm, and emotional distress among young people put pressure on schools, healthcare providers, and policymakers to enhance mental health promotion and prevention strategies.</w:t>
      </w:r>
      <w:r w:rsidRPr="70D88E9B" w:rsidR="009B7B16">
        <w:rPr>
          <w:rStyle w:val="eop"/>
          <w:rFonts w:ascii="Arial" w:hAnsi="Arial" w:eastAsia="Arial" w:cs="Arial"/>
          <w:sz w:val="22"/>
          <w:szCs w:val="22"/>
        </w:rPr>
        <w:t xml:space="preserve"> According to the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{"citationID":"APaXmCnP","properties":{"unsorted":false,"formattedCitation":"(Mental Health Foundation, 2023)","plainCitation":"(Mental Health Foundation, 2023)","dontUpdate":true,"noteIndex":0},"citationItems":[{"id":5423,"uris":["http://zotero.org/users/14350932/items/YWS3Z3S7"],"itemData":{"id":5423,"type":"report","publisher":"Mental Health Foundation","title":"Uncertain Times: Anxiety in the UK and How to Tackle It","author":[{"literal":"Mental Health Foundation"}],"issued":{"date-parts":[["2023",5]]}}}],"schema":"https://github.com/citation-style-language/schema/raw/master/csl-citation.json"}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9B7B16">
        <w:rPr>
          <w:rFonts w:ascii="Arial" w:hAnsi="Arial" w:eastAsia="Arial" w:cs="Arial"/>
          <w:sz w:val="22"/>
          <w:szCs w:val="22"/>
        </w:rPr>
        <w:t>Mental Health Foundation (</w:t>
      </w:r>
      <w:r w:rsidRPr="70D88E9B" w:rsidR="009B7B16">
        <w:rPr>
          <w:rFonts w:ascii="Arial" w:hAnsi="Arial" w:eastAsia="Arial" w:cs="Arial"/>
          <w:sz w:val="22"/>
          <w:szCs w:val="22"/>
        </w:rPr>
        <w:t>2023)</w:t>
      </w:r>
      <w:r w:rsidRPr="70D88E9B">
        <w:rPr>
          <w:rStyle w:val="eop"/>
          <w:rFonts w:ascii="Aptos" w:hAnsi="Aptos" w:eastAsia="Calibri Light" w:cs="Arial"/>
          <w:sz w:val="22"/>
          <w:szCs w:val="22"/>
        </w:rPr>
        <w:fldChar w:fldCharType="end"/>
      </w:r>
      <w:r w:rsidRPr="70D88E9B" w:rsidR="009B7B16">
        <w:rPr>
          <w:rStyle w:val="eop"/>
          <w:rFonts w:ascii="Arial" w:hAnsi="Arial" w:eastAsia="Arial" w:cs="Arial"/>
          <w:sz w:val="22"/>
          <w:szCs w:val="22"/>
        </w:rPr>
        <w:t>, almost two-thirds of young adults in the UK reported issue of anxiety because of uncertainty about education, employment, finances, and future life opportunities. This means that mental health difficulties among young people have become a major national concern.</w:t>
      </w:r>
    </w:p>
    <w:p w:rsidR="00BD2909" w:rsidP="70D88E9B" w:rsidRDefault="00C4688D" w14:paraId="02B58706" w14:textId="25C322AC">
      <w:pPr>
        <w:pStyle w:val="paragraph"/>
        <w:spacing w:before="0" w:beforeAutospacing="off" w:after="0" w:afterAutospacing="off" w:line="360" w:lineRule="auto"/>
        <w:jc w:val="both"/>
        <w:textAlignment w:val="baseline"/>
        <w:rPr>
          <w:rStyle w:val="eop"/>
          <w:rFonts w:ascii="Arial" w:hAnsi="Arial" w:eastAsia="Arial" w:cs="Arial"/>
          <w:sz w:val="22"/>
          <w:szCs w:val="22"/>
        </w:rPr>
      </w:pPr>
      <w:r>
        <w:rPr>
          <w:rStyle w:val="eop"/>
          <w:rFonts w:ascii="Aptos" w:hAnsi="Aptos" w:eastAsia="Calibri Light" w:cs="Arial"/>
          <w:sz w:val="22"/>
          <w:szCs w:val="22"/>
        </w:rPr>
        <w:tab/>
      </w:r>
      <w:r w:rsidR="00AA3D6A">
        <w:rPr>
          <w:rStyle w:val="eop"/>
          <w:rFonts w:ascii="Aptos" w:hAnsi="Aptos" w:eastAsia="Calibri Light" w:cs="Arial"/>
          <w:sz w:val="22"/>
          <w:szCs w:val="22"/>
        </w:rPr>
        <w:fldChar w:fldCharType="begin"/>
      </w:r>
      <w:r w:rsidR="00AA3D6A">
        <w:rPr>
          <w:rStyle w:val="eop"/>
          <w:rFonts w:ascii="Aptos" w:hAnsi="Aptos" w:eastAsia="Calibri Light" w:cs="Arial"/>
          <w:sz w:val="22"/>
          <w:szCs w:val="22"/>
        </w:rPr>
        <w:instrText xml:space="preserve"> ADDIN ZOTERO_ITEM CSL_CITATION {"citationID":"v479MoII","properties":{"unsorted":false,"formattedCitation":"(Haycock et al., 2020)","plainCitation":"(Haycock et al., 2020)","dontUpdate":true,"noteIndex":0},"citationItems":[{"id":5401,"uris":["http://zotero.org/users/14350932/items/UANC4JQP"],"itemData":{"id":5401,"type":"article-journal","container-title":"European Physical Education Review","DOI":"10.1177/1356336X20942264","issue":"3","page":"664–681","title":"Developing young people's mental health awareness through education and sport: Insights from the Tackling the Blues programme","volume":"26","author":[{"family":"Haycock","given":"David"},{"family":"Jones","given":"Jon"},{"family":"Smith","given":"Andy"}],"issued":{"date-parts":[["2020"]]}}}],"schema":"https://github.com/citation-style-language/schema/raw/master/csl-citation.json"} </w:instrText>
      </w:r>
      <w:r w:rsidR="00AA3D6A">
        <w:rPr>
          <w:rStyle w:val="eop"/>
          <w:rFonts w:ascii="Aptos" w:hAnsi="Aptos" w:eastAsia="Calibri Light" w:cs="Arial"/>
          <w:sz w:val="22"/>
          <w:szCs w:val="22"/>
        </w:rPr>
        <w:fldChar w:fldCharType="separate"/>
      </w:r>
      <w:r w:rsidRPr="70D88E9B" w:rsidR="00AA3D6A">
        <w:rPr>
          <w:rFonts w:ascii="Arial" w:hAnsi="Arial" w:eastAsia="Arial" w:cs="Arial"/>
          <w:sz w:val="22"/>
          <w:szCs w:val="22"/>
        </w:rPr>
        <w:t>Haycock et al. (</w:t>
      </w:r>
      <w:r w:rsidRPr="70D88E9B" w:rsidR="00AA3D6A">
        <w:rPr>
          <w:rFonts w:ascii="Arial" w:hAnsi="Arial" w:eastAsia="Arial" w:cs="Arial"/>
          <w:sz w:val="22"/>
          <w:szCs w:val="22"/>
        </w:rPr>
        <w:t>2020)</w:t>
      </w:r>
      <w:r w:rsidR="00AA3D6A">
        <w:rPr>
          <w:rStyle w:val="eop"/>
          <w:rFonts w:ascii="Aptos" w:hAnsi="Aptos" w:eastAsia="Calibri Light" w:cs="Arial"/>
          <w:sz w:val="22"/>
          <w:szCs w:val="22"/>
        </w:rPr>
        <w:fldChar w:fldCharType="end"/>
      </w:r>
      <w:r w:rsidRPr="70D88E9B" w:rsidR="00AA3D6A">
        <w:rPr>
          <w:rStyle w:val="eop"/>
          <w:rFonts w:ascii="Arial" w:hAnsi="Arial" w:eastAsia="Arial" w:cs="Arial"/>
          <w:sz w:val="22"/>
          <w:szCs w:val="22"/>
        </w:rPr>
        <w:t xml:space="preserve"> based on Tackling Blues programme in north-west England focus on sport and physical education to develop pupils mental health awareness and socio-emotional learning. </w:t>
      </w:r>
      <w:r w:rsidR="00311408">
        <w:rPr>
          <w:rStyle w:val="eop"/>
          <w:rFonts w:ascii="Aptos" w:hAnsi="Aptos" w:eastAsia="Calibri Light" w:cs="Arial"/>
          <w:sz w:val="22"/>
          <w:szCs w:val="22"/>
        </w:rPr>
        <w:fldChar w:fldCharType="begin"/>
      </w:r>
      <w:r w:rsidR="00311408">
        <w:rPr>
          <w:rStyle w:val="eop"/>
          <w:rFonts w:ascii="Aptos" w:hAnsi="Aptos" w:eastAsia="Calibri Light" w:cs="Arial"/>
          <w:sz w:val="22"/>
          <w:szCs w:val="22"/>
        </w:rPr>
        <w:instrText xml:space="preserve"> ADDIN ZOTERO_ITEM CSL_CITATION {"citationID":"A0lAgWsw","properties":{"unsorted":false,"formattedCitation":"(Bye et al., 2026)","plainCitation":"(Bye et al., 2026)","dontUpdate":true,"noteIndex":0},"citationItems":[{"id":5393,"uris":["http://zotero.org/users/14350932/items/AQZ2XAVG"],"itemData":{"id":5393,"type":"article-journal","container-title":"BMJ Open","DOI":"10.1136/bmjopen-2025-103456","page":"e103456","title":"Visual content and thematic analyses of images shared on social media before and after episodes of self-harm in a UK clinical youth sample","volume":"16","author":[{"family":"Bye","given":"Amanda"},{"family":"Trevillion","given":"Kylee"},{"family":"Wilson-Lemoine","given":"Emma"},{"family":"Leightley","given":"Daniel"},{"family":"Carter","given":"Ben"},{"family":"Liakata","given":"Maria"},{"family":"Hopper","given":"Jaycee"},{"family":"Dutta","given":"Rina"}],"issued":{"date-parts":[["2026"]]}}}],"schema":"https://github.com/citation-style-language/schema/raw/master/csl-citation.json"} </w:instrText>
      </w:r>
      <w:r w:rsidR="00311408">
        <w:rPr>
          <w:rStyle w:val="eop"/>
          <w:rFonts w:ascii="Aptos" w:hAnsi="Aptos" w:eastAsia="Calibri Light" w:cs="Arial"/>
          <w:sz w:val="22"/>
          <w:szCs w:val="22"/>
        </w:rPr>
        <w:fldChar w:fldCharType="separate"/>
      </w:r>
      <w:r w:rsidRPr="70D88E9B" w:rsidR="00311408">
        <w:rPr>
          <w:rFonts w:ascii="Arial" w:hAnsi="Arial" w:eastAsia="Arial" w:cs="Arial"/>
          <w:sz w:val="22"/>
          <w:szCs w:val="22"/>
        </w:rPr>
        <w:t>Bye et al. (</w:t>
      </w:r>
      <w:r w:rsidRPr="70D88E9B" w:rsidR="00311408">
        <w:rPr>
          <w:rFonts w:ascii="Arial" w:hAnsi="Arial" w:eastAsia="Arial" w:cs="Arial"/>
          <w:sz w:val="22"/>
          <w:szCs w:val="22"/>
        </w:rPr>
        <w:t>2026)</w:t>
      </w:r>
      <w:r w:rsidR="00311408">
        <w:rPr>
          <w:rStyle w:val="eop"/>
          <w:rFonts w:ascii="Aptos" w:hAnsi="Aptos" w:eastAsia="Calibri Light" w:cs="Arial"/>
          <w:sz w:val="22"/>
          <w:szCs w:val="22"/>
        </w:rPr>
        <w:fldChar w:fldCharType="end"/>
      </w:r>
      <w:r w:rsidRPr="70D88E9B" w:rsidR="00311408">
        <w:rPr>
          <w:rStyle w:val="eop"/>
          <w:rFonts w:ascii="Arial" w:hAnsi="Arial" w:eastAsia="Arial" w:cs="Arial"/>
          <w:sz w:val="22"/>
          <w:szCs w:val="22"/>
        </w:rPr>
        <w:t xml:space="preserve"> using UK clinical youth sample highlighted that young people’s online expression around self-harm can be complex. Although digital spaces can increase visibility, but these spaces can create challenges because online content may be unclear, emotional, or may </w:t>
      </w:r>
      <w:r w:rsidRPr="70D88E9B" w:rsidR="00311408">
        <w:rPr>
          <w:rStyle w:val="eop"/>
          <w:rFonts w:ascii="Arial" w:hAnsi="Arial" w:eastAsia="Arial" w:cs="Arial"/>
          <w:sz w:val="22"/>
          <w:szCs w:val="22"/>
        </w:rPr>
        <w:lastRenderedPageBreak/>
        <w:t>be difficult for professionals to interpret.</w:t>
      </w:r>
      <w:r w:rsidRPr="70D88E9B" w:rsidR="00111121">
        <w:rPr>
          <w:rStyle w:val="eop"/>
          <w:rFonts w:ascii="Arial" w:hAnsi="Arial" w:eastAsia="Arial" w:cs="Arial"/>
          <w:sz w:val="22"/>
          <w:szCs w:val="22"/>
        </w:rPr>
        <w:t xml:space="preserve"> This highlighted that digital communication creates both opportunities and risks for mental health awareness within the UK context.</w:t>
      </w:r>
      <w:r w:rsidRPr="70D88E9B" w:rsidR="0096009F">
        <w:rPr>
          <w:rStyle w:val="eop"/>
          <w:rFonts w:ascii="Arial" w:hAnsi="Arial" w:eastAsia="Arial" w:cs="Arial"/>
          <w:sz w:val="22"/>
          <w:szCs w:val="22"/>
        </w:rPr>
        <w:t xml:space="preserve"> </w:t>
      </w:r>
      <w:r w:rsidRPr="70D88E9B" w:rsidR="009B7B16">
        <w:rPr>
          <w:rStyle w:val="eop"/>
          <w:rFonts w:ascii="Arial" w:hAnsi="Arial" w:eastAsia="Arial" w:cs="Arial"/>
          <w:sz w:val="22"/>
          <w:szCs w:val="22"/>
        </w:rPr>
        <w:t xml:space="preserve">This </w:t>
      </w:r>
      <w:r w:rsidRPr="70D88E9B" w:rsidR="00D06CC5">
        <w:rPr>
          <w:rStyle w:val="eop"/>
          <w:rFonts w:ascii="Arial" w:hAnsi="Arial" w:eastAsia="Arial" w:cs="Arial"/>
          <w:sz w:val="22"/>
          <w:szCs w:val="22"/>
        </w:rPr>
        <w:t xml:space="preserve">demonstrated that emotional consequences linked with poor awareness and online misinformation and gap exists in young people’s understanding about mental health. </w:t>
      </w:r>
    </w:p>
    <w:p w:rsidR="0096009F" w:rsidP="70D88E9B" w:rsidRDefault="0096009F" w14:paraId="17BE803A" w14:textId="04E2E0E0">
      <w:pPr>
        <w:pStyle w:val="paragraph"/>
        <w:spacing w:before="0" w:beforeAutospacing="off" w:after="0" w:afterAutospacing="off" w:line="360" w:lineRule="auto"/>
        <w:jc w:val="both"/>
        <w:textAlignment w:val="baseline"/>
        <w:rPr>
          <w:rStyle w:val="eop"/>
          <w:rFonts w:ascii="Arial" w:hAnsi="Arial" w:eastAsia="Arial" w:cs="Arial"/>
          <w:sz w:val="22"/>
          <w:szCs w:val="22"/>
        </w:rPr>
      </w:pPr>
      <w:r w:rsidRPr="70D88E9B" w:rsidR="0096009F">
        <w:rPr>
          <w:rStyle w:val="eop"/>
          <w:rFonts w:ascii="Arial" w:hAnsi="Arial" w:eastAsia="Arial" w:cs="Arial"/>
          <w:sz w:val="22"/>
          <w:szCs w:val="22"/>
        </w:rPr>
        <w:t xml:space="preserve">National charities and organisations such as Mind, </w:t>
      </w:r>
      <w:r w:rsidRPr="70D88E9B" w:rsidR="0096009F">
        <w:rPr>
          <w:rStyle w:val="eop"/>
          <w:rFonts w:ascii="Arial" w:hAnsi="Arial" w:eastAsia="Arial" w:cs="Arial"/>
          <w:sz w:val="22"/>
          <w:szCs w:val="22"/>
        </w:rPr>
        <w:t>YoungMinds</w:t>
      </w:r>
      <w:r w:rsidRPr="70D88E9B" w:rsidR="0096009F">
        <w:rPr>
          <w:rStyle w:val="eop"/>
          <w:rFonts w:ascii="Arial" w:hAnsi="Arial" w:eastAsia="Arial" w:cs="Arial"/>
          <w:sz w:val="22"/>
          <w:szCs w:val="22"/>
        </w:rPr>
        <w:t xml:space="preserve">, and Mental Health Foundation also play major role for the promotion of awareness campaigns, educational resources, and community support services across UK. According to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{"citationID":"1e4mmOAj","properties":{"unsorted":false,"formattedCitation":"(Mind, 2024)","plainCitation":"(Mind, 2024)","dontUpdate":true,"noteIndex":0},"citationItems":[{"id":5427,"uris":["http://zotero.org/users/14350932/items/PRF7LZ7L"],"itemData":{"id":5427,"type":"report","publisher":"Mind and Centre for Mental Health","title":"The Big Mental Health Report 2024","author":[{"literal":"Mind"}],"issued":{"date-parts":[["2024"]]}}}],"schema":"https://github.com/citation-style-language/schema/raw/master/csl-citation.json"}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96009F">
        <w:rPr>
          <w:rFonts w:ascii="Arial" w:hAnsi="Arial" w:eastAsia="Arial" w:cs="Arial"/>
          <w:sz w:val="22"/>
          <w:szCs w:val="22"/>
        </w:rPr>
        <w:t>Mind (</w:t>
      </w:r>
      <w:r w:rsidRPr="70D88E9B" w:rsidR="0096009F">
        <w:rPr>
          <w:rFonts w:ascii="Arial" w:hAnsi="Arial" w:eastAsia="Arial" w:cs="Arial"/>
          <w:sz w:val="22"/>
          <w:szCs w:val="22"/>
        </w:rPr>
        <w:t>2024)</w:t>
      </w:r>
      <w:r w:rsidRPr="70D88E9B">
        <w:rPr>
          <w:rStyle w:val="eop"/>
          <w:rFonts w:ascii="Aptos" w:hAnsi="Aptos" w:eastAsia="Calibri Light" w:cs="Arial"/>
          <w:sz w:val="22"/>
          <w:szCs w:val="22"/>
        </w:rPr>
        <w:fldChar w:fldCharType="end"/>
      </w:r>
      <w:r w:rsidRPr="70D88E9B" w:rsidR="0096009F">
        <w:rPr>
          <w:rStyle w:val="eop"/>
          <w:rFonts w:ascii="Arial" w:hAnsi="Arial" w:eastAsia="Arial" w:cs="Arial"/>
          <w:sz w:val="22"/>
          <w:szCs w:val="22"/>
        </w:rPr>
        <w:t xml:space="preserve"> and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{"citationID":"y8vVYgM0","properties":{"unsorted":false,"formattedCitation":"(Mental Health UK, 2025)","plainCitation":"(Mental Health UK, 2025)","dontUpdate":true,"noteIndex":0},"citationItems":[{"id":5428,"uris":["http://zotero.org/users/14350932/items/VWM8KLGG"],"itemData":{"id":5428,"type":"report","publisher":"Mental Health UK","title":"Our Impact: Championing the UK’s Mental Health 2024–2025","author":[{"literal":"Mental Health UK"}],"issued":{"date-parts":[["2025"]]}}}],"schema":"https://github.com/citation-style-language/schema/raw/master/csl-citation.json"}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96009F">
        <w:rPr>
          <w:rFonts w:ascii="Arial" w:hAnsi="Arial" w:eastAsia="Arial" w:cs="Arial"/>
          <w:sz w:val="22"/>
          <w:szCs w:val="22"/>
        </w:rPr>
        <w:t>Mental Health UK (</w:t>
      </w:r>
      <w:r w:rsidRPr="70D88E9B" w:rsidR="0096009F">
        <w:rPr>
          <w:rFonts w:ascii="Arial" w:hAnsi="Arial" w:eastAsia="Arial" w:cs="Arial"/>
          <w:sz w:val="22"/>
          <w:szCs w:val="22"/>
        </w:rPr>
        <w:t>2025)</w:t>
      </w:r>
      <w:r w:rsidRPr="70D88E9B">
        <w:rPr>
          <w:rStyle w:val="eop"/>
          <w:rFonts w:ascii="Aptos" w:hAnsi="Aptos" w:eastAsia="Calibri Light" w:cs="Arial"/>
          <w:sz w:val="22"/>
          <w:szCs w:val="22"/>
        </w:rPr>
        <w:fldChar w:fldCharType="end"/>
      </w:r>
      <w:r w:rsidRPr="70D88E9B" w:rsidR="0096009F">
        <w:rPr>
          <w:rStyle w:val="eop"/>
          <w:rFonts w:ascii="Arial" w:hAnsi="Arial" w:eastAsia="Arial" w:cs="Arial"/>
          <w:sz w:val="22"/>
          <w:szCs w:val="22"/>
        </w:rPr>
        <w:t xml:space="preserve">, many young people experience difficulties in the access of support on time, due to long waiting times within CAMHS.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{"citationID":"qGzI0XdH","properties":{"unsorted":false,"formattedCitation":"(Mind, 2024)","plainCitation":"(Mind, 2024)","dontUpdate":true,"noteIndex":0},"citationItems":[{"id":5427,"uris":["http://zotero.org/users/14350932/items/PRF7LZ7L"],"itemData":{"id":5427,"type":"report","publisher":"Mind and Centre for Mental Health","title":"The Big Mental Health Report 2024","author":[{"literal":"Mind"}],"issued":{"date-parts":[["2024"]]}}}],"schema":"https://github.com/citation-style-language/schema/raw/master/csl-citation.json"}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D06CC5">
        <w:rPr>
          <w:rFonts w:ascii="Arial" w:hAnsi="Arial" w:eastAsia="Arial" w:cs="Arial"/>
          <w:sz w:val="22"/>
          <w:szCs w:val="22"/>
        </w:rPr>
        <w:t>Mind (</w:t>
      </w:r>
      <w:r w:rsidRPr="70D88E9B" w:rsidR="00D06CC5">
        <w:rPr>
          <w:rFonts w:ascii="Arial" w:hAnsi="Arial" w:eastAsia="Arial" w:cs="Arial"/>
          <w:sz w:val="22"/>
          <w:szCs w:val="22"/>
        </w:rPr>
        <w:t>2024)</w:t>
      </w:r>
      <w:r w:rsidRPr="70D88E9B">
        <w:rPr>
          <w:rStyle w:val="eop"/>
          <w:rFonts w:ascii="Aptos" w:hAnsi="Aptos" w:eastAsia="Calibri Light" w:cs="Arial"/>
          <w:sz w:val="22"/>
          <w:szCs w:val="22"/>
        </w:rPr>
        <w:fldChar w:fldCharType="end"/>
      </w:r>
      <w:r w:rsidRPr="70D88E9B" w:rsidR="00D06CC5">
        <w:rPr>
          <w:rStyle w:val="eop"/>
          <w:rFonts w:ascii="Arial" w:hAnsi="Arial" w:eastAsia="Arial" w:cs="Arial"/>
          <w:sz w:val="22"/>
          <w:szCs w:val="22"/>
        </w:rPr>
        <w:t xml:space="preserve"> further reported that many young people face issue of lack of support and waiting issue for treatment, which further worsen emotional distress, isolation, and hopelessness. Hence, poor promotion and delayed access negatively affect emotional wellbeing. </w:t>
      </w:r>
    </w:p>
    <w:p w:rsidR="00D06CC5" w:rsidP="70D88E9B" w:rsidRDefault="00D06CC5" w14:paraId="5C9F49E9" w14:textId="7655A206">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D06CC5">
        <w:rPr>
          <w:rStyle w:val="eop"/>
          <w:rFonts w:ascii="Arial" w:hAnsi="Arial" w:eastAsia="Arial" w:cs="Arial"/>
          <w:sz w:val="22"/>
          <w:szCs w:val="22"/>
        </w:rPr>
        <w:t xml:space="preserve">According to </w:t>
      </w:r>
      <w:r w:rsidRPr="70D88E9B">
        <w:rPr>
          <w:rStyle w:val="eop"/>
          <w:rFonts w:ascii="Aptos" w:hAnsi="Aptos" w:eastAsia="Calibri Light" w:cs="Arial"/>
          <w:sz w:val="22"/>
          <w:szCs w:val="22"/>
        </w:rPr>
        <w:fldChar w:fldCharType="begin"/>
      </w:r>
      <w:r w:rsidRPr="70D88E9B">
        <w:rPr>
          <w:rStyle w:val="eop"/>
          <w:rFonts w:ascii="Aptos" w:hAnsi="Aptos" w:eastAsia="Calibri Light" w:cs="Arial"/>
          <w:sz w:val="22"/>
          <w:szCs w:val="22"/>
        </w:rPr>
        <w:instrText xml:space="preserve"> ADDIN ZOTERO_ITEM CSL_CITATION {"citationID":"gq9DZD4L","properties":{"unsorted":false,"formattedCitation":"(Mental Health UK, 2026)","plainCitation":"(Mental Health UK, 2026)","dontUpdate":true,"noteIndex":0},"citationItems":[{"id":5429,"uris":["http://zotero.org/users/14350932/items/ST6T8NDI"],"itemData":{"id":5429,"type":"report","publisher":"Mental Health UK","title":"Mental Health UK Strategy 2026–2031","author":[{"literal":"Mental Health UK"}],"issued":{"date-parts":[["2026"]]}}}],"schema":"https://github.com/citation-style-language/schema/raw/master/csl-citation.json"} </w:instrText>
      </w:r>
      <w:r w:rsidRPr="70D88E9B">
        <w:rPr>
          <w:rStyle w:val="eop"/>
          <w:rFonts w:ascii="Aptos" w:hAnsi="Aptos" w:eastAsia="Calibri Light" w:cs="Arial"/>
          <w:sz w:val="22"/>
          <w:szCs w:val="22"/>
        </w:rPr>
        <w:fldChar w:fldCharType="separate"/>
      </w:r>
      <w:r w:rsidRPr="70D88E9B" w:rsidR="00D06CC5">
        <w:rPr>
          <w:rFonts w:ascii="Arial" w:hAnsi="Arial" w:eastAsia="Arial" w:cs="Arial"/>
          <w:sz w:val="22"/>
          <w:szCs w:val="22"/>
        </w:rPr>
        <w:t>Mental Health UK (</w:t>
      </w:r>
      <w:r w:rsidRPr="70D88E9B" w:rsidR="00D06CC5">
        <w:rPr>
          <w:rFonts w:ascii="Arial" w:hAnsi="Arial" w:eastAsia="Arial" w:cs="Arial"/>
          <w:sz w:val="22"/>
          <w:szCs w:val="22"/>
        </w:rPr>
        <w:t>2026)</w:t>
      </w:r>
      <w:r w:rsidRPr="70D88E9B">
        <w:rPr>
          <w:rStyle w:val="eop"/>
          <w:rFonts w:ascii="Aptos" w:hAnsi="Aptos" w:eastAsia="Calibri Light" w:cs="Arial"/>
          <w:sz w:val="22"/>
          <w:szCs w:val="22"/>
        </w:rPr>
        <w:fldChar w:fldCharType="end"/>
      </w:r>
      <w:r w:rsidRPr="70D88E9B" w:rsidR="00D06CC5">
        <w:rPr>
          <w:rStyle w:val="eop"/>
          <w:rFonts w:ascii="Arial" w:hAnsi="Arial" w:eastAsia="Arial" w:cs="Arial"/>
          <w:sz w:val="22"/>
          <w:szCs w:val="22"/>
        </w:rPr>
        <w:t xml:space="preserve">, burnout, stress, and emotional exhaustion are affecting younger populations, while numbers of individuals still avoid </w:t>
      </w:r>
      <w:r w:rsidRPr="70D88E9B" w:rsidR="3A2B9E75">
        <w:rPr>
          <w:rStyle w:val="eop"/>
          <w:rFonts w:ascii="Arial" w:hAnsi="Arial" w:eastAsia="Arial" w:cs="Arial"/>
          <w:sz w:val="22"/>
          <w:szCs w:val="22"/>
        </w:rPr>
        <w:t>seeking</w:t>
      </w:r>
      <w:r w:rsidRPr="70D88E9B" w:rsidR="00D06CC5">
        <w:rPr>
          <w:rStyle w:val="eop"/>
          <w:rFonts w:ascii="Arial" w:hAnsi="Arial" w:eastAsia="Arial" w:cs="Arial"/>
          <w:sz w:val="22"/>
          <w:szCs w:val="22"/>
        </w:rPr>
        <w:t xml:space="preserve"> support because of embarrassment and negative social </w:t>
      </w:r>
      <w:r w:rsidRPr="70D88E9B" w:rsidR="00D06CC5">
        <w:rPr>
          <w:rStyle w:val="eop"/>
          <w:rFonts w:ascii="Arial" w:hAnsi="Arial" w:eastAsia="Arial" w:cs="Arial"/>
          <w:sz w:val="22"/>
          <w:szCs w:val="22"/>
        </w:rPr>
        <w:t>perceptions</w:t>
      </w:r>
      <w:r w:rsidRPr="70D88E9B" w:rsidR="00D06CC5">
        <w:rPr>
          <w:rStyle w:val="eop"/>
          <w:rFonts w:ascii="Arial" w:hAnsi="Arial" w:eastAsia="Arial" w:cs="Arial"/>
          <w:sz w:val="22"/>
          <w:szCs w:val="22"/>
        </w:rPr>
        <w:t xml:space="preserve">. Misinformation or lack of understanding shared through social media create confusion </w:t>
      </w:r>
      <w:r w:rsidRPr="70D88E9B" w:rsidR="00D06CC5">
        <w:rPr>
          <w:rStyle w:val="eop"/>
          <w:rFonts w:ascii="Arial" w:hAnsi="Arial" w:eastAsia="Arial" w:cs="Arial"/>
          <w:sz w:val="22"/>
          <w:szCs w:val="22"/>
        </w:rPr>
        <w:t>regarding</w:t>
      </w:r>
      <w:r w:rsidRPr="70D88E9B" w:rsidR="00D06CC5">
        <w:rPr>
          <w:rStyle w:val="eop"/>
          <w:rFonts w:ascii="Arial" w:hAnsi="Arial" w:eastAsia="Arial" w:cs="Arial"/>
          <w:sz w:val="22"/>
          <w:szCs w:val="22"/>
        </w:rPr>
        <w:t xml:space="preserve"> symptoms, treatment, and professional support services. </w:t>
      </w:r>
    </w:p>
    <w:p w:rsidR="0096009F" w:rsidP="70D88E9B" w:rsidRDefault="0096009F" w14:paraId="0D1CE1FD" w14:textId="4356B536">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96009F">
        <w:rPr>
          <w:rStyle w:val="eop"/>
          <w:rFonts w:ascii="Arial" w:hAnsi="Arial" w:eastAsia="Arial" w:cs="Arial"/>
          <w:sz w:val="22"/>
          <w:szCs w:val="22"/>
        </w:rPr>
        <w:t xml:space="preserve">At the local level, regional inequalities affect mental health provision across UK. Young people living in communities, or rural areas experience in the less access for specialist services and support. Some of the local authorities and schools have developed community-based initiatives, and wellbeing hubs to meet the local needs. </w:t>
      </w:r>
      <w:r w:rsidRPr="70D88E9B" w:rsidR="00D06CC5">
        <w:rPr>
          <w:rStyle w:val="eop"/>
          <w:rFonts w:ascii="Arial" w:hAnsi="Arial" w:eastAsia="Arial" w:cs="Arial"/>
          <w:sz w:val="22"/>
          <w:szCs w:val="22"/>
        </w:rPr>
        <w:t xml:space="preserve">Local school partnerships, youth clubs, and peer-support programmes in some UK region improved early intervention and </w:t>
      </w:r>
      <w:r w:rsidRPr="70D88E9B" w:rsidR="00A84891">
        <w:rPr>
          <w:rStyle w:val="eop"/>
          <w:rFonts w:ascii="Arial" w:hAnsi="Arial" w:eastAsia="Arial" w:cs="Arial"/>
          <w:sz w:val="22"/>
          <w:szCs w:val="22"/>
        </w:rPr>
        <w:t>awareness</w:t>
      </w:r>
      <w:r w:rsidRPr="70D88E9B" w:rsidR="00D06CC5">
        <w:rPr>
          <w:rStyle w:val="eop"/>
          <w:rFonts w:ascii="Arial" w:hAnsi="Arial" w:eastAsia="Arial" w:cs="Arial"/>
          <w:sz w:val="22"/>
          <w:szCs w:val="22"/>
        </w:rPr>
        <w:t xml:space="preserve"> strategies for adolescents. </w:t>
      </w:r>
      <w:r w:rsidRPr="70D88E9B" w:rsidR="00A84891">
        <w:rPr>
          <w:rStyle w:val="eop"/>
          <w:rFonts w:ascii="Arial" w:hAnsi="Arial" w:eastAsia="Arial" w:cs="Arial"/>
          <w:sz w:val="22"/>
          <w:szCs w:val="22"/>
        </w:rPr>
        <w:t xml:space="preserve">This </w:t>
      </w:r>
      <w:r w:rsidRPr="70D88E9B" w:rsidR="7BF3DE22">
        <w:rPr>
          <w:rStyle w:val="eop"/>
          <w:rFonts w:ascii="Arial" w:hAnsi="Arial" w:eastAsia="Arial" w:cs="Arial"/>
          <w:sz w:val="22"/>
          <w:szCs w:val="22"/>
        </w:rPr>
        <w:t>demonstrates</w:t>
      </w:r>
      <w:r w:rsidRPr="70D88E9B" w:rsidR="00A84891">
        <w:rPr>
          <w:rStyle w:val="eop"/>
          <w:rFonts w:ascii="Arial" w:hAnsi="Arial" w:eastAsia="Arial" w:cs="Arial"/>
          <w:sz w:val="22"/>
          <w:szCs w:val="22"/>
        </w:rPr>
        <w:t xml:space="preserve"> that community-based approaches enhance future mental health awareness and support systems. </w:t>
      </w:r>
      <w:r w:rsidRPr="70D88E9B" w:rsidR="0041426B">
        <w:rPr>
          <w:rStyle w:val="eop"/>
          <w:rFonts w:ascii="Arial" w:hAnsi="Arial" w:eastAsia="Arial" w:cs="Arial"/>
          <w:sz w:val="22"/>
          <w:szCs w:val="22"/>
        </w:rPr>
        <w:t>However, challenges such as workforce shortage, limited resources, and unequal a</w:t>
      </w:r>
      <w:r w:rsidRPr="70D88E9B" w:rsidR="00EA7DB3">
        <w:rPr>
          <w:rStyle w:val="eop"/>
          <w:rFonts w:ascii="Arial" w:hAnsi="Arial" w:eastAsia="Arial" w:cs="Arial"/>
          <w:sz w:val="22"/>
          <w:szCs w:val="22"/>
        </w:rPr>
        <w:t xml:space="preserve">ccess </w:t>
      </w:r>
      <w:r w:rsidRPr="70D88E9B" w:rsidR="7DA763F3">
        <w:rPr>
          <w:rStyle w:val="eop"/>
          <w:rFonts w:ascii="Arial" w:hAnsi="Arial" w:eastAsia="Arial" w:cs="Arial"/>
          <w:sz w:val="22"/>
          <w:szCs w:val="22"/>
        </w:rPr>
        <w:t>exist</w:t>
      </w:r>
      <w:r w:rsidRPr="70D88E9B" w:rsidR="0041426B">
        <w:rPr>
          <w:rStyle w:val="eop"/>
          <w:rFonts w:ascii="Arial" w:hAnsi="Arial" w:eastAsia="Arial" w:cs="Arial"/>
          <w:sz w:val="22"/>
          <w:szCs w:val="22"/>
        </w:rPr>
        <w:t xml:space="preserve"> across different regions of the UK.</w:t>
      </w:r>
    </w:p>
    <w:p w:rsidRPr="00F44833" w:rsidR="00BD2909" w:rsidP="70D88E9B" w:rsidRDefault="00BD2909" w14:paraId="09099AFE" w14:textId="77777777">
      <w:pPr>
        <w:pStyle w:val="paragraph"/>
        <w:spacing w:before="0" w:beforeAutospacing="off" w:after="0" w:afterAutospacing="off" w:line="360" w:lineRule="auto"/>
        <w:ind w:left="1080"/>
        <w:textAlignment w:val="baseline"/>
        <w:rPr>
          <w:rFonts w:ascii="Arial" w:hAnsi="Arial" w:eastAsia="Arial" w:cs="Arial"/>
          <w:sz w:val="22"/>
          <w:szCs w:val="22"/>
        </w:rPr>
      </w:pPr>
      <w:r w:rsidRPr="70D88E9B" w:rsidR="00BD2909">
        <w:rPr>
          <w:rStyle w:val="eop"/>
          <w:rFonts w:ascii="Arial" w:hAnsi="Arial" w:eastAsia="Arial" w:cs="Arial"/>
          <w:sz w:val="22"/>
          <w:szCs w:val="22"/>
        </w:rPr>
        <w:t> </w:t>
      </w:r>
    </w:p>
    <w:p w:rsidRPr="009D4A1E" w:rsidR="00BD2909" w:rsidP="70D88E9B" w:rsidRDefault="00BD2909" w14:paraId="508BC363" w14:textId="5A3D43C4">
      <w:pPr>
        <w:pStyle w:val="Heading2"/>
        <w:spacing w:line="360" w:lineRule="auto"/>
        <w:rPr>
          <w:rStyle w:val="normaltextrun"/>
          <w:rFonts w:ascii="Arial" w:hAnsi="Arial" w:eastAsia="Arial" w:cs="Arial"/>
          <w:sz w:val="22"/>
          <w:szCs w:val="22"/>
        </w:rPr>
      </w:pPr>
      <w:bookmarkStart w:name="_Toc267825060" w:id="345278773"/>
      <w:r w:rsidRPr="70D88E9B" w:rsidR="00BD2909">
        <w:rPr>
          <w:rStyle w:val="normaltextrun"/>
          <w:rFonts w:ascii="Arial" w:hAnsi="Arial" w:eastAsia="Arial" w:cs="Arial"/>
          <w:sz w:val="22"/>
          <w:szCs w:val="22"/>
        </w:rPr>
        <w:t>2.</w:t>
      </w:r>
      <w:r w:rsidRPr="70D88E9B" w:rsidR="00EB04DE">
        <w:rPr>
          <w:rStyle w:val="normaltextrun"/>
          <w:rFonts w:ascii="Arial" w:hAnsi="Arial" w:eastAsia="Arial" w:cs="Arial"/>
          <w:sz w:val="22"/>
          <w:szCs w:val="22"/>
        </w:rPr>
        <w:t>6 Conclusion</w:t>
      </w:r>
      <w:bookmarkEnd w:id="345278773"/>
    </w:p>
    <w:p w:rsidRPr="00547260" w:rsidR="000D0641" w:rsidP="70D88E9B" w:rsidRDefault="00547260" w14:paraId="466B0331" w14:textId="79C3DD96">
      <w:pPr>
        <w:pStyle w:val="paragraph"/>
        <w:spacing w:before="0" w:beforeAutospacing="off" w:after="0" w:afterAutospacing="off" w:line="360" w:lineRule="auto"/>
        <w:ind w:firstLine="720"/>
        <w:jc w:val="both"/>
        <w:textAlignment w:val="baseline"/>
        <w:rPr>
          <w:rStyle w:val="eop"/>
          <w:rFonts w:ascii="Arial" w:hAnsi="Arial" w:eastAsia="Arial" w:cs="Arial"/>
          <w:sz w:val="22"/>
          <w:szCs w:val="22"/>
        </w:rPr>
      </w:pPr>
      <w:r w:rsidRPr="70D88E9B" w:rsidR="00547260">
        <w:rPr>
          <w:rStyle w:val="eop"/>
          <w:rFonts w:ascii="Arial" w:hAnsi="Arial" w:eastAsia="Arial" w:cs="Arial"/>
          <w:sz w:val="22"/>
          <w:szCs w:val="22"/>
        </w:rPr>
        <w:t>This chapter provided background information and analysis related to mental health awarenes</w:t>
      </w:r>
      <w:r w:rsidRPr="70D88E9B" w:rsidR="00547260">
        <w:rPr>
          <w:rStyle w:val="eop"/>
          <w:rFonts w:ascii="Arial" w:hAnsi="Arial" w:eastAsia="Arial" w:cs="Arial"/>
          <w:sz w:val="22"/>
          <w:szCs w:val="22"/>
        </w:rPr>
        <w:t xml:space="preserve">s among young people in the UK. It examined historical development of mental health awareness and demonstrated attitudes from stigma towards prevention, education, and early intervention. This chapter explored key theoretical perspectives such as mental health literacy, stigma theory, help-seeking behaviour, and social influence, that help to explain response to mental health issues by young people. International and UK contexts highlighted that mental health awareness is a global concern which is influenced by education systems, healthcare access, digital media, policy frameworks, and social attitudes. This discussion identified </w:t>
      </w:r>
      <w:r w:rsidRPr="70D88E9B" w:rsidR="00547260">
        <w:rPr>
          <w:rStyle w:val="eop"/>
          <w:rFonts w:ascii="Arial" w:hAnsi="Arial" w:eastAsia="Arial" w:cs="Arial"/>
          <w:sz w:val="22"/>
          <w:szCs w:val="22"/>
        </w:rPr>
        <w:t xml:space="preserve">challenges such as stigma, misinformation, inequalities in access to support, and long waiting times for services. Overall, this chapter provide important foundation for the next methodology chapter </w:t>
      </w:r>
      <w:r w:rsidRPr="70D88E9B" w:rsidR="00EB04DE">
        <w:rPr>
          <w:rStyle w:val="eop"/>
          <w:rFonts w:ascii="Arial" w:hAnsi="Arial" w:eastAsia="Arial" w:cs="Arial"/>
          <w:sz w:val="22"/>
          <w:szCs w:val="22"/>
        </w:rPr>
        <w:t xml:space="preserve">and identified key concepts, themes, research gaps, and theoretical perspectives related to mental health awareness among young people. These findings help to guide research design, selection of appropriate data collection methods, and analysis of findings in this study. </w:t>
      </w:r>
    </w:p>
    <w:p w:rsidRPr="00547260" w:rsidR="000D0641" w:rsidP="70D88E9B" w:rsidRDefault="000D0641" w14:paraId="5DDAF423" w14:textId="77777777">
      <w:pPr>
        <w:spacing w:line="360" w:lineRule="auto"/>
        <w:rPr>
          <w:rStyle w:val="eop"/>
          <w:rFonts w:ascii="Arial" w:hAnsi="Arial" w:eastAsia="Arial" w:cs="Arial"/>
          <w:kern w:val="0"/>
          <w:sz w:val="22"/>
          <w:szCs w:val="22"/>
          <w14:ligatures w14:val="none"/>
        </w:rPr>
      </w:pPr>
    </w:p>
    <w:p w:rsidR="00292A36" w:rsidP="70D88E9B" w:rsidRDefault="00292A36" w14:paraId="0775F236" w14:textId="77777777">
      <w:pPr>
        <w:spacing w:line="360" w:lineRule="auto"/>
        <w:rPr>
          <w:rFonts w:ascii="Arial" w:hAnsi="Arial" w:eastAsia="Arial" w:cs="Arial"/>
          <w:sz w:val="22"/>
          <w:szCs w:val="22"/>
        </w:rPr>
      </w:pPr>
    </w:p>
    <w:p w:rsidR="00292A36" w:rsidP="70D88E9B" w:rsidRDefault="00292A36" w14:paraId="360ADA1A" w14:textId="77777777">
      <w:pPr>
        <w:spacing w:line="360" w:lineRule="auto"/>
        <w:rPr>
          <w:rFonts w:ascii="Arial" w:hAnsi="Arial" w:eastAsia="Arial" w:cs="Arial"/>
          <w:sz w:val="22"/>
          <w:szCs w:val="22"/>
        </w:rPr>
      </w:pPr>
    </w:p>
    <w:p w:rsidR="00880B2D" w:rsidP="70D88E9B" w:rsidRDefault="00880B2D" w14:paraId="4E2D256A" w14:textId="77777777">
      <w:pPr>
        <w:spacing w:line="360" w:lineRule="auto"/>
        <w:rPr>
          <w:rFonts w:ascii="Arial" w:hAnsi="Arial" w:eastAsia="Arial" w:cs="Arial"/>
          <w:sz w:val="22"/>
          <w:szCs w:val="22"/>
        </w:rPr>
      </w:pPr>
    </w:p>
    <w:p w:rsidR="00880B2D" w:rsidRDefault="00880B2D" w14:paraId="0A075791" w14:textId="77777777"/>
    <w:p w:rsidR="00880B2D" w:rsidRDefault="00880B2D" w14:paraId="407ABDAE" w14:textId="4F32BB8B">
      <w:pPr>
        <w:sectPr w:rsidR="00880B2D">
          <w:footerReference w:type="default" r:id="rId12"/>
          <w:pgSz w:w="11906" w:h="16838" w:orient="portrait"/>
          <w:pgMar w:top="1440" w:right="1440" w:bottom="1440" w:left="1440" w:header="708" w:footer="708" w:gutter="0"/>
          <w:cols w:space="708"/>
          <w:docGrid w:linePitch="360"/>
          <w:headerReference w:type="default" r:id="R542ef1fb3d434092"/>
        </w:sectPr>
      </w:pPr>
    </w:p>
    <w:p w:rsidRPr="00292A36" w:rsidR="00292A36" w:rsidP="00D56A31" w:rsidRDefault="00292A36" w14:paraId="398427E3" w14:textId="7514B845">
      <w:pPr>
        <w:pStyle w:val="Heading1"/>
        <w:ind w:left="0"/>
        <w:rPr>
          <w:rFonts w:ascii="Aptos" w:hAnsi="Aptos"/>
        </w:rPr>
      </w:pPr>
      <w:bookmarkStart w:name="_Toc1516523584" w:id="1470743210"/>
      <w:r w:rsidRPr="70D88E9B" w:rsidR="00292A36">
        <w:rPr>
          <w:rFonts w:ascii="Aptos" w:hAnsi="Aptos"/>
        </w:rPr>
        <w:t>C</w:t>
      </w:r>
      <w:r w:rsidRPr="70D88E9B" w:rsidR="00292A36">
        <w:rPr>
          <w:rFonts w:ascii="Aptos" w:hAnsi="Aptos"/>
        </w:rPr>
        <w:t>HAPTER</w:t>
      </w:r>
      <w:r w:rsidRPr="70D88E9B" w:rsidR="00292A36">
        <w:rPr>
          <w:rFonts w:ascii="Aptos" w:hAnsi="Aptos"/>
        </w:rPr>
        <w:t xml:space="preserve"> 3 – </w:t>
      </w:r>
      <w:r w:rsidRPr="70D88E9B" w:rsidR="00E325CF">
        <w:rPr>
          <w:rFonts w:ascii="Aptos" w:hAnsi="Aptos"/>
        </w:rPr>
        <w:t>Methods and Search Strategy</w:t>
      </w:r>
      <w:bookmarkEnd w:id="1470743210"/>
      <w:r w:rsidRPr="70D88E9B" w:rsidR="00E325CF">
        <w:rPr>
          <w:rFonts w:ascii="Aptos" w:hAnsi="Aptos"/>
        </w:rPr>
        <w:t xml:space="preserve"> </w:t>
      </w:r>
    </w:p>
    <w:p w:rsidRPr="00292A36" w:rsidR="00292A36" w:rsidP="00292A36" w:rsidRDefault="00292A36" w14:paraId="1DFAFBD2" w14:textId="77777777"/>
    <w:p w:rsidR="003A66FD" w:rsidP="003864ED" w:rsidRDefault="00292A36" w14:paraId="6CBC7EFF" w14:textId="7327767E">
      <w:pPr>
        <w:pStyle w:val="Heading2"/>
      </w:pPr>
      <w:bookmarkStart w:name="_Toc489867341" w:id="881522763"/>
      <w:r w:rsidR="00292A36">
        <w:rPr/>
        <w:t>3.</w:t>
      </w:r>
      <w:r w:rsidR="005D7A1E">
        <w:rPr/>
        <w:t>1</w:t>
      </w:r>
      <w:r w:rsidR="00292A36">
        <w:rPr/>
        <w:t xml:space="preserve"> –</w:t>
      </w:r>
      <w:r w:rsidR="0021364B">
        <w:rPr/>
        <w:t xml:space="preserve"> </w:t>
      </w:r>
      <w:r w:rsidR="000C74D7">
        <w:rPr/>
        <w:t>Introduction</w:t>
      </w:r>
      <w:bookmarkEnd w:id="881522763"/>
      <w:r w:rsidR="000C74D7">
        <w:rPr/>
        <w:t xml:space="preserve"> </w:t>
      </w:r>
    </w:p>
    <w:p w:rsidRPr="00203D2D" w:rsidR="003864ED" w:rsidP="70D88E9B" w:rsidRDefault="003864ED" w14:paraId="71CEC9D7" w14:textId="567F56E4">
      <w:pPr>
        <w:spacing w:line="360" w:lineRule="auto"/>
        <w:ind w:firstLine="720"/>
        <w:rPr>
          <w:rStyle w:val="eop"/>
          <w:rFonts w:ascii="Arial" w:hAnsi="Arial" w:eastAsia="Arial" w:cs="Arial"/>
          <w:kern w:val="0"/>
          <w:sz w:val="22"/>
          <w:szCs w:val="22"/>
          <w14:ligatures w14:val="none"/>
        </w:rPr>
      </w:pPr>
      <w:r w:rsidRPr="70D88E9B" w:rsidR="003864ED">
        <w:rPr>
          <w:rStyle w:val="eop"/>
          <w:rFonts w:ascii="Arial" w:hAnsi="Arial" w:eastAsia="Arial" w:cs="Arial"/>
          <w:kern w:val="0"/>
          <w:sz w:val="22"/>
          <w:szCs w:val="22"/>
          <w14:ligatures w14:val="none"/>
        </w:rPr>
        <w:t>Secondary research approach was adopted for this research because this research is based on existing academic literature, government reports, healthcare data, policy documents, and charity publications rather than primary data collection</w:t>
      </w:r>
      <w:r w:rsidRPr="70D88E9B" w:rsidR="008647D9">
        <w:rPr>
          <w:rStyle w:val="eop"/>
          <w:rFonts w:ascii="Arial" w:hAnsi="Arial" w:eastAsia="Arial" w:cs="Arial"/>
          <w:kern w:val="0"/>
          <w:sz w:val="22"/>
          <w:szCs w:val="22"/>
          <w14:ligatures w14:val="none"/>
        </w:rPr>
        <w:t xml:space="preserve"> </w:t>
      </w:r>
      <w:r w:rsidR="008647D9">
        <w:rPr>
          <w:rStyle w:val="eop"/>
          <w:rFonts w:eastAsia="Calibri Light" w:cs="Arial"/>
          <w:kern w:val="0"/>
          <w14:ligatures w14:val="none"/>
        </w:rPr>
        <w:fldChar w:fldCharType="begin"/>
      </w:r>
      <w:r w:rsidR="008647D9">
        <w:rPr>
          <w:rStyle w:val="eop"/>
          <w:rFonts w:eastAsia="Calibri Light" w:cs="Arial"/>
          <w:kern w:val="0"/>
          <w14:ligatures w14:val="none"/>
        </w:rPr>
        <w:instrText xml:space="preserve"> ADDIN ZOTERO_ITEM CSL_CITATION {"citationID":"ef6pCuUF","properties":{"unsorted":false,"formattedCitation":"(Aveyard, 2019)","plainCitation":"(Aveyard, 2019)","noteIndex":0},"citationItems":[{"id":5446,"uris":["http://zotero.org/users/14350932/items/DEBRYAI9"],"itemData":{"id":5446,"type":"book","edition":"4","publisher":"Open University Press","publisher-place":"Maidenhead","title":"Doing a Literature Review in Health and Social Care: A Practical Guide","author":[{"family":"Aveyard","given":"Helen"}],"issued":{"date-parts":[["2019"]]}}}],"schema":"https://github.com/citation-style-language/schema/raw/master/csl-citation.json"} </w:instrText>
      </w:r>
      <w:r w:rsidR="008647D9">
        <w:rPr>
          <w:rStyle w:val="eop"/>
          <w:rFonts w:eastAsia="Calibri Light" w:cs="Arial"/>
          <w:kern w:val="0"/>
          <w14:ligatures w14:val="none"/>
        </w:rPr>
        <w:fldChar w:fldCharType="separate"/>
      </w:r>
      <w:r w:rsidRPr="70D88E9B" w:rsidR="00B77D38">
        <w:rPr>
          <w:rFonts w:ascii="Arial" w:hAnsi="Arial" w:eastAsia="Arial" w:cs="Arial"/>
          <w:sz w:val="22"/>
          <w:szCs w:val="22"/>
        </w:rPr>
        <w:t>(Aveyard, 2019)</w:t>
      </w:r>
      <w:r w:rsidR="008647D9">
        <w:rPr>
          <w:rStyle w:val="eop"/>
          <w:rFonts w:eastAsia="Calibri Light" w:cs="Arial"/>
          <w:kern w:val="0"/>
          <w14:ligatures w14:val="none"/>
        </w:rPr>
        <w:fldChar w:fldCharType="end"/>
      </w:r>
      <w:r w:rsidRPr="70D88E9B" w:rsidR="003864ED">
        <w:rPr>
          <w:rStyle w:val="eop"/>
          <w:rFonts w:ascii="Arial" w:hAnsi="Arial" w:eastAsia="Arial" w:cs="Arial"/>
          <w:kern w:val="0"/>
          <w:sz w:val="22"/>
          <w:szCs w:val="22"/>
          <w14:ligatures w14:val="none"/>
        </w:rPr>
        <w:t xml:space="preserve">. </w:t>
      </w:r>
    </w:p>
    <w:p w:rsidRPr="00203D2D" w:rsidR="003864ED" w:rsidP="70D88E9B" w:rsidRDefault="003864ED" w14:paraId="61F13803" w14:textId="4BC57772">
      <w:pPr>
        <w:spacing w:line="360" w:lineRule="auto"/>
        <w:ind w:firstLine="720"/>
        <w:rPr>
          <w:rStyle w:val="eop"/>
          <w:rFonts w:ascii="Arial" w:hAnsi="Arial" w:eastAsia="Arial" w:cs="Arial"/>
          <w:kern w:val="0"/>
          <w:sz w:val="22"/>
          <w:szCs w:val="22"/>
          <w14:ligatures w14:val="none"/>
        </w:rPr>
      </w:pPr>
      <w:r w:rsidRPr="70D88E9B" w:rsidR="003864ED">
        <w:rPr>
          <w:rStyle w:val="eop"/>
          <w:rFonts w:ascii="Arial" w:hAnsi="Arial" w:eastAsia="Arial" w:cs="Arial"/>
          <w:kern w:val="0"/>
          <w:sz w:val="22"/>
          <w:szCs w:val="22"/>
          <w14:ligatures w14:val="none"/>
        </w:rPr>
        <w:t>This chapter explains search strategy, databases that were used, selection of source, validation process, inclusion a</w:t>
      </w:r>
      <w:r w:rsidRPr="70D88E9B" w:rsidR="00D01069">
        <w:rPr>
          <w:rStyle w:val="eop"/>
          <w:rFonts w:ascii="Arial" w:hAnsi="Arial" w:eastAsia="Arial" w:cs="Arial"/>
          <w:kern w:val="0"/>
          <w:sz w:val="22"/>
          <w:szCs w:val="22"/>
          <w14:ligatures w14:val="none"/>
        </w:rPr>
        <w:t xml:space="preserve">nd exclusion criteria, </w:t>
      </w:r>
      <w:r w:rsidRPr="70D88E9B" w:rsidR="003864ED">
        <w:rPr>
          <w:rStyle w:val="eop"/>
          <w:rFonts w:ascii="Arial" w:hAnsi="Arial" w:eastAsia="Arial" w:cs="Arial"/>
          <w:kern w:val="0"/>
          <w:sz w:val="22"/>
          <w:szCs w:val="22"/>
          <w14:ligatures w14:val="none"/>
        </w:rPr>
        <w:t>analysis</w:t>
      </w:r>
      <w:r w:rsidRPr="70D88E9B" w:rsidR="00D01069">
        <w:rPr>
          <w:rStyle w:val="eop"/>
          <w:rFonts w:ascii="Arial" w:hAnsi="Arial" w:eastAsia="Arial" w:cs="Arial"/>
          <w:kern w:val="0"/>
          <w:sz w:val="22"/>
          <w:szCs w:val="22"/>
          <w14:ligatures w14:val="none"/>
        </w:rPr>
        <w:t xml:space="preserve"> method</w:t>
      </w:r>
      <w:r w:rsidRPr="70D88E9B" w:rsidR="003864ED">
        <w:rPr>
          <w:rStyle w:val="eop"/>
          <w:rFonts w:ascii="Arial" w:hAnsi="Arial" w:eastAsia="Arial" w:cs="Arial"/>
          <w:kern w:val="0"/>
          <w:sz w:val="22"/>
          <w:szCs w:val="22"/>
          <w14:ligatures w14:val="none"/>
        </w:rPr>
        <w:t xml:space="preserve">, and </w:t>
      </w:r>
      <w:r w:rsidRPr="70D88E9B" w:rsidR="00D01069">
        <w:rPr>
          <w:rStyle w:val="eop"/>
          <w:rFonts w:ascii="Arial" w:hAnsi="Arial" w:eastAsia="Arial" w:cs="Arial"/>
          <w:kern w:val="0"/>
          <w:sz w:val="22"/>
          <w:szCs w:val="22"/>
          <w14:ligatures w14:val="none"/>
        </w:rPr>
        <w:t>ethical considerations</w:t>
      </w:r>
      <w:r w:rsidRPr="70D88E9B" w:rsidR="003864ED">
        <w:rPr>
          <w:rStyle w:val="eop"/>
          <w:rFonts w:ascii="Arial" w:hAnsi="Arial" w:eastAsia="Arial" w:cs="Arial"/>
          <w:kern w:val="0"/>
          <w:sz w:val="22"/>
          <w:szCs w:val="22"/>
          <w14:ligatures w14:val="none"/>
        </w:rPr>
        <w:t xml:space="preserve">. </w:t>
      </w:r>
    </w:p>
    <w:p w:rsidR="009E5B14" w:rsidP="70D88E9B" w:rsidRDefault="00292A36" w14:paraId="644CE1D2" w14:textId="13969346">
      <w:pPr>
        <w:pStyle w:val="Heading2"/>
        <w:spacing w:line="360" w:lineRule="auto"/>
        <w:rPr>
          <w:rFonts w:ascii="Arial" w:hAnsi="Arial" w:eastAsia="Arial" w:cs="Arial"/>
          <w:sz w:val="22"/>
          <w:szCs w:val="22"/>
        </w:rPr>
      </w:pPr>
      <w:bookmarkStart w:name="_Toc1219900004" w:id="1618513834"/>
      <w:r w:rsidRPr="70D88E9B" w:rsidR="00292A36">
        <w:rPr>
          <w:rFonts w:ascii="Arial" w:hAnsi="Arial" w:eastAsia="Arial" w:cs="Arial"/>
          <w:sz w:val="22"/>
          <w:szCs w:val="22"/>
        </w:rPr>
        <w:t>3.</w:t>
      </w:r>
      <w:r w:rsidRPr="70D88E9B" w:rsidR="00E40B0D">
        <w:rPr>
          <w:rFonts w:ascii="Arial" w:hAnsi="Arial" w:eastAsia="Arial" w:cs="Arial"/>
          <w:sz w:val="22"/>
          <w:szCs w:val="22"/>
        </w:rPr>
        <w:t>2</w:t>
      </w:r>
      <w:r w:rsidRPr="70D88E9B" w:rsidR="000C74D7">
        <w:rPr>
          <w:rFonts w:ascii="Arial" w:hAnsi="Arial" w:eastAsia="Arial" w:cs="Arial"/>
          <w:sz w:val="22"/>
          <w:szCs w:val="22"/>
        </w:rPr>
        <w:t xml:space="preserve"> – Search Strategy</w:t>
      </w:r>
      <w:bookmarkEnd w:id="1618513834"/>
      <w:r w:rsidRPr="70D88E9B" w:rsidR="00292A36">
        <w:rPr>
          <w:rFonts w:ascii="Arial" w:hAnsi="Arial" w:eastAsia="Arial" w:cs="Arial"/>
          <w:sz w:val="22"/>
          <w:szCs w:val="22"/>
        </w:rPr>
        <w:t xml:space="preserve"> </w:t>
      </w:r>
    </w:p>
    <w:p w:rsidRPr="00D01069" w:rsidR="00C37D85" w:rsidP="70D88E9B" w:rsidRDefault="00920369" w14:paraId="273636A5" w14:textId="3BF915E8">
      <w:pPr>
        <w:spacing w:line="360" w:lineRule="auto"/>
        <w:ind w:firstLine="360"/>
        <w:rPr>
          <w:rStyle w:val="eop"/>
          <w:rFonts w:ascii="Arial" w:hAnsi="Arial" w:eastAsia="Arial" w:cs="Arial"/>
          <w:kern w:val="0"/>
          <w:sz w:val="22"/>
          <w:szCs w:val="22"/>
          <w14:ligatures w14:val="none"/>
        </w:rPr>
      </w:pPr>
      <w:r w:rsidRPr="70D88E9B" w:rsidR="00920369">
        <w:rPr>
          <w:rStyle w:val="eop"/>
          <w:rFonts w:ascii="Arial" w:hAnsi="Arial" w:eastAsia="Arial" w:cs="Arial"/>
          <w:kern w:val="0"/>
          <w:sz w:val="22"/>
          <w:szCs w:val="22"/>
          <w14:ligatures w14:val="none"/>
        </w:rPr>
        <w:t>A structured search strategy was used to identify relevant literature</w:t>
      </w:r>
      <w:r w:rsidRPr="70D88E9B" w:rsidR="00D01069">
        <w:rPr>
          <w:rStyle w:val="eop"/>
          <w:rFonts w:ascii="Arial" w:hAnsi="Arial" w:eastAsia="Arial" w:cs="Arial"/>
          <w:kern w:val="0"/>
          <w:sz w:val="22"/>
          <w:szCs w:val="22"/>
          <w14:ligatures w14:val="none"/>
        </w:rPr>
        <w:t xml:space="preserve"> as highlighted by </w:t>
      </w:r>
      <w:r w:rsidR="00D01069">
        <w:rPr>
          <w:rStyle w:val="eop"/>
          <w:rFonts w:eastAsia="Calibri Light" w:cs="Arial"/>
          <w:kern w:val="0"/>
          <w14:ligatures w14:val="none"/>
        </w:rPr>
        <w:fldChar w:fldCharType="begin"/>
      </w:r>
      <w:r w:rsidR="00F27BC7">
        <w:rPr>
          <w:rStyle w:val="eop"/>
          <w:rFonts w:eastAsia="Calibri Light" w:cs="Arial"/>
          <w:kern w:val="0"/>
          <w14:ligatures w14:val="none"/>
        </w:rPr>
        <w:instrText xml:space="preserve"> ADDIN ZOTERO_ITEM CSL_CITATION {"citationID":"trZHIEX9","properties":{"unsorted":false,"formattedCitation":"(Aveyard, 2019)","plainCitation":"(Aveyard, 2019)","dontUpdate":true,"noteIndex":0},"citationItems":[{"id":5446,"uris":["http://zotero.org/users/14350932/items/DEBRYAI9"],"itemData":{"id":5446,"type":"book","edition":"4","publisher":"Open University Press","publisher-place":"Maidenhead","title":"Doing a Literature Review in Health and Social Care: A Practical Guide","author":[{"family":"Aveyard","given":"Helen"}],"issued":{"date-parts":[["2019"]]}}}],"schema":"https://github.com/citation-style-language/schema/raw/master/csl-citation.json"} </w:instrText>
      </w:r>
      <w:r w:rsidR="00D01069">
        <w:rPr>
          <w:rStyle w:val="eop"/>
          <w:rFonts w:eastAsia="Calibri Light" w:cs="Arial"/>
          <w:kern w:val="0"/>
          <w14:ligatures w14:val="none"/>
        </w:rPr>
        <w:fldChar w:fldCharType="separate"/>
      </w:r>
      <w:r w:rsidRPr="70D88E9B" w:rsidR="00D01069">
        <w:rPr>
          <w:rFonts w:ascii="Arial" w:hAnsi="Arial" w:eastAsia="Arial" w:cs="Arial"/>
          <w:sz w:val="22"/>
          <w:szCs w:val="22"/>
        </w:rPr>
        <w:t>Aveyard (</w:t>
      </w:r>
      <w:r w:rsidRPr="70D88E9B" w:rsidR="00D01069">
        <w:rPr>
          <w:rFonts w:ascii="Arial" w:hAnsi="Arial" w:eastAsia="Arial" w:cs="Arial"/>
          <w:sz w:val="22"/>
          <w:szCs w:val="22"/>
        </w:rPr>
        <w:t>2019)</w:t>
      </w:r>
      <w:r w:rsidR="00D01069">
        <w:rPr>
          <w:rStyle w:val="eop"/>
          <w:rFonts w:eastAsia="Calibri Light" w:cs="Arial"/>
          <w:kern w:val="0"/>
          <w14:ligatures w14:val="none"/>
        </w:rPr>
        <w:fldChar w:fldCharType="end"/>
      </w:r>
      <w:r w:rsidRPr="70D88E9B" w:rsidR="00D01069">
        <w:rPr>
          <w:rStyle w:val="eop"/>
          <w:rFonts w:ascii="Arial" w:hAnsi="Arial" w:eastAsia="Arial" w:cs="Arial"/>
          <w:kern w:val="0"/>
          <w:sz w:val="22"/>
          <w:szCs w:val="22"/>
          <w14:ligatures w14:val="none"/>
        </w:rPr>
        <w:t xml:space="preserve"> to improve transparency, consistency, and relevance</w:t>
      </w:r>
      <w:r w:rsidRPr="70D88E9B" w:rsidR="00920369">
        <w:rPr>
          <w:rStyle w:val="eop"/>
          <w:rFonts w:ascii="Arial" w:hAnsi="Arial" w:eastAsia="Arial" w:cs="Arial"/>
          <w:kern w:val="0"/>
          <w:sz w:val="22"/>
          <w:szCs w:val="22"/>
          <w14:ligatures w14:val="none"/>
        </w:rPr>
        <w:t xml:space="preserve">. Relevant keywords were developed </w:t>
      </w:r>
      <w:r w:rsidRPr="70D88E9B" w:rsidR="00D01069">
        <w:rPr>
          <w:rStyle w:val="eop"/>
          <w:rFonts w:ascii="Arial" w:hAnsi="Arial" w:eastAsia="Arial" w:cs="Arial"/>
          <w:kern w:val="0"/>
          <w:sz w:val="22"/>
          <w:szCs w:val="22"/>
          <w14:ligatures w14:val="none"/>
        </w:rPr>
        <w:t xml:space="preserve">in systematic </w:t>
      </w:r>
      <w:r w:rsidR="00D01069">
        <w:rPr>
          <w:rStyle w:val="eop"/>
          <w:rFonts w:eastAsia="Calibri Light" w:cs="Arial"/>
          <w:kern w:val="0"/>
          <w14:ligatures w14:val="none"/>
        </w:rPr>
        <w:fldChar w:fldCharType="begin"/>
      </w:r>
      <w:r w:rsidR="00B77D38">
        <w:rPr>
          <w:rStyle w:val="eop"/>
          <w:rFonts w:eastAsia="Calibri Light" w:cs="Arial"/>
          <w:kern w:val="0"/>
          <w14:ligatures w14:val="none"/>
        </w:rPr>
        <w:instrText xml:space="preserve"> ADDIN ZOTERO_ITEM CSL_CITATION {"citationID":"3pyB1pQY","properties":{"unsorted":false,"formattedCitation":"(Booth, Sutton and Papaioannou, 2016)","plainCitation":"(Booth, Sutton and Papaioannou, 2016)","noteIndex":0},"citationItems":[{"id":5445,"uris":["http://zotero.org/users/14350932/items/2ZVH7B5B"],"itemData":{"id":5445,"type":"book","edition":"2","publisher":"Sage","publisher-place":"London","title":"Systematic Approaches to a Successful Literature Review","author":[{"family":"Booth","given":"Andrew"},{"family":"Sutton","given":"Anthea"},{"family":"Papaioannou","given":"Diana"}],"issued":{"date-parts":[["2016"]]}}}],"schema":"https://github.com/citation-style-language/schema/raw/master/csl-citation.json"} </w:instrText>
      </w:r>
      <w:r w:rsidR="00D01069">
        <w:rPr>
          <w:rStyle w:val="eop"/>
          <w:rFonts w:eastAsia="Calibri Light" w:cs="Arial"/>
          <w:kern w:val="0"/>
          <w14:ligatures w14:val="none"/>
        </w:rPr>
        <w:fldChar w:fldCharType="separate"/>
      </w:r>
      <w:r w:rsidRPr="70D88E9B" w:rsidR="00B77D38">
        <w:rPr>
          <w:rFonts w:ascii="Arial" w:hAnsi="Arial" w:eastAsia="Arial" w:cs="Arial"/>
          <w:sz w:val="22"/>
          <w:szCs w:val="22"/>
        </w:rPr>
        <w:t>(Booth, Sutton and Papaioannou, 2016)</w:t>
      </w:r>
      <w:r w:rsidR="00D01069">
        <w:rPr>
          <w:rStyle w:val="eop"/>
          <w:rFonts w:eastAsia="Calibri Light" w:cs="Arial"/>
          <w:kern w:val="0"/>
          <w14:ligatures w14:val="none"/>
        </w:rPr>
        <w:fldChar w:fldCharType="end"/>
      </w:r>
      <w:r w:rsidRPr="70D88E9B" w:rsidR="00D01069">
        <w:rPr>
          <w:rStyle w:val="eop"/>
          <w:rFonts w:ascii="Arial" w:hAnsi="Arial" w:eastAsia="Arial" w:cs="Arial"/>
          <w:kern w:val="0"/>
          <w:sz w:val="22"/>
          <w:szCs w:val="22"/>
          <w14:ligatures w14:val="none"/>
        </w:rPr>
        <w:t xml:space="preserve"> </w:t>
      </w:r>
      <w:r w:rsidRPr="70D88E9B" w:rsidR="00920369">
        <w:rPr>
          <w:rStyle w:val="eop"/>
          <w:rFonts w:ascii="Arial" w:hAnsi="Arial" w:eastAsia="Arial" w:cs="Arial"/>
          <w:kern w:val="0"/>
          <w:sz w:val="22"/>
          <w:szCs w:val="22"/>
          <w14:ligatures w14:val="none"/>
        </w:rPr>
        <w:t>such as “mental health awareness”, “young people”, “mental health promotion”, “mental health literacy”, “stigma”, “help-seeking behaviour”, “emotional wellbeing”, “school mental health interventions”, and “UK youth mental health”.</w:t>
      </w:r>
      <w:r w:rsidRPr="70D88E9B" w:rsidR="00D01069">
        <w:rPr>
          <w:rStyle w:val="eop"/>
          <w:rFonts w:ascii="Arial" w:hAnsi="Arial" w:eastAsia="Arial" w:cs="Arial"/>
          <w:kern w:val="0"/>
          <w:sz w:val="22"/>
          <w:szCs w:val="22"/>
          <w14:ligatures w14:val="none"/>
        </w:rPr>
        <w:t xml:space="preserve"> </w:t>
      </w:r>
      <w:r w:rsidRPr="70D88E9B" w:rsidR="00920369">
        <w:rPr>
          <w:rStyle w:val="eop"/>
          <w:rFonts w:ascii="Arial" w:hAnsi="Arial" w:eastAsia="Arial" w:cs="Arial"/>
          <w:sz w:val="22"/>
          <w:szCs w:val="22"/>
        </w:rPr>
        <w:t>Boolean operators were used to refine searc</w:t>
      </w:r>
      <w:r w:rsidRPr="70D88E9B" w:rsidR="007E47E5">
        <w:rPr>
          <w:rStyle w:val="eop"/>
          <w:rFonts w:ascii="Arial" w:hAnsi="Arial" w:eastAsia="Arial" w:cs="Arial"/>
          <w:sz w:val="22"/>
          <w:szCs w:val="22"/>
        </w:rPr>
        <w:t xml:space="preserve">h terms such as </w:t>
      </w:r>
    </w:p>
    <w:p w:rsidRPr="00203D2D" w:rsidR="00C37D85" w:rsidP="70D88E9B" w:rsidRDefault="007E47E5" w14:paraId="07E0F89E" w14:textId="00B04A88">
      <w:pPr>
        <w:pStyle w:val="ListParagraph"/>
        <w:numPr>
          <w:ilvl w:val="0"/>
          <w:numId w:val="2"/>
        </w:numPr>
        <w:spacing w:line="360" w:lineRule="auto"/>
        <w:rPr>
          <w:rStyle w:val="eop"/>
          <w:rFonts w:ascii="Arial" w:hAnsi="Arial" w:eastAsia="Arial" w:cs="Arial"/>
          <w:sz w:val="22"/>
          <w:szCs w:val="22"/>
          <w:lang w:eastAsia="zh-CN" w:bidi="ar-SA"/>
        </w:rPr>
      </w:pPr>
      <w:r w:rsidRPr="70D88E9B" w:rsidR="007E47E5">
        <w:rPr>
          <w:rStyle w:val="eop"/>
          <w:rFonts w:ascii="Arial" w:hAnsi="Arial" w:eastAsia="Arial" w:cs="Arial"/>
          <w:sz w:val="22"/>
          <w:szCs w:val="22"/>
          <w:lang w:eastAsia="zh-CN" w:bidi="ar-SA"/>
        </w:rPr>
        <w:t>“</w:t>
      </w:r>
      <w:r w:rsidRPr="70D88E9B" w:rsidR="23FDDA77">
        <w:rPr>
          <w:rStyle w:val="eop"/>
          <w:rFonts w:ascii="Arial" w:hAnsi="Arial" w:eastAsia="Arial" w:cs="Arial"/>
          <w:sz w:val="22"/>
          <w:szCs w:val="22"/>
          <w:lang w:eastAsia="zh-CN" w:bidi="ar-SA"/>
        </w:rPr>
        <w:t>Mental</w:t>
      </w:r>
      <w:r w:rsidRPr="70D88E9B" w:rsidR="00C37D85">
        <w:rPr>
          <w:rStyle w:val="eop"/>
          <w:rFonts w:ascii="Arial" w:hAnsi="Arial" w:eastAsia="Arial" w:cs="Arial"/>
          <w:sz w:val="22"/>
          <w:szCs w:val="22"/>
          <w:lang w:eastAsia="zh-CN" w:bidi="ar-SA"/>
        </w:rPr>
        <w:t xml:space="preserve"> health awareness</w:t>
      </w:r>
      <w:r w:rsidRPr="70D88E9B" w:rsidR="007E47E5">
        <w:rPr>
          <w:rStyle w:val="eop"/>
          <w:rFonts w:ascii="Arial" w:hAnsi="Arial" w:eastAsia="Arial" w:cs="Arial"/>
          <w:sz w:val="22"/>
          <w:szCs w:val="22"/>
          <w:lang w:eastAsia="zh-CN" w:bidi="ar-SA"/>
        </w:rPr>
        <w:t>”</w:t>
      </w:r>
      <w:r w:rsidRPr="70D88E9B" w:rsidR="00C37D85">
        <w:rPr>
          <w:rStyle w:val="eop"/>
          <w:rFonts w:ascii="Arial" w:hAnsi="Arial" w:eastAsia="Arial" w:cs="Arial"/>
          <w:sz w:val="22"/>
          <w:szCs w:val="22"/>
          <w:lang w:eastAsia="zh-CN" w:bidi="ar-SA"/>
        </w:rPr>
        <w:t xml:space="preserve"> AND “young people” AND UK </w:t>
      </w:r>
    </w:p>
    <w:p w:rsidRPr="00203D2D" w:rsidR="00C37D85" w:rsidP="70D88E9B" w:rsidRDefault="00C37D85" w14:paraId="6FD6D3A3" w14:textId="4232FDE7">
      <w:pPr>
        <w:pStyle w:val="ListParagraph"/>
        <w:numPr>
          <w:ilvl w:val="0"/>
          <w:numId w:val="2"/>
        </w:numPr>
        <w:spacing w:line="360" w:lineRule="auto"/>
        <w:rPr>
          <w:rStyle w:val="eop"/>
          <w:rFonts w:ascii="Arial" w:hAnsi="Arial" w:eastAsia="Arial" w:cs="Arial"/>
          <w:sz w:val="22"/>
          <w:szCs w:val="22"/>
          <w:lang w:eastAsia="zh-CN" w:bidi="ar-SA"/>
        </w:rPr>
      </w:pPr>
      <w:r w:rsidRPr="70D88E9B" w:rsidR="00C37D85">
        <w:rPr>
          <w:rStyle w:val="eop"/>
          <w:rFonts w:ascii="Arial" w:hAnsi="Arial" w:eastAsia="Arial" w:cs="Arial"/>
          <w:sz w:val="22"/>
          <w:szCs w:val="22"/>
          <w:lang w:eastAsia="zh-CN" w:bidi="ar-SA"/>
        </w:rPr>
        <w:t>“</w:t>
      </w:r>
      <w:r w:rsidRPr="70D88E9B" w:rsidR="79ACE870">
        <w:rPr>
          <w:rStyle w:val="eop"/>
          <w:rFonts w:ascii="Arial" w:hAnsi="Arial" w:eastAsia="Arial" w:cs="Arial"/>
          <w:sz w:val="22"/>
          <w:szCs w:val="22"/>
          <w:lang w:eastAsia="zh-CN" w:bidi="ar-SA"/>
        </w:rPr>
        <w:t>Mental</w:t>
      </w:r>
      <w:r w:rsidRPr="70D88E9B" w:rsidR="00C37D85">
        <w:rPr>
          <w:rStyle w:val="eop"/>
          <w:rFonts w:ascii="Arial" w:hAnsi="Arial" w:eastAsia="Arial" w:cs="Arial"/>
          <w:sz w:val="22"/>
          <w:szCs w:val="22"/>
          <w:lang w:eastAsia="zh-CN" w:bidi="ar-SA"/>
        </w:rPr>
        <w:t xml:space="preserve"> health stigma” AND “young people” AND UK</w:t>
      </w:r>
    </w:p>
    <w:p w:rsidRPr="00203D2D" w:rsidR="00C37D85" w:rsidP="70D88E9B" w:rsidRDefault="00C37D85" w14:paraId="316B1503" w14:textId="39C0EDC0">
      <w:pPr>
        <w:pStyle w:val="ListParagraph"/>
        <w:numPr>
          <w:ilvl w:val="0"/>
          <w:numId w:val="2"/>
        </w:numPr>
        <w:spacing w:line="360" w:lineRule="auto"/>
        <w:rPr>
          <w:rStyle w:val="eop"/>
          <w:rFonts w:ascii="Arial" w:hAnsi="Arial" w:eastAsia="Arial" w:cs="Arial"/>
          <w:sz w:val="22"/>
          <w:szCs w:val="22"/>
          <w:lang w:eastAsia="zh-CN" w:bidi="ar-SA"/>
        </w:rPr>
      </w:pPr>
      <w:r w:rsidRPr="70D88E9B" w:rsidR="00C37D85">
        <w:rPr>
          <w:rStyle w:val="eop"/>
          <w:rFonts w:ascii="Arial" w:hAnsi="Arial" w:eastAsia="Arial" w:cs="Arial"/>
          <w:sz w:val="22"/>
          <w:szCs w:val="22"/>
          <w:lang w:eastAsia="zh-CN" w:bidi="ar-SA"/>
        </w:rPr>
        <w:t>“</w:t>
      </w:r>
      <w:r w:rsidRPr="70D88E9B" w:rsidR="1236EFB4">
        <w:rPr>
          <w:rStyle w:val="eop"/>
          <w:rFonts w:ascii="Arial" w:hAnsi="Arial" w:eastAsia="Arial" w:cs="Arial"/>
          <w:sz w:val="22"/>
          <w:szCs w:val="22"/>
          <w:lang w:eastAsia="zh-CN" w:bidi="ar-SA"/>
        </w:rPr>
        <w:t>School</w:t>
      </w:r>
      <w:r w:rsidRPr="70D88E9B" w:rsidR="00C37D85">
        <w:rPr>
          <w:rStyle w:val="eop"/>
          <w:rFonts w:ascii="Arial" w:hAnsi="Arial" w:eastAsia="Arial" w:cs="Arial"/>
          <w:sz w:val="22"/>
          <w:szCs w:val="22"/>
          <w:lang w:eastAsia="zh-CN" w:bidi="ar-SA"/>
        </w:rPr>
        <w:t xml:space="preserve"> mental health intervention” AND awareness AND UK</w:t>
      </w:r>
    </w:p>
    <w:p w:rsidR="007E47E5" w:rsidP="70D88E9B" w:rsidRDefault="00C37D85" w14:paraId="490D7B0A" w14:textId="033B76EF">
      <w:pPr>
        <w:pStyle w:val="ListParagraph"/>
        <w:numPr>
          <w:ilvl w:val="0"/>
          <w:numId w:val="2"/>
        </w:numPr>
        <w:spacing w:after="240" w:line="360" w:lineRule="auto"/>
        <w:rPr>
          <w:rStyle w:val="eop"/>
          <w:rFonts w:ascii="Arial" w:hAnsi="Arial" w:eastAsia="Arial" w:cs="Arial"/>
          <w:sz w:val="22"/>
          <w:szCs w:val="22"/>
          <w:lang w:eastAsia="zh-CN" w:bidi="ar-SA"/>
        </w:rPr>
      </w:pPr>
      <w:r w:rsidRPr="70D88E9B" w:rsidR="00C37D85">
        <w:rPr>
          <w:rStyle w:val="eop"/>
          <w:rFonts w:ascii="Arial" w:hAnsi="Arial" w:eastAsia="Arial" w:cs="Arial"/>
          <w:sz w:val="22"/>
          <w:szCs w:val="22"/>
          <w:lang w:eastAsia="zh-CN" w:bidi="ar-SA"/>
        </w:rPr>
        <w:t>“</w:t>
      </w:r>
      <w:r w:rsidRPr="70D88E9B" w:rsidR="3288E921">
        <w:rPr>
          <w:rStyle w:val="eop"/>
          <w:rFonts w:ascii="Arial" w:hAnsi="Arial" w:eastAsia="Arial" w:cs="Arial"/>
          <w:sz w:val="22"/>
          <w:szCs w:val="22"/>
          <w:lang w:eastAsia="zh-CN" w:bidi="ar-SA"/>
        </w:rPr>
        <w:t>Youth</w:t>
      </w:r>
      <w:r w:rsidRPr="70D88E9B" w:rsidR="00C37D85">
        <w:rPr>
          <w:rStyle w:val="eop"/>
          <w:rFonts w:ascii="Arial" w:hAnsi="Arial" w:eastAsia="Arial" w:cs="Arial"/>
          <w:sz w:val="22"/>
          <w:szCs w:val="22"/>
          <w:lang w:eastAsia="zh-CN" w:bidi="ar-SA"/>
        </w:rPr>
        <w:t xml:space="preserve"> mental health” AND promotion AND support services AND UK. </w:t>
      </w:r>
    </w:p>
    <w:p w:rsidRPr="00203D2D" w:rsidR="007E47E5" w:rsidP="70D88E9B" w:rsidRDefault="007E47E5" w14:paraId="7BE7AF96" w14:textId="5CB20D1B">
      <w:pPr>
        <w:spacing w:line="360" w:lineRule="auto"/>
        <w:ind w:firstLine="360"/>
        <w:rPr>
          <w:rStyle w:val="eop"/>
          <w:rFonts w:ascii="Arial" w:hAnsi="Arial" w:eastAsia="Arial" w:cs="Arial"/>
          <w:kern w:val="0"/>
          <w:sz w:val="22"/>
          <w:szCs w:val="22"/>
          <w14:ligatures w14:val="none"/>
        </w:rPr>
      </w:pPr>
      <w:r w:rsidRPr="70D88E9B" w:rsidR="007E47E5">
        <w:rPr>
          <w:rStyle w:val="eop"/>
          <w:rFonts w:ascii="Arial" w:hAnsi="Arial" w:eastAsia="Arial" w:cs="Arial"/>
          <w:kern w:val="0"/>
          <w:sz w:val="22"/>
          <w:szCs w:val="22"/>
          <w14:ligatures w14:val="none"/>
        </w:rPr>
        <w:t xml:space="preserve">This helped to ensure that the search focused on young people, awareness promotion</w:t>
      </w:r>
      <w:r w:rsidRPr="70D88E9B" w:rsidR="007E47E5">
        <w:rPr>
          <w:rStyle w:val="eop"/>
          <w:rFonts w:eastAsia="Calibri Light" w:cs="Arial"/>
        </w:rPr>
        <w:t xml:space="preserve">, </w:t>
      </w:r>
      <w:r w:rsidRPr="70D88E9B" w:rsidR="007E47E5">
        <w:rPr>
          <w:rStyle w:val="eop"/>
          <w:rFonts w:ascii="Arial" w:hAnsi="Arial" w:eastAsia="Arial" w:cs="Arial"/>
          <w:sz w:val="22"/>
          <w:szCs w:val="22"/>
        </w:rPr>
        <w:t xml:space="preserve">stigma, emotional wellbeing, and support services. </w:t>
      </w:r>
    </w:p>
    <w:p w:rsidR="00B575E2" w:rsidP="70D88E9B" w:rsidRDefault="00DA7718" w14:paraId="57AFDE7A" w14:textId="79B74F36">
      <w:pPr>
        <w:pStyle w:val="Heading2"/>
        <w:spacing w:line="360" w:lineRule="auto"/>
        <w:rPr>
          <w:rFonts w:ascii="Arial" w:hAnsi="Arial" w:eastAsia="Arial" w:cs="Arial"/>
          <w:sz w:val="22"/>
          <w:szCs w:val="22"/>
        </w:rPr>
      </w:pPr>
      <w:bookmarkStart w:name="_Toc1704115396" w:id="1812919531"/>
      <w:r w:rsidRPr="70D88E9B" w:rsidR="00DA7718">
        <w:rPr>
          <w:rFonts w:ascii="Arial" w:hAnsi="Arial" w:eastAsia="Arial" w:cs="Arial"/>
          <w:sz w:val="22"/>
          <w:szCs w:val="22"/>
        </w:rPr>
        <w:t xml:space="preserve">3.3 </w:t>
      </w:r>
      <w:r w:rsidRPr="70D88E9B" w:rsidR="00AE2D31">
        <w:rPr>
          <w:rFonts w:ascii="Arial" w:hAnsi="Arial" w:eastAsia="Arial" w:cs="Arial"/>
          <w:sz w:val="22"/>
          <w:szCs w:val="22"/>
        </w:rPr>
        <w:t xml:space="preserve">– </w:t>
      </w:r>
      <w:r w:rsidRPr="70D88E9B" w:rsidR="000C74D7">
        <w:rPr>
          <w:rFonts w:ascii="Arial" w:hAnsi="Arial" w:eastAsia="Arial" w:cs="Arial"/>
          <w:sz w:val="22"/>
          <w:szCs w:val="22"/>
        </w:rPr>
        <w:t>Searching for Information</w:t>
      </w:r>
      <w:bookmarkEnd w:id="1812919531"/>
    </w:p>
    <w:p w:rsidRPr="00203D2D" w:rsidR="00B575E2" w:rsidP="70D88E9B" w:rsidRDefault="008301D9" w14:paraId="0EA738CF" w14:textId="584948BF">
      <w:pPr>
        <w:spacing w:line="360" w:lineRule="auto"/>
        <w:ind w:firstLine="720"/>
        <w:rPr>
          <w:rStyle w:val="eop"/>
          <w:rFonts w:ascii="Arial" w:hAnsi="Arial" w:eastAsia="Arial" w:cs="Arial"/>
          <w:kern w:val="0"/>
          <w:sz w:val="22"/>
          <w:szCs w:val="22"/>
          <w14:ligatures w14:val="none"/>
        </w:rPr>
      </w:pPr>
      <w:r w:rsidRPr="70D88E9B" w:rsidR="008301D9">
        <w:rPr>
          <w:rStyle w:val="eop"/>
          <w:rFonts w:ascii="Arial" w:hAnsi="Arial" w:eastAsia="Arial" w:cs="Arial"/>
          <w:kern w:val="0"/>
          <w:sz w:val="22"/>
          <w:szCs w:val="22"/>
          <w14:ligatures w14:val="none"/>
        </w:rPr>
        <w:t xml:space="preserve">A range of academic databases, library platforms, and professional websites were used to collect relevant literature. </w:t>
      </w:r>
      <w:r w:rsidRPr="70D88E9B" w:rsidR="00951DBD">
        <w:rPr>
          <w:rStyle w:val="eop"/>
          <w:rFonts w:ascii="Arial" w:hAnsi="Arial" w:eastAsia="Arial" w:cs="Arial"/>
          <w:kern w:val="0"/>
          <w:sz w:val="22"/>
          <w:szCs w:val="22"/>
          <w14:ligatures w14:val="none"/>
        </w:rPr>
        <w:t xml:space="preserve">User of multiple databases improves breadth and reliability of literature search within health and social care research </w:t>
      </w:r>
      <w:r w:rsidR="00951DBD">
        <w:rPr>
          <w:rStyle w:val="eop"/>
          <w:rFonts w:eastAsia="Calibri Light" w:cs="Arial"/>
          <w:kern w:val="0"/>
          <w14:ligatures w14:val="none"/>
        </w:rPr>
        <w:fldChar w:fldCharType="begin"/>
      </w:r>
      <w:r w:rsidR="00B77D38">
        <w:rPr>
          <w:rStyle w:val="eop"/>
          <w:rFonts w:eastAsia="Calibri Light" w:cs="Arial"/>
          <w:kern w:val="0"/>
          <w14:ligatures w14:val="none"/>
        </w:rPr>
        <w:instrText xml:space="preserve"> ADDIN ZOTERO_ITEM CSL_CITATION {"citationID":"gXmW6fQm","properties":{"unsorted":false,"formattedCitation":"(Booth, Sutton and Papaioannou, 2016)","plainCitation":"(Booth, Sutton and Papaioannou, 2016)","noteIndex":0},"citationItems":[{"id":5445,"uris":["http://zotero.org/users/14350932/items/2ZVH7B5B"],"itemData":{"id":5445,"type":"book","edition":"2","publisher":"Sage","publisher-place":"London","title":"Systematic Approaches to a Successful Literature Review","author":[{"family":"Booth","given":"Andrew"},{"family":"Sutton","given":"Anthea"},{"family":"Papaioannou","given":"Diana"}],"issued":{"date-parts":[["2016"]]}}}],"schema":"https://github.com/citation-style-language/schema/raw/master/csl-citation.json"} </w:instrText>
      </w:r>
      <w:r w:rsidR="00951DBD">
        <w:rPr>
          <w:rStyle w:val="eop"/>
          <w:rFonts w:eastAsia="Calibri Light" w:cs="Arial"/>
          <w:kern w:val="0"/>
          <w14:ligatures w14:val="none"/>
        </w:rPr>
        <w:fldChar w:fldCharType="separate"/>
      </w:r>
      <w:r w:rsidRPr="70D88E9B" w:rsidR="00B77D38">
        <w:rPr>
          <w:rFonts w:ascii="Arial" w:hAnsi="Arial" w:eastAsia="Arial" w:cs="Arial"/>
          <w:sz w:val="22"/>
          <w:szCs w:val="22"/>
        </w:rPr>
        <w:t xml:space="preserve">(Booth, </w:t>
      </w:r>
      <w:r w:rsidRPr="70D88E9B" w:rsidR="00B77D38">
        <w:rPr>
          <w:rFonts w:ascii="Arial" w:hAnsi="Arial" w:eastAsia="Arial" w:cs="Arial"/>
          <w:sz w:val="22"/>
          <w:szCs w:val="22"/>
        </w:rPr>
        <w:t>Sutton</w:t>
      </w:r>
      <w:r w:rsidRPr="70D88E9B" w:rsidR="00B77D38">
        <w:rPr>
          <w:rFonts w:ascii="Arial" w:hAnsi="Arial" w:eastAsia="Arial" w:cs="Arial"/>
          <w:sz w:val="22"/>
          <w:szCs w:val="22"/>
        </w:rPr>
        <w:t xml:space="preserve"> and Papaioannou, 2016)</w:t>
      </w:r>
      <w:r w:rsidR="00951DBD">
        <w:rPr>
          <w:rStyle w:val="eop"/>
          <w:rFonts w:eastAsia="Calibri Light" w:cs="Arial"/>
          <w:kern w:val="0"/>
          <w14:ligatures w14:val="none"/>
        </w:rPr>
        <w:fldChar w:fldCharType="end"/>
      </w:r>
      <w:r w:rsidRPr="70D88E9B" w:rsidR="00951DBD">
        <w:rPr>
          <w:rStyle w:val="eop"/>
          <w:rFonts w:ascii="Arial" w:hAnsi="Arial" w:eastAsia="Arial" w:cs="Arial"/>
          <w:kern w:val="0"/>
          <w:sz w:val="22"/>
          <w:szCs w:val="22"/>
          <w14:ligatures w14:val="none"/>
        </w:rPr>
        <w:t xml:space="preserve">. </w:t>
      </w:r>
      <w:r w:rsidRPr="70D88E9B" w:rsidR="008301D9">
        <w:rPr>
          <w:rStyle w:val="eop"/>
          <w:rFonts w:ascii="Arial" w:hAnsi="Arial" w:eastAsia="Arial" w:cs="Arial"/>
          <w:kern w:val="0"/>
          <w:sz w:val="22"/>
          <w:szCs w:val="22"/>
          <w14:ligatures w14:val="none"/>
        </w:rPr>
        <w:t xml:space="preserve">The main databases and platforms that used were UWTSD Online Library, PubMed, ScienceDirect, SAGE Journals, </w:t>
      </w:r>
      <w:r w:rsidRPr="70D88E9B" w:rsidR="00C7392D">
        <w:rPr>
          <w:rStyle w:val="eop"/>
          <w:rFonts w:ascii="Arial" w:hAnsi="Arial" w:eastAsia="Arial" w:cs="Arial"/>
          <w:kern w:val="0"/>
          <w:sz w:val="22"/>
          <w:szCs w:val="22"/>
          <w14:ligatures w14:val="none"/>
        </w:rPr>
        <w:t>Taylor &amp; Franci</w:t>
      </w:r>
      <w:r w:rsidRPr="70D88E9B" w:rsidR="00951DBD">
        <w:rPr>
          <w:rStyle w:val="eop"/>
          <w:rFonts w:ascii="Arial" w:hAnsi="Arial" w:eastAsia="Arial" w:cs="Arial"/>
          <w:kern w:val="0"/>
          <w:sz w:val="22"/>
          <w:szCs w:val="22"/>
          <w14:ligatures w14:val="none"/>
        </w:rPr>
        <w:t>s Online, and Wiley Online Library because these provide access to peer-reviewed journal articles. O</w:t>
      </w:r>
      <w:r w:rsidRPr="70D88E9B" w:rsidR="00C7392D">
        <w:rPr>
          <w:rStyle w:val="eop"/>
          <w:rFonts w:ascii="Arial" w:hAnsi="Arial" w:eastAsia="Arial" w:cs="Arial"/>
          <w:kern w:val="0"/>
          <w:sz w:val="22"/>
          <w:szCs w:val="22"/>
          <w14:ligatures w14:val="none"/>
        </w:rPr>
        <w:t xml:space="preserve">fficial websites such as NHS England, GOV.UK, WHO, </w:t>
      </w:r>
      <w:r w:rsidRPr="70D88E9B" w:rsidR="29B55448">
        <w:rPr>
          <w:rStyle w:val="eop"/>
          <w:rFonts w:ascii="Arial" w:hAnsi="Arial" w:eastAsia="Arial" w:cs="Arial"/>
          <w:kern w:val="0"/>
          <w:sz w:val="22"/>
          <w:szCs w:val="22"/>
          <w14:ligatures w14:val="none"/>
        </w:rPr>
        <w:t>Young Minds</w:t>
      </w:r>
      <w:r w:rsidRPr="70D88E9B" w:rsidR="00C7392D">
        <w:rPr>
          <w:rStyle w:val="eop"/>
          <w:rFonts w:ascii="Arial" w:hAnsi="Arial" w:eastAsia="Arial" w:cs="Arial"/>
          <w:sz w:val="22"/>
          <w:szCs w:val="22"/>
        </w:rPr>
        <w:t>, Mind, a</w:t>
      </w:r>
      <w:r w:rsidRPr="70D88E9B" w:rsidR="00951DBD">
        <w:rPr>
          <w:rStyle w:val="eop"/>
          <w:rFonts w:ascii="Arial" w:hAnsi="Arial" w:eastAsia="Arial" w:cs="Arial"/>
          <w:sz w:val="22"/>
          <w:szCs w:val="22"/>
        </w:rPr>
        <w:t>nd the Mental Health Foundation were also used to obtain public health statistics, policy documents, and reports.</w:t>
      </w:r>
    </w:p>
    <w:p w:rsidRPr="00203D2D" w:rsidR="00C7392D" w:rsidP="70D88E9B" w:rsidRDefault="00AD2CB8" w14:paraId="6F09D47B" w14:textId="45EACC8A">
      <w:pPr>
        <w:spacing w:line="360" w:lineRule="auto"/>
        <w:ind w:firstLine="720"/>
        <w:rPr>
          <w:rStyle w:val="eop"/>
          <w:rFonts w:ascii="Arial" w:hAnsi="Arial" w:eastAsia="Arial" w:cs="Arial"/>
          <w:kern w:val="0"/>
          <w:sz w:val="22"/>
          <w:szCs w:val="22"/>
          <w14:ligatures w14:val="none"/>
        </w:rPr>
      </w:pPr>
      <w:r w:rsidRPr="70D88E9B" w:rsidR="00AD2CB8">
        <w:rPr>
          <w:rStyle w:val="eop"/>
          <w:rFonts w:ascii="Arial" w:hAnsi="Arial" w:eastAsia="Arial" w:cs="Arial"/>
          <w:kern w:val="0"/>
          <w:sz w:val="22"/>
          <w:szCs w:val="22"/>
          <w14:ligatures w14:val="none"/>
        </w:rPr>
        <w:lastRenderedPageBreak/>
        <w:t xml:space="preserve">381 search results were found during initial searches across databases. After applying filters such as publication date, peer-reviewed status, English Language, and relevance to young people's mental health awareness, numbers of articles reduced to 133, from which 72 sources were selected for full-text review. After applying inclusion and exclusion criteria, 26 high-quality </w:t>
      </w:r>
      <w:r w:rsidRPr="70D88E9B" w:rsidR="008852F6">
        <w:rPr>
          <w:rStyle w:val="eop"/>
          <w:rFonts w:ascii="Arial" w:hAnsi="Arial" w:eastAsia="Arial" w:cs="Arial"/>
          <w:kern w:val="0"/>
          <w:sz w:val="22"/>
          <w:szCs w:val="22"/>
          <w14:ligatures w14:val="none"/>
        </w:rPr>
        <w:t>sources</w:t>
      </w:r>
      <w:r w:rsidRPr="70D88E9B" w:rsidR="00AD2CB8">
        <w:rPr>
          <w:rStyle w:val="eop"/>
          <w:rFonts w:ascii="Arial" w:hAnsi="Arial" w:eastAsia="Arial" w:cs="Arial"/>
          <w:kern w:val="0"/>
          <w:sz w:val="22"/>
          <w:szCs w:val="22"/>
          <w14:ligatures w14:val="none"/>
        </w:rPr>
        <w:t xml:space="preserve"> were included.</w:t>
      </w:r>
      <w:r w:rsidRPr="70D88E9B" w:rsidR="00AD2CB8">
        <w:rPr>
          <w:rStyle w:val="eop"/>
          <w:rFonts w:ascii="Arial" w:hAnsi="Arial" w:eastAsia="Arial" w:cs="Arial"/>
          <w:kern w:val="0"/>
          <w:sz w:val="22"/>
          <w:szCs w:val="22"/>
          <w14:ligatures w14:val="none"/>
        </w:rPr>
        <w:t>as shown in Appendix A</w:t>
      </w:r>
      <w:r w:rsidRPr="70D88E9B" w:rsidR="008977C0">
        <w:rPr>
          <w:rStyle w:val="eop"/>
          <w:rFonts w:ascii="Arial" w:hAnsi="Arial" w:eastAsia="Arial" w:cs="Arial"/>
          <w:kern w:val="0"/>
          <w:sz w:val="22"/>
          <w:szCs w:val="22"/>
          <w14:ligatures w14:val="none"/>
        </w:rPr>
        <w:t xml:space="preserve"> and B</w:t>
      </w:r>
      <w:r w:rsidRPr="70D88E9B" w:rsidR="00AD2CB8">
        <w:rPr>
          <w:rStyle w:val="eop"/>
          <w:rFonts w:ascii="Arial" w:hAnsi="Arial" w:eastAsia="Arial" w:cs="Arial"/>
          <w:kern w:val="0"/>
          <w:sz w:val="22"/>
          <w:szCs w:val="22"/>
          <w14:ligatures w14:val="none"/>
        </w:rPr>
        <w:t>.</w:t>
      </w:r>
      <w:r w:rsidRPr="70D88E9B" w:rsidR="00A01E1D">
        <w:rPr>
          <w:rStyle w:val="eop"/>
          <w:rFonts w:ascii="Arial" w:hAnsi="Arial" w:eastAsia="Arial" w:cs="Arial"/>
          <w:kern w:val="0"/>
          <w:sz w:val="22"/>
          <w:szCs w:val="22"/>
          <w14:ligatures w14:val="none"/>
        </w:rPr>
        <w:t xml:space="preserve"> </w:t>
      </w:r>
    </w:p>
    <w:p w:rsidR="00E325CF" w:rsidP="70D88E9B" w:rsidRDefault="00DA7718" w14:paraId="0BEB0164" w14:textId="64A17305">
      <w:pPr>
        <w:pStyle w:val="Heading2"/>
        <w:spacing w:line="360" w:lineRule="auto"/>
        <w:rPr>
          <w:rFonts w:ascii="Arial" w:hAnsi="Arial" w:eastAsia="Arial" w:cs="Arial"/>
          <w:sz w:val="22"/>
          <w:szCs w:val="22"/>
        </w:rPr>
      </w:pPr>
      <w:bookmarkStart w:name="_Toc1817360349" w:id="1516287308"/>
      <w:r w:rsidRPr="70D88E9B" w:rsidR="00DA7718">
        <w:rPr>
          <w:rFonts w:ascii="Arial" w:hAnsi="Arial" w:eastAsia="Arial" w:cs="Arial"/>
          <w:sz w:val="22"/>
          <w:szCs w:val="22"/>
        </w:rPr>
        <w:t xml:space="preserve">3.4 </w:t>
      </w:r>
      <w:r w:rsidRPr="70D88E9B" w:rsidR="00264656">
        <w:rPr>
          <w:rFonts w:ascii="Arial" w:hAnsi="Arial" w:eastAsia="Arial" w:cs="Arial"/>
          <w:sz w:val="22"/>
          <w:szCs w:val="22"/>
        </w:rPr>
        <w:t xml:space="preserve">– </w:t>
      </w:r>
      <w:r w:rsidRPr="70D88E9B" w:rsidR="000C74D7">
        <w:rPr>
          <w:rFonts w:ascii="Arial" w:hAnsi="Arial" w:eastAsia="Arial" w:cs="Arial"/>
          <w:sz w:val="22"/>
          <w:szCs w:val="22"/>
        </w:rPr>
        <w:t>Research Validation</w:t>
      </w:r>
      <w:bookmarkEnd w:id="1516287308"/>
    </w:p>
    <w:p w:rsidRPr="00203D2D" w:rsidR="00A01E1D" w:rsidP="70D88E9B" w:rsidRDefault="006800B3" w14:paraId="7C3369BE" w14:textId="06285AE1">
      <w:pPr>
        <w:spacing w:line="360" w:lineRule="auto"/>
        <w:ind w:firstLine="720"/>
        <w:rPr>
          <w:rStyle w:val="eop"/>
          <w:rFonts w:ascii="Arial" w:hAnsi="Arial" w:eastAsia="Arial" w:cs="Arial"/>
          <w:kern w:val="0"/>
          <w:sz w:val="22"/>
          <w:szCs w:val="22"/>
          <w14:ligatures w14:val="none"/>
        </w:rPr>
      </w:pPr>
      <w:r w:rsidRPr="70D88E9B" w:rsidR="006800B3">
        <w:rPr>
          <w:rStyle w:val="eop"/>
          <w:rFonts w:ascii="Arial" w:hAnsi="Arial" w:eastAsia="Arial" w:cs="Arial"/>
          <w:kern w:val="0"/>
          <w:sz w:val="22"/>
          <w:szCs w:val="22"/>
          <w14:ligatures w14:val="none"/>
        </w:rPr>
        <w:t>Research validation was used to assess whether sources were credible, relevant, accurate, and appropriate. For this first stage, it was involved skimming article titles, abstracts, introductions, methods, findings, and conclusion</w:t>
      </w:r>
      <w:r w:rsidRPr="70D88E9B" w:rsidR="00A617F9">
        <w:rPr>
          <w:rStyle w:val="eop"/>
          <w:rFonts w:ascii="Arial" w:hAnsi="Arial" w:eastAsia="Arial" w:cs="Arial"/>
          <w:kern w:val="0"/>
          <w:sz w:val="22"/>
          <w:szCs w:val="22"/>
          <w14:ligatures w14:val="none"/>
        </w:rPr>
        <w:t xml:space="preserve"> to decide whether the sources article is relevant. Sources that did not focus on mental health awareness, young people, stigma, help-seeking, emotional wellbeing, or youth mental health were removed.</w:t>
      </w:r>
    </w:p>
    <w:p w:rsidRPr="00203D2D" w:rsidR="00A617F9" w:rsidP="70D88E9B" w:rsidRDefault="00A617F9" w14:paraId="55330F5A" w14:textId="5AB98131">
      <w:pPr>
        <w:spacing w:line="360" w:lineRule="auto"/>
        <w:ind w:firstLine="360"/>
        <w:rPr>
          <w:rStyle w:val="eop"/>
          <w:rFonts w:ascii="Arial" w:hAnsi="Arial" w:eastAsia="Arial" w:cs="Arial"/>
          <w:kern w:val="0"/>
          <w:sz w:val="22"/>
          <w:szCs w:val="22"/>
          <w14:ligatures w14:val="none"/>
        </w:rPr>
      </w:pPr>
      <w:r w:rsidRPr="70D88E9B" w:rsidR="00A617F9">
        <w:rPr>
          <w:rStyle w:val="eop"/>
          <w:rFonts w:ascii="Arial" w:hAnsi="Arial" w:eastAsia="Arial" w:cs="Arial"/>
          <w:kern w:val="0"/>
          <w:sz w:val="22"/>
          <w:szCs w:val="22"/>
          <w14:ligatures w14:val="none"/>
        </w:rPr>
        <w:t xml:space="preserve">CRAAP test was used to evaluate quality of selected sources </w:t>
      </w:r>
      <w:r w:rsidRPr="70D88E9B" w:rsidR="00C2575D">
        <w:rPr>
          <w:rStyle w:val="eop"/>
          <w:rFonts w:ascii="Arial" w:hAnsi="Arial" w:eastAsia="Arial" w:cs="Arial"/>
          <w:kern w:val="0"/>
          <w:sz w:val="22"/>
          <w:szCs w:val="22"/>
          <w14:ligatures w14:val="none"/>
        </w:rPr>
        <w:t xml:space="preserve">as guidance provided by </w:t>
      </w:r>
      <w:r w:rsidR="00C2575D">
        <w:rPr>
          <w:rStyle w:val="eop"/>
          <w:rFonts w:eastAsia="Calibri Light" w:cs="Arial"/>
          <w:kern w:val="0"/>
          <w14:ligatures w14:val="none"/>
        </w:rPr>
        <w:fldChar w:fldCharType="begin"/>
      </w:r>
      <w:r w:rsidR="008647D9">
        <w:rPr>
          <w:rStyle w:val="eop"/>
          <w:rFonts w:eastAsia="Calibri Light" w:cs="Arial"/>
          <w:kern w:val="0"/>
          <w14:ligatures w14:val="none"/>
        </w:rPr>
        <w:instrText xml:space="preserve"> ADDIN ZOTERO_ITEM CSL_CITATION {"citationID":"gZEcDnzm","properties":{"unsorted":false,"formattedCitation":"(Blakeslee, 2004)","plainCitation":"(Blakeslee, 2004)","dontUpdate":true,"noteIndex":0},"citationItems":[{"id":5443,"uris":["http://zotero.org/users/14350932/items/TKYVHC6M"],"itemData":{"id":5443,"type":"document","publisher":"California State University, Chico","title":"The CRAAP Test","URL":"https://library.csuchico.edu/sites/default/files/craap-test.pdf","author":[{"family":"Blakeslee","given":"Sarah"}],"issued":{"date-parts":[["2004"]]}}}],"schema":"https://github.com/citation-style-language/schema/raw/master/csl-citation.json"} </w:instrText>
      </w:r>
      <w:r w:rsidR="00C2575D">
        <w:rPr>
          <w:rStyle w:val="eop"/>
          <w:rFonts w:eastAsia="Calibri Light" w:cs="Arial"/>
          <w:kern w:val="0"/>
          <w14:ligatures w14:val="none"/>
        </w:rPr>
        <w:fldChar w:fldCharType="separate"/>
      </w:r>
      <w:r w:rsidRPr="70D88E9B" w:rsidR="00C2575D">
        <w:rPr>
          <w:rFonts w:ascii="Arial" w:hAnsi="Arial" w:eastAsia="Arial" w:cs="Arial"/>
          <w:sz w:val="22"/>
          <w:szCs w:val="22"/>
        </w:rPr>
        <w:t>Blakeslee (</w:t>
      </w:r>
      <w:r w:rsidRPr="70D88E9B" w:rsidR="00C2575D">
        <w:rPr>
          <w:rFonts w:ascii="Arial" w:hAnsi="Arial" w:eastAsia="Arial" w:cs="Arial"/>
          <w:sz w:val="22"/>
          <w:szCs w:val="22"/>
        </w:rPr>
        <w:t>2004)</w:t>
      </w:r>
      <w:r w:rsidR="00C2575D">
        <w:rPr>
          <w:rStyle w:val="eop"/>
          <w:rFonts w:eastAsia="Calibri Light" w:cs="Arial"/>
          <w:kern w:val="0"/>
          <w14:ligatures w14:val="none"/>
        </w:rPr>
        <w:fldChar w:fldCharType="end"/>
      </w:r>
      <w:r w:rsidRPr="70D88E9B" w:rsidR="00C2575D">
        <w:rPr>
          <w:rStyle w:val="eop"/>
          <w:rFonts w:ascii="Arial" w:hAnsi="Arial" w:eastAsia="Arial" w:cs="Arial"/>
          <w:kern w:val="0"/>
          <w:sz w:val="22"/>
          <w:szCs w:val="22"/>
          <w14:ligatures w14:val="none"/>
        </w:rPr>
        <w:t xml:space="preserve"> </w:t>
      </w:r>
      <w:r w:rsidRPr="70D88E9B" w:rsidR="00A617F9">
        <w:rPr>
          <w:rStyle w:val="eop"/>
          <w:rFonts w:ascii="Arial" w:hAnsi="Arial" w:eastAsia="Arial" w:cs="Arial"/>
          <w:kern w:val="0"/>
          <w:sz w:val="22"/>
          <w:szCs w:val="22"/>
          <w14:ligatures w14:val="none"/>
        </w:rPr>
        <w:t>as:</w:t>
      </w:r>
    </w:p>
    <w:p w:rsidRPr="00203D2D" w:rsidR="00A617F9" w:rsidP="70D88E9B" w:rsidRDefault="00A617F9" w14:paraId="5D7A64F3" w14:textId="57748AB8">
      <w:pPr>
        <w:pStyle w:val="ListParagraph"/>
        <w:numPr>
          <w:ilvl w:val="0"/>
          <w:numId w:val="3"/>
        </w:numPr>
        <w:spacing w:line="360" w:lineRule="auto"/>
        <w:jc w:val="both"/>
        <w:rPr>
          <w:rStyle w:val="eop"/>
          <w:rFonts w:ascii="Arial" w:hAnsi="Arial" w:eastAsia="Arial" w:cs="Arial"/>
          <w:sz w:val="22"/>
          <w:szCs w:val="22"/>
          <w:lang w:eastAsia="zh-CN" w:bidi="ar-SA"/>
        </w:rPr>
      </w:pPr>
      <w:r w:rsidRPr="70D88E9B" w:rsidR="00A617F9">
        <w:rPr>
          <w:rStyle w:val="eop"/>
          <w:rFonts w:ascii="Arial" w:hAnsi="Arial" w:eastAsia="Arial" w:cs="Arial"/>
          <w:sz w:val="22"/>
          <w:szCs w:val="22"/>
          <w:lang w:eastAsia="zh-CN" w:bidi="ar-SA"/>
        </w:rPr>
        <w:t>Currency – assessed by checking publication date and whether evidence reflected current mental health policy or practice</w:t>
      </w:r>
    </w:p>
    <w:p w:rsidRPr="00203D2D" w:rsidR="00A617F9" w:rsidP="70D88E9B" w:rsidRDefault="00A617F9" w14:paraId="2CFA8F82" w14:textId="7402E65E">
      <w:pPr>
        <w:pStyle w:val="ListParagraph"/>
        <w:numPr>
          <w:ilvl w:val="0"/>
          <w:numId w:val="3"/>
        </w:numPr>
        <w:spacing w:line="360" w:lineRule="auto"/>
        <w:jc w:val="both"/>
        <w:rPr>
          <w:rStyle w:val="eop"/>
          <w:rFonts w:ascii="Arial" w:hAnsi="Arial" w:eastAsia="Arial" w:cs="Arial"/>
          <w:sz w:val="22"/>
          <w:szCs w:val="22"/>
          <w:lang w:eastAsia="zh-CN" w:bidi="ar-SA"/>
        </w:rPr>
      </w:pPr>
      <w:r w:rsidRPr="70D88E9B" w:rsidR="00A617F9">
        <w:rPr>
          <w:rStyle w:val="eop"/>
          <w:rFonts w:ascii="Arial" w:hAnsi="Arial" w:eastAsia="Arial" w:cs="Arial"/>
          <w:sz w:val="22"/>
          <w:szCs w:val="22"/>
          <w:lang w:eastAsia="zh-CN" w:bidi="ar-SA"/>
        </w:rPr>
        <w:t>Relevance – assessed by checking whether sources linked with young people, mental health awareness, stigma, or support services</w:t>
      </w:r>
    </w:p>
    <w:p w:rsidRPr="00203D2D" w:rsidR="00A617F9" w:rsidP="70D88E9B" w:rsidRDefault="00A617F9" w14:paraId="2E4C9764" w14:textId="2BCCB4E3">
      <w:pPr>
        <w:pStyle w:val="ListParagraph"/>
        <w:numPr>
          <w:ilvl w:val="0"/>
          <w:numId w:val="3"/>
        </w:numPr>
        <w:spacing w:line="360" w:lineRule="auto"/>
        <w:jc w:val="both"/>
        <w:rPr>
          <w:rStyle w:val="eop"/>
          <w:rFonts w:ascii="Arial" w:hAnsi="Arial" w:eastAsia="Arial" w:cs="Arial"/>
          <w:sz w:val="22"/>
          <w:szCs w:val="22"/>
          <w:lang w:eastAsia="zh-CN" w:bidi="ar-SA"/>
        </w:rPr>
      </w:pPr>
      <w:r w:rsidRPr="70D88E9B" w:rsidR="00A617F9">
        <w:rPr>
          <w:rStyle w:val="eop"/>
          <w:rFonts w:ascii="Arial" w:hAnsi="Arial" w:eastAsia="Arial" w:cs="Arial"/>
          <w:sz w:val="22"/>
          <w:szCs w:val="22"/>
          <w:lang w:eastAsia="zh-CN" w:bidi="ar-SA"/>
        </w:rPr>
        <w:t>Authority – assessed by reviewing author, organisation, journal, publisher</w:t>
      </w:r>
    </w:p>
    <w:p w:rsidRPr="00203D2D" w:rsidR="00A617F9" w:rsidP="70D88E9B" w:rsidRDefault="00A617F9" w14:paraId="674436D6" w14:textId="6C0251F3">
      <w:pPr>
        <w:pStyle w:val="ListParagraph"/>
        <w:numPr>
          <w:ilvl w:val="0"/>
          <w:numId w:val="3"/>
        </w:numPr>
        <w:spacing w:line="360" w:lineRule="auto"/>
        <w:jc w:val="both"/>
        <w:rPr>
          <w:rStyle w:val="eop"/>
          <w:rFonts w:ascii="Arial" w:hAnsi="Arial" w:eastAsia="Arial" w:cs="Arial"/>
          <w:sz w:val="22"/>
          <w:szCs w:val="22"/>
          <w:lang w:eastAsia="zh-CN" w:bidi="ar-SA"/>
        </w:rPr>
      </w:pPr>
      <w:r w:rsidRPr="70D88E9B" w:rsidR="00A617F9">
        <w:rPr>
          <w:rStyle w:val="eop"/>
          <w:rFonts w:ascii="Arial" w:hAnsi="Arial" w:eastAsia="Arial" w:cs="Arial"/>
          <w:sz w:val="22"/>
          <w:szCs w:val="22"/>
          <w:lang w:eastAsia="zh-CN" w:bidi="ar-SA"/>
        </w:rPr>
        <w:t>Accuracy – assessed by checking whether sources used evidence, references, transparent methods, or official data</w:t>
      </w:r>
    </w:p>
    <w:p w:rsidRPr="00203D2D" w:rsidR="00A617F9" w:rsidP="70D88E9B" w:rsidRDefault="00A617F9" w14:paraId="300EBB4F" w14:textId="6E0D8990">
      <w:pPr>
        <w:pStyle w:val="ListParagraph"/>
        <w:numPr>
          <w:ilvl w:val="0"/>
          <w:numId w:val="3"/>
        </w:numPr>
        <w:spacing w:after="240" w:line="360" w:lineRule="auto"/>
        <w:jc w:val="both"/>
        <w:rPr>
          <w:rStyle w:val="eop"/>
          <w:rFonts w:ascii="Arial" w:hAnsi="Arial" w:eastAsia="Arial" w:cs="Arial"/>
          <w:sz w:val="22"/>
          <w:szCs w:val="22"/>
          <w:lang w:eastAsia="zh-CN" w:bidi="ar-SA"/>
        </w:rPr>
      </w:pPr>
      <w:r w:rsidRPr="70D88E9B" w:rsidR="00A617F9">
        <w:rPr>
          <w:rStyle w:val="eop"/>
          <w:rFonts w:ascii="Arial" w:hAnsi="Arial" w:eastAsia="Arial" w:cs="Arial"/>
          <w:sz w:val="22"/>
          <w:szCs w:val="22"/>
          <w:lang w:eastAsia="zh-CN" w:bidi="ar-SA"/>
        </w:rPr>
        <w:t>Purpose – assessed whether sources aimed to inform, educate, or report research</w:t>
      </w:r>
    </w:p>
    <w:p w:rsidRPr="00203D2D" w:rsidR="00A617F9" w:rsidP="70D88E9B" w:rsidRDefault="00A617F9" w14:paraId="186343F0" w14:textId="3CB404FD">
      <w:pPr>
        <w:spacing w:line="360" w:lineRule="auto"/>
        <w:ind w:firstLine="360"/>
        <w:rPr>
          <w:rStyle w:val="eop"/>
          <w:rFonts w:ascii="Arial" w:hAnsi="Arial" w:eastAsia="Arial" w:cs="Arial"/>
          <w:kern w:val="0"/>
          <w:sz w:val="22"/>
          <w:szCs w:val="22"/>
          <w14:ligatures w14:val="none"/>
        </w:rPr>
      </w:pPr>
      <w:r w:rsidRPr="70D88E9B" w:rsidR="00A617F9">
        <w:rPr>
          <w:rStyle w:val="eop"/>
          <w:rFonts w:ascii="Arial" w:hAnsi="Arial" w:eastAsia="Arial" w:cs="Arial"/>
          <w:kern w:val="0"/>
          <w:sz w:val="22"/>
          <w:szCs w:val="22"/>
          <w14:ligatures w14:val="none"/>
        </w:rPr>
        <w:t xml:space="preserve">This test helped to ensure that weaker sources were not used as core evidence within research. </w:t>
      </w:r>
    </w:p>
    <w:p w:rsidRPr="00C2575D" w:rsidR="00B00E67" w:rsidP="70D88E9B" w:rsidRDefault="00C2575D" w14:paraId="2A0EE19B" w14:textId="1683C218">
      <w:pPr>
        <w:pStyle w:val="Heading2"/>
        <w:spacing w:line="360" w:lineRule="auto"/>
        <w:rPr>
          <w:rStyle w:val="Heading2Char"/>
          <w:rFonts w:ascii="Arial" w:hAnsi="Arial" w:eastAsia="Arial" w:cs="Arial"/>
          <w:sz w:val="22"/>
          <w:szCs w:val="22"/>
        </w:rPr>
      </w:pPr>
      <w:bookmarkStart w:name="_Toc1549579034" w:id="468192489"/>
      <w:r w:rsidRPr="70D88E9B" w:rsidR="00C2575D">
        <w:rPr>
          <w:rStyle w:val="Heading2Char"/>
          <w:rFonts w:ascii="Arial" w:hAnsi="Arial" w:eastAsia="Arial" w:cs="Arial"/>
          <w:sz w:val="22"/>
          <w:szCs w:val="22"/>
        </w:rPr>
        <w:t xml:space="preserve">3.5 </w:t>
      </w:r>
      <w:r w:rsidRPr="70D88E9B" w:rsidR="00C2575D">
        <w:rPr>
          <w:rFonts w:ascii="Arial" w:hAnsi="Arial" w:eastAsia="Arial" w:cs="Arial"/>
          <w:sz w:val="22"/>
          <w:szCs w:val="22"/>
        </w:rPr>
        <w:t>–</w:t>
      </w:r>
      <w:r w:rsidRPr="70D88E9B" w:rsidR="00C2575D">
        <w:rPr>
          <w:rFonts w:ascii="Arial" w:hAnsi="Arial" w:eastAsia="Arial" w:cs="Arial"/>
          <w:sz w:val="22"/>
          <w:szCs w:val="22"/>
        </w:rPr>
        <w:t xml:space="preserve"> </w:t>
      </w:r>
      <w:r w:rsidRPr="70D88E9B" w:rsidR="00292A36">
        <w:rPr>
          <w:rStyle w:val="Heading2Char"/>
          <w:rFonts w:ascii="Arial" w:hAnsi="Arial" w:eastAsia="Arial" w:cs="Arial"/>
          <w:sz w:val="22"/>
          <w:szCs w:val="22"/>
        </w:rPr>
        <w:t>In</w:t>
      </w:r>
      <w:r w:rsidRPr="70D88E9B" w:rsidR="000C74D7">
        <w:rPr>
          <w:rStyle w:val="Heading2Char"/>
          <w:rFonts w:ascii="Arial" w:hAnsi="Arial" w:eastAsia="Arial" w:cs="Arial"/>
          <w:sz w:val="22"/>
          <w:szCs w:val="22"/>
        </w:rPr>
        <w:t>clusion and Exclusion Criteria</w:t>
      </w:r>
      <w:bookmarkEnd w:id="468192489"/>
    </w:p>
    <w:p w:rsidRPr="00203D2D" w:rsidR="00B575E2" w:rsidP="70D88E9B" w:rsidRDefault="00B00E67" w14:paraId="78945463" w14:textId="7549ABBB">
      <w:pPr>
        <w:spacing w:line="360" w:lineRule="auto"/>
        <w:ind w:firstLine="720"/>
        <w:rPr>
          <w:rStyle w:val="eop"/>
          <w:rFonts w:ascii="Arial" w:hAnsi="Arial" w:eastAsia="Arial" w:cs="Arial"/>
          <w:kern w:val="0"/>
          <w:sz w:val="22"/>
          <w:szCs w:val="22"/>
          <w14:ligatures w14:val="none"/>
        </w:rPr>
      </w:pPr>
      <w:r w:rsidRPr="70D88E9B" w:rsidR="00B00E67">
        <w:rPr>
          <w:rStyle w:val="eop"/>
          <w:rFonts w:ascii="Arial" w:hAnsi="Arial" w:eastAsia="Arial" w:cs="Arial"/>
          <w:kern w:val="0"/>
          <w:sz w:val="22"/>
          <w:szCs w:val="22"/>
          <w14:ligatures w14:val="none"/>
        </w:rPr>
        <w:t xml:space="preserve">To maintain quality and focus of the research, clear inclusion and exclusion criteria were used. </w:t>
      </w:r>
    </w:p>
    <w:p w:rsidRPr="00203D2D" w:rsidR="00B00E67" w:rsidP="70D88E9B" w:rsidRDefault="00B00E67" w14:paraId="264E2DE8" w14:textId="4CC771C3">
      <w:pPr>
        <w:spacing w:line="360" w:lineRule="auto"/>
        <w:rPr>
          <w:rStyle w:val="eop"/>
          <w:rFonts w:ascii="Arial" w:hAnsi="Arial" w:eastAsia="Arial" w:cs="Arial"/>
          <w:kern w:val="0"/>
          <w:sz w:val="22"/>
          <w:szCs w:val="22"/>
          <w14:ligatures w14:val="none"/>
        </w:rPr>
      </w:pPr>
      <w:r w:rsidRPr="70D88E9B" w:rsidR="00B00E67">
        <w:rPr>
          <w:rStyle w:val="eop"/>
          <w:rFonts w:ascii="Arial" w:hAnsi="Arial" w:eastAsia="Arial" w:cs="Arial"/>
          <w:kern w:val="0"/>
          <w:sz w:val="22"/>
          <w:szCs w:val="22"/>
          <w14:ligatures w14:val="none"/>
        </w:rPr>
        <w:t>Inclusion Criteria</w:t>
      </w:r>
    </w:p>
    <w:p w:rsidRPr="00203D2D" w:rsidR="00B00E67" w:rsidP="70D88E9B" w:rsidRDefault="00347F49" w14:paraId="1A6414BE" w14:textId="4A0A172E">
      <w:pPr>
        <w:pStyle w:val="ListParagraph"/>
        <w:numPr>
          <w:ilvl w:val="0"/>
          <w:numId w:val="4"/>
        </w:numPr>
        <w:spacing w:line="360" w:lineRule="auto"/>
        <w:jc w:val="both"/>
        <w:rPr>
          <w:rStyle w:val="eop"/>
          <w:rFonts w:ascii="Arial" w:hAnsi="Arial" w:eastAsia="Arial" w:cs="Arial"/>
          <w:sz w:val="22"/>
          <w:szCs w:val="22"/>
          <w:lang w:eastAsia="zh-CN" w:bidi="ar-SA"/>
        </w:rPr>
      </w:pPr>
      <w:r w:rsidRPr="70D88E9B" w:rsidR="00347F49">
        <w:rPr>
          <w:rStyle w:val="eop"/>
          <w:rFonts w:ascii="Arial" w:hAnsi="Arial" w:eastAsia="Arial" w:cs="Arial"/>
          <w:sz w:val="22"/>
          <w:szCs w:val="22"/>
          <w:lang w:eastAsia="zh-CN" w:bidi="ar-SA"/>
        </w:rPr>
        <w:t>Only those sources were included if they met following criteria:</w:t>
      </w:r>
    </w:p>
    <w:p w:rsidRPr="00203D2D" w:rsidR="00347F49" w:rsidP="70D88E9B" w:rsidRDefault="00347F49" w14:paraId="42A96479" w14:textId="6DBE42F6">
      <w:pPr>
        <w:pStyle w:val="ListParagraph"/>
        <w:numPr>
          <w:ilvl w:val="0"/>
          <w:numId w:val="4"/>
        </w:numPr>
        <w:spacing w:line="360" w:lineRule="auto"/>
        <w:jc w:val="both"/>
        <w:rPr>
          <w:rStyle w:val="eop"/>
          <w:rFonts w:ascii="Arial" w:hAnsi="Arial" w:eastAsia="Arial" w:cs="Arial"/>
          <w:sz w:val="22"/>
          <w:szCs w:val="22"/>
          <w:lang w:eastAsia="zh-CN" w:bidi="ar-SA"/>
        </w:rPr>
      </w:pPr>
      <w:r w:rsidRPr="70D88E9B" w:rsidR="00347F49">
        <w:rPr>
          <w:rStyle w:val="eop"/>
          <w:rFonts w:ascii="Arial" w:hAnsi="Arial" w:eastAsia="Arial" w:cs="Arial"/>
          <w:sz w:val="22"/>
          <w:szCs w:val="22"/>
          <w:lang w:eastAsia="zh-CN" w:bidi="ar-SA"/>
        </w:rPr>
        <w:t>Peer-reviewed journal articles</w:t>
      </w:r>
    </w:p>
    <w:p w:rsidRPr="00203D2D" w:rsidR="00347F49" w:rsidP="70D88E9B" w:rsidRDefault="00347F49" w14:paraId="4634BBD7" w14:textId="5C049F40">
      <w:pPr>
        <w:pStyle w:val="ListParagraph"/>
        <w:numPr>
          <w:ilvl w:val="0"/>
          <w:numId w:val="4"/>
        </w:numPr>
        <w:spacing w:line="360" w:lineRule="auto"/>
        <w:jc w:val="both"/>
        <w:rPr>
          <w:rStyle w:val="eop"/>
          <w:rFonts w:ascii="Arial" w:hAnsi="Arial" w:eastAsia="Arial" w:cs="Arial"/>
          <w:sz w:val="22"/>
          <w:szCs w:val="22"/>
          <w:lang w:eastAsia="zh-CN" w:bidi="ar-SA"/>
        </w:rPr>
      </w:pPr>
      <w:r w:rsidRPr="70D88E9B" w:rsidR="00347F49">
        <w:rPr>
          <w:rStyle w:val="eop"/>
          <w:rFonts w:ascii="Arial" w:hAnsi="Arial" w:eastAsia="Arial" w:cs="Arial"/>
          <w:sz w:val="22"/>
          <w:szCs w:val="22"/>
          <w:lang w:eastAsia="zh-CN" w:bidi="ar-SA"/>
        </w:rPr>
        <w:t xml:space="preserve">UK focused evidence </w:t>
      </w:r>
    </w:p>
    <w:p w:rsidRPr="00203D2D" w:rsidR="00347F49" w:rsidP="70D88E9B" w:rsidRDefault="00347F49" w14:paraId="385E3224" w14:textId="39244F51">
      <w:pPr>
        <w:pStyle w:val="ListParagraph"/>
        <w:numPr>
          <w:ilvl w:val="0"/>
          <w:numId w:val="4"/>
        </w:numPr>
        <w:spacing w:line="360" w:lineRule="auto"/>
        <w:jc w:val="both"/>
        <w:rPr>
          <w:rStyle w:val="eop"/>
          <w:rFonts w:ascii="Arial" w:hAnsi="Arial" w:eastAsia="Arial" w:cs="Arial"/>
          <w:sz w:val="22"/>
          <w:szCs w:val="22"/>
          <w:lang w:eastAsia="zh-CN" w:bidi="ar-SA"/>
        </w:rPr>
      </w:pPr>
      <w:r w:rsidRPr="70D88E9B" w:rsidR="00347F49">
        <w:rPr>
          <w:rStyle w:val="eop"/>
          <w:rFonts w:ascii="Arial" w:hAnsi="Arial" w:eastAsia="Arial" w:cs="Arial"/>
          <w:sz w:val="22"/>
          <w:szCs w:val="22"/>
          <w:lang w:eastAsia="zh-CN" w:bidi="ar-SA"/>
        </w:rPr>
        <w:t>Sources that were published within last ten years</w:t>
      </w:r>
    </w:p>
    <w:p w:rsidRPr="00203D2D" w:rsidR="00347F49" w:rsidP="70D88E9B" w:rsidRDefault="00347F49" w14:paraId="4103B463" w14:textId="581FCC70">
      <w:pPr>
        <w:pStyle w:val="ListParagraph"/>
        <w:numPr>
          <w:ilvl w:val="0"/>
          <w:numId w:val="4"/>
        </w:numPr>
        <w:spacing w:line="360" w:lineRule="auto"/>
        <w:jc w:val="both"/>
        <w:rPr>
          <w:rStyle w:val="eop"/>
          <w:rFonts w:ascii="Arial" w:hAnsi="Arial" w:eastAsia="Arial" w:cs="Arial"/>
          <w:sz w:val="22"/>
          <w:szCs w:val="22"/>
          <w:lang w:eastAsia="zh-CN" w:bidi="ar-SA"/>
        </w:rPr>
      </w:pPr>
      <w:r w:rsidRPr="70D88E9B" w:rsidR="00347F49">
        <w:rPr>
          <w:rStyle w:val="eop"/>
          <w:rFonts w:ascii="Arial" w:hAnsi="Arial" w:eastAsia="Arial" w:cs="Arial"/>
          <w:sz w:val="22"/>
          <w:szCs w:val="22"/>
          <w:lang w:eastAsia="zh-CN" w:bidi="ar-SA"/>
        </w:rPr>
        <w:t>Sources based on mental health awareness, stigma, emotional wellbeing, help-seeking or support</w:t>
      </w:r>
    </w:p>
    <w:p w:rsidRPr="00203D2D" w:rsidR="00347F49" w:rsidP="70D88E9B" w:rsidRDefault="00347F49" w14:paraId="56F2D288" w14:textId="0BB7E625">
      <w:pPr>
        <w:pStyle w:val="ListParagraph"/>
        <w:numPr>
          <w:ilvl w:val="0"/>
          <w:numId w:val="4"/>
        </w:numPr>
        <w:spacing w:line="360" w:lineRule="auto"/>
        <w:jc w:val="both"/>
        <w:rPr>
          <w:rStyle w:val="eop"/>
          <w:rFonts w:ascii="Arial" w:hAnsi="Arial" w:eastAsia="Arial" w:cs="Arial"/>
          <w:sz w:val="22"/>
          <w:szCs w:val="22"/>
          <w:lang w:eastAsia="zh-CN" w:bidi="ar-SA"/>
        </w:rPr>
      </w:pPr>
      <w:r w:rsidRPr="70D88E9B" w:rsidR="00347F49">
        <w:rPr>
          <w:rStyle w:val="eop"/>
          <w:rFonts w:ascii="Arial" w:hAnsi="Arial" w:eastAsia="Arial" w:cs="Arial"/>
          <w:sz w:val="22"/>
          <w:szCs w:val="22"/>
          <w:lang w:eastAsia="zh-CN" w:bidi="ar-SA"/>
        </w:rPr>
        <w:t>English language sources</w:t>
      </w:r>
    </w:p>
    <w:p w:rsidRPr="00203D2D" w:rsidR="00347F49" w:rsidP="70D88E9B" w:rsidRDefault="00347F49" w14:paraId="2904C4FA" w14:textId="0571C6F3">
      <w:pPr>
        <w:pStyle w:val="ListParagraph"/>
        <w:numPr>
          <w:ilvl w:val="0"/>
          <w:numId w:val="4"/>
        </w:numPr>
        <w:spacing w:after="240" w:line="360" w:lineRule="auto"/>
        <w:jc w:val="both"/>
        <w:rPr>
          <w:rStyle w:val="eop"/>
          <w:rFonts w:ascii="Arial" w:hAnsi="Arial" w:eastAsia="Arial" w:cs="Arial"/>
          <w:sz w:val="22"/>
          <w:szCs w:val="22"/>
          <w:lang w:eastAsia="zh-CN" w:bidi="ar-SA"/>
        </w:rPr>
      </w:pPr>
      <w:r w:rsidRPr="70D88E9B" w:rsidR="00347F49">
        <w:rPr>
          <w:rStyle w:val="eop"/>
          <w:rFonts w:ascii="Arial" w:hAnsi="Arial" w:eastAsia="Arial" w:cs="Arial"/>
          <w:sz w:val="22"/>
          <w:szCs w:val="22"/>
          <w:lang w:eastAsia="zh-CN" w:bidi="ar-SA"/>
        </w:rPr>
        <w:t>Sources available in full text</w:t>
      </w:r>
      <w:r w:rsidRPr="70D88E9B" w:rsidR="003060A3">
        <w:rPr>
          <w:rStyle w:val="eop"/>
          <w:rFonts w:ascii="Arial" w:hAnsi="Arial" w:eastAsia="Arial" w:cs="Arial"/>
          <w:sz w:val="22"/>
          <w:szCs w:val="22"/>
          <w:lang w:eastAsia="zh-CN" w:bidi="ar-SA"/>
        </w:rPr>
        <w:t xml:space="preserve"> free of cost</w:t>
      </w:r>
    </w:p>
    <w:p w:rsidRPr="00203D2D" w:rsidR="003060A3" w:rsidP="70D88E9B" w:rsidRDefault="003060A3" w14:paraId="78EA11D2" w14:textId="627EA547">
      <w:pPr>
        <w:spacing w:line="360" w:lineRule="auto"/>
        <w:rPr>
          <w:rStyle w:val="eop"/>
          <w:rFonts w:ascii="Arial" w:hAnsi="Arial" w:eastAsia="Arial" w:cs="Arial"/>
          <w:kern w:val="0"/>
          <w:sz w:val="22"/>
          <w:szCs w:val="22"/>
          <w14:ligatures w14:val="none"/>
        </w:rPr>
      </w:pPr>
      <w:r w:rsidRPr="70D88E9B" w:rsidR="003060A3">
        <w:rPr>
          <w:rStyle w:val="eop"/>
          <w:rFonts w:ascii="Arial" w:hAnsi="Arial" w:eastAsia="Arial" w:cs="Arial"/>
          <w:kern w:val="0"/>
          <w:sz w:val="22"/>
          <w:szCs w:val="22"/>
          <w14:ligatures w14:val="none"/>
        </w:rPr>
        <w:t>Exclusion Criteria</w:t>
      </w:r>
    </w:p>
    <w:p w:rsidRPr="00203D2D" w:rsidR="003060A3" w:rsidP="70D88E9B" w:rsidRDefault="003060A3" w14:paraId="2F9778F9" w14:textId="445276E3">
      <w:pPr>
        <w:pStyle w:val="ListParagraph"/>
        <w:numPr>
          <w:ilvl w:val="0"/>
          <w:numId w:val="5"/>
        </w:numPr>
        <w:spacing w:line="360" w:lineRule="auto"/>
        <w:jc w:val="both"/>
        <w:rPr>
          <w:rStyle w:val="eop"/>
          <w:rFonts w:ascii="Arial" w:hAnsi="Arial" w:eastAsia="Arial" w:cs="Arial"/>
          <w:sz w:val="22"/>
          <w:szCs w:val="22"/>
          <w:lang w:eastAsia="zh-CN" w:bidi="ar-SA"/>
        </w:rPr>
      </w:pPr>
      <w:r w:rsidRPr="70D88E9B" w:rsidR="003060A3">
        <w:rPr>
          <w:rStyle w:val="eop"/>
          <w:rFonts w:ascii="Arial" w:hAnsi="Arial" w:eastAsia="Arial" w:cs="Arial"/>
          <w:sz w:val="22"/>
          <w:szCs w:val="22"/>
          <w:lang w:eastAsia="zh-CN" w:bidi="ar-SA"/>
        </w:rPr>
        <w:t>Opinion blogs or websites</w:t>
      </w:r>
    </w:p>
    <w:p w:rsidRPr="00203D2D" w:rsidR="003060A3" w:rsidP="70D88E9B" w:rsidRDefault="003060A3" w14:paraId="2AA7C7EB" w14:textId="26535231">
      <w:pPr>
        <w:pStyle w:val="ListParagraph"/>
        <w:numPr>
          <w:ilvl w:val="0"/>
          <w:numId w:val="5"/>
        </w:numPr>
        <w:spacing w:line="360" w:lineRule="auto"/>
        <w:jc w:val="both"/>
        <w:rPr>
          <w:rStyle w:val="eop"/>
          <w:rFonts w:ascii="Arial" w:hAnsi="Arial" w:eastAsia="Arial" w:cs="Arial"/>
          <w:sz w:val="22"/>
          <w:szCs w:val="22"/>
          <w:lang w:eastAsia="zh-CN" w:bidi="ar-SA"/>
        </w:rPr>
      </w:pPr>
      <w:r w:rsidRPr="70D88E9B" w:rsidR="003060A3">
        <w:rPr>
          <w:rStyle w:val="eop"/>
          <w:rFonts w:ascii="Arial" w:hAnsi="Arial" w:eastAsia="Arial" w:cs="Arial"/>
          <w:sz w:val="22"/>
          <w:szCs w:val="22"/>
          <w:lang w:eastAsia="zh-CN" w:bidi="ar-SA"/>
        </w:rPr>
        <w:t>Non-English sources</w:t>
      </w:r>
    </w:p>
    <w:p w:rsidRPr="00203D2D" w:rsidR="003060A3" w:rsidP="70D88E9B" w:rsidRDefault="003060A3" w14:paraId="6584E8FB" w14:textId="044EC765">
      <w:pPr>
        <w:pStyle w:val="ListParagraph"/>
        <w:numPr>
          <w:ilvl w:val="0"/>
          <w:numId w:val="5"/>
        </w:numPr>
        <w:spacing w:line="360" w:lineRule="auto"/>
        <w:jc w:val="both"/>
        <w:rPr>
          <w:rStyle w:val="eop"/>
          <w:rFonts w:ascii="Arial" w:hAnsi="Arial" w:eastAsia="Arial" w:cs="Arial"/>
          <w:sz w:val="22"/>
          <w:szCs w:val="22"/>
          <w:lang w:eastAsia="zh-CN" w:bidi="ar-SA"/>
        </w:rPr>
      </w:pPr>
      <w:r w:rsidRPr="70D88E9B" w:rsidR="003060A3">
        <w:rPr>
          <w:rStyle w:val="eop"/>
          <w:rFonts w:ascii="Arial" w:hAnsi="Arial" w:eastAsia="Arial" w:cs="Arial"/>
          <w:sz w:val="22"/>
          <w:szCs w:val="22"/>
          <w:lang w:eastAsia="zh-CN" w:bidi="ar-SA"/>
        </w:rPr>
        <w:t>Sources that were not related to young people or mental health awareness</w:t>
      </w:r>
    </w:p>
    <w:p w:rsidRPr="00203D2D" w:rsidR="003060A3" w:rsidP="70D88E9B" w:rsidRDefault="003060A3" w14:paraId="284AF987" w14:textId="7DEE40F3">
      <w:pPr>
        <w:pStyle w:val="ListParagraph"/>
        <w:numPr>
          <w:ilvl w:val="0"/>
          <w:numId w:val="5"/>
        </w:numPr>
        <w:spacing w:line="360" w:lineRule="auto"/>
        <w:jc w:val="both"/>
        <w:rPr>
          <w:rStyle w:val="eop"/>
          <w:rFonts w:ascii="Arial" w:hAnsi="Arial" w:eastAsia="Arial" w:cs="Arial"/>
          <w:sz w:val="22"/>
          <w:szCs w:val="22"/>
          <w:lang w:eastAsia="zh-CN" w:bidi="ar-SA"/>
        </w:rPr>
      </w:pPr>
      <w:r w:rsidRPr="70D88E9B" w:rsidR="003060A3">
        <w:rPr>
          <w:rStyle w:val="eop"/>
          <w:rFonts w:ascii="Arial" w:hAnsi="Arial" w:eastAsia="Arial" w:cs="Arial"/>
          <w:sz w:val="22"/>
          <w:szCs w:val="22"/>
          <w:lang w:eastAsia="zh-CN" w:bidi="ar-SA"/>
        </w:rPr>
        <w:t>Sources without clear authorship, publication date, evidence base</w:t>
      </w:r>
    </w:p>
    <w:p w:rsidRPr="00203D2D" w:rsidR="003060A3" w:rsidP="70D88E9B" w:rsidRDefault="003060A3" w14:paraId="383E9713" w14:textId="585770B0">
      <w:pPr>
        <w:pStyle w:val="ListParagraph"/>
        <w:numPr>
          <w:ilvl w:val="0"/>
          <w:numId w:val="5"/>
        </w:numPr>
        <w:spacing w:line="360" w:lineRule="auto"/>
        <w:jc w:val="both"/>
        <w:rPr>
          <w:rStyle w:val="eop"/>
          <w:rFonts w:ascii="Arial" w:hAnsi="Arial" w:eastAsia="Arial" w:cs="Arial"/>
          <w:sz w:val="22"/>
          <w:szCs w:val="22"/>
          <w:lang w:eastAsia="zh-CN" w:bidi="ar-SA"/>
        </w:rPr>
      </w:pPr>
      <w:r w:rsidRPr="70D88E9B" w:rsidR="003060A3">
        <w:rPr>
          <w:rStyle w:val="eop"/>
          <w:rFonts w:ascii="Arial" w:hAnsi="Arial" w:eastAsia="Arial" w:cs="Arial"/>
          <w:sz w:val="22"/>
          <w:szCs w:val="22"/>
          <w:lang w:eastAsia="zh-CN" w:bidi="ar-SA"/>
        </w:rPr>
        <w:t>Newspaper articles</w:t>
      </w:r>
    </w:p>
    <w:p w:rsidRPr="00203D2D" w:rsidR="003060A3" w:rsidP="70D88E9B" w:rsidRDefault="003060A3" w14:paraId="2D8AFF35" w14:textId="7DA83E1E">
      <w:pPr>
        <w:pStyle w:val="ListParagraph"/>
        <w:numPr>
          <w:ilvl w:val="0"/>
          <w:numId w:val="5"/>
        </w:numPr>
        <w:spacing w:after="240" w:line="360" w:lineRule="auto"/>
        <w:jc w:val="both"/>
        <w:rPr>
          <w:rStyle w:val="eop"/>
          <w:rFonts w:ascii="Arial" w:hAnsi="Arial" w:eastAsia="Arial" w:cs="Arial"/>
          <w:sz w:val="22"/>
          <w:szCs w:val="22"/>
          <w:lang w:eastAsia="zh-CN" w:bidi="ar-SA"/>
        </w:rPr>
      </w:pPr>
      <w:r w:rsidRPr="70D88E9B" w:rsidR="003060A3">
        <w:rPr>
          <w:rStyle w:val="eop"/>
          <w:rFonts w:ascii="Arial" w:hAnsi="Arial" w:eastAsia="Arial" w:cs="Arial"/>
          <w:sz w:val="22"/>
          <w:szCs w:val="22"/>
          <w:lang w:eastAsia="zh-CN" w:bidi="ar-SA"/>
        </w:rPr>
        <w:t>Duplicate sources</w:t>
      </w:r>
    </w:p>
    <w:p w:rsidRPr="00203D2D" w:rsidR="00B575E2" w:rsidP="70D88E9B" w:rsidRDefault="003060A3" w14:paraId="79EFA533" w14:textId="16A99D90">
      <w:pPr>
        <w:spacing w:line="360" w:lineRule="auto"/>
        <w:ind w:firstLine="360"/>
        <w:rPr>
          <w:rStyle w:val="eop"/>
          <w:rFonts w:ascii="Arial" w:hAnsi="Arial" w:eastAsia="Arial" w:cs="Arial"/>
          <w:kern w:val="0"/>
          <w:sz w:val="22"/>
          <w:szCs w:val="22"/>
          <w14:ligatures w14:val="none"/>
        </w:rPr>
      </w:pPr>
      <w:r w:rsidRPr="70D88E9B" w:rsidR="003060A3">
        <w:rPr>
          <w:rStyle w:val="eop"/>
          <w:rFonts w:ascii="Arial" w:hAnsi="Arial" w:eastAsia="Arial" w:cs="Arial"/>
          <w:kern w:val="0"/>
          <w:sz w:val="22"/>
          <w:szCs w:val="22"/>
          <w14:ligatures w14:val="none"/>
        </w:rPr>
        <w:t xml:space="preserve">These criteria adopted to ensured research content focused on the impact of limited mental health awareness promotion among young people in the UK. </w:t>
      </w:r>
    </w:p>
    <w:p w:rsidRPr="00292A36" w:rsidR="00A46A4D" w:rsidP="70D88E9B" w:rsidRDefault="00A46A4D" w14:paraId="040E63C0" w14:textId="77777777">
      <w:pPr>
        <w:spacing w:line="360" w:lineRule="auto"/>
        <w:rPr>
          <w:rFonts w:ascii="Arial" w:hAnsi="Arial" w:eastAsia="Arial" w:cs="Arial"/>
          <w:sz w:val="22"/>
          <w:szCs w:val="22"/>
        </w:rPr>
      </w:pPr>
    </w:p>
    <w:p w:rsidRPr="00C2575D" w:rsidR="0021364B" w:rsidP="70D88E9B" w:rsidRDefault="00C2575D" w14:paraId="01A5598C" w14:textId="2485C839">
      <w:pPr>
        <w:pStyle w:val="Heading2"/>
        <w:spacing w:line="360" w:lineRule="auto"/>
        <w:rPr>
          <w:rFonts w:ascii="Arial" w:hAnsi="Arial" w:eastAsia="Arial" w:cs="Arial"/>
          <w:sz w:val="22"/>
          <w:szCs w:val="22"/>
        </w:rPr>
      </w:pPr>
      <w:bookmarkStart w:name="_Toc843753833" w:id="1099768441"/>
      <w:r w:rsidRPr="70D88E9B" w:rsidR="00C2575D">
        <w:rPr>
          <w:rFonts w:ascii="Arial" w:hAnsi="Arial" w:eastAsia="Arial" w:cs="Arial"/>
          <w:sz w:val="22"/>
          <w:szCs w:val="22"/>
        </w:rPr>
        <w:t xml:space="preserve">3.6 </w:t>
      </w:r>
      <w:r w:rsidRPr="70D88E9B" w:rsidR="00C2575D">
        <w:rPr>
          <w:rFonts w:ascii="Arial" w:hAnsi="Arial" w:eastAsia="Arial" w:cs="Arial"/>
          <w:sz w:val="22"/>
          <w:szCs w:val="22"/>
        </w:rPr>
        <w:t>–</w:t>
      </w:r>
      <w:r w:rsidRPr="70D88E9B" w:rsidR="00C2575D">
        <w:rPr>
          <w:rFonts w:ascii="Arial" w:hAnsi="Arial" w:eastAsia="Arial" w:cs="Arial"/>
          <w:sz w:val="22"/>
          <w:szCs w:val="22"/>
        </w:rPr>
        <w:t xml:space="preserve"> </w:t>
      </w:r>
      <w:r w:rsidRPr="70D88E9B" w:rsidR="000C74D7">
        <w:rPr>
          <w:rFonts w:ascii="Arial" w:hAnsi="Arial" w:eastAsia="Arial" w:cs="Arial"/>
          <w:sz w:val="22"/>
          <w:szCs w:val="22"/>
        </w:rPr>
        <w:t>Analysing Research</w:t>
      </w:r>
      <w:bookmarkEnd w:id="1099768441"/>
    </w:p>
    <w:p w:rsidRPr="00203D2D" w:rsidR="00A46A4D" w:rsidP="70D88E9B" w:rsidRDefault="00A46A4D" w14:paraId="2186B3AF" w14:textId="13CCFA93">
      <w:pPr>
        <w:spacing w:line="360" w:lineRule="auto"/>
        <w:ind w:firstLine="720"/>
        <w:rPr>
          <w:rStyle w:val="eop"/>
          <w:rFonts w:ascii="Arial" w:hAnsi="Arial" w:eastAsia="Arial" w:cs="Arial"/>
          <w:kern w:val="0"/>
          <w:sz w:val="22"/>
          <w:szCs w:val="22"/>
          <w14:ligatures w14:val="none"/>
        </w:rPr>
      </w:pPr>
      <w:r w:rsidRPr="70D88E9B" w:rsidR="00A46A4D">
        <w:rPr>
          <w:rStyle w:val="eop"/>
          <w:rFonts w:ascii="Arial" w:hAnsi="Arial" w:eastAsia="Arial" w:cs="Arial"/>
          <w:kern w:val="0"/>
          <w:sz w:val="22"/>
          <w:szCs w:val="22"/>
          <w14:ligatures w14:val="none"/>
        </w:rPr>
        <w:t xml:space="preserve">Selected articles were analysed using thematic analysis. </w:t>
      </w:r>
      <w:r w:rsidRPr="00203D2D">
        <w:rPr>
          <w:rStyle w:val="eop"/>
          <w:rFonts w:eastAsia="Calibri Light" w:cs="Arial"/>
          <w:kern w:val="0"/>
          <w14:ligatures w14:val="none"/>
        </w:rPr>
        <w:fldChar w:fldCharType="begin"/>
      </w:r>
      <w:r w:rsidR="008647D9">
        <w:rPr>
          <w:rStyle w:val="eop"/>
          <w:rFonts w:eastAsia="Calibri Light" w:cs="Arial"/>
          <w:kern w:val="0"/>
          <w14:ligatures w14:val="none"/>
        </w:rPr>
        <w:instrText xml:space="preserve"> ADDIN ZOTERO_ITEM CSL_CITATION {"citationID":"YDbdBQWz","properties":{"unsorted":false,"formattedCitation":"(Braun and Clarke, 2006)","plainCitation":"(Braun and Clarke, 2006)","dontUpdate":true,"noteIndex":0},"citationItems":[{"id":5123,"uris":["http://zotero.org/users/14350932/items/DRMSXNHV"],"itemData":{"id":5123,"type":"article-journal","container-title":"Qualitative Research in Psychology","DOI":"10.1191/1478088706qp063oa","issue":"2","page":"77–101","title":"Using thematic analysis in psychology","volume":"3","author":[{"family":"Braun","given":"Virginia"},{"family":"Clarke","given":"Victoria"}],"issued":{"date-parts":[["2006"]]}}}],"schema":"https://github.com/citation-style-language/schema/raw/master/csl-citation.json"} </w:instrText>
      </w:r>
      <w:r w:rsidRPr="00203D2D">
        <w:rPr>
          <w:rStyle w:val="eop"/>
          <w:rFonts w:eastAsia="Calibri Light" w:cs="Arial"/>
          <w:kern w:val="0"/>
          <w14:ligatures w14:val="none"/>
        </w:rPr>
        <w:fldChar w:fldCharType="separate"/>
      </w:r>
      <w:r w:rsidRPr="70D88E9B" w:rsidR="00A46A4D">
        <w:rPr>
          <w:rStyle w:val="eop"/>
          <w:rFonts w:ascii="Arial" w:hAnsi="Arial" w:eastAsia="Arial" w:cs="Arial"/>
          <w:kern w:val="0"/>
          <w:sz w:val="22"/>
          <w:szCs w:val="22"/>
          <w14:ligatures w14:val="none"/>
        </w:rPr>
        <w:t>Braun and Clarke (2006)</w:t>
      </w:r>
      <w:r w:rsidRPr="00203D2D">
        <w:rPr>
          <w:rStyle w:val="eop"/>
          <w:rFonts w:eastAsia="Calibri Light" w:cs="Arial"/>
          <w:kern w:val="0"/>
          <w14:ligatures w14:val="none"/>
        </w:rPr>
        <w:fldChar w:fldCharType="end"/>
      </w:r>
      <w:r w:rsidRPr="70D88E9B" w:rsidR="00A46A4D">
        <w:rPr>
          <w:rStyle w:val="eop"/>
          <w:rFonts w:ascii="Arial" w:hAnsi="Arial" w:eastAsia="Arial" w:cs="Arial"/>
          <w:kern w:val="0"/>
          <w:sz w:val="22"/>
          <w:szCs w:val="22"/>
          <w14:ligatures w14:val="none"/>
        </w:rPr>
        <w:t xml:space="preserve"> describe thematic analysis as a method for identification, analysis, and reporting patterns within data.</w:t>
      </w:r>
      <w:r w:rsidRPr="70D88E9B" w:rsidR="00D46AD4">
        <w:rPr>
          <w:rStyle w:val="eop"/>
          <w:rFonts w:ascii="Arial" w:hAnsi="Arial" w:eastAsia="Arial" w:cs="Arial"/>
          <w:kern w:val="0"/>
          <w:sz w:val="22"/>
          <w:szCs w:val="22"/>
          <w14:ligatures w14:val="none"/>
        </w:rPr>
        <w:t xml:space="preserve"> </w:t>
      </w:r>
      <w:r w:rsidRPr="70D88E9B" w:rsidR="00A46A4D">
        <w:rPr>
          <w:rStyle w:val="eop"/>
          <w:rFonts w:ascii="Arial" w:hAnsi="Arial" w:eastAsia="Arial" w:cs="Arial"/>
          <w:kern w:val="0"/>
          <w:sz w:val="22"/>
          <w:szCs w:val="22"/>
          <w14:ligatures w14:val="none"/>
        </w:rPr>
        <w:t>To perform analysis, selected sources were read carefully to identify repeated ideas and findings. Initial codes were developed from repeated concepts such as “stigma”, “lack of awareness”, “help-seeking barriers”, “emotional distress”, “school-based support”, and “service accessibility”. Similar codes were grouped into broader categories such as “fear of judgement”, “shame”, “embarrassment”, and “social rejection” were grouped under stigma. Codes such as “CAMHS waiting times”, “lack of trust”, “poor access”, and “unclear support pathways” were grouped under barriers in help-seeking.</w:t>
      </w:r>
    </w:p>
    <w:p w:rsidRPr="00203D2D" w:rsidR="00A46A4D" w:rsidP="70D88E9B" w:rsidRDefault="00A46A4D" w14:paraId="517E5B2B" w14:textId="6D13632F">
      <w:pPr>
        <w:spacing w:line="360" w:lineRule="auto"/>
        <w:ind w:firstLine="360"/>
        <w:rPr>
          <w:rStyle w:val="eop"/>
          <w:rFonts w:ascii="Arial" w:hAnsi="Arial" w:eastAsia="Arial" w:cs="Arial"/>
          <w:kern w:val="0"/>
          <w:sz w:val="22"/>
          <w:szCs w:val="22"/>
          <w14:ligatures w14:val="none"/>
        </w:rPr>
      </w:pPr>
      <w:r w:rsidRPr="70D88E9B" w:rsidR="00A46A4D">
        <w:rPr>
          <w:rStyle w:val="eop"/>
          <w:rFonts w:ascii="Arial" w:hAnsi="Arial" w:eastAsia="Arial" w:cs="Arial"/>
          <w:kern w:val="0"/>
          <w:sz w:val="22"/>
          <w:szCs w:val="22"/>
          <w14:ligatures w14:val="none"/>
        </w:rPr>
        <w:t>Then, broader categories were further developed</w:t>
      </w:r>
      <w:r w:rsidRPr="70D88E9B" w:rsidR="00D46AD4">
        <w:rPr>
          <w:rStyle w:val="eop"/>
          <w:rFonts w:ascii="Arial" w:hAnsi="Arial" w:eastAsia="Arial" w:cs="Arial"/>
          <w:kern w:val="0"/>
          <w:sz w:val="22"/>
          <w:szCs w:val="22"/>
          <w14:ligatures w14:val="none"/>
        </w:rPr>
        <w:t xml:space="preserve"> into four final themes that were</w:t>
      </w:r>
      <w:r w:rsidRPr="70D88E9B" w:rsidR="00A46A4D">
        <w:rPr>
          <w:rStyle w:val="eop"/>
          <w:rFonts w:ascii="Arial" w:hAnsi="Arial" w:eastAsia="Arial" w:cs="Arial"/>
          <w:kern w:val="0"/>
          <w:sz w:val="22"/>
          <w:szCs w:val="22"/>
          <w14:ligatures w14:val="none"/>
        </w:rPr>
        <w:t xml:space="preserve"> aligned with research objectives as:</w:t>
      </w:r>
    </w:p>
    <w:p w:rsidRPr="00203D2D" w:rsidR="00A46A4D" w:rsidP="70D88E9B" w:rsidRDefault="00A46A4D" w14:paraId="1B25479C" w14:textId="6E550D3B">
      <w:pPr>
        <w:pStyle w:val="ListParagraph"/>
        <w:numPr>
          <w:ilvl w:val="0"/>
          <w:numId w:val="6"/>
        </w:numPr>
        <w:spacing w:line="360" w:lineRule="auto"/>
        <w:jc w:val="both"/>
        <w:rPr>
          <w:rStyle w:val="eop"/>
          <w:rFonts w:ascii="Arial" w:hAnsi="Arial" w:eastAsia="Arial" w:cs="Arial"/>
          <w:sz w:val="22"/>
          <w:szCs w:val="22"/>
          <w:lang w:eastAsia="zh-CN" w:bidi="ar-SA"/>
        </w:rPr>
      </w:pPr>
      <w:r w:rsidRPr="70D88E9B" w:rsidR="00A46A4D">
        <w:rPr>
          <w:rStyle w:val="eop"/>
          <w:rFonts w:ascii="Arial" w:hAnsi="Arial" w:eastAsia="Arial" w:cs="Arial"/>
          <w:sz w:val="22"/>
          <w:szCs w:val="22"/>
          <w:lang w:eastAsia="zh-CN" w:bidi="ar-SA"/>
        </w:rPr>
        <w:t>Current levels of mental health awareness among young people</w:t>
      </w:r>
    </w:p>
    <w:p w:rsidRPr="00203D2D" w:rsidR="00A46A4D" w:rsidP="70D88E9B" w:rsidRDefault="00A46A4D" w14:paraId="4FE9883E" w14:textId="441558C3">
      <w:pPr>
        <w:pStyle w:val="ListParagraph"/>
        <w:numPr>
          <w:ilvl w:val="0"/>
          <w:numId w:val="6"/>
        </w:numPr>
        <w:spacing w:line="360" w:lineRule="auto"/>
        <w:jc w:val="both"/>
        <w:rPr>
          <w:rStyle w:val="eop"/>
          <w:rFonts w:ascii="Arial" w:hAnsi="Arial" w:eastAsia="Arial" w:cs="Arial"/>
          <w:sz w:val="22"/>
          <w:szCs w:val="22"/>
          <w:lang w:eastAsia="zh-CN" w:bidi="ar-SA"/>
        </w:rPr>
      </w:pPr>
      <w:r w:rsidRPr="70D88E9B" w:rsidR="00A46A4D">
        <w:rPr>
          <w:rStyle w:val="eop"/>
          <w:rFonts w:ascii="Arial" w:hAnsi="Arial" w:eastAsia="Arial" w:cs="Arial"/>
          <w:sz w:val="22"/>
          <w:szCs w:val="22"/>
          <w:lang w:eastAsia="zh-CN" w:bidi="ar-SA"/>
        </w:rPr>
        <w:t>Emotional and psychological effects of poor awareness promotion</w:t>
      </w:r>
    </w:p>
    <w:p w:rsidRPr="00203D2D" w:rsidR="00A46A4D" w:rsidP="70D88E9B" w:rsidRDefault="00A46A4D" w14:paraId="01FB19E5" w14:textId="4C1A23B6">
      <w:pPr>
        <w:pStyle w:val="ListParagraph"/>
        <w:numPr>
          <w:ilvl w:val="0"/>
          <w:numId w:val="6"/>
        </w:numPr>
        <w:spacing w:line="360" w:lineRule="auto"/>
        <w:jc w:val="both"/>
        <w:rPr>
          <w:rStyle w:val="eop"/>
          <w:rFonts w:ascii="Arial" w:hAnsi="Arial" w:eastAsia="Arial" w:cs="Arial"/>
          <w:sz w:val="22"/>
          <w:szCs w:val="22"/>
          <w:lang w:eastAsia="zh-CN" w:bidi="ar-SA"/>
        </w:rPr>
      </w:pPr>
      <w:r w:rsidRPr="70D88E9B" w:rsidR="00A46A4D">
        <w:rPr>
          <w:rStyle w:val="eop"/>
          <w:rFonts w:ascii="Arial" w:hAnsi="Arial" w:eastAsia="Arial" w:cs="Arial"/>
          <w:sz w:val="22"/>
          <w:szCs w:val="22"/>
          <w:lang w:eastAsia="zh-CN" w:bidi="ar-SA"/>
        </w:rPr>
        <w:t>Stigma and barriers in help-seeking behaviour</w:t>
      </w:r>
    </w:p>
    <w:p w:rsidRPr="00203D2D" w:rsidR="00A46A4D" w:rsidP="70D88E9B" w:rsidRDefault="00A46A4D" w14:paraId="21D8E8AE" w14:textId="45A0194B">
      <w:pPr>
        <w:pStyle w:val="ListParagraph"/>
        <w:numPr>
          <w:ilvl w:val="0"/>
          <w:numId w:val="6"/>
        </w:numPr>
        <w:spacing w:line="360" w:lineRule="auto"/>
        <w:jc w:val="both"/>
        <w:rPr>
          <w:rStyle w:val="eop"/>
          <w:rFonts w:ascii="Arial" w:hAnsi="Arial" w:eastAsia="Arial" w:cs="Arial"/>
          <w:sz w:val="22"/>
          <w:szCs w:val="22"/>
          <w:lang w:eastAsia="zh-CN" w:bidi="ar-SA"/>
        </w:rPr>
      </w:pPr>
      <w:r w:rsidRPr="70D88E9B" w:rsidR="00A46A4D">
        <w:rPr>
          <w:rStyle w:val="eop"/>
          <w:rFonts w:ascii="Arial" w:hAnsi="Arial" w:eastAsia="Arial" w:cs="Arial"/>
          <w:sz w:val="22"/>
          <w:szCs w:val="22"/>
          <w:lang w:eastAsia="zh-CN" w:bidi="ar-SA"/>
        </w:rPr>
        <w:t>Effectiveness of mental health awareness initiatives and future improvements</w:t>
      </w:r>
    </w:p>
    <w:p w:rsidR="00AA1AF1" w:rsidP="70D88E9B" w:rsidRDefault="00AA1AF1" w14:paraId="29F71C47" w14:textId="77777777">
      <w:pPr>
        <w:spacing w:line="360" w:lineRule="auto"/>
        <w:rPr>
          <w:rFonts w:ascii="Arial" w:hAnsi="Arial" w:eastAsia="Arial" w:cs="Arial"/>
          <w:sz w:val="22"/>
          <w:szCs w:val="22"/>
        </w:rPr>
      </w:pPr>
    </w:p>
    <w:p w:rsidRPr="00C2575D" w:rsidR="00B01396" w:rsidP="70D88E9B" w:rsidRDefault="00C2575D" w14:paraId="34D844F4" w14:textId="209E9AB5">
      <w:pPr>
        <w:pStyle w:val="Heading2"/>
        <w:spacing w:line="360" w:lineRule="auto"/>
        <w:rPr>
          <w:rFonts w:ascii="Arial" w:hAnsi="Arial" w:eastAsia="Arial" w:cs="Arial"/>
          <w:sz w:val="22"/>
          <w:szCs w:val="22"/>
        </w:rPr>
      </w:pPr>
      <w:bookmarkStart w:name="_Toc1538733692" w:id="635266661"/>
      <w:r w:rsidRPr="70D88E9B" w:rsidR="00C2575D">
        <w:rPr>
          <w:rFonts w:ascii="Arial" w:hAnsi="Arial" w:eastAsia="Arial" w:cs="Arial"/>
          <w:sz w:val="22"/>
          <w:szCs w:val="22"/>
        </w:rPr>
        <w:t xml:space="preserve">3.7 </w:t>
      </w:r>
      <w:r w:rsidRPr="70D88E9B" w:rsidR="000C74D7">
        <w:rPr>
          <w:rFonts w:ascii="Arial" w:hAnsi="Arial" w:eastAsia="Arial" w:cs="Arial"/>
          <w:sz w:val="22"/>
          <w:szCs w:val="22"/>
        </w:rPr>
        <w:t>– Ethical Considerations</w:t>
      </w:r>
      <w:bookmarkEnd w:id="635266661"/>
    </w:p>
    <w:p w:rsidRPr="00203D2D" w:rsidR="00C17A49" w:rsidP="70D88E9B" w:rsidRDefault="00AA1AF1" w14:paraId="75998B77" w14:textId="58621A49">
      <w:pPr>
        <w:spacing w:line="360" w:lineRule="auto"/>
        <w:ind w:firstLine="720"/>
        <w:rPr>
          <w:rStyle w:val="eop"/>
          <w:rFonts w:ascii="Arial" w:hAnsi="Arial" w:eastAsia="Arial" w:cs="Arial"/>
          <w:kern w:val="0"/>
          <w:sz w:val="22"/>
          <w:szCs w:val="22"/>
          <w14:ligatures w14:val="none"/>
        </w:rPr>
      </w:pPr>
      <w:r w:rsidRPr="70D88E9B" w:rsidR="00AA1AF1">
        <w:rPr>
          <w:rStyle w:val="eop"/>
          <w:rFonts w:ascii="Arial" w:hAnsi="Arial" w:eastAsia="Arial" w:cs="Arial"/>
          <w:kern w:val="0"/>
          <w:sz w:val="22"/>
          <w:szCs w:val="22"/>
          <w14:ligatures w14:val="none"/>
        </w:rPr>
        <w:t xml:space="preserve">As this research based only on secondary research only. Hence, no interviews, surveys, </w:t>
      </w:r>
      <w:r w:rsidRPr="70D88E9B" w:rsidR="00AA1AF1">
        <w:rPr>
          <w:rStyle w:val="eop"/>
          <w:rFonts w:ascii="Arial" w:hAnsi="Arial" w:eastAsia="Arial" w:cs="Arial"/>
          <w:sz w:val="22"/>
          <w:szCs w:val="22"/>
        </w:rPr>
        <w:t>observations</w:t>
      </w:r>
      <w:r w:rsidRPr="70D88E9B" w:rsidR="00AA1AF1">
        <w:rPr>
          <w:rStyle w:val="eop"/>
          <w:rFonts w:ascii="Arial" w:hAnsi="Arial" w:eastAsia="Arial" w:cs="Arial"/>
          <w:sz w:val="22"/>
          <w:szCs w:val="22"/>
        </w:rPr>
        <w:t xml:space="preserve"> or direct contact with participants were conducted. However, all sources were referenced using Harvard style </w:t>
      </w:r>
      <w:r w:rsidRPr="70D88E9B" w:rsidR="08031A81">
        <w:rPr>
          <w:rStyle w:val="eop"/>
          <w:rFonts w:ascii="Arial" w:hAnsi="Arial" w:eastAsia="Arial" w:cs="Arial"/>
          <w:sz w:val="22"/>
          <w:szCs w:val="22"/>
        </w:rPr>
        <w:t>to</w:t>
      </w:r>
      <w:r w:rsidRPr="70D88E9B" w:rsidR="00AA1AF1">
        <w:rPr>
          <w:rStyle w:val="eop"/>
          <w:rFonts w:ascii="Arial" w:hAnsi="Arial" w:eastAsia="Arial" w:cs="Arial"/>
          <w:sz w:val="22"/>
          <w:szCs w:val="22"/>
        </w:rPr>
        <w:t xml:space="preserve"> avoid plagiarism, </w:t>
      </w:r>
      <w:r w:rsidRPr="70D88E9B" w:rsidR="00AA1AF1">
        <w:rPr>
          <w:rStyle w:val="eop"/>
          <w:rFonts w:ascii="Arial" w:hAnsi="Arial" w:eastAsia="Arial" w:cs="Arial"/>
          <w:sz w:val="22"/>
          <w:szCs w:val="22"/>
        </w:rPr>
        <w:t>maintain</w:t>
      </w:r>
      <w:r w:rsidRPr="70D88E9B" w:rsidR="00AA1AF1">
        <w:rPr>
          <w:rStyle w:val="eop"/>
          <w:rFonts w:ascii="Arial" w:hAnsi="Arial" w:eastAsia="Arial" w:cs="Arial"/>
          <w:sz w:val="22"/>
          <w:szCs w:val="22"/>
        </w:rPr>
        <w:t xml:space="preserve"> respect for intellectual property, and giving credits to the original authors. Overall, this research met all the requirements of ethical consideration to perform research using secondary resources. </w:t>
      </w:r>
    </w:p>
    <w:p w:rsidRPr="00203D2D" w:rsidR="00AA1AF1" w:rsidP="70D88E9B" w:rsidRDefault="00AA1AF1" w14:paraId="2026052B" w14:textId="62170F5C">
      <w:pPr>
        <w:spacing w:line="360" w:lineRule="auto"/>
        <w:ind w:firstLine="720"/>
        <w:rPr>
          <w:rStyle w:val="eop"/>
          <w:rFonts w:ascii="Arial" w:hAnsi="Arial" w:eastAsia="Arial" w:cs="Arial"/>
          <w:kern w:val="0"/>
          <w:sz w:val="22"/>
          <w:szCs w:val="22"/>
          <w14:ligatures w14:val="none"/>
        </w:rPr>
      </w:pPr>
      <w:r w:rsidRPr="70D88E9B" w:rsidR="00AA1AF1">
        <w:rPr>
          <w:rStyle w:val="eop"/>
          <w:rFonts w:ascii="Arial" w:hAnsi="Arial" w:eastAsia="Arial" w:cs="Arial"/>
          <w:kern w:val="0"/>
          <w:sz w:val="22"/>
          <w:szCs w:val="22"/>
          <w14:ligatures w14:val="none"/>
        </w:rPr>
        <w:t>It is considered to represent accurate authors findings and not to misinterpret sensitive topic such as self-harm, depression, anxiety, stigma, and youth distress which were discussed using respectful language. As mental health misinformation could be harmful on discussing within young people, hence, official health sources and charity reports were prioritised.</w:t>
      </w:r>
    </w:p>
    <w:p w:rsidRPr="001C3AF6" w:rsidR="001C3AF6" w:rsidP="70D88E9B" w:rsidRDefault="001C3AF6" w14:paraId="5569F915" w14:textId="77777777">
      <w:pPr>
        <w:spacing w:line="360" w:lineRule="auto"/>
        <w:rPr>
          <w:rFonts w:ascii="Arial" w:hAnsi="Arial" w:eastAsia="Arial" w:cs="Arial"/>
          <w:sz w:val="22"/>
          <w:szCs w:val="22"/>
        </w:rPr>
      </w:pPr>
    </w:p>
    <w:p w:rsidR="00292A36" w:rsidP="70D88E9B" w:rsidRDefault="00E325CF" w14:paraId="7F51675F" w14:textId="2BC26ED7">
      <w:pPr>
        <w:pStyle w:val="Heading2"/>
        <w:spacing w:line="360" w:lineRule="auto"/>
        <w:rPr>
          <w:rFonts w:ascii="Arial" w:hAnsi="Arial" w:eastAsia="Arial" w:cs="Arial"/>
          <w:sz w:val="22"/>
          <w:szCs w:val="22"/>
        </w:rPr>
      </w:pPr>
      <w:bookmarkStart w:name="_Toc1072687809" w:id="1737484864"/>
      <w:r w:rsidRPr="70D88E9B" w:rsidR="00E325CF">
        <w:rPr>
          <w:rFonts w:ascii="Arial" w:hAnsi="Arial" w:eastAsia="Arial" w:cs="Arial"/>
          <w:sz w:val="22"/>
          <w:szCs w:val="22"/>
        </w:rPr>
        <w:t xml:space="preserve">3.8 </w:t>
      </w:r>
      <w:r w:rsidRPr="70D88E9B" w:rsidR="00BF4749">
        <w:rPr>
          <w:rFonts w:ascii="Arial" w:hAnsi="Arial" w:eastAsia="Arial" w:cs="Arial"/>
          <w:sz w:val="22"/>
          <w:szCs w:val="22"/>
        </w:rPr>
        <w:t xml:space="preserve">– </w:t>
      </w:r>
      <w:r w:rsidRPr="70D88E9B" w:rsidR="008647D9">
        <w:rPr>
          <w:rFonts w:ascii="Arial" w:hAnsi="Arial" w:eastAsia="Arial" w:cs="Arial"/>
          <w:sz w:val="22"/>
          <w:szCs w:val="22"/>
        </w:rPr>
        <w:t>Conclusion</w:t>
      </w:r>
      <w:bookmarkEnd w:id="1737484864"/>
    </w:p>
    <w:p w:rsidRPr="00203D2D" w:rsidR="005446BF" w:rsidP="70D88E9B" w:rsidRDefault="00AA1AF1" w14:paraId="7F8BD393" w14:textId="58A4D141">
      <w:pPr>
        <w:spacing w:line="360" w:lineRule="auto"/>
        <w:ind w:firstLine="720"/>
        <w:rPr>
          <w:rStyle w:val="eop"/>
          <w:rFonts w:ascii="Arial" w:hAnsi="Arial" w:eastAsia="Arial" w:cs="Arial"/>
          <w:kern w:val="0"/>
          <w:sz w:val="22"/>
          <w:szCs w:val="22"/>
          <w14:ligatures w14:val="none"/>
        </w:rPr>
      </w:pPr>
      <w:r w:rsidRPr="70D88E9B" w:rsidR="00AA1AF1">
        <w:rPr>
          <w:rStyle w:val="eop"/>
          <w:rFonts w:ascii="Arial" w:hAnsi="Arial" w:eastAsia="Arial" w:cs="Arial"/>
          <w:kern w:val="0"/>
          <w:sz w:val="22"/>
          <w:szCs w:val="22"/>
          <w14:ligatures w14:val="none"/>
        </w:rPr>
        <w:t xml:space="preserve">This chapter explained methodology and search strategy that </w:t>
      </w:r>
      <w:r w:rsidRPr="70D88E9B" w:rsidR="00C37D85">
        <w:rPr>
          <w:rStyle w:val="eop"/>
          <w:rFonts w:ascii="Arial" w:hAnsi="Arial" w:eastAsia="Arial" w:cs="Arial"/>
          <w:kern w:val="0"/>
          <w:sz w:val="22"/>
          <w:szCs w:val="22"/>
          <w14:ligatures w14:val="none"/>
        </w:rPr>
        <w:t>was used to complete this research. A secondary research approach was selected with the aimed to analyse existing literature, policy documents, healthcare data, and reports related to mental health awareness among young people.</w:t>
      </w:r>
    </w:p>
    <w:p w:rsidRPr="00203D2D" w:rsidR="00C37D85" w:rsidP="70D88E9B" w:rsidRDefault="00C37D85" w14:paraId="45FC9EFA" w14:textId="29871CE2">
      <w:pPr>
        <w:spacing w:line="360" w:lineRule="auto"/>
        <w:ind w:firstLine="720"/>
        <w:rPr>
          <w:rStyle w:val="eop"/>
          <w:rFonts w:ascii="Arial" w:hAnsi="Arial" w:eastAsia="Arial" w:cs="Arial"/>
          <w:kern w:val="0"/>
          <w:sz w:val="22"/>
          <w:szCs w:val="22"/>
          <w14:ligatures w14:val="none"/>
        </w:rPr>
      </w:pPr>
      <w:r w:rsidRPr="70D88E9B" w:rsidR="00C37D85">
        <w:rPr>
          <w:rStyle w:val="eop"/>
          <w:rFonts w:ascii="Arial" w:hAnsi="Arial" w:eastAsia="Arial" w:cs="Arial"/>
          <w:kern w:val="0"/>
          <w:sz w:val="22"/>
          <w:szCs w:val="22"/>
          <w14:ligatures w14:val="none"/>
        </w:rPr>
        <w:t xml:space="preserve">This chapter also outlined databases and platforms such as UWTSD Online Library, PubMed, ScienceDirect, SAGE Journals, Taylor &amp; Francis Online, Wiley Online Library, NHS England, GOV.UK, WHO </w:t>
      </w:r>
      <w:r w:rsidRPr="70D88E9B" w:rsidR="3743E924">
        <w:rPr>
          <w:rStyle w:val="eop"/>
          <w:rFonts w:ascii="Arial" w:hAnsi="Arial" w:eastAsia="Arial" w:cs="Arial"/>
          <w:kern w:val="0"/>
          <w:sz w:val="22"/>
          <w:szCs w:val="22"/>
          <w14:ligatures w14:val="none"/>
        </w:rPr>
        <w:t>Young Minds</w:t>
      </w:r>
      <w:r w:rsidRPr="70D88E9B" w:rsidR="00C37D85">
        <w:rPr>
          <w:rStyle w:val="eop"/>
          <w:rFonts w:ascii="Arial" w:hAnsi="Arial" w:eastAsia="Arial" w:cs="Arial"/>
          <w:sz w:val="22"/>
          <w:szCs w:val="22"/>
        </w:rPr>
        <w:t>, Mind, and Mental Health Foundation. It also explained that sources such as blogs, irrelevant websites and databases were excluded.</w:t>
      </w:r>
    </w:p>
    <w:p w:rsidR="007774B9" w:rsidP="70D88E9B" w:rsidRDefault="00C37D85" w14:paraId="61AB6735" w14:textId="0E5D69A0">
      <w:pPr>
        <w:spacing w:line="360" w:lineRule="auto"/>
        <w:ind w:firstLine="720"/>
        <w:rPr>
          <w:rStyle w:val="eop"/>
          <w:rFonts w:ascii="Arial" w:hAnsi="Arial" w:eastAsia="Arial" w:cs="Arial"/>
          <w:kern w:val="0"/>
          <w:sz w:val="22"/>
          <w:szCs w:val="22"/>
          <w14:ligatures w14:val="none"/>
        </w:rPr>
      </w:pPr>
      <w:r w:rsidRPr="70D88E9B" w:rsidR="00C37D85">
        <w:rPr>
          <w:rStyle w:val="eop"/>
          <w:rFonts w:ascii="Arial" w:hAnsi="Arial" w:eastAsia="Arial" w:cs="Arial"/>
          <w:kern w:val="0"/>
          <w:sz w:val="22"/>
          <w:szCs w:val="22"/>
          <w14:ligatures w14:val="none"/>
        </w:rPr>
        <w:t xml:space="preserve">CRAAP test was used to </w:t>
      </w:r>
      <w:r w:rsidRPr="70D88E9B" w:rsidR="00C37D85">
        <w:rPr>
          <w:rStyle w:val="eop"/>
          <w:rFonts w:ascii="Arial" w:hAnsi="Arial" w:eastAsia="Arial" w:cs="Arial"/>
          <w:sz w:val="22"/>
          <w:szCs w:val="22"/>
        </w:rPr>
        <w:t>validate</w:t>
      </w:r>
      <w:r w:rsidRPr="70D88E9B" w:rsidR="00C37D85">
        <w:rPr>
          <w:rStyle w:val="eop"/>
          <w:rFonts w:ascii="Arial" w:hAnsi="Arial" w:eastAsia="Arial" w:cs="Arial"/>
          <w:sz w:val="22"/>
          <w:szCs w:val="22"/>
        </w:rPr>
        <w:t xml:space="preserve"> sources, while inclusion and exclusion criteria is used to </w:t>
      </w:r>
      <w:r w:rsidRPr="70D88E9B" w:rsidR="00C37D85">
        <w:rPr>
          <w:rStyle w:val="eop"/>
          <w:rFonts w:ascii="Arial" w:hAnsi="Arial" w:eastAsia="Arial" w:cs="Arial"/>
          <w:sz w:val="22"/>
          <w:szCs w:val="22"/>
        </w:rPr>
        <w:t>maintain</w:t>
      </w:r>
      <w:r w:rsidRPr="70D88E9B" w:rsidR="00C37D85">
        <w:rPr>
          <w:rStyle w:val="eop"/>
          <w:rFonts w:ascii="Arial" w:hAnsi="Arial" w:eastAsia="Arial" w:cs="Arial"/>
          <w:sz w:val="22"/>
          <w:szCs w:val="22"/>
        </w:rPr>
        <w:t xml:space="preserve"> focus and academic quality. Thematic analysis was used to </w:t>
      </w:r>
      <w:r w:rsidRPr="70D88E9B" w:rsidR="00C37D85">
        <w:rPr>
          <w:rStyle w:val="eop"/>
          <w:rFonts w:ascii="Arial" w:hAnsi="Arial" w:eastAsia="Arial" w:cs="Arial"/>
          <w:sz w:val="22"/>
          <w:szCs w:val="22"/>
        </w:rPr>
        <w:t>identify</w:t>
      </w:r>
      <w:r w:rsidRPr="70D88E9B" w:rsidR="00C37D85">
        <w:rPr>
          <w:rStyle w:val="eop"/>
          <w:rFonts w:ascii="Arial" w:hAnsi="Arial" w:eastAsia="Arial" w:cs="Arial"/>
          <w:sz w:val="22"/>
          <w:szCs w:val="22"/>
        </w:rPr>
        <w:t xml:space="preserve"> four themes that were aligned with research </w:t>
      </w:r>
      <w:r w:rsidRPr="70D88E9B" w:rsidR="00C37D85">
        <w:rPr>
          <w:rStyle w:val="eop"/>
          <w:rFonts w:ascii="Arial" w:hAnsi="Arial" w:eastAsia="Arial" w:cs="Arial"/>
          <w:sz w:val="22"/>
          <w:szCs w:val="22"/>
        </w:rPr>
        <w:t>objectives</w:t>
      </w:r>
      <w:r w:rsidRPr="70D88E9B" w:rsidR="00C37D85">
        <w:rPr>
          <w:rStyle w:val="eop"/>
          <w:rFonts w:ascii="Arial" w:hAnsi="Arial" w:eastAsia="Arial" w:cs="Arial"/>
          <w:sz w:val="22"/>
          <w:szCs w:val="22"/>
        </w:rPr>
        <w:t xml:space="preserve">. </w:t>
      </w:r>
    </w:p>
    <w:p w:rsidR="007774B9" w:rsidP="70D88E9B" w:rsidRDefault="007774B9" w14:paraId="546BF0B7" w14:textId="3F8168AE">
      <w:pPr>
        <w:spacing w:line="360" w:lineRule="auto"/>
        <w:ind w:firstLine="720"/>
        <w:rPr>
          <w:rStyle w:val="eop"/>
          <w:rFonts w:ascii="Arial" w:hAnsi="Arial" w:eastAsia="Arial" w:cs="Arial"/>
          <w:kern w:val="0"/>
          <w:sz w:val="22"/>
          <w:szCs w:val="22"/>
          <w14:ligatures w14:val="none"/>
        </w:rPr>
      </w:pPr>
    </w:p>
    <w:p w:rsidR="007774B9" w:rsidP="70D88E9B" w:rsidRDefault="007774B9" w14:paraId="58FB60C4" w14:textId="01AD08D9">
      <w:pPr>
        <w:pStyle w:val="Heading1"/>
        <w:spacing w:line="360" w:lineRule="auto"/>
        <w:ind w:firstLine="0"/>
        <w:rPr>
          <w:rFonts w:ascii="Arial" w:hAnsi="Arial" w:eastAsia="Arial" w:cs="Arial"/>
          <w:sz w:val="22"/>
          <w:szCs w:val="22"/>
        </w:rPr>
      </w:pPr>
      <w:bookmarkStart w:name="_Toc134094303" w:id="3338022"/>
      <w:r w:rsidRPr="70D88E9B" w:rsidR="007774B9">
        <w:rPr>
          <w:rFonts w:ascii="Arial" w:hAnsi="Arial" w:eastAsia="Arial" w:cs="Arial"/>
          <w:sz w:val="22"/>
          <w:szCs w:val="22"/>
        </w:rPr>
        <w:t>C</w:t>
      </w:r>
      <w:r w:rsidRPr="70D88E9B" w:rsidR="007774B9">
        <w:rPr>
          <w:rFonts w:ascii="Arial" w:hAnsi="Arial" w:eastAsia="Arial" w:cs="Arial"/>
          <w:sz w:val="22"/>
          <w:szCs w:val="22"/>
        </w:rPr>
        <w:t>HAPTER</w:t>
      </w:r>
      <w:r w:rsidRPr="70D88E9B" w:rsidR="007774B9">
        <w:rPr>
          <w:rFonts w:ascii="Arial" w:hAnsi="Arial" w:eastAsia="Arial" w:cs="Arial"/>
          <w:sz w:val="22"/>
          <w:szCs w:val="22"/>
        </w:rPr>
        <w:t xml:space="preserve"> 4 – Findings and Discussion</w:t>
      </w:r>
      <w:bookmarkEnd w:id="3338022"/>
    </w:p>
    <w:p w:rsidR="007774B9" w:rsidP="70D88E9B" w:rsidRDefault="007774B9" w14:paraId="1DCF0621" w14:textId="7164E72F">
      <w:pPr>
        <w:pStyle w:val="Heading1"/>
        <w:spacing w:line="360" w:lineRule="auto"/>
        <w:ind w:left="0"/>
        <w:rPr>
          <w:rFonts w:ascii="Arial" w:hAnsi="Arial" w:eastAsia="Arial" w:cs="Arial"/>
          <w:sz w:val="22"/>
          <w:szCs w:val="22"/>
        </w:rPr>
      </w:pPr>
    </w:p>
    <w:p w:rsidR="007774B9" w:rsidP="70D88E9B" w:rsidRDefault="007774B9" w14:paraId="4705F274" w14:textId="36A9271D">
      <w:pPr>
        <w:pStyle w:val="Heading2"/>
        <w:spacing w:line="360" w:lineRule="auto"/>
        <w:rPr>
          <w:rStyle w:val="eop"/>
          <w:rFonts w:ascii="Arial" w:hAnsi="Arial" w:eastAsia="Arial" w:cs="Arial"/>
          <w:sz w:val="22"/>
          <w:szCs w:val="22"/>
        </w:rPr>
      </w:pPr>
      <w:bookmarkStart w:name="_Toc157669220" w:id="473771340"/>
      <w:r w:rsidRPr="70D88E9B" w:rsidR="007774B9">
        <w:rPr>
          <w:rStyle w:val="eop"/>
          <w:rFonts w:ascii="Arial" w:hAnsi="Arial" w:eastAsia="Arial" w:cs="Arial"/>
          <w:sz w:val="22"/>
          <w:szCs w:val="22"/>
        </w:rPr>
        <w:t>4.1 Introduction</w:t>
      </w:r>
      <w:bookmarkEnd w:id="473771340"/>
    </w:p>
    <w:p w:rsidR="007774B9" w:rsidP="70D88E9B" w:rsidRDefault="00DB12DE" w14:paraId="124E48FF" w14:textId="3EEF8E41">
      <w:pPr>
        <w:spacing w:line="360" w:lineRule="auto"/>
        <w:rPr>
          <w:rFonts w:ascii="Arial" w:hAnsi="Arial" w:eastAsia="Arial" w:cs="Arial"/>
          <w:sz w:val="22"/>
          <w:szCs w:val="22"/>
        </w:rPr>
      </w:pPr>
      <w:r w:rsidRPr="70D88E9B" w:rsidR="00DB12DE">
        <w:rPr>
          <w:rFonts w:ascii="Arial" w:hAnsi="Arial" w:eastAsia="Arial" w:cs="Arial"/>
          <w:sz w:val="22"/>
          <w:szCs w:val="22"/>
        </w:rPr>
        <w:t xml:space="preserve">This chapter presents and discusses findings that are identified through thematic analysis of selected literature. The purpose of this chapter is to examine impact of limited mental health awareness promotion among young people in the United Kingdom in relation to the research aim and objectives. Through analysis of selected studies, four key themes emerged in which includes current levels of mental health awareness among young people, emotional and psychological effects of poor awareness promotion, stigma and barriers to help-seeking behaviour, and effectiveness of mental health awareness initiatives and future improvements. These themes were developed through coding and categorisation process. This discussion evaluates similarities and differences across literature and examines contributions towards understanding consequences of limited mental health awareness promotion among young people in the UK. </w:t>
      </w:r>
    </w:p>
    <w:p w:rsidR="00DB12DE" w:rsidP="70D88E9B" w:rsidRDefault="00DB12DE" w14:paraId="07313ADE" w14:textId="388B4B2D">
      <w:pPr>
        <w:pStyle w:val="Heading2"/>
        <w:spacing w:line="360" w:lineRule="auto"/>
        <w:rPr>
          <w:rFonts w:ascii="Arial" w:hAnsi="Arial" w:eastAsia="Arial" w:cs="Arial"/>
          <w:sz w:val="22"/>
          <w:szCs w:val="22"/>
        </w:rPr>
      </w:pPr>
      <w:bookmarkStart w:name="_Toc557717540" w:id="520961074"/>
      <w:r w:rsidRPr="70D88E9B" w:rsidR="00DB12DE">
        <w:rPr>
          <w:rFonts w:ascii="Arial" w:hAnsi="Arial" w:eastAsia="Arial" w:cs="Arial"/>
          <w:sz w:val="22"/>
          <w:szCs w:val="22"/>
        </w:rPr>
        <w:t>4.2 Thematic Analysis</w:t>
      </w:r>
      <w:bookmarkEnd w:id="520961074"/>
    </w:p>
    <w:p w:rsidR="00DB12DE" w:rsidP="70D88E9B" w:rsidRDefault="00D45156" w14:paraId="52CFCB0C" w14:textId="1A9A9D02">
      <w:pPr>
        <w:spacing w:line="360" w:lineRule="auto"/>
        <w:rPr>
          <w:rFonts w:ascii="Arial" w:hAnsi="Arial" w:eastAsia="Arial" w:cs="Arial"/>
          <w:sz w:val="22"/>
          <w:szCs w:val="22"/>
        </w:rPr>
      </w:pPr>
      <w:r w:rsidRPr="70D88E9B" w:rsidR="00D45156">
        <w:rPr>
          <w:rFonts w:ascii="Arial" w:hAnsi="Arial" w:eastAsia="Arial" w:cs="Arial"/>
          <w:sz w:val="22"/>
          <w:szCs w:val="22"/>
        </w:rPr>
        <w:t xml:space="preserve">This analysis is used to identify, analyse and report patterns in the form of themes within data </w:t>
      </w:r>
      <w:r>
        <w:fldChar w:fldCharType="begin"/>
      </w:r>
      <w:r>
        <w:instrText xml:space="preserve"> ADDIN ZOTERO_ITEM CSL_CITATION {"citationID":"xm1VfgNL","properties":{"unsorted":false,"formattedCitation":"(Braun and Clarke, 2006)","plainCitation":"(Braun and Clarke, 2006)","noteIndex":0},"citationItems":[{"id":5123,"uris":["http://zotero.org/users/14350932/items/DRMSXNHV"],"itemData":{"id":5123,"type":"article-journal","container-title":"Qualitative Research in Psychology","DOI":"10.1191/1478088706qp063oa","issue":"2","page":"77–101","title":"Using thematic analysis in psychology","volume":"3","author":[{"family":"Braun","given":"Virginia"},{"family":"Clarke","given":"Victoria"}],"issued":{"date-parts":[["2006"]]}}}],"schema":"https://github.com/citation-style-language/schema/raw/master/csl-citation.json"} </w:instrText>
      </w:r>
      <w:r>
        <w:fldChar w:fldCharType="separate"/>
      </w:r>
      <w:r w:rsidRPr="70D88E9B" w:rsidR="00D45156">
        <w:rPr>
          <w:rFonts w:ascii="Arial" w:hAnsi="Arial" w:eastAsia="Arial" w:cs="Arial"/>
          <w:sz w:val="22"/>
          <w:szCs w:val="22"/>
        </w:rPr>
        <w:t>(Braun and Clarke, 2006)</w:t>
      </w:r>
      <w:r>
        <w:fldChar w:fldCharType="end"/>
      </w:r>
      <w:r w:rsidRPr="70D88E9B" w:rsidR="00D45156">
        <w:rPr>
          <w:rFonts w:ascii="Arial" w:hAnsi="Arial" w:eastAsia="Arial" w:cs="Arial"/>
          <w:sz w:val="22"/>
          <w:szCs w:val="22"/>
        </w:rPr>
        <w:t>. It enables to organise large volumes of information into meaningful categories and to develop broader interpretations of the evidence. Within secondary research, this analysis is used to examine findings from multiple studies and identify recurring concepts that contribute to achieve the research objectives.</w:t>
      </w:r>
    </w:p>
    <w:p w:rsidR="00D45156" w:rsidP="70D88E9B" w:rsidRDefault="00D45156" w14:paraId="38860A54" w14:textId="6CE5037D">
      <w:pPr>
        <w:spacing w:line="360" w:lineRule="auto"/>
        <w:rPr>
          <w:rFonts w:ascii="Arial" w:hAnsi="Arial" w:eastAsia="Arial" w:cs="Arial"/>
          <w:sz w:val="22"/>
          <w:szCs w:val="22"/>
        </w:rPr>
      </w:pPr>
      <w:r w:rsidRPr="70D88E9B" w:rsidR="00D45156">
        <w:rPr>
          <w:rFonts w:ascii="Arial" w:hAnsi="Arial" w:eastAsia="Arial" w:cs="Arial"/>
          <w:sz w:val="22"/>
          <w:szCs w:val="22"/>
        </w:rPr>
        <w:t>After reviewing each article, it is identified recurring concepts through coding process such as concepts of mental health literacy, stigma, emotional wellbeing, help-seeking behaviour, accessibility of services, awareness campaigns and support systems. Similar codes were grouped together to create broader categories and then it is identified four final themes. Coding and categorisation process is demonstrated within Source Tracking Table as Appendix 6.2.1 and Summary Results Table as Appendix 6.2.2.</w:t>
      </w:r>
    </w:p>
    <w:p w:rsidR="00D45156" w:rsidP="70D88E9B" w:rsidRDefault="00D45156" w14:paraId="28C3C4C1" w14:textId="0EB09923">
      <w:pPr>
        <w:spacing w:line="360" w:lineRule="auto"/>
        <w:rPr>
          <w:rFonts w:ascii="Arial" w:hAnsi="Arial" w:eastAsia="Arial" w:cs="Arial"/>
          <w:sz w:val="22"/>
          <w:szCs w:val="22"/>
        </w:rPr>
      </w:pPr>
      <w:r w:rsidRPr="70D88E9B" w:rsidR="00D45156">
        <w:rPr>
          <w:rFonts w:ascii="Arial" w:hAnsi="Arial" w:eastAsia="Arial" w:cs="Arial"/>
          <w:sz w:val="22"/>
          <w:szCs w:val="22"/>
        </w:rPr>
        <w:t>Four themes were identified as current levels of mental health awareness among young people, emotional and psychological effects of poor awareness promotion, stigma and barriers to help-seeking behaviour, and effectiveness of mental health awareness initiatives and future improvements. These the</w:t>
      </w:r>
      <w:r w:rsidRPr="70D88E9B" w:rsidR="004E52EB">
        <w:rPr>
          <w:rFonts w:ascii="Arial" w:hAnsi="Arial" w:eastAsia="Arial" w:cs="Arial"/>
          <w:sz w:val="22"/>
          <w:szCs w:val="22"/>
        </w:rPr>
        <w:t xml:space="preserve">mes provide structured framework to examine the impact of limited mental health awareness promotion among young people in the UK. </w:t>
      </w:r>
    </w:p>
    <w:p w:rsidR="004716F6" w:rsidP="70D88E9B" w:rsidRDefault="004716F6" w14:paraId="27EF98BA" w14:textId="1947403F">
      <w:pPr>
        <w:pStyle w:val="Heading2"/>
        <w:spacing w:line="360" w:lineRule="auto"/>
        <w:rPr>
          <w:rFonts w:ascii="Arial" w:hAnsi="Arial" w:eastAsia="Arial" w:cs="Arial"/>
          <w:sz w:val="22"/>
          <w:szCs w:val="22"/>
        </w:rPr>
      </w:pPr>
      <w:bookmarkStart w:name="_Toc801686113" w:id="935447448"/>
      <w:r w:rsidRPr="70D88E9B" w:rsidR="004716F6">
        <w:rPr>
          <w:rFonts w:ascii="Arial" w:hAnsi="Arial" w:eastAsia="Arial" w:cs="Arial"/>
          <w:sz w:val="22"/>
          <w:szCs w:val="22"/>
        </w:rPr>
        <w:t>4.3 Theme 1: Current Levels of Mental Health Awareness Among Young People</w:t>
      </w:r>
      <w:bookmarkEnd w:id="935447448"/>
    </w:p>
    <w:p w:rsidR="004716F6" w:rsidP="70D88E9B" w:rsidRDefault="00F14A97" w14:paraId="5D786410" w14:textId="000E631E">
      <w:pPr>
        <w:spacing w:line="360" w:lineRule="auto"/>
        <w:rPr>
          <w:rFonts w:ascii="Arial" w:hAnsi="Arial" w:eastAsia="Arial" w:cs="Arial"/>
          <w:sz w:val="22"/>
          <w:szCs w:val="22"/>
        </w:rPr>
      </w:pPr>
      <w:r w:rsidRPr="70D88E9B" w:rsidR="00F14A97">
        <w:rPr>
          <w:rFonts w:ascii="Arial" w:hAnsi="Arial" w:eastAsia="Arial" w:cs="Arial"/>
          <w:sz w:val="22"/>
          <w:szCs w:val="22"/>
        </w:rPr>
        <w:t xml:space="preserve">Mental health awareness refers to the ability to recognise mental health difficulties, symptoms, available support services, and develop appropriate responses to emotional challenges. </w:t>
      </w:r>
      <w:r>
        <w:fldChar w:fldCharType="begin"/>
      </w:r>
      <w:r>
        <w:instrText xml:space="preserve"> ADDIN ZOTERO_ITEM CSL_CITATION {"citationID":"GzxdG08X","properties":{"unsorted":false,"formattedCitation":"(Jorm {\\i{}et al.}, 1997)","plainCitation":"(Jorm et al., 1997)","dontUpdate":true,"noteIndex":0},"citationItems":[{"id":5386,"uris":["http://zotero.org/users/14350932/items/D6FGQX5G"],"itemData":{"id":5386,"type":"article-journal","container-title":"Medical Journal of Australia","issue":"4","page":"182–186","title":"Mental health literacy: A survey of the public's ability to recognise mental disorders and their beliefs about the effectiveness of treatment","volume":"166","author":[{"family":"Jorm","given":"Anthony F."},{"family":"Korten","given":"Ann E."},{"family":"Jacomb","given":"Patricia A."},{"family":"Christensen","given":"Helen"},{"family":"Rodgers","given":"Bryan"},{"family":"Pollitt","given":"Patricia"}],"issued":{"date-parts":[["1997"]]}}}],"schema":"https://github.com/citation-style-language/schema/raw/master/csl-citation.json"} </w:instrText>
      </w:r>
      <w:r>
        <w:fldChar w:fldCharType="separate"/>
      </w:r>
      <w:r w:rsidRPr="70D88E9B" w:rsidR="00F14A97">
        <w:rPr>
          <w:rFonts w:ascii="Arial" w:hAnsi="Arial" w:eastAsia="Arial" w:cs="Arial"/>
          <w:sz w:val="22"/>
          <w:szCs w:val="22"/>
        </w:rPr>
        <w:t xml:space="preserve">Jorm </w:t>
      </w:r>
      <w:r w:rsidRPr="70D88E9B" w:rsidR="00F14A97">
        <w:rPr>
          <w:rFonts w:ascii="Arial" w:hAnsi="Arial" w:eastAsia="Arial" w:cs="Arial"/>
          <w:i w:val="1"/>
          <w:iCs w:val="1"/>
          <w:sz w:val="22"/>
          <w:szCs w:val="22"/>
        </w:rPr>
        <w:t>et al.</w:t>
      </w:r>
      <w:r w:rsidRPr="70D88E9B" w:rsidR="00F14A97">
        <w:rPr>
          <w:rFonts w:ascii="Arial" w:hAnsi="Arial" w:eastAsia="Arial" w:cs="Arial"/>
          <w:sz w:val="22"/>
          <w:szCs w:val="22"/>
        </w:rPr>
        <w:t xml:space="preserve"> (</w:t>
      </w:r>
      <w:r w:rsidRPr="70D88E9B" w:rsidR="00F14A97">
        <w:rPr>
          <w:rFonts w:ascii="Arial" w:hAnsi="Arial" w:eastAsia="Arial" w:cs="Arial"/>
          <w:sz w:val="22"/>
          <w:szCs w:val="22"/>
        </w:rPr>
        <w:t>1997)</w:t>
      </w:r>
      <w:r>
        <w:fldChar w:fldCharType="end"/>
      </w:r>
      <w:r w:rsidRPr="70D88E9B" w:rsidR="00F14A97">
        <w:rPr>
          <w:rFonts w:ascii="Arial" w:hAnsi="Arial" w:eastAsia="Arial" w:cs="Arial"/>
          <w:sz w:val="22"/>
          <w:szCs w:val="22"/>
        </w:rPr>
        <w:t xml:space="preserve"> describe this concept as mental health literacy, which means such knowledge and beliefs that assist in the recognition, management and prevention of mental disorders. Hence, mental health awareness represents an important factor that influence whether young people can identify emotional difficulties and can seek support at an early stage.</w:t>
      </w:r>
    </w:p>
    <w:p w:rsidR="00FC4A20" w:rsidP="70D88E9B" w:rsidRDefault="00F14A97" w14:paraId="53A6FF0C" w14:textId="18B0BF08">
      <w:pPr>
        <w:spacing w:line="360" w:lineRule="auto"/>
        <w:rPr>
          <w:rFonts w:ascii="Arial" w:hAnsi="Arial" w:eastAsia="Arial" w:cs="Arial"/>
          <w:sz w:val="22"/>
          <w:szCs w:val="22"/>
        </w:rPr>
      </w:pPr>
      <w:r w:rsidRPr="70D88E9B" w:rsidR="00F14A97">
        <w:rPr>
          <w:rFonts w:ascii="Arial" w:hAnsi="Arial" w:eastAsia="Arial" w:cs="Arial"/>
          <w:sz w:val="22"/>
          <w:szCs w:val="22"/>
        </w:rPr>
        <w:t xml:space="preserve">Findings suggest that although awareness of mental health issues has increased </w:t>
      </w:r>
      <w:r w:rsidRPr="70D88E9B" w:rsidR="00FC4A20">
        <w:rPr>
          <w:rFonts w:ascii="Arial" w:hAnsi="Arial" w:eastAsia="Arial" w:cs="Arial"/>
          <w:sz w:val="22"/>
          <w:szCs w:val="22"/>
        </w:rPr>
        <w:t xml:space="preserve">in recent years, but there </w:t>
      </w:r>
      <w:r w:rsidRPr="70D88E9B" w:rsidR="0FE37F36">
        <w:rPr>
          <w:rFonts w:ascii="Arial" w:hAnsi="Arial" w:eastAsia="Arial" w:cs="Arial"/>
          <w:sz w:val="22"/>
          <w:szCs w:val="22"/>
        </w:rPr>
        <w:t>are</w:t>
      </w:r>
      <w:r w:rsidRPr="70D88E9B" w:rsidR="00FC4A20">
        <w:rPr>
          <w:rFonts w:ascii="Arial" w:hAnsi="Arial" w:eastAsia="Arial" w:cs="Arial"/>
          <w:sz w:val="22"/>
          <w:szCs w:val="22"/>
        </w:rPr>
        <w:t xml:space="preserve"> </w:t>
      </w:r>
      <w:r w:rsidRPr="70D88E9B" w:rsidR="310FD235">
        <w:rPr>
          <w:rFonts w:ascii="Arial" w:hAnsi="Arial" w:eastAsia="Arial" w:cs="Arial"/>
          <w:sz w:val="22"/>
          <w:szCs w:val="22"/>
        </w:rPr>
        <w:t>significant gaps</w:t>
      </w:r>
      <w:r w:rsidRPr="70D88E9B" w:rsidR="00FC4A20">
        <w:rPr>
          <w:rFonts w:ascii="Arial" w:hAnsi="Arial" w:eastAsia="Arial" w:cs="Arial"/>
          <w:sz w:val="22"/>
          <w:szCs w:val="22"/>
        </w:rPr>
        <w:t xml:space="preserve"> </w:t>
      </w:r>
      <w:r w:rsidRPr="70D88E9B" w:rsidR="00FC4A20">
        <w:rPr>
          <w:rFonts w:ascii="Arial" w:hAnsi="Arial" w:eastAsia="Arial" w:cs="Arial"/>
          <w:sz w:val="22"/>
          <w:szCs w:val="22"/>
        </w:rPr>
        <w:t>remain</w:t>
      </w:r>
      <w:r w:rsidRPr="70D88E9B" w:rsidR="00FC4A20">
        <w:rPr>
          <w:rFonts w:ascii="Arial" w:hAnsi="Arial" w:eastAsia="Arial" w:cs="Arial"/>
          <w:sz w:val="22"/>
          <w:szCs w:val="22"/>
        </w:rPr>
        <w:t xml:space="preserve"> in young peoples to understand mental health conditions and in the availability of support services. This theme is also aligned with RO1, which aimed to examine current levels of mental health awareness among young people in the UK and </w:t>
      </w:r>
      <w:r w:rsidRPr="70D88E9B" w:rsidR="00FC4A20">
        <w:rPr>
          <w:rFonts w:ascii="Arial" w:hAnsi="Arial" w:eastAsia="Arial" w:cs="Arial"/>
          <w:sz w:val="22"/>
          <w:szCs w:val="22"/>
        </w:rPr>
        <w:t>identify</w:t>
      </w:r>
      <w:r w:rsidRPr="70D88E9B" w:rsidR="00FC4A20">
        <w:rPr>
          <w:rFonts w:ascii="Arial" w:hAnsi="Arial" w:eastAsia="Arial" w:cs="Arial"/>
          <w:sz w:val="22"/>
          <w:szCs w:val="22"/>
        </w:rPr>
        <w:t xml:space="preserve"> gaps in knowledge related to mental health conditions and support services.</w:t>
      </w:r>
    </w:p>
    <w:p w:rsidR="00DB26F7" w:rsidP="70D88E9B" w:rsidRDefault="00FC4A20" w14:paraId="71CAC179" w14:textId="3ADED55D">
      <w:pPr>
        <w:spacing w:line="360" w:lineRule="auto"/>
        <w:rPr>
          <w:rFonts w:ascii="Arial" w:hAnsi="Arial" w:eastAsia="Arial" w:cs="Arial"/>
          <w:sz w:val="22"/>
          <w:szCs w:val="22"/>
        </w:rPr>
      </w:pPr>
      <w:r>
        <w:fldChar w:fldCharType="begin"/>
      </w:r>
      <w:r>
        <w:instrText xml:space="preserve"> ADDIN ZOTERO_ITEM CSL_CITATION {"citationID":"fo1q3uj0","properties":{"unsorted":false,"formattedCitation":"(Santana de Lima {\\i{}et al.}, 2023)","plainCitation":"(Santana de Lima et al., 2023)","dontUpdate":true,"noteIndex":0},"citationItems":[{"id":5450,"uris":["http://zotero.org/users/14350932/items/84Z4AQT3"],"itemData":{"id":5450,"type":"article-journal","container-title":"Research Involvement and Engagement","DOI":"10.1186/s40900-023-00510-w","issue":"104","title":"A community-based approach to identifying and prioritising young people’s mental health needs in their local communities","volume":"9","author":[{"family":"Santana de Lima","given":"Ediane"},{"family":"Preece","given":"Cristina"},{"family":"Potter","given":"Katie"},{"family":"Goddard","given":"Ellen"},{"family":"Edbrooke-Childs","given":"Julian"},{"family":"Hobbs","given":"Tim"},{"family":"Fonagy","given":"Peter"}],"issued":{"date-parts":[["2023"]]}}}],"schema":"https://github.com/citation-style-language/schema/raw/master/csl-citation.json"} </w:instrText>
      </w:r>
      <w:r>
        <w:fldChar w:fldCharType="separate"/>
      </w:r>
      <w:r w:rsidRPr="70D88E9B" w:rsidR="00FC4A20">
        <w:rPr>
          <w:rFonts w:ascii="Arial" w:hAnsi="Arial" w:eastAsia="Arial" w:cs="Arial"/>
          <w:sz w:val="22"/>
          <w:szCs w:val="22"/>
        </w:rPr>
        <w:t xml:space="preserve">Santana de Lima </w:t>
      </w:r>
      <w:r w:rsidRPr="70D88E9B" w:rsidR="00FC4A20">
        <w:rPr>
          <w:rFonts w:ascii="Arial" w:hAnsi="Arial" w:eastAsia="Arial" w:cs="Arial"/>
          <w:i w:val="1"/>
          <w:iCs w:val="1"/>
          <w:sz w:val="22"/>
          <w:szCs w:val="22"/>
        </w:rPr>
        <w:t>et al.</w:t>
      </w:r>
      <w:r w:rsidRPr="70D88E9B" w:rsidR="00FC4A20">
        <w:rPr>
          <w:rFonts w:ascii="Arial" w:hAnsi="Arial" w:eastAsia="Arial" w:cs="Arial"/>
          <w:sz w:val="22"/>
          <w:szCs w:val="22"/>
        </w:rPr>
        <w:t xml:space="preserve"> (</w:t>
      </w:r>
      <w:r w:rsidRPr="70D88E9B" w:rsidR="00FC4A20">
        <w:rPr>
          <w:rFonts w:ascii="Arial" w:hAnsi="Arial" w:eastAsia="Arial" w:cs="Arial"/>
          <w:sz w:val="22"/>
          <w:szCs w:val="22"/>
        </w:rPr>
        <w:t>2023)</w:t>
      </w:r>
      <w:r>
        <w:fldChar w:fldCharType="end"/>
      </w:r>
      <w:r w:rsidRPr="70D88E9B" w:rsidR="00FC4A20">
        <w:rPr>
          <w:rFonts w:ascii="Arial" w:hAnsi="Arial" w:eastAsia="Arial" w:cs="Arial"/>
          <w:sz w:val="22"/>
          <w:szCs w:val="22"/>
        </w:rPr>
        <w:t xml:space="preserve"> </w:t>
      </w:r>
      <w:r w:rsidRPr="70D88E9B" w:rsidR="00FC4A20">
        <w:rPr>
          <w:rFonts w:ascii="Arial" w:hAnsi="Arial" w:eastAsia="Arial" w:cs="Arial"/>
          <w:sz w:val="22"/>
          <w:szCs w:val="22"/>
        </w:rPr>
        <w:t>identified</w:t>
      </w:r>
      <w:r w:rsidRPr="70D88E9B" w:rsidR="00FC4A20">
        <w:rPr>
          <w:rFonts w:ascii="Arial" w:hAnsi="Arial" w:eastAsia="Arial" w:cs="Arial"/>
          <w:sz w:val="22"/>
          <w:szCs w:val="22"/>
        </w:rPr>
        <w:t xml:space="preserve"> mental health awareness and literacy as one of the three highest priorities that reported by young people within local communities. Participants highlighted that poor understanding about mental health issues contributed toward difficulties in recognition of symptoms and in the access of support. Similarly, </w:t>
      </w:r>
      <w:r>
        <w:fldChar w:fldCharType="begin"/>
      </w:r>
      <w:r>
        <w:instrText xml:space="preserve"> ADDIN ZOTERO_ITEM CSL_CITATION {"citationID":"Dquq4TWM","properties":{"unsorted":false,"formattedCitation":"(K\\uc0\\u305{}l\\uc0\\u305{}\\uc0\\u231{}, 2026)","plainCitation":"(Kılıç, 2026)","dontUpdate":true,"noteIndex":0},"citationItems":[{"id":5461,"uris":["http://zotero.org/users/14350932/items/3K62LKAA"],"itemData":{"id":5461,"type":"article-journal","container-title":"Psychology in the Schools","DOI":"10.1002/pits.23478","issue":"2","page":"455–472","title":"Mental Health Literacy in Schools: A Bibliometric Analysis","volume":"63","author":[{"family":"Kılıç","given":"Ayşe"}],"issued":{"date-parts":[["2026"]]}}}],"schema":"https://github.com/citation-style-language/schema/raw/master/csl-citation.json"} </w:instrText>
      </w:r>
      <w:r>
        <w:fldChar w:fldCharType="separate"/>
      </w:r>
      <w:r w:rsidRPr="70D88E9B" w:rsidR="00FC4A20">
        <w:rPr>
          <w:rFonts w:ascii="Arial" w:hAnsi="Arial" w:eastAsia="Arial" w:cs="Arial"/>
          <w:sz w:val="22"/>
          <w:szCs w:val="22"/>
        </w:rPr>
        <w:t>Kılıç</w:t>
      </w:r>
      <w:r w:rsidRPr="70D88E9B" w:rsidR="00FC4A20">
        <w:rPr>
          <w:rFonts w:ascii="Arial" w:hAnsi="Arial" w:eastAsia="Arial" w:cs="Arial"/>
          <w:sz w:val="22"/>
          <w:szCs w:val="22"/>
        </w:rPr>
        <w:t xml:space="preserve"> (</w:t>
      </w:r>
      <w:r w:rsidRPr="70D88E9B" w:rsidR="00FC4A20">
        <w:rPr>
          <w:rFonts w:ascii="Arial" w:hAnsi="Arial" w:eastAsia="Arial" w:cs="Arial"/>
          <w:sz w:val="22"/>
          <w:szCs w:val="22"/>
        </w:rPr>
        <w:t>2026)</w:t>
      </w:r>
      <w:r>
        <w:fldChar w:fldCharType="end"/>
      </w:r>
      <w:r w:rsidRPr="70D88E9B" w:rsidR="00FC4A20">
        <w:rPr>
          <w:rFonts w:ascii="Arial" w:hAnsi="Arial" w:eastAsia="Arial" w:cs="Arial"/>
          <w:sz w:val="22"/>
          <w:szCs w:val="22"/>
        </w:rPr>
        <w:t xml:space="preserve"> highlighted that mental health literacy has become one of the major international research </w:t>
      </w:r>
      <w:r w:rsidRPr="70D88E9B" w:rsidR="37579E6A">
        <w:rPr>
          <w:rFonts w:ascii="Arial" w:hAnsi="Arial" w:eastAsia="Arial" w:cs="Arial"/>
          <w:sz w:val="22"/>
          <w:szCs w:val="22"/>
        </w:rPr>
        <w:t>priorities</w:t>
      </w:r>
      <w:r w:rsidRPr="70D88E9B" w:rsidR="00FC4A20">
        <w:rPr>
          <w:rFonts w:ascii="Arial" w:hAnsi="Arial" w:eastAsia="Arial" w:cs="Arial"/>
          <w:sz w:val="22"/>
          <w:szCs w:val="22"/>
        </w:rPr>
        <w:t xml:space="preserve"> within educational setup and reflect increase in recognition about awareness that plays </w:t>
      </w:r>
      <w:r w:rsidRPr="70D88E9B" w:rsidR="00FC4A20">
        <w:rPr>
          <w:rFonts w:ascii="Arial" w:hAnsi="Arial" w:eastAsia="Arial" w:cs="Arial"/>
          <w:sz w:val="22"/>
          <w:szCs w:val="22"/>
        </w:rPr>
        <w:t>an important role</w:t>
      </w:r>
      <w:r w:rsidRPr="70D88E9B" w:rsidR="00FC4A20">
        <w:rPr>
          <w:rFonts w:ascii="Arial" w:hAnsi="Arial" w:eastAsia="Arial" w:cs="Arial"/>
          <w:sz w:val="22"/>
          <w:szCs w:val="22"/>
        </w:rPr>
        <w:t xml:space="preserve"> in early intervention and prevention.</w:t>
      </w:r>
      <w:r w:rsidRPr="70D88E9B" w:rsidR="002A298D">
        <w:rPr>
          <w:rFonts w:ascii="Arial" w:hAnsi="Arial" w:eastAsia="Arial" w:cs="Arial"/>
          <w:sz w:val="22"/>
          <w:szCs w:val="22"/>
        </w:rPr>
        <w:t xml:space="preserve"> Hence, awareness and literacy are associated </w:t>
      </w:r>
      <w:r w:rsidRPr="70D88E9B" w:rsidR="00DB26F7">
        <w:rPr>
          <w:rFonts w:ascii="Arial" w:hAnsi="Arial" w:eastAsia="Arial" w:cs="Arial"/>
          <w:sz w:val="22"/>
          <w:szCs w:val="22"/>
        </w:rPr>
        <w:t xml:space="preserve">with young people’s ability to recognise mental health difficulties. </w:t>
      </w:r>
    </w:p>
    <w:p w:rsidR="00F14A97" w:rsidP="70D88E9B" w:rsidRDefault="00DB26F7" w14:paraId="7A7DA305" w14:textId="04D62CF3">
      <w:pPr>
        <w:spacing w:line="360" w:lineRule="auto"/>
        <w:rPr>
          <w:rFonts w:ascii="Arial" w:hAnsi="Arial" w:eastAsia="Arial" w:cs="Arial"/>
          <w:sz w:val="22"/>
          <w:szCs w:val="22"/>
        </w:rPr>
      </w:pPr>
      <w:r>
        <w:fldChar w:fldCharType="begin"/>
      </w:r>
      <w:r>
        <w:instrText xml:space="preserve"> ADDIN ZOTERO_ITEM CSL_CITATION {"citationID":"w9QjcGu4","properties":{"unsorted":false,"formattedCitation":"(Haycock, Jones and Smith, 2020)","plainCitation":"(Haycock, Jones and Smith, 2020)","dontUpdate":true,"noteIndex":0},"citationItems":[{"id":5401,"uris":["http://zotero.org/users/14350932/items/UANC4JQP"],"itemData":{"id":5401,"type":"article-journal","container-title":"European Physical Education Review","DOI":"10.1177/1356336X20942264","issue":"3","page":"664–681","title":"Developing young people's mental health awareness through education and sport: Insights from the Tackling the Blues programme","volume":"26","author":[{"family":"Haycock","given":"David"},{"family":"Jones","given":"Jon"},{"family":"Smith","given":"Andy"}],"issued":{"date-parts":[["2020"]]}}}],"schema":"https://github.com/citation-style-language/schema/raw/master/csl-citation.json"} </w:instrText>
      </w:r>
      <w:r>
        <w:fldChar w:fldCharType="separate"/>
      </w:r>
      <w:r w:rsidRPr="70D88E9B" w:rsidR="00DB26F7">
        <w:rPr>
          <w:rFonts w:ascii="Arial" w:hAnsi="Arial" w:eastAsia="Arial" w:cs="Arial"/>
          <w:sz w:val="22"/>
          <w:szCs w:val="22"/>
        </w:rPr>
        <w:t xml:space="preserve">Haycock, </w:t>
      </w:r>
      <w:r w:rsidRPr="70D88E9B" w:rsidR="00DB26F7">
        <w:rPr>
          <w:rFonts w:ascii="Arial" w:hAnsi="Arial" w:eastAsia="Arial" w:cs="Arial"/>
          <w:sz w:val="22"/>
          <w:szCs w:val="22"/>
        </w:rPr>
        <w:t>Jones</w:t>
      </w:r>
      <w:r w:rsidRPr="70D88E9B" w:rsidR="00DB26F7">
        <w:rPr>
          <w:rFonts w:ascii="Arial" w:hAnsi="Arial" w:eastAsia="Arial" w:cs="Arial"/>
          <w:sz w:val="22"/>
          <w:szCs w:val="22"/>
        </w:rPr>
        <w:t xml:space="preserve"> and Smith (</w:t>
      </w:r>
      <w:r w:rsidRPr="70D88E9B" w:rsidR="00DB26F7">
        <w:rPr>
          <w:rFonts w:ascii="Arial" w:hAnsi="Arial" w:eastAsia="Arial" w:cs="Arial"/>
          <w:sz w:val="22"/>
          <w:szCs w:val="22"/>
        </w:rPr>
        <w:t>2020)</w:t>
      </w:r>
      <w:r>
        <w:fldChar w:fldCharType="end"/>
      </w:r>
      <w:r w:rsidRPr="70D88E9B" w:rsidR="00DB26F7">
        <w:rPr>
          <w:rFonts w:ascii="Arial" w:hAnsi="Arial" w:eastAsia="Arial" w:cs="Arial"/>
          <w:sz w:val="22"/>
          <w:szCs w:val="22"/>
        </w:rPr>
        <w:t xml:space="preserve"> examined </w:t>
      </w:r>
      <w:r w:rsidRPr="70D88E9B" w:rsidR="00DB26F7">
        <w:rPr>
          <w:rFonts w:ascii="Arial" w:hAnsi="Arial" w:eastAsia="Arial" w:cs="Arial"/>
          <w:sz w:val="22"/>
          <w:szCs w:val="22"/>
        </w:rPr>
        <w:t>T</w:t>
      </w:r>
      <w:r w:rsidRPr="70D88E9B" w:rsidR="15C01EB0">
        <w:rPr>
          <w:rFonts w:ascii="Arial" w:hAnsi="Arial" w:eastAsia="Arial" w:cs="Arial"/>
          <w:sz w:val="22"/>
          <w:szCs w:val="22"/>
        </w:rPr>
        <w:t>ack</w:t>
      </w:r>
      <w:r w:rsidRPr="70D88E9B" w:rsidR="00DB26F7">
        <w:rPr>
          <w:rFonts w:ascii="Arial" w:hAnsi="Arial" w:eastAsia="Arial" w:cs="Arial"/>
          <w:sz w:val="22"/>
          <w:szCs w:val="22"/>
        </w:rPr>
        <w:t>ling</w:t>
      </w:r>
      <w:r w:rsidRPr="70D88E9B" w:rsidR="00DB26F7">
        <w:rPr>
          <w:rFonts w:ascii="Arial" w:hAnsi="Arial" w:eastAsia="Arial" w:cs="Arial"/>
          <w:sz w:val="22"/>
          <w:szCs w:val="22"/>
        </w:rPr>
        <w:t xml:space="preserve"> the Blues programme and found that educational and sport-based activities improved pupil’s understanding toward emotions, stress, cope </w:t>
      </w:r>
      <w:r w:rsidRPr="70D88E9B" w:rsidR="00DB26F7">
        <w:rPr>
          <w:rFonts w:ascii="Arial" w:hAnsi="Arial" w:eastAsia="Arial" w:cs="Arial"/>
          <w:sz w:val="22"/>
          <w:szCs w:val="22"/>
        </w:rPr>
        <w:t>strategies</w:t>
      </w:r>
      <w:r w:rsidRPr="70D88E9B" w:rsidR="00DB26F7">
        <w:rPr>
          <w:rFonts w:ascii="Arial" w:hAnsi="Arial" w:eastAsia="Arial" w:cs="Arial"/>
          <w:sz w:val="22"/>
          <w:szCs w:val="22"/>
        </w:rPr>
        <w:t xml:space="preserve"> and emotional wellbeing. Participants reported that </w:t>
      </w:r>
      <w:r w:rsidRPr="70D88E9B" w:rsidR="00324564">
        <w:rPr>
          <w:rFonts w:ascii="Arial" w:hAnsi="Arial" w:eastAsia="Arial" w:cs="Arial"/>
          <w:sz w:val="22"/>
          <w:szCs w:val="22"/>
        </w:rPr>
        <w:t xml:space="preserve">those people whose have greater confidence, they </w:t>
      </w:r>
      <w:r w:rsidRPr="70D88E9B" w:rsidR="00DB26F7">
        <w:rPr>
          <w:rFonts w:ascii="Arial" w:hAnsi="Arial" w:eastAsia="Arial" w:cs="Arial"/>
          <w:sz w:val="22"/>
          <w:szCs w:val="22"/>
        </w:rPr>
        <w:t xml:space="preserve">discuss emotional difficulties and </w:t>
      </w:r>
      <w:r w:rsidRPr="70D88E9B" w:rsidR="00DB26F7">
        <w:rPr>
          <w:rFonts w:ascii="Arial" w:hAnsi="Arial" w:eastAsia="Arial" w:cs="Arial"/>
          <w:sz w:val="22"/>
          <w:szCs w:val="22"/>
        </w:rPr>
        <w:t>de</w:t>
      </w:r>
      <w:r w:rsidRPr="70D88E9B" w:rsidR="00324564">
        <w:rPr>
          <w:rFonts w:ascii="Arial" w:hAnsi="Arial" w:eastAsia="Arial" w:cs="Arial"/>
          <w:sz w:val="22"/>
          <w:szCs w:val="22"/>
        </w:rPr>
        <w:t>monstrated</w:t>
      </w:r>
      <w:r w:rsidRPr="70D88E9B" w:rsidR="00324564">
        <w:rPr>
          <w:rFonts w:ascii="Arial" w:hAnsi="Arial" w:eastAsia="Arial" w:cs="Arial"/>
          <w:sz w:val="22"/>
          <w:szCs w:val="22"/>
        </w:rPr>
        <w:t xml:space="preserve"> improved emotional literacy. Moreover, </w:t>
      </w:r>
      <w:r>
        <w:fldChar w:fldCharType="begin"/>
      </w:r>
      <w:r>
        <w:instrText xml:space="preserve"> ADDIN ZOTERO_ITEM CSL_CITATION {"citationID":"671O5mgO","properties":{"unsorted":false,"formattedCitation":"(Bandura, 1977)","plainCitation":"(Bandura, 1977)","dontUpdate":true,"noteIndex":0},"citationItems":[{"id":5391,"uris":["http://zotero.org/users/14350932/items/9VVLB9DA"],"itemData":{"id":5391,"type":"article-journal","publisher":"Prentice Hall","title":"Social Learning Theory","author":[{"family":"Bandura","given":"Albert"}],"issued":{"date-parts":[["1977"]]}}}],"schema":"https://github.com/citation-style-language/schema/raw/master/csl-citation.json"} </w:instrText>
      </w:r>
      <w:r>
        <w:fldChar w:fldCharType="separate"/>
      </w:r>
      <w:r w:rsidRPr="70D88E9B" w:rsidR="00324564">
        <w:rPr>
          <w:rFonts w:ascii="Arial" w:hAnsi="Arial" w:eastAsia="Arial" w:cs="Arial"/>
          <w:sz w:val="22"/>
          <w:szCs w:val="22"/>
        </w:rPr>
        <w:t>Bandura (</w:t>
      </w:r>
      <w:r w:rsidRPr="70D88E9B" w:rsidR="00324564">
        <w:rPr>
          <w:rFonts w:ascii="Arial" w:hAnsi="Arial" w:eastAsia="Arial" w:cs="Arial"/>
          <w:sz w:val="22"/>
          <w:szCs w:val="22"/>
        </w:rPr>
        <w:t>1977)</w:t>
      </w:r>
      <w:r>
        <w:fldChar w:fldCharType="end"/>
      </w:r>
      <w:r w:rsidRPr="70D88E9B" w:rsidR="00324564">
        <w:rPr>
          <w:rFonts w:ascii="Arial" w:hAnsi="Arial" w:eastAsia="Arial" w:cs="Arial"/>
          <w:sz w:val="22"/>
          <w:szCs w:val="22"/>
        </w:rPr>
        <w:t xml:space="preserve"> Social Learning Theory also suggests that individuals develop knowledge and behaviours through observation, </w:t>
      </w:r>
      <w:r w:rsidRPr="70D88E9B" w:rsidR="00324564">
        <w:rPr>
          <w:rFonts w:ascii="Arial" w:hAnsi="Arial" w:eastAsia="Arial" w:cs="Arial"/>
          <w:sz w:val="22"/>
          <w:szCs w:val="22"/>
        </w:rPr>
        <w:t>interaction</w:t>
      </w:r>
      <w:r w:rsidRPr="70D88E9B" w:rsidR="00324564">
        <w:rPr>
          <w:rFonts w:ascii="Arial" w:hAnsi="Arial" w:eastAsia="Arial" w:cs="Arial"/>
          <w:sz w:val="22"/>
          <w:szCs w:val="22"/>
        </w:rPr>
        <w:t xml:space="preserve"> and learning experiences. In this way, school-based programmes provide opportunities for young people to develop awareness and </w:t>
      </w:r>
      <w:r w:rsidRPr="70D88E9B" w:rsidR="00324564">
        <w:rPr>
          <w:rFonts w:ascii="Arial" w:hAnsi="Arial" w:eastAsia="Arial" w:cs="Arial"/>
          <w:sz w:val="22"/>
          <w:szCs w:val="22"/>
        </w:rPr>
        <w:t xml:space="preserve">understanding about mental health through supportive environments. Hence, schools play significant role to develop mental health awareness. </w:t>
      </w:r>
    </w:p>
    <w:p w:rsidR="00324564" w:rsidP="70D88E9B" w:rsidRDefault="00324564" w14:paraId="26315242" w14:textId="68EFAF10">
      <w:pPr>
        <w:spacing w:line="360" w:lineRule="auto"/>
        <w:rPr>
          <w:rFonts w:ascii="Arial" w:hAnsi="Arial" w:eastAsia="Arial" w:cs="Arial"/>
          <w:sz w:val="22"/>
          <w:szCs w:val="22"/>
        </w:rPr>
      </w:pPr>
      <w:r w:rsidRPr="70D88E9B" w:rsidR="00324564">
        <w:rPr>
          <w:rFonts w:ascii="Arial" w:hAnsi="Arial" w:eastAsia="Arial" w:cs="Arial"/>
          <w:sz w:val="22"/>
          <w:szCs w:val="22"/>
        </w:rPr>
        <w:t xml:space="preserve">Similarly, </w:t>
      </w:r>
      <w:r>
        <w:fldChar w:fldCharType="begin"/>
      </w:r>
      <w:r>
        <w:instrText xml:space="preserve"> ADDIN ZOTERO_ITEM CSL_CITATION {"citationID":"sA8xHobc","properties":{"unsorted":false,"formattedCitation":"(Ma {\\i{}et al.}, 2022)","plainCitation":"(Ma et al., 2022)","dontUpdate":true,"noteIndex":0},"citationItems":[{"id":5460,"uris":["http://zotero.org/users/14350932/items/RX6JK4XZ"],"itemData":{"id":5460,"type":"article-journal","container-title":"Child and Adolescent Mental Health","DOI":"10.1111/camh.12543","issue":"4","page":"310–324","title":"School-based interventions to improve mental health literacy and reduce mental health stigma: A systematic review","volume":"27","author":[{"family":"Ma","given":"Zhijin"},{"family":"Anderson","given":"Jennifer K."},{"family":"Burnett","given":"Andrew"},{"family":"Ben-David","given":"Vered"},{"family":"Russell-Mayhew","given":"Shelly"}],"issued":{"date-parts":[["2022"]]}}}],"schema":"https://github.com/citation-style-language/schema/raw/master/csl-citation.json"} </w:instrText>
      </w:r>
      <w:r>
        <w:fldChar w:fldCharType="separate"/>
      </w:r>
      <w:r w:rsidRPr="70D88E9B" w:rsidR="00324564">
        <w:rPr>
          <w:rFonts w:ascii="Arial" w:hAnsi="Arial" w:eastAsia="Arial" w:cs="Arial"/>
          <w:sz w:val="22"/>
          <w:szCs w:val="22"/>
        </w:rPr>
        <w:t xml:space="preserve">Ma </w:t>
      </w:r>
      <w:r w:rsidRPr="70D88E9B" w:rsidR="00324564">
        <w:rPr>
          <w:rFonts w:ascii="Arial" w:hAnsi="Arial" w:eastAsia="Arial" w:cs="Arial"/>
          <w:i w:val="1"/>
          <w:iCs w:val="1"/>
          <w:sz w:val="22"/>
          <w:szCs w:val="22"/>
        </w:rPr>
        <w:t>et al.</w:t>
      </w:r>
      <w:r w:rsidRPr="70D88E9B" w:rsidR="00324564">
        <w:rPr>
          <w:rFonts w:ascii="Arial" w:hAnsi="Arial" w:eastAsia="Arial" w:cs="Arial"/>
          <w:sz w:val="22"/>
          <w:szCs w:val="22"/>
        </w:rPr>
        <w:t xml:space="preserve"> (</w:t>
      </w:r>
      <w:r w:rsidRPr="70D88E9B" w:rsidR="00324564">
        <w:rPr>
          <w:rFonts w:ascii="Arial" w:hAnsi="Arial" w:eastAsia="Arial" w:cs="Arial"/>
          <w:sz w:val="22"/>
          <w:szCs w:val="22"/>
        </w:rPr>
        <w:t>2022)</w:t>
      </w:r>
      <w:r>
        <w:fldChar w:fldCharType="end"/>
      </w:r>
      <w:r w:rsidRPr="70D88E9B" w:rsidR="00324564">
        <w:rPr>
          <w:rFonts w:ascii="Arial" w:hAnsi="Arial" w:eastAsia="Arial" w:cs="Arial"/>
          <w:sz w:val="22"/>
          <w:szCs w:val="22"/>
        </w:rPr>
        <w:t xml:space="preserve"> highlighted some moderate evidence that school-based interventions improve mental health literacy and reduce stigma among children and adolescents. Their systematic review over 27,000 participants </w:t>
      </w:r>
      <w:r w:rsidRPr="70D88E9B" w:rsidR="00324564">
        <w:rPr>
          <w:rFonts w:ascii="Arial" w:hAnsi="Arial" w:eastAsia="Arial" w:cs="Arial"/>
          <w:sz w:val="22"/>
          <w:szCs w:val="22"/>
        </w:rPr>
        <w:t>demonstrated</w:t>
      </w:r>
      <w:r w:rsidRPr="70D88E9B" w:rsidR="00324564">
        <w:rPr>
          <w:rFonts w:ascii="Arial" w:hAnsi="Arial" w:eastAsia="Arial" w:cs="Arial"/>
          <w:sz w:val="22"/>
          <w:szCs w:val="22"/>
        </w:rPr>
        <w:t xml:space="preserve"> that educational programmes </w:t>
      </w:r>
      <w:r w:rsidRPr="70D88E9B" w:rsidR="4298308A">
        <w:rPr>
          <w:rFonts w:ascii="Arial" w:hAnsi="Arial" w:eastAsia="Arial" w:cs="Arial"/>
          <w:sz w:val="22"/>
          <w:szCs w:val="22"/>
        </w:rPr>
        <w:t>could</w:t>
      </w:r>
      <w:r w:rsidRPr="70D88E9B" w:rsidR="00324564">
        <w:rPr>
          <w:rFonts w:ascii="Arial" w:hAnsi="Arial" w:eastAsia="Arial" w:cs="Arial"/>
          <w:sz w:val="22"/>
          <w:szCs w:val="22"/>
        </w:rPr>
        <w:t xml:space="preserve"> increase knowledge about mental health conditions and improve attitudes towards mental illness. </w:t>
      </w:r>
      <w:r>
        <w:fldChar w:fldCharType="begin"/>
      </w:r>
      <w:r>
        <w:instrText xml:space="preserve"> ADDIN ZOTERO_ITEM CSL_CITATION {"citationID":"NyDOGy71","properties":{"unsorted":false,"formattedCitation":"(Song {\\i{}et al.}, 2023)","plainCitation":"(Song et al., 2023)","dontUpdate":true,"noteIndex":0},"citationItems":[{"id":5458,"uris":["http://zotero.org/users/14350932/items/RWW9FZCW"],"itemData":{"id":5458,"type":"article-journal","container-title":"Global Mental Health","DOI":"10.1017/gmh.2023.33","page":"e39","title":"The effectiveness of anti-stigma interventions for reducing mental health stigma in young people: A systematic review and meta-analysis","volume":"10","author":[{"family":"Song","given":"Ning"},{"family":"Hugh-Jones","given":"Siobhan"},{"family":"West","given":"Robert M."},{"family":"Pickavance","given":"John"},{"family":"Mir","given":"Ghazala"}],"issued":{"date-parts":[["2023"]]}}}],"schema":"https://github.com/citation-style-language/schema/raw/master/csl-citation.json"} </w:instrText>
      </w:r>
      <w:r>
        <w:fldChar w:fldCharType="separate"/>
      </w:r>
      <w:r w:rsidRPr="70D88E9B" w:rsidR="00324564">
        <w:rPr>
          <w:rFonts w:ascii="Arial" w:hAnsi="Arial" w:eastAsia="Arial" w:cs="Arial"/>
          <w:sz w:val="22"/>
          <w:szCs w:val="22"/>
        </w:rPr>
        <w:t xml:space="preserve">Song </w:t>
      </w:r>
      <w:r w:rsidRPr="70D88E9B" w:rsidR="00324564">
        <w:rPr>
          <w:rFonts w:ascii="Arial" w:hAnsi="Arial" w:eastAsia="Arial" w:cs="Arial"/>
          <w:i w:val="1"/>
          <w:iCs w:val="1"/>
          <w:sz w:val="22"/>
          <w:szCs w:val="22"/>
        </w:rPr>
        <w:t>et al.</w:t>
      </w:r>
      <w:r w:rsidRPr="70D88E9B" w:rsidR="00324564">
        <w:rPr>
          <w:rFonts w:ascii="Arial" w:hAnsi="Arial" w:eastAsia="Arial" w:cs="Arial"/>
          <w:sz w:val="22"/>
          <w:szCs w:val="22"/>
        </w:rPr>
        <w:t xml:space="preserve"> (</w:t>
      </w:r>
      <w:r w:rsidRPr="70D88E9B" w:rsidR="00324564">
        <w:rPr>
          <w:rFonts w:ascii="Arial" w:hAnsi="Arial" w:eastAsia="Arial" w:cs="Arial"/>
          <w:sz w:val="22"/>
          <w:szCs w:val="22"/>
        </w:rPr>
        <w:t>2023)</w:t>
      </w:r>
      <w:r>
        <w:fldChar w:fldCharType="end"/>
      </w:r>
      <w:r w:rsidRPr="70D88E9B" w:rsidR="00324564">
        <w:rPr>
          <w:rFonts w:ascii="Arial" w:hAnsi="Arial" w:eastAsia="Arial" w:cs="Arial"/>
          <w:sz w:val="22"/>
          <w:szCs w:val="22"/>
        </w:rPr>
        <w:t xml:space="preserve"> after comparing findings concluded that educational interventions were among most effective approaches to improved awareness and </w:t>
      </w:r>
      <w:r w:rsidRPr="70D88E9B" w:rsidR="0002230E">
        <w:rPr>
          <w:rFonts w:ascii="Arial" w:hAnsi="Arial" w:eastAsia="Arial" w:cs="Arial"/>
          <w:sz w:val="22"/>
          <w:szCs w:val="22"/>
        </w:rPr>
        <w:t>reduction in stigma among young people. Hence, structured educational initiatives can improve mental health literacy if delivered through effective approach.</w:t>
      </w:r>
    </w:p>
    <w:p w:rsidR="0002230E" w:rsidP="70D88E9B" w:rsidRDefault="0002230E" w14:paraId="1BF6A048" w14:textId="52F6F724">
      <w:pPr>
        <w:spacing w:line="360" w:lineRule="auto"/>
        <w:rPr>
          <w:rFonts w:ascii="Arial" w:hAnsi="Arial" w:eastAsia="Arial" w:cs="Arial"/>
          <w:sz w:val="22"/>
          <w:szCs w:val="22"/>
        </w:rPr>
      </w:pPr>
      <w:r>
        <w:fldChar w:fldCharType="begin"/>
      </w:r>
      <w:r>
        <w:instrText xml:space="preserve"> ADDIN ZOTERO_ITEM CSL_CITATION {"citationID":"mvo9EOHk","properties":{"unsorted":false,"formattedCitation":"(Jago {\\i{}et al.}, 2020)","plainCitation":"(Jago et al., 2020)","dontUpdate":true,"noteIndex":0},"citationItems":[{"id":5452,"uris":["http://zotero.org/users/14350932/items/AHRSV2CK"],"itemData":{"id":5452,"type":"article-journal","container-title":"Educational and Child Psychology","issue":"3","page":"69–85","title":"Mental health beyond the school gate: Young people’s perspectives of mental health support online, and in home, school and community contexts","volume":"37","author":[{"family":"Jago","given":"Natalie"},{"family":"Wright","given":"Sarah"},{"family":"Hartwell","given":"Brettany K."},{"family":"Green","given":"Rachael"}],"issued":{"date-parts":[["2020"]]}}}],"schema":"https://github.com/citation-style-language/schema/raw/master/csl-citation.json"} </w:instrText>
      </w:r>
      <w:r>
        <w:fldChar w:fldCharType="separate"/>
      </w:r>
      <w:r w:rsidRPr="70D88E9B" w:rsidR="0002230E">
        <w:rPr>
          <w:rFonts w:ascii="Arial" w:hAnsi="Arial" w:eastAsia="Arial" w:cs="Arial"/>
          <w:sz w:val="22"/>
          <w:szCs w:val="22"/>
        </w:rPr>
        <w:t xml:space="preserve">Jago </w:t>
      </w:r>
      <w:r w:rsidRPr="70D88E9B" w:rsidR="0002230E">
        <w:rPr>
          <w:rFonts w:ascii="Arial" w:hAnsi="Arial" w:eastAsia="Arial" w:cs="Arial"/>
          <w:i w:val="1"/>
          <w:iCs w:val="1"/>
          <w:sz w:val="22"/>
          <w:szCs w:val="22"/>
        </w:rPr>
        <w:t>et al.</w:t>
      </w:r>
      <w:r w:rsidRPr="70D88E9B" w:rsidR="0002230E">
        <w:rPr>
          <w:rFonts w:ascii="Arial" w:hAnsi="Arial" w:eastAsia="Arial" w:cs="Arial"/>
          <w:sz w:val="22"/>
          <w:szCs w:val="22"/>
        </w:rPr>
        <w:t xml:space="preserve"> (</w:t>
      </w:r>
      <w:r w:rsidRPr="70D88E9B" w:rsidR="0002230E">
        <w:rPr>
          <w:rFonts w:ascii="Arial" w:hAnsi="Arial" w:eastAsia="Arial" w:cs="Arial"/>
          <w:sz w:val="22"/>
          <w:szCs w:val="22"/>
        </w:rPr>
        <w:t>2020)</w:t>
      </w:r>
      <w:r>
        <w:fldChar w:fldCharType="end"/>
      </w:r>
      <w:r w:rsidRPr="70D88E9B" w:rsidR="0002230E">
        <w:rPr>
          <w:rFonts w:ascii="Arial" w:hAnsi="Arial" w:eastAsia="Arial" w:cs="Arial"/>
          <w:sz w:val="22"/>
          <w:szCs w:val="22"/>
        </w:rPr>
        <w:t xml:space="preserve"> highlighted that high focus of mental health education was </w:t>
      </w:r>
      <w:r w:rsidRPr="70D88E9B" w:rsidR="0002230E">
        <w:rPr>
          <w:rFonts w:ascii="Arial" w:hAnsi="Arial" w:eastAsia="Arial" w:cs="Arial"/>
          <w:sz w:val="22"/>
          <w:szCs w:val="22"/>
        </w:rPr>
        <w:t>required</w:t>
      </w:r>
      <w:r w:rsidRPr="70D88E9B" w:rsidR="0002230E">
        <w:rPr>
          <w:rFonts w:ascii="Arial" w:hAnsi="Arial" w:eastAsia="Arial" w:cs="Arial"/>
          <w:sz w:val="22"/>
          <w:szCs w:val="22"/>
        </w:rPr>
        <w:t xml:space="preserve"> across schools, </w:t>
      </w:r>
      <w:r w:rsidRPr="70D88E9B" w:rsidR="0002230E">
        <w:rPr>
          <w:rFonts w:ascii="Arial" w:hAnsi="Arial" w:eastAsia="Arial" w:cs="Arial"/>
          <w:sz w:val="22"/>
          <w:szCs w:val="22"/>
        </w:rPr>
        <w:t>homes</w:t>
      </w:r>
      <w:r w:rsidRPr="70D88E9B" w:rsidR="0002230E">
        <w:rPr>
          <w:rFonts w:ascii="Arial" w:hAnsi="Arial" w:eastAsia="Arial" w:cs="Arial"/>
          <w:sz w:val="22"/>
          <w:szCs w:val="22"/>
        </w:rPr>
        <w:t xml:space="preserve"> and communities. Young people reported about uncertainty </w:t>
      </w:r>
      <w:r w:rsidRPr="70D88E9B" w:rsidR="0002230E">
        <w:rPr>
          <w:rFonts w:ascii="Arial" w:hAnsi="Arial" w:eastAsia="Arial" w:cs="Arial"/>
          <w:sz w:val="22"/>
          <w:szCs w:val="22"/>
        </w:rPr>
        <w:t>regarding</w:t>
      </w:r>
      <w:r w:rsidRPr="70D88E9B" w:rsidR="0002230E">
        <w:rPr>
          <w:rFonts w:ascii="Arial" w:hAnsi="Arial" w:eastAsia="Arial" w:cs="Arial"/>
          <w:sz w:val="22"/>
          <w:szCs w:val="22"/>
        </w:rPr>
        <w:t xml:space="preserve"> support pathways for mental health and emphasised on the need to improved awareness among teachers, parents, and professionals. </w:t>
      </w:r>
      <w:r w:rsidRPr="70D88E9B" w:rsidR="00065F23">
        <w:rPr>
          <w:rFonts w:ascii="Arial" w:hAnsi="Arial" w:eastAsia="Arial" w:cs="Arial"/>
          <w:sz w:val="22"/>
          <w:szCs w:val="22"/>
        </w:rPr>
        <w:t>A</w:t>
      </w:r>
      <w:r w:rsidRPr="70D88E9B" w:rsidR="00AD6668">
        <w:rPr>
          <w:rFonts w:ascii="Arial" w:hAnsi="Arial" w:eastAsia="Arial" w:cs="Arial"/>
          <w:sz w:val="22"/>
          <w:szCs w:val="22"/>
        </w:rPr>
        <w:t xml:space="preserve">wareness promotion should not be limited to young people </w:t>
      </w:r>
      <w:r w:rsidRPr="70D88E9B" w:rsidR="00065F23">
        <w:rPr>
          <w:rFonts w:ascii="Arial" w:hAnsi="Arial" w:eastAsia="Arial" w:cs="Arial"/>
          <w:sz w:val="22"/>
          <w:szCs w:val="22"/>
        </w:rPr>
        <w:t>alone;</w:t>
      </w:r>
      <w:r w:rsidRPr="70D88E9B" w:rsidR="00AD6668">
        <w:rPr>
          <w:rFonts w:ascii="Arial" w:hAnsi="Arial" w:eastAsia="Arial" w:cs="Arial"/>
          <w:sz w:val="22"/>
          <w:szCs w:val="22"/>
        </w:rPr>
        <w:t xml:space="preserve"> it should also involve wider support networks.</w:t>
      </w:r>
      <w:r w:rsidRPr="70D88E9B" w:rsidR="00065F23">
        <w:rPr>
          <w:rFonts w:ascii="Arial" w:hAnsi="Arial" w:eastAsia="Arial" w:cs="Arial"/>
          <w:sz w:val="22"/>
          <w:szCs w:val="22"/>
        </w:rPr>
        <w:t xml:space="preserve"> Hence, this </w:t>
      </w:r>
      <w:r w:rsidRPr="70D88E9B" w:rsidR="7C7095EE">
        <w:rPr>
          <w:rFonts w:ascii="Arial" w:hAnsi="Arial" w:eastAsia="Arial" w:cs="Arial"/>
          <w:sz w:val="22"/>
          <w:szCs w:val="22"/>
        </w:rPr>
        <w:t>highlights</w:t>
      </w:r>
      <w:r w:rsidRPr="70D88E9B" w:rsidR="00065F23">
        <w:rPr>
          <w:rFonts w:ascii="Arial" w:hAnsi="Arial" w:eastAsia="Arial" w:cs="Arial"/>
          <w:sz w:val="22"/>
          <w:szCs w:val="22"/>
        </w:rPr>
        <w:t xml:space="preserve"> ongoing deficiencies in awareness among young people.</w:t>
      </w:r>
    </w:p>
    <w:p w:rsidR="002D61A2" w:rsidP="70D88E9B" w:rsidRDefault="002D61A2" w14:paraId="56C60C95" w14:textId="0ADA161A">
      <w:pPr>
        <w:spacing w:line="360" w:lineRule="auto"/>
        <w:rPr>
          <w:rFonts w:ascii="Arial" w:hAnsi="Arial" w:eastAsia="Arial" w:cs="Arial"/>
          <w:sz w:val="22"/>
          <w:szCs w:val="22"/>
        </w:rPr>
      </w:pPr>
      <w:r>
        <w:fldChar w:fldCharType="begin"/>
      </w:r>
      <w:r>
        <w:instrText xml:space="preserve"> ADDIN ZOTERO_ITEM CSL_CITATION {"citationID":"e9KGz47b","properties":{"unsorted":false,"formattedCitation":"(Scott {\\i{}et al.}, 2022)","plainCitation":"(Scott et al., 2022)","dontUpdate":true,"noteIndex":0},"citationItems":[{"id":5601,"uris":["http://zotero.org/users/14350932/items/VLQIMRWQ"],"itemData":{"id":5601,"type":"article-journal","container-title":"Acta Psychiatrica Scandinavica","DOI":"10.1111/acps.13390","issue":"3","page":"301–314","publisher":"John Wiley &amp; Sons Ltd","title":"Research to Clinical Practice—Youth seeking mental health information online and its impact on the first steps in the patient journey","volume":"145","author":[{"family":"Scott","given":"Jan"},{"family":"Hockey","given":"Samuel"},{"family":"Ospina-Pinillos","given":"Laura"},{"family":"Doraiswamy","given":"P. Murali"},{"family":"Alvarez-Jimenez","given":"Mario"},{"family":"Hickie","given":"Ian"}],"issued":{"date-parts":[["2022"]]}}}],"schema":"https://github.com/citation-style-language/schema/raw/master/csl-citation.json"} </w:instrText>
      </w:r>
      <w:r>
        <w:fldChar w:fldCharType="separate"/>
      </w:r>
      <w:r w:rsidRPr="70D88E9B" w:rsidR="002D61A2">
        <w:rPr>
          <w:rFonts w:ascii="Arial" w:hAnsi="Arial" w:eastAsia="Arial" w:cs="Arial"/>
          <w:sz w:val="22"/>
          <w:szCs w:val="22"/>
        </w:rPr>
        <w:t xml:space="preserve">Scott </w:t>
      </w:r>
      <w:r w:rsidRPr="70D88E9B" w:rsidR="002D61A2">
        <w:rPr>
          <w:rFonts w:ascii="Arial" w:hAnsi="Arial" w:eastAsia="Arial" w:cs="Arial"/>
          <w:i w:val="1"/>
          <w:iCs w:val="1"/>
          <w:sz w:val="22"/>
          <w:szCs w:val="22"/>
        </w:rPr>
        <w:t>et al.</w:t>
      </w:r>
      <w:r w:rsidRPr="70D88E9B" w:rsidR="002D61A2">
        <w:rPr>
          <w:rFonts w:ascii="Arial" w:hAnsi="Arial" w:eastAsia="Arial" w:cs="Arial"/>
          <w:sz w:val="22"/>
          <w:szCs w:val="22"/>
        </w:rPr>
        <w:t xml:space="preserve"> (</w:t>
      </w:r>
      <w:r w:rsidRPr="70D88E9B" w:rsidR="002D61A2">
        <w:rPr>
          <w:rFonts w:ascii="Arial" w:hAnsi="Arial" w:eastAsia="Arial" w:cs="Arial"/>
          <w:sz w:val="22"/>
          <w:szCs w:val="22"/>
        </w:rPr>
        <w:t>2022)</w:t>
      </w:r>
      <w:r>
        <w:fldChar w:fldCharType="end"/>
      </w:r>
      <w:r w:rsidRPr="70D88E9B" w:rsidR="002D61A2">
        <w:rPr>
          <w:rFonts w:ascii="Arial" w:hAnsi="Arial" w:eastAsia="Arial" w:cs="Arial"/>
          <w:sz w:val="22"/>
          <w:szCs w:val="22"/>
        </w:rPr>
        <w:t xml:space="preserve"> </w:t>
      </w:r>
      <w:r w:rsidRPr="70D88E9B" w:rsidR="002D61A2">
        <w:rPr>
          <w:rFonts w:ascii="Arial" w:hAnsi="Arial" w:eastAsia="Arial" w:cs="Arial"/>
          <w:sz w:val="22"/>
          <w:szCs w:val="22"/>
        </w:rPr>
        <w:t>demonstrated</w:t>
      </w:r>
      <w:r w:rsidRPr="70D88E9B" w:rsidR="002D61A2">
        <w:rPr>
          <w:rFonts w:ascii="Arial" w:hAnsi="Arial" w:eastAsia="Arial" w:cs="Arial"/>
          <w:sz w:val="22"/>
          <w:szCs w:val="22"/>
        </w:rPr>
        <w:t xml:space="preserve"> that many young people before consulting healthcare professionals seek online health information. This trend toward online health information </w:t>
      </w:r>
      <w:r w:rsidRPr="70D88E9B" w:rsidR="002D61A2">
        <w:rPr>
          <w:rFonts w:ascii="Arial" w:hAnsi="Arial" w:eastAsia="Arial" w:cs="Arial"/>
          <w:sz w:val="22"/>
          <w:szCs w:val="22"/>
        </w:rPr>
        <w:t>indicates</w:t>
      </w:r>
      <w:r w:rsidRPr="70D88E9B" w:rsidR="002D61A2">
        <w:rPr>
          <w:rFonts w:ascii="Arial" w:hAnsi="Arial" w:eastAsia="Arial" w:cs="Arial"/>
          <w:sz w:val="22"/>
          <w:szCs w:val="22"/>
        </w:rPr>
        <w:t xml:space="preserve"> issues about growing awareness of mental health and it also raises concerns </w:t>
      </w:r>
      <w:r w:rsidRPr="70D88E9B" w:rsidR="002D61A2">
        <w:rPr>
          <w:rFonts w:ascii="Arial" w:hAnsi="Arial" w:eastAsia="Arial" w:cs="Arial"/>
          <w:sz w:val="22"/>
          <w:szCs w:val="22"/>
        </w:rPr>
        <w:t>regarding</w:t>
      </w:r>
      <w:r w:rsidRPr="70D88E9B" w:rsidR="002D61A2">
        <w:rPr>
          <w:rFonts w:ascii="Arial" w:hAnsi="Arial" w:eastAsia="Arial" w:cs="Arial"/>
          <w:sz w:val="22"/>
          <w:szCs w:val="22"/>
        </w:rPr>
        <w:t xml:space="preserve"> quality and reliability of accessed information. Digital literacy and ability to evaluate information sources influenced young people’s understanding about mental health conditions. </w:t>
      </w:r>
      <w:r>
        <w:fldChar w:fldCharType="begin"/>
      </w:r>
      <w:r>
        <w:instrText xml:space="preserve"> ADDIN ZOTERO_ITEM CSL_CITATION {"citationID":"cpDUHQmc","properties":{"unsorted":false,"formattedCitation":"(Pavlova and Berkers, 2022)","plainCitation":"(Pavlova and Berkers, 2022)","dontUpdate":true,"noteIndex":0},"citationItems":[{"id":5410,"uris":["http://zotero.org/users/14350932/items/QM4SNMNT"],"itemData":{"id":5410,"type":"article-journal","container-title":"Health Communication","DOI":"10.1080/10410236.2020.1862396","issue":"5","page":"637–647","title":"Mental Health as Defined by Twitter: Frames, Emotions, Stigma","volume":"37","author":[{"family":"Pavlova","given":"Alina"},{"family":"Berkers","given":"Pauwke"}],"issued":{"date-parts":[["2022"]]}}}],"schema":"https://github.com/citation-style-language/schema/raw/master/csl-citation.json"} </w:instrText>
      </w:r>
      <w:r>
        <w:fldChar w:fldCharType="separate"/>
      </w:r>
      <w:r w:rsidRPr="70D88E9B" w:rsidR="002D61A2">
        <w:rPr>
          <w:rFonts w:ascii="Arial" w:hAnsi="Arial" w:eastAsia="Arial" w:cs="Arial"/>
          <w:sz w:val="22"/>
          <w:szCs w:val="22"/>
        </w:rPr>
        <w:t xml:space="preserve">Pavlova and </w:t>
      </w:r>
      <w:r w:rsidRPr="70D88E9B" w:rsidR="002D61A2">
        <w:rPr>
          <w:rFonts w:ascii="Arial" w:hAnsi="Arial" w:eastAsia="Arial" w:cs="Arial"/>
          <w:sz w:val="22"/>
          <w:szCs w:val="22"/>
        </w:rPr>
        <w:t>Berkers</w:t>
      </w:r>
      <w:r w:rsidRPr="70D88E9B" w:rsidR="002D61A2">
        <w:rPr>
          <w:rFonts w:ascii="Arial" w:hAnsi="Arial" w:eastAsia="Arial" w:cs="Arial"/>
          <w:sz w:val="22"/>
          <w:szCs w:val="22"/>
        </w:rPr>
        <w:t xml:space="preserve"> (</w:t>
      </w:r>
      <w:r w:rsidRPr="70D88E9B" w:rsidR="002D61A2">
        <w:rPr>
          <w:rFonts w:ascii="Arial" w:hAnsi="Arial" w:eastAsia="Arial" w:cs="Arial"/>
          <w:sz w:val="22"/>
          <w:szCs w:val="22"/>
        </w:rPr>
        <w:t>2022)</w:t>
      </w:r>
      <w:r>
        <w:fldChar w:fldCharType="end"/>
      </w:r>
      <w:r w:rsidRPr="70D88E9B" w:rsidR="002D61A2">
        <w:rPr>
          <w:rFonts w:ascii="Arial" w:hAnsi="Arial" w:eastAsia="Arial" w:cs="Arial"/>
          <w:sz w:val="22"/>
          <w:szCs w:val="22"/>
        </w:rPr>
        <w:t xml:space="preserve"> also highlighted that peoples </w:t>
      </w:r>
      <w:r w:rsidRPr="70D88E9B" w:rsidR="546E43DA">
        <w:rPr>
          <w:rFonts w:ascii="Arial" w:hAnsi="Arial" w:eastAsia="Arial" w:cs="Arial"/>
          <w:sz w:val="22"/>
          <w:szCs w:val="22"/>
        </w:rPr>
        <w:t>believe</w:t>
      </w:r>
      <w:r w:rsidRPr="70D88E9B" w:rsidR="002D61A2">
        <w:rPr>
          <w:rFonts w:ascii="Arial" w:hAnsi="Arial" w:eastAsia="Arial" w:cs="Arial"/>
          <w:sz w:val="22"/>
          <w:szCs w:val="22"/>
        </w:rPr>
        <w:t xml:space="preserve"> on social media trends </w:t>
      </w:r>
      <w:r w:rsidRPr="70D88E9B" w:rsidR="00080160">
        <w:rPr>
          <w:rFonts w:ascii="Arial" w:hAnsi="Arial" w:eastAsia="Arial" w:cs="Arial"/>
          <w:sz w:val="22"/>
          <w:szCs w:val="22"/>
        </w:rPr>
        <w:t xml:space="preserve">and social media play </w:t>
      </w:r>
      <w:r w:rsidRPr="70D88E9B" w:rsidR="00080160">
        <w:rPr>
          <w:rFonts w:ascii="Arial" w:hAnsi="Arial" w:eastAsia="Arial" w:cs="Arial"/>
          <w:sz w:val="22"/>
          <w:szCs w:val="22"/>
        </w:rPr>
        <w:t>an important role</w:t>
      </w:r>
      <w:r w:rsidRPr="70D88E9B" w:rsidR="00080160">
        <w:rPr>
          <w:rFonts w:ascii="Arial" w:hAnsi="Arial" w:eastAsia="Arial" w:cs="Arial"/>
          <w:sz w:val="22"/>
          <w:szCs w:val="22"/>
        </w:rPr>
        <w:t xml:space="preserve"> toward understanding of mental health through discussions of awareness, </w:t>
      </w:r>
      <w:r w:rsidRPr="70D88E9B" w:rsidR="00080160">
        <w:rPr>
          <w:rFonts w:ascii="Arial" w:hAnsi="Arial" w:eastAsia="Arial" w:cs="Arial"/>
          <w:sz w:val="22"/>
          <w:szCs w:val="22"/>
        </w:rPr>
        <w:t>stigma</w:t>
      </w:r>
      <w:r w:rsidRPr="70D88E9B" w:rsidR="00080160">
        <w:rPr>
          <w:rFonts w:ascii="Arial" w:hAnsi="Arial" w:eastAsia="Arial" w:cs="Arial"/>
          <w:sz w:val="22"/>
          <w:szCs w:val="22"/>
        </w:rPr>
        <w:t xml:space="preserve"> and accessibility.</w:t>
      </w:r>
    </w:p>
    <w:p w:rsidR="00080160" w:rsidP="70D88E9B" w:rsidRDefault="008C72A5" w14:paraId="1EF74E72" w14:textId="0C6462A9">
      <w:pPr>
        <w:spacing w:line="360" w:lineRule="auto"/>
        <w:rPr>
          <w:rFonts w:ascii="Arial" w:hAnsi="Arial" w:eastAsia="Arial" w:cs="Arial"/>
          <w:sz w:val="22"/>
          <w:szCs w:val="22"/>
        </w:rPr>
      </w:pPr>
      <w:r>
        <w:fldChar w:fldCharType="begin"/>
      </w:r>
      <w:r>
        <w:instrText xml:space="preserve"> ADDIN ZOTERO_ITEM CSL_CITATION {"citationID":"J1hop5Qy","properties":{"unsorted":false,"formattedCitation":"(Moss {\\i{}et al.}, 2024)","plainCitation":"(Moss et al., 2024)","dontUpdate":true,"noteIndex":0},"citationItems":[{"id":5472,"uris":["http://zotero.org/users/14350932/items/8U5NACP3"],"itemData":{"id":5472,"type":"article-journal","container-title":"Scientific Reports","DOI":"10.1038/s41598-024-54666-0","issue":"1","page":"1–15","title":"Evidence based consensus statements for digital tools to address youth mental health literacy","volume":"14","author":[{"family":"Moss","given":"Stephana Julia"},{"family":"Siddiqui","given":"Sonia"},{"family":"Zuniga Chacon","given":"Cristina"},{"family":"Sriskandarajah","given":"Cynthia"},{"family":"Stelfox","given":"Maia"},{"family":"Gaunce","given":"Ben"},{"family":"Harley","given":"Micaela"},{"family":"Smith","given":"Stacie"},{"family":"Ahmed","given":"Sofia B."},{"family":"Birnie","given":"Kathryn"},{"family":"Halperin","given":"Donna"},{"family":"Halperin","given":"Scott"},{"family":"Hampson","given":"Christine"},{"family":"Hu","given":"Jia"},{"family":"Leppan","given":"Laura"},{"family":"Nickle","given":"Angie"},{"family":"Russell","given":"Kristine"},{"family":"Soo","given":"Andrea"},{"family":"Solis","given":"May"},{"family":"Stelfox","given":"Henry T."},{"family":"Straus","given":"Sharon"},{"family":"Tutelman","given":"Perri R."},{"family":"Wiele","given":"Quincy"},{"family":"Fiest","given":"Kirsten M."},{"family":"Racine","given":"Nicole"},{"family":"Parsons Leigh","given":"Jeanna"}],"issued":{"date-parts":[["2024"]]}}}],"schema":"https://github.com/citation-style-language/schema/raw/master/csl-citation.json"} </w:instrText>
      </w:r>
      <w:r>
        <w:fldChar w:fldCharType="separate"/>
      </w:r>
      <w:r w:rsidRPr="70D88E9B" w:rsidR="008C72A5">
        <w:rPr>
          <w:rFonts w:ascii="Arial" w:hAnsi="Arial" w:eastAsia="Arial" w:cs="Arial"/>
          <w:sz w:val="22"/>
          <w:szCs w:val="22"/>
        </w:rPr>
        <w:t xml:space="preserve">Moss </w:t>
      </w:r>
      <w:r w:rsidRPr="70D88E9B" w:rsidR="008C72A5">
        <w:rPr>
          <w:rFonts w:ascii="Arial" w:hAnsi="Arial" w:eastAsia="Arial" w:cs="Arial"/>
          <w:i w:val="1"/>
          <w:iCs w:val="1"/>
          <w:sz w:val="22"/>
          <w:szCs w:val="22"/>
        </w:rPr>
        <w:t>et al.</w:t>
      </w:r>
      <w:r w:rsidRPr="70D88E9B" w:rsidR="008C72A5">
        <w:rPr>
          <w:rFonts w:ascii="Arial" w:hAnsi="Arial" w:eastAsia="Arial" w:cs="Arial"/>
          <w:sz w:val="22"/>
          <w:szCs w:val="22"/>
        </w:rPr>
        <w:t xml:space="preserve"> (</w:t>
      </w:r>
      <w:r w:rsidRPr="70D88E9B" w:rsidR="008C72A5">
        <w:rPr>
          <w:rFonts w:ascii="Arial" w:hAnsi="Arial" w:eastAsia="Arial" w:cs="Arial"/>
          <w:sz w:val="22"/>
          <w:szCs w:val="22"/>
        </w:rPr>
        <w:t>2024)</w:t>
      </w:r>
      <w:r>
        <w:fldChar w:fldCharType="end"/>
      </w:r>
      <w:r w:rsidRPr="70D88E9B" w:rsidR="008C72A5">
        <w:rPr>
          <w:rFonts w:ascii="Arial" w:hAnsi="Arial" w:eastAsia="Arial" w:cs="Arial"/>
          <w:sz w:val="22"/>
          <w:szCs w:val="22"/>
        </w:rPr>
        <w:t xml:space="preserve"> highlighted that low mental health literacy is one of the significant </w:t>
      </w:r>
      <w:r w:rsidRPr="70D88E9B" w:rsidR="065EBF50">
        <w:rPr>
          <w:rFonts w:ascii="Arial" w:hAnsi="Arial" w:eastAsia="Arial" w:cs="Arial"/>
          <w:sz w:val="22"/>
          <w:szCs w:val="22"/>
        </w:rPr>
        <w:t>barriers</w:t>
      </w:r>
      <w:r w:rsidRPr="70D88E9B" w:rsidR="008C72A5">
        <w:rPr>
          <w:rFonts w:ascii="Arial" w:hAnsi="Arial" w:eastAsia="Arial" w:cs="Arial"/>
          <w:sz w:val="22"/>
          <w:szCs w:val="22"/>
        </w:rPr>
        <w:t xml:space="preserve"> that prevent young people to access support. Their study developed evidence-based recommendations for digital tools that are designed to improve understanding about mental health </w:t>
      </w:r>
      <w:r w:rsidRPr="70D88E9B" w:rsidR="6F133D01">
        <w:rPr>
          <w:rFonts w:ascii="Arial" w:hAnsi="Arial" w:eastAsia="Arial" w:cs="Arial"/>
          <w:sz w:val="22"/>
          <w:szCs w:val="22"/>
        </w:rPr>
        <w:t>and</w:t>
      </w:r>
      <w:r w:rsidRPr="70D88E9B" w:rsidR="008C72A5">
        <w:rPr>
          <w:rFonts w:ascii="Arial" w:hAnsi="Arial" w:eastAsia="Arial" w:cs="Arial"/>
          <w:sz w:val="22"/>
          <w:szCs w:val="22"/>
        </w:rPr>
        <w:t xml:space="preserve"> encourage engagement through support services. Similarly, </w:t>
      </w:r>
      <w:r>
        <w:fldChar w:fldCharType="begin"/>
      </w:r>
      <w:r>
        <w:instrText xml:space="preserve"> ADDIN ZOTERO_ITEM CSL_CITATION {"citationID":"vFzMO2Rk","properties":{"unsorted":false,"formattedCitation":"(Hollis {\\i{}et al.}, 2024)","plainCitation":"(Hollis et al., 2024)","dontUpdate":true,"noteIndex":0},"citationItems":[{"id":5455,"uris":["http://zotero.org/users/14350932/items/G46P4QKL"],"itemData":{"id":5455,"type":"article-journal","container-title":"Frontiers in Digital Health","DOI":"10.3389/fdgth.2024.1458231","page":"1458231","title":"Using artificial intelligence to address mental health inequalities in low-income urban youth in North West England: A digital health promotion intervention","volume":"6","author":[{"family":"Hollis","given":"Chris"},{"family":"Sampson","given":"Stephanie"},{"family":"Vitoratou","given":"Silia"},{"family":"Bennett","given":"Sarah"},{"family":"Churchill","given":"Rachel"},{"family":"Rice","given":"Frances"},{"family":"Morris","given":"Robin"},{"family":"Liddle","given":"Elizabeth"},{"family":"Technow","given":"Joseph"},{"family":"Cross","given":"Louise"},{"family":"Hall","given":"Charlotte"},{"family":"Kramer","given":"Tami"},{"family":"Waheed","given":"Wajid"}],"issued":{"date-parts":[["2024"]]}}}],"schema":"https://github.com/citation-style-language/schema/raw/master/csl-citation.json"} </w:instrText>
      </w:r>
      <w:r>
        <w:fldChar w:fldCharType="separate"/>
      </w:r>
      <w:r w:rsidRPr="70D88E9B" w:rsidR="008C72A5">
        <w:rPr>
          <w:rFonts w:ascii="Arial" w:hAnsi="Arial" w:eastAsia="Arial" w:cs="Arial"/>
          <w:sz w:val="22"/>
          <w:szCs w:val="22"/>
        </w:rPr>
        <w:t xml:space="preserve">Hollis </w:t>
      </w:r>
      <w:r w:rsidRPr="70D88E9B" w:rsidR="008C72A5">
        <w:rPr>
          <w:rFonts w:ascii="Arial" w:hAnsi="Arial" w:eastAsia="Arial" w:cs="Arial"/>
          <w:i w:val="1"/>
          <w:iCs w:val="1"/>
          <w:sz w:val="22"/>
          <w:szCs w:val="22"/>
        </w:rPr>
        <w:t>et al.</w:t>
      </w:r>
      <w:r w:rsidRPr="70D88E9B" w:rsidR="008C72A5">
        <w:rPr>
          <w:rFonts w:ascii="Arial" w:hAnsi="Arial" w:eastAsia="Arial" w:cs="Arial"/>
          <w:sz w:val="22"/>
          <w:szCs w:val="22"/>
        </w:rPr>
        <w:t xml:space="preserve"> (</w:t>
      </w:r>
      <w:r w:rsidRPr="70D88E9B" w:rsidR="008C72A5">
        <w:rPr>
          <w:rFonts w:ascii="Arial" w:hAnsi="Arial" w:eastAsia="Arial" w:cs="Arial"/>
          <w:sz w:val="22"/>
          <w:szCs w:val="22"/>
        </w:rPr>
        <w:t>2024)</w:t>
      </w:r>
      <w:r>
        <w:fldChar w:fldCharType="end"/>
      </w:r>
      <w:r w:rsidRPr="70D88E9B" w:rsidR="00486FD1">
        <w:rPr>
          <w:rFonts w:ascii="Arial" w:hAnsi="Arial" w:eastAsia="Arial" w:cs="Arial"/>
          <w:sz w:val="22"/>
          <w:szCs w:val="22"/>
        </w:rPr>
        <w:t xml:space="preserve"> proposed use of AI and digital interventions to improve awareness among disadvantaged young people in urban communities. Hence, digital technology has </w:t>
      </w:r>
      <w:r w:rsidRPr="70D88E9B" w:rsidR="00486FD1">
        <w:rPr>
          <w:rFonts w:ascii="Arial" w:hAnsi="Arial" w:eastAsia="Arial" w:cs="Arial"/>
          <w:sz w:val="22"/>
          <w:szCs w:val="22"/>
        </w:rPr>
        <w:t>emerged</w:t>
      </w:r>
      <w:r w:rsidRPr="70D88E9B" w:rsidR="00486FD1">
        <w:rPr>
          <w:rFonts w:ascii="Arial" w:hAnsi="Arial" w:eastAsia="Arial" w:cs="Arial"/>
          <w:sz w:val="22"/>
          <w:szCs w:val="22"/>
        </w:rPr>
        <w:t xml:space="preserve"> as an important source of mental health information.</w:t>
      </w:r>
    </w:p>
    <w:p w:rsidR="007D742C" w:rsidP="70D88E9B" w:rsidRDefault="00486FD1" w14:paraId="03275431" w14:textId="19D5B4F1">
      <w:pPr>
        <w:spacing w:line="360" w:lineRule="auto"/>
        <w:rPr>
          <w:rFonts w:ascii="Arial" w:hAnsi="Arial" w:eastAsia="Arial" w:cs="Arial"/>
          <w:sz w:val="22"/>
          <w:szCs w:val="22"/>
        </w:rPr>
      </w:pPr>
      <w:r>
        <w:fldChar w:fldCharType="begin"/>
      </w:r>
      <w:r>
        <w:instrText xml:space="preserve"> ADDIN ZOTERO_ITEM CSL_CITATION {"citationID":"u2VPQI4K","properties":{"unsorted":false,"formattedCitation":"(Bye {\\i{}et al.}, 2026)","plainCitation":"(Bye et al., 2026)","dontUpdate":true,"noteIndex":0},"citationItems":[{"id":5393,"uris":["http://zotero.org/users/14350932/items/AQZ2XAVG"],"itemData":{"id":5393,"type":"article-journal","container-title":"BMJ Open","DOI":"10.1136/bmjopen-2025-103456","page":"e103456","title":"Visual content and thematic analyses of images shared on social media before and after episodes of self-harm in a UK clinical youth sample","volume":"16","author":[{"family":"Bye","given":"Amanda"},{"family":"Trevillion","given":"Kylee"},{"family":"Wilson-Lemoine","given":"Emma"},{"family":"Leightley","given":"Daniel"},{"family":"Carter","given":"Ben"},{"family":"Liakata","given":"Maria"},{"family":"Hopper","given":"Jaycee"},{"family":"Dutta","given":"Rina"}],"issued":{"date-parts":[["2026"]]}}}],"schema":"https://github.com/citation-style-language/schema/raw/master/csl-citation.json"} </w:instrText>
      </w:r>
      <w:r>
        <w:fldChar w:fldCharType="separate"/>
      </w:r>
      <w:r w:rsidRPr="70D88E9B" w:rsidR="00486FD1">
        <w:rPr>
          <w:rFonts w:ascii="Arial" w:hAnsi="Arial" w:eastAsia="Arial" w:cs="Arial"/>
          <w:sz w:val="22"/>
          <w:szCs w:val="22"/>
        </w:rPr>
        <w:t xml:space="preserve">Bye </w:t>
      </w:r>
      <w:r w:rsidRPr="70D88E9B" w:rsidR="00486FD1">
        <w:rPr>
          <w:rFonts w:ascii="Arial" w:hAnsi="Arial" w:eastAsia="Arial" w:cs="Arial"/>
          <w:i w:val="1"/>
          <w:iCs w:val="1"/>
          <w:sz w:val="22"/>
          <w:szCs w:val="22"/>
        </w:rPr>
        <w:t>et al.</w:t>
      </w:r>
      <w:r w:rsidRPr="70D88E9B" w:rsidR="00486FD1">
        <w:rPr>
          <w:rFonts w:ascii="Arial" w:hAnsi="Arial" w:eastAsia="Arial" w:cs="Arial"/>
          <w:sz w:val="22"/>
          <w:szCs w:val="22"/>
        </w:rPr>
        <w:t xml:space="preserve"> (</w:t>
      </w:r>
      <w:r w:rsidRPr="70D88E9B" w:rsidR="00486FD1">
        <w:rPr>
          <w:rFonts w:ascii="Arial" w:hAnsi="Arial" w:eastAsia="Arial" w:cs="Arial"/>
          <w:sz w:val="22"/>
          <w:szCs w:val="22"/>
        </w:rPr>
        <w:t>2026)</w:t>
      </w:r>
      <w:r>
        <w:fldChar w:fldCharType="end"/>
      </w:r>
      <w:r w:rsidRPr="70D88E9B" w:rsidR="00486FD1">
        <w:rPr>
          <w:rFonts w:ascii="Arial" w:hAnsi="Arial" w:eastAsia="Arial" w:cs="Arial"/>
          <w:sz w:val="22"/>
          <w:szCs w:val="22"/>
        </w:rPr>
        <w:t xml:space="preserve"> highlighted that social media plays </w:t>
      </w:r>
      <w:r w:rsidRPr="70D88E9B" w:rsidR="00486FD1">
        <w:rPr>
          <w:rFonts w:ascii="Arial" w:hAnsi="Arial" w:eastAsia="Arial" w:cs="Arial"/>
          <w:sz w:val="22"/>
          <w:szCs w:val="22"/>
        </w:rPr>
        <w:t>an important role</w:t>
      </w:r>
      <w:r w:rsidRPr="70D88E9B" w:rsidR="00486FD1">
        <w:rPr>
          <w:rFonts w:ascii="Arial" w:hAnsi="Arial" w:eastAsia="Arial" w:cs="Arial"/>
          <w:sz w:val="22"/>
          <w:szCs w:val="22"/>
        </w:rPr>
        <w:t xml:space="preserve"> in young people to express emotional distress and discuss mental health experiences. </w:t>
      </w:r>
      <w:r w:rsidRPr="70D88E9B" w:rsidR="00290EC2">
        <w:rPr>
          <w:rFonts w:ascii="Arial" w:hAnsi="Arial" w:eastAsia="Arial" w:cs="Arial"/>
          <w:sz w:val="22"/>
          <w:szCs w:val="22"/>
        </w:rPr>
        <w:t xml:space="preserve">Digital platforms can </w:t>
      </w:r>
      <w:r w:rsidRPr="70D88E9B" w:rsidR="00290EC2">
        <w:rPr>
          <w:rFonts w:ascii="Arial" w:hAnsi="Arial" w:eastAsia="Arial" w:cs="Arial"/>
          <w:sz w:val="22"/>
          <w:szCs w:val="22"/>
        </w:rPr>
        <w:t>facilitate</w:t>
      </w:r>
      <w:r w:rsidRPr="70D88E9B" w:rsidR="00290EC2">
        <w:rPr>
          <w:rFonts w:ascii="Arial" w:hAnsi="Arial" w:eastAsia="Arial" w:cs="Arial"/>
          <w:sz w:val="22"/>
          <w:szCs w:val="22"/>
        </w:rPr>
        <w:t xml:space="preserve"> awareness and emotional </w:t>
      </w:r>
      <w:r w:rsidRPr="70D88E9B" w:rsidR="194CA393">
        <w:rPr>
          <w:rFonts w:ascii="Arial" w:hAnsi="Arial" w:eastAsia="Arial" w:cs="Arial"/>
          <w:sz w:val="22"/>
          <w:szCs w:val="22"/>
        </w:rPr>
        <w:t>expression;</w:t>
      </w:r>
      <w:r w:rsidRPr="70D88E9B" w:rsidR="00290EC2">
        <w:rPr>
          <w:rFonts w:ascii="Arial" w:hAnsi="Arial" w:eastAsia="Arial" w:cs="Arial"/>
          <w:sz w:val="22"/>
          <w:szCs w:val="22"/>
        </w:rPr>
        <w:t xml:space="preserve"> hence, it may also expose young people toward misinformation and unregulated content. </w:t>
      </w:r>
      <w:r>
        <w:fldChar w:fldCharType="begin"/>
      </w:r>
      <w:r>
        <w:instrText xml:space="preserve"> ADDIN ZOTERO_ITEM CSL_CITATION {"citationID":"U5xXrs27","properties":{"unsorted":false,"formattedCitation":"(Foulkes, 2024)","plainCitation":"(Foulkes, 2024)","dontUpdate":true,"noteIndex":0},"citationItems":[{"id":5385,"uris":["http://zotero.org/users/14350932/items/BRLXS8JS"],"itemData":{"id":5385,"type":"article-journal","container-title":"The British Journal of Psychiatry","DOI":"10.1192/bjp.2024.12","title":"The problem with mental health awareness","URL":"https://www.cambridge.org/core/journals/the-british-journal-of-psychiatry/article/problem-with-mental-health-awareness/589DD872C331A27DAB145279579B9E5A","author":[{"family":"Foulkes","given":"Lucy"}],"issued":{"date-parts":[["2024"]]}}}],"schema":"https://github.com/citation-style-language/schema/raw/master/csl-citation.json"} </w:instrText>
      </w:r>
      <w:r>
        <w:fldChar w:fldCharType="separate"/>
      </w:r>
      <w:r w:rsidRPr="70D88E9B" w:rsidR="00290EC2">
        <w:rPr>
          <w:rFonts w:ascii="Arial" w:hAnsi="Arial" w:eastAsia="Arial" w:cs="Arial"/>
          <w:sz w:val="22"/>
          <w:szCs w:val="22"/>
        </w:rPr>
        <w:t>Foulkes (</w:t>
      </w:r>
      <w:r w:rsidRPr="70D88E9B" w:rsidR="00290EC2">
        <w:rPr>
          <w:rFonts w:ascii="Arial" w:hAnsi="Arial" w:eastAsia="Arial" w:cs="Arial"/>
          <w:sz w:val="22"/>
          <w:szCs w:val="22"/>
        </w:rPr>
        <w:t>2024)</w:t>
      </w:r>
      <w:r>
        <w:fldChar w:fldCharType="end"/>
      </w:r>
      <w:r w:rsidRPr="70D88E9B" w:rsidR="00290EC2">
        <w:rPr>
          <w:rFonts w:ascii="Arial" w:hAnsi="Arial" w:eastAsia="Arial" w:cs="Arial"/>
          <w:sz w:val="22"/>
          <w:szCs w:val="22"/>
        </w:rPr>
        <w:t xml:space="preserve"> also highlighted that some awareness campaigns and online discussions create over-identification of normal emotional experiences and create mental health disorders. Hence, these are concerns </w:t>
      </w:r>
      <w:r w:rsidRPr="70D88E9B" w:rsidR="00290EC2">
        <w:rPr>
          <w:rFonts w:ascii="Arial" w:hAnsi="Arial" w:eastAsia="Arial" w:cs="Arial"/>
          <w:sz w:val="22"/>
          <w:szCs w:val="22"/>
        </w:rPr>
        <w:t>regarding</w:t>
      </w:r>
      <w:r w:rsidRPr="70D88E9B" w:rsidR="00290EC2">
        <w:rPr>
          <w:rFonts w:ascii="Arial" w:hAnsi="Arial" w:eastAsia="Arial" w:cs="Arial"/>
          <w:sz w:val="22"/>
          <w:szCs w:val="22"/>
        </w:rPr>
        <w:t xml:space="preserve"> reliance on digital information sources. </w:t>
      </w:r>
    </w:p>
    <w:p w:rsidR="007D742C" w:rsidP="70D88E9B" w:rsidRDefault="007D742C" w14:paraId="5AD0BC8F" w14:textId="5CDE6CA7">
      <w:pPr>
        <w:spacing w:line="360" w:lineRule="auto"/>
        <w:rPr>
          <w:rFonts w:ascii="Arial" w:hAnsi="Arial" w:eastAsia="Arial" w:cs="Arial"/>
          <w:sz w:val="22"/>
          <w:szCs w:val="22"/>
        </w:rPr>
      </w:pPr>
      <w:r w:rsidRPr="70D88E9B" w:rsidR="007D742C">
        <w:rPr>
          <w:rFonts w:ascii="Arial" w:hAnsi="Arial" w:eastAsia="Arial" w:cs="Arial"/>
          <w:sz w:val="22"/>
          <w:szCs w:val="22"/>
        </w:rPr>
        <w:t xml:space="preserve">Hence, it is revealed that increase in awareness contributes toward better understanding, earlier recognition of symptoms, and increased in engagement through support services. While on the other hand, it is also revealed that excessive emphasis on awareness misinterpret normal emotional experiences and lead toward symptoms of mental illness. Hence, balanced approach must be followed for awareness initiatives. </w:t>
      </w:r>
    </w:p>
    <w:p w:rsidR="007D742C" w:rsidP="70D88E9B" w:rsidRDefault="007D742C" w14:paraId="5BFB2858" w14:textId="47DE4D97">
      <w:pPr>
        <w:spacing w:line="360" w:lineRule="auto"/>
        <w:rPr>
          <w:rFonts w:ascii="Arial" w:hAnsi="Arial" w:eastAsia="Arial" w:cs="Arial"/>
          <w:sz w:val="22"/>
          <w:szCs w:val="22"/>
        </w:rPr>
      </w:pPr>
      <w:r w:rsidRPr="70D88E9B" w:rsidR="007D742C">
        <w:rPr>
          <w:rFonts w:ascii="Arial" w:hAnsi="Arial" w:eastAsia="Arial" w:cs="Arial"/>
          <w:sz w:val="22"/>
          <w:szCs w:val="22"/>
        </w:rPr>
        <w:t xml:space="preserve">Finding </w:t>
      </w:r>
      <w:r w:rsidRPr="70D88E9B" w:rsidR="007D742C">
        <w:rPr>
          <w:rFonts w:ascii="Arial" w:hAnsi="Arial" w:eastAsia="Arial" w:cs="Arial"/>
          <w:sz w:val="22"/>
          <w:szCs w:val="22"/>
        </w:rPr>
        <w:t>indicates</w:t>
      </w:r>
      <w:r w:rsidRPr="70D88E9B" w:rsidR="007D742C">
        <w:rPr>
          <w:rFonts w:ascii="Arial" w:hAnsi="Arial" w:eastAsia="Arial" w:cs="Arial"/>
          <w:sz w:val="22"/>
          <w:szCs w:val="22"/>
        </w:rPr>
        <w:t xml:space="preserve"> that during recent years, mental health awareness among young people has impr</w:t>
      </w:r>
      <w:r w:rsidRPr="70D88E9B" w:rsidR="00380ECA">
        <w:rPr>
          <w:rFonts w:ascii="Arial" w:hAnsi="Arial" w:eastAsia="Arial" w:cs="Arial"/>
          <w:sz w:val="22"/>
          <w:szCs w:val="22"/>
        </w:rPr>
        <w:t xml:space="preserve">oved through educational programmes, community initiatives, and digital resources. However, there is a significant gap in mental health literacy, support pathways, and confidence in the access of mental health services. Although awareness promotion enhances recognition of mental health difficulties and support early </w:t>
      </w:r>
      <w:r w:rsidRPr="70D88E9B" w:rsidR="7C891795">
        <w:rPr>
          <w:rFonts w:ascii="Arial" w:hAnsi="Arial" w:eastAsia="Arial" w:cs="Arial"/>
          <w:sz w:val="22"/>
          <w:szCs w:val="22"/>
        </w:rPr>
        <w:t>intervention,</w:t>
      </w:r>
      <w:r w:rsidRPr="70D88E9B" w:rsidR="00380ECA">
        <w:rPr>
          <w:rFonts w:ascii="Arial" w:hAnsi="Arial" w:eastAsia="Arial" w:cs="Arial"/>
          <w:sz w:val="22"/>
          <w:szCs w:val="22"/>
        </w:rPr>
        <w:t xml:space="preserve"> but awareness is not sufficient without accessible services, supportive </w:t>
      </w:r>
      <w:r w:rsidRPr="70D88E9B" w:rsidR="00380ECA">
        <w:rPr>
          <w:rFonts w:ascii="Arial" w:hAnsi="Arial" w:eastAsia="Arial" w:cs="Arial"/>
          <w:sz w:val="22"/>
          <w:szCs w:val="22"/>
        </w:rPr>
        <w:t>environments</w:t>
      </w:r>
      <w:r w:rsidRPr="70D88E9B" w:rsidR="00380ECA">
        <w:rPr>
          <w:rFonts w:ascii="Arial" w:hAnsi="Arial" w:eastAsia="Arial" w:cs="Arial"/>
          <w:sz w:val="22"/>
          <w:szCs w:val="22"/>
        </w:rPr>
        <w:t xml:space="preserve"> and </w:t>
      </w:r>
      <w:r w:rsidRPr="70D88E9B" w:rsidR="00380ECA">
        <w:rPr>
          <w:rFonts w:ascii="Arial" w:hAnsi="Arial" w:eastAsia="Arial" w:cs="Arial"/>
          <w:sz w:val="22"/>
          <w:szCs w:val="22"/>
        </w:rPr>
        <w:t>accurate</w:t>
      </w:r>
      <w:r w:rsidRPr="70D88E9B" w:rsidR="00380ECA">
        <w:rPr>
          <w:rFonts w:ascii="Arial" w:hAnsi="Arial" w:eastAsia="Arial" w:cs="Arial"/>
          <w:sz w:val="22"/>
          <w:szCs w:val="22"/>
        </w:rPr>
        <w:t xml:space="preserve"> information. Hence, limited awareness promotion reduces young people’s ability to recognise difficulties. Also, limited awareness promotion reduces access from </w:t>
      </w:r>
      <w:r w:rsidRPr="70D88E9B" w:rsidR="00380ECA">
        <w:rPr>
          <w:rFonts w:ascii="Arial" w:hAnsi="Arial" w:eastAsia="Arial" w:cs="Arial"/>
          <w:sz w:val="22"/>
          <w:szCs w:val="22"/>
        </w:rPr>
        <w:t>appropriate support</w:t>
      </w:r>
      <w:r w:rsidRPr="70D88E9B" w:rsidR="00380ECA">
        <w:rPr>
          <w:rFonts w:ascii="Arial" w:hAnsi="Arial" w:eastAsia="Arial" w:cs="Arial"/>
          <w:sz w:val="22"/>
          <w:szCs w:val="22"/>
        </w:rPr>
        <w:t xml:space="preserve"> that increase risk of poorer mental health outcomes. </w:t>
      </w:r>
    </w:p>
    <w:p w:rsidR="00DE0270" w:rsidP="70D88E9B" w:rsidRDefault="00DE0270" w14:paraId="3BE03168" w14:textId="66BAD4EF">
      <w:pPr>
        <w:pStyle w:val="Heading2"/>
        <w:spacing w:line="360" w:lineRule="auto"/>
        <w:rPr>
          <w:rFonts w:ascii="Arial" w:hAnsi="Arial" w:eastAsia="Arial" w:cs="Arial"/>
          <w:sz w:val="22"/>
          <w:szCs w:val="22"/>
        </w:rPr>
      </w:pPr>
      <w:bookmarkStart w:name="_Toc932560705" w:id="1136475509"/>
      <w:r w:rsidRPr="70D88E9B" w:rsidR="00DE0270">
        <w:rPr>
          <w:rFonts w:ascii="Arial" w:hAnsi="Arial" w:eastAsia="Arial" w:cs="Arial"/>
          <w:sz w:val="22"/>
          <w:szCs w:val="22"/>
        </w:rPr>
        <w:t>4.4 Theme 2: Emotional and Psychological Effects of Poor Awareness Promotion</w:t>
      </w:r>
      <w:bookmarkEnd w:id="1136475509"/>
    </w:p>
    <w:p w:rsidR="00DE0270" w:rsidP="70D88E9B" w:rsidRDefault="00B94181" w14:paraId="2887B2A3" w14:textId="2B7F34B2">
      <w:pPr>
        <w:spacing w:line="360" w:lineRule="auto"/>
        <w:rPr>
          <w:rFonts w:ascii="Arial" w:hAnsi="Arial" w:eastAsia="Arial" w:cs="Arial"/>
          <w:sz w:val="22"/>
          <w:szCs w:val="22"/>
        </w:rPr>
      </w:pPr>
      <w:r w:rsidRPr="70D88E9B" w:rsidR="00B94181">
        <w:rPr>
          <w:rFonts w:ascii="Arial" w:hAnsi="Arial" w:eastAsia="Arial" w:cs="Arial"/>
          <w:sz w:val="22"/>
          <w:szCs w:val="22"/>
        </w:rPr>
        <w:t xml:space="preserve">Mental health awareness is linked with emotional wellbeing because awareness influences young people to understand, interpret and respond to psychological difficulties. Emotional wellbeing refers to an individual’s ability to manage emotions, daily pressures, relationships and function in effective way within society. When mental health awareness is limited, young people face difficulties in the recognition of symptoms of emotional distress in the understanding of available support options. Hence, in this way, poor awareness worse emotional and psychological outcomes. </w:t>
      </w:r>
    </w:p>
    <w:p w:rsidR="00B94181" w:rsidP="70D88E9B" w:rsidRDefault="00B94181" w14:paraId="4A154C02" w14:textId="30748C3B">
      <w:pPr>
        <w:spacing w:line="360" w:lineRule="auto"/>
        <w:rPr>
          <w:rFonts w:ascii="Arial" w:hAnsi="Arial" w:eastAsia="Arial" w:cs="Arial"/>
          <w:sz w:val="22"/>
          <w:szCs w:val="22"/>
        </w:rPr>
      </w:pPr>
      <w:r w:rsidRPr="70D88E9B" w:rsidR="00B94181">
        <w:rPr>
          <w:rFonts w:ascii="Arial" w:hAnsi="Arial" w:eastAsia="Arial" w:cs="Arial"/>
          <w:sz w:val="22"/>
          <w:szCs w:val="22"/>
        </w:rPr>
        <w:t>This theme aligned with RO2 which aimed to investigate emotional and psychological effects that associated with poor mental health awareness promotion among young people. Finding revealed that insufficient awareness is associated with high emotional distress, anxiety, depression, self-harm, loneliness, social isolation and less resi</w:t>
      </w:r>
      <w:r w:rsidRPr="70D88E9B" w:rsidR="004A3819">
        <w:rPr>
          <w:rFonts w:ascii="Arial" w:hAnsi="Arial" w:eastAsia="Arial" w:cs="Arial"/>
          <w:sz w:val="22"/>
          <w:szCs w:val="22"/>
        </w:rPr>
        <w:t>lience.</w:t>
      </w:r>
    </w:p>
    <w:p w:rsidR="00F8396C" w:rsidP="70D88E9B" w:rsidRDefault="004A3819" w14:paraId="70253DB6" w14:textId="50578EAD">
      <w:pPr>
        <w:spacing w:line="360" w:lineRule="auto"/>
        <w:rPr>
          <w:rFonts w:ascii="Arial" w:hAnsi="Arial" w:eastAsia="Arial" w:cs="Arial"/>
          <w:sz w:val="22"/>
          <w:szCs w:val="22"/>
        </w:rPr>
      </w:pPr>
      <w:r>
        <w:fldChar w:fldCharType="begin"/>
      </w:r>
      <w:r>
        <w:instrText xml:space="preserve"> ADDIN ZOTERO_ITEM CSL_CITATION {"citationID":"9TKT8TY0","properties":{"unsorted":false,"formattedCitation":"(Prizeman, Weinstein and McCabe, 2024)","plainCitation":"(Prizeman, Weinstein and McCabe, 2024)","dontUpdate":true,"noteIndex":0},"citationItems":[{"id":5459,"uris":["http://zotero.org/users/14350932/items/Z8SR65R3"],"itemData":{"id":5459,"type":"article-journal","container-title":"Brain and Behavior","DOI":"10.1002/brb3.70028","issue":"9","page":"e70028","title":"Strategies to overcome mental health stigma: Insights and recommendations from young people with major depressive disorder (MDD)","volume":"14","author":[{"family":"Prizeman","given":"Katie"},{"family":"Weinstein","given":"Netta"},{"family":"McCabe","given":"Ciara"}],"issued":{"date-parts":[["2024"]]}}}],"schema":"https://github.com/citation-style-language/schema/raw/master/csl-citation.json"} </w:instrText>
      </w:r>
      <w:r>
        <w:fldChar w:fldCharType="separate"/>
      </w:r>
      <w:r w:rsidRPr="70D88E9B" w:rsidR="004A3819">
        <w:rPr>
          <w:rFonts w:ascii="Arial" w:hAnsi="Arial" w:eastAsia="Arial" w:cs="Arial"/>
          <w:sz w:val="22"/>
          <w:szCs w:val="22"/>
        </w:rPr>
        <w:t xml:space="preserve">Prizeman, </w:t>
      </w:r>
      <w:r w:rsidRPr="70D88E9B" w:rsidR="004A3819">
        <w:rPr>
          <w:rFonts w:ascii="Arial" w:hAnsi="Arial" w:eastAsia="Arial" w:cs="Arial"/>
          <w:sz w:val="22"/>
          <w:szCs w:val="22"/>
        </w:rPr>
        <w:t>Weins</w:t>
      </w:r>
      <w:r w:rsidRPr="70D88E9B" w:rsidR="004A3819">
        <w:rPr>
          <w:rFonts w:ascii="Arial" w:hAnsi="Arial" w:eastAsia="Arial" w:cs="Arial"/>
          <w:sz w:val="22"/>
          <w:szCs w:val="22"/>
        </w:rPr>
        <w:t>tein</w:t>
      </w:r>
      <w:r w:rsidRPr="70D88E9B" w:rsidR="004A3819">
        <w:rPr>
          <w:rFonts w:ascii="Arial" w:hAnsi="Arial" w:eastAsia="Arial" w:cs="Arial"/>
          <w:sz w:val="22"/>
          <w:szCs w:val="22"/>
        </w:rPr>
        <w:t xml:space="preserve"> and McCabe (</w:t>
      </w:r>
      <w:r w:rsidRPr="70D88E9B" w:rsidR="004A3819">
        <w:rPr>
          <w:rFonts w:ascii="Arial" w:hAnsi="Arial" w:eastAsia="Arial" w:cs="Arial"/>
          <w:sz w:val="22"/>
          <w:szCs w:val="22"/>
        </w:rPr>
        <w:t>2024)</w:t>
      </w:r>
      <w:r>
        <w:fldChar w:fldCharType="end"/>
      </w:r>
      <w:r w:rsidRPr="70D88E9B" w:rsidR="004A3819">
        <w:rPr>
          <w:rFonts w:ascii="Arial" w:hAnsi="Arial" w:eastAsia="Arial" w:cs="Arial"/>
          <w:sz w:val="22"/>
          <w:szCs w:val="22"/>
        </w:rPr>
        <w:t xml:space="preserve"> highlighted experience of young people whose have major depressive disorder and found that stigma and poor understanding about mental health contributed toward loneliness, low </w:t>
      </w:r>
      <w:r w:rsidRPr="70D88E9B" w:rsidR="004A3819">
        <w:rPr>
          <w:rFonts w:ascii="Arial" w:hAnsi="Arial" w:eastAsia="Arial" w:cs="Arial"/>
          <w:sz w:val="22"/>
          <w:szCs w:val="22"/>
        </w:rPr>
        <w:t>self-esteem</w:t>
      </w:r>
      <w:r w:rsidRPr="70D88E9B" w:rsidR="004A3819">
        <w:rPr>
          <w:rFonts w:ascii="Arial" w:hAnsi="Arial" w:eastAsia="Arial" w:cs="Arial"/>
          <w:sz w:val="22"/>
          <w:szCs w:val="22"/>
        </w:rPr>
        <w:t xml:space="preserve"> and social isolation. Finding suggest that poor awareness </w:t>
      </w:r>
      <w:r w:rsidRPr="70D88E9B" w:rsidR="08AC3C96">
        <w:rPr>
          <w:rFonts w:ascii="Arial" w:hAnsi="Arial" w:eastAsia="Arial" w:cs="Arial"/>
          <w:sz w:val="22"/>
          <w:szCs w:val="22"/>
        </w:rPr>
        <w:t>does</w:t>
      </w:r>
      <w:r w:rsidRPr="70D88E9B" w:rsidR="004A3819">
        <w:rPr>
          <w:rFonts w:ascii="Arial" w:hAnsi="Arial" w:eastAsia="Arial" w:cs="Arial"/>
          <w:sz w:val="22"/>
          <w:szCs w:val="22"/>
        </w:rPr>
        <w:t xml:space="preserve"> not affects </w:t>
      </w:r>
      <w:r w:rsidRPr="70D88E9B" w:rsidR="7E0B7315">
        <w:rPr>
          <w:rFonts w:ascii="Arial" w:hAnsi="Arial" w:eastAsia="Arial" w:cs="Arial"/>
          <w:sz w:val="22"/>
          <w:szCs w:val="22"/>
        </w:rPr>
        <w:t>knowledge,</w:t>
      </w:r>
      <w:r w:rsidRPr="70D88E9B" w:rsidR="004A3819">
        <w:rPr>
          <w:rFonts w:ascii="Arial" w:hAnsi="Arial" w:eastAsia="Arial" w:cs="Arial"/>
          <w:sz w:val="22"/>
          <w:szCs w:val="22"/>
        </w:rPr>
        <w:t xml:space="preserve"> but it also influences emotional wellbeing through its impact on relationships, </w:t>
      </w:r>
      <w:r w:rsidRPr="70D88E9B" w:rsidR="004A3819">
        <w:rPr>
          <w:rFonts w:ascii="Arial" w:hAnsi="Arial" w:eastAsia="Arial" w:cs="Arial"/>
          <w:sz w:val="22"/>
          <w:szCs w:val="22"/>
        </w:rPr>
        <w:t>confidence</w:t>
      </w:r>
      <w:r w:rsidRPr="70D88E9B" w:rsidR="004A3819">
        <w:rPr>
          <w:rFonts w:ascii="Arial" w:hAnsi="Arial" w:eastAsia="Arial" w:cs="Arial"/>
          <w:sz w:val="22"/>
          <w:szCs w:val="22"/>
        </w:rPr>
        <w:t xml:space="preserve"> and social connectedness.</w:t>
      </w:r>
      <w:r w:rsidRPr="70D88E9B" w:rsidR="00F8396C">
        <w:rPr>
          <w:rFonts w:ascii="Arial" w:hAnsi="Arial" w:eastAsia="Arial" w:cs="Arial"/>
          <w:sz w:val="22"/>
          <w:szCs w:val="22"/>
        </w:rPr>
        <w:t xml:space="preserve"> On the other hand,</w:t>
      </w:r>
      <w:r w:rsidRPr="70D88E9B" w:rsidR="004A3819">
        <w:rPr>
          <w:rFonts w:ascii="Arial" w:hAnsi="Arial" w:eastAsia="Arial" w:cs="Arial"/>
          <w:sz w:val="22"/>
          <w:szCs w:val="22"/>
        </w:rPr>
        <w:t xml:space="preserve"> </w:t>
      </w:r>
      <w:r>
        <w:fldChar w:fldCharType="begin"/>
      </w:r>
      <w:r>
        <w:instrText xml:space="preserve"> ADDIN ZOTERO_ITEM CSL_CITATION {"citationID":"E1WzhvHe","properties":{"unsorted":false,"formattedCitation":"(Nicholas {\\i{}et al.}, 2021)","plainCitation":"(Nicholas et al., 2021)","dontUpdate":true,"noteIndex":0},"citationItems":[{"id":5466,"uris":["http://zotero.org/users/14350932/items/998RDRR2"],"itemData":{"id":5466,"type":"article-journal","container-title":"Internet Interventions","DOI":"10.1016/j.invent.2021.100425","page":"100425","title":"Development of ReachOut Parents: A multi-component online program targeting parents to improve youth mental health outcomes","volume":"25","author":[{"family":"Nicholas","given":"Jennifer"},{"family":"Lawrence","given":"David"},{"family":"Johnson","given":"Sarah"},{"family":"Fletcher","given":"Katharine"},{"family":"O'Dea","given":"Bridian"},{"family":"Christensen","given":"Helen"}],"issued":{"date-parts":[["2021"]]}}}],"schema":"https://github.com/citation-style-language/schema/raw/master/csl-citation.json"} </w:instrText>
      </w:r>
      <w:r>
        <w:fldChar w:fldCharType="separate"/>
      </w:r>
      <w:r w:rsidRPr="70D88E9B" w:rsidR="00F8396C">
        <w:rPr>
          <w:rFonts w:ascii="Arial" w:hAnsi="Arial" w:eastAsia="Arial" w:cs="Arial"/>
          <w:sz w:val="22"/>
          <w:szCs w:val="22"/>
        </w:rPr>
        <w:t xml:space="preserve">Nicholas </w:t>
      </w:r>
      <w:r w:rsidRPr="70D88E9B" w:rsidR="00F8396C">
        <w:rPr>
          <w:rFonts w:ascii="Arial" w:hAnsi="Arial" w:eastAsia="Arial" w:cs="Arial"/>
          <w:i w:val="1"/>
          <w:iCs w:val="1"/>
          <w:sz w:val="22"/>
          <w:szCs w:val="22"/>
        </w:rPr>
        <w:t>et al.</w:t>
      </w:r>
      <w:r w:rsidRPr="70D88E9B" w:rsidR="00F8396C">
        <w:rPr>
          <w:rFonts w:ascii="Arial" w:hAnsi="Arial" w:eastAsia="Arial" w:cs="Arial"/>
          <w:sz w:val="22"/>
          <w:szCs w:val="22"/>
        </w:rPr>
        <w:t xml:space="preserve"> (</w:t>
      </w:r>
      <w:r w:rsidRPr="70D88E9B" w:rsidR="00F8396C">
        <w:rPr>
          <w:rFonts w:ascii="Arial" w:hAnsi="Arial" w:eastAsia="Arial" w:cs="Arial"/>
          <w:sz w:val="22"/>
          <w:szCs w:val="22"/>
        </w:rPr>
        <w:t>2021)</w:t>
      </w:r>
      <w:r>
        <w:fldChar w:fldCharType="end"/>
      </w:r>
      <w:r w:rsidRPr="70D88E9B" w:rsidR="00F8396C">
        <w:rPr>
          <w:rFonts w:ascii="Arial" w:hAnsi="Arial" w:eastAsia="Arial" w:cs="Arial"/>
          <w:sz w:val="22"/>
          <w:szCs w:val="22"/>
        </w:rPr>
        <w:t xml:space="preserve"> highlighted that parental mental health literacy enhanced communication between parents and young people </w:t>
      </w:r>
      <w:r w:rsidRPr="70D88E9B" w:rsidR="00162F2C">
        <w:rPr>
          <w:rFonts w:ascii="Arial" w:hAnsi="Arial" w:eastAsia="Arial" w:cs="Arial"/>
          <w:sz w:val="22"/>
          <w:szCs w:val="22"/>
        </w:rPr>
        <w:t>and</w:t>
      </w:r>
      <w:r w:rsidRPr="70D88E9B" w:rsidR="00F8396C">
        <w:rPr>
          <w:rFonts w:ascii="Arial" w:hAnsi="Arial" w:eastAsia="Arial" w:cs="Arial"/>
          <w:sz w:val="22"/>
          <w:szCs w:val="22"/>
        </w:rPr>
        <w:t xml:space="preserve"> contribute </w:t>
      </w:r>
      <w:r w:rsidRPr="70D88E9B" w:rsidR="548A6BDB">
        <w:rPr>
          <w:rFonts w:ascii="Arial" w:hAnsi="Arial" w:eastAsia="Arial" w:cs="Arial"/>
          <w:sz w:val="22"/>
          <w:szCs w:val="22"/>
        </w:rPr>
        <w:t>to</w:t>
      </w:r>
      <w:r w:rsidRPr="70D88E9B" w:rsidR="00F8396C">
        <w:rPr>
          <w:rFonts w:ascii="Arial" w:hAnsi="Arial" w:eastAsia="Arial" w:cs="Arial"/>
          <w:sz w:val="22"/>
          <w:szCs w:val="22"/>
        </w:rPr>
        <w:t xml:space="preserve"> the earlier identification of emotional difficulties. For both parents and young people, awareness and mental health education is a valuable tool to improve support and emotional outcomes. Finding revealed that increase in awareness among parents enhance protective factors that improve young people ability in the access of </w:t>
      </w:r>
      <w:r w:rsidRPr="70D88E9B" w:rsidR="00F8396C">
        <w:rPr>
          <w:rFonts w:ascii="Arial" w:hAnsi="Arial" w:eastAsia="Arial" w:cs="Arial"/>
          <w:sz w:val="22"/>
          <w:szCs w:val="22"/>
        </w:rPr>
        <w:t>appropriate support</w:t>
      </w:r>
      <w:r w:rsidRPr="70D88E9B" w:rsidR="00F8396C">
        <w:rPr>
          <w:rFonts w:ascii="Arial" w:hAnsi="Arial" w:eastAsia="Arial" w:cs="Arial"/>
          <w:sz w:val="22"/>
          <w:szCs w:val="22"/>
        </w:rPr>
        <w:t xml:space="preserve">. This finding </w:t>
      </w:r>
      <w:r w:rsidRPr="70D88E9B" w:rsidR="54CC82BE">
        <w:rPr>
          <w:rFonts w:ascii="Arial" w:hAnsi="Arial" w:eastAsia="Arial" w:cs="Arial"/>
          <w:sz w:val="22"/>
          <w:szCs w:val="22"/>
        </w:rPr>
        <w:t>aligns</w:t>
      </w:r>
      <w:r w:rsidRPr="70D88E9B" w:rsidR="00F8396C">
        <w:rPr>
          <w:rFonts w:ascii="Arial" w:hAnsi="Arial" w:eastAsia="Arial" w:cs="Arial"/>
          <w:sz w:val="22"/>
          <w:szCs w:val="22"/>
        </w:rPr>
        <w:t xml:space="preserve"> with Social Learning Theory which suggest that attitudes and behaviours are influenced due to interactions with family members. </w:t>
      </w:r>
    </w:p>
    <w:p w:rsidR="004A3819" w:rsidP="70D88E9B" w:rsidRDefault="00F8396C" w14:paraId="718A7A18" w14:textId="2A14FD7B">
      <w:pPr>
        <w:spacing w:line="360" w:lineRule="auto"/>
        <w:rPr>
          <w:rFonts w:ascii="Arial" w:hAnsi="Arial" w:eastAsia="Arial" w:cs="Arial"/>
          <w:sz w:val="22"/>
          <w:szCs w:val="22"/>
        </w:rPr>
      </w:pPr>
      <w:r>
        <w:fldChar w:fldCharType="begin"/>
      </w:r>
      <w:r>
        <w:instrText xml:space="preserve"> ADDIN ZOTERO_ITEM CSL_CITATION {"citationID":"WE4EqVjA","properties":{"unsorted":false,"formattedCitation":"(Buchanan, Blackburn and Hayhurst, 2022)","plainCitation":"(Buchanan, Blackburn and Hayhurst, 2022)","dontUpdate":true,"noteIndex":0},"citationItems":[{"id":5473,"uris":["http://zotero.org/users/14350932/items/CVMR4EGB"],"itemData":{"id":5473,"type":"article-journal","container-title":"BMJ Paediatrics Open","DOI":"10.1136/bmjpo-2022-RCPCH.41","issue":"Suppl 1","page":"A78–A79","title":"Children and Adolescent Mental Health (CAMH) Services in the Emergency Department: UK-Wide Online Survey","volume":"6","author":[{"family":"Buchanan","given":"Mark"},{"family":"Blackburn","given":"Ruth"},{"family":"Hayhurst","given":"Catherine"}],"issued":{"date-parts":[["2022"]]}}}],"schema":"https://github.com/citation-style-language/schema/raw/master/csl-citation.json"} </w:instrText>
      </w:r>
      <w:r>
        <w:fldChar w:fldCharType="separate"/>
      </w:r>
      <w:r w:rsidRPr="70D88E9B" w:rsidR="00F8396C">
        <w:rPr>
          <w:rFonts w:ascii="Arial" w:hAnsi="Arial" w:eastAsia="Arial" w:cs="Arial"/>
          <w:sz w:val="22"/>
          <w:szCs w:val="22"/>
        </w:rPr>
        <w:t>Bu</w:t>
      </w:r>
      <w:r w:rsidRPr="70D88E9B" w:rsidR="00F8396C">
        <w:rPr>
          <w:rFonts w:ascii="Arial" w:hAnsi="Arial" w:eastAsia="Arial" w:cs="Arial"/>
          <w:sz w:val="22"/>
          <w:szCs w:val="22"/>
        </w:rPr>
        <w:t>chanan, Blackburn and Hayhurst (</w:t>
      </w:r>
      <w:r w:rsidRPr="70D88E9B" w:rsidR="00F8396C">
        <w:rPr>
          <w:rFonts w:ascii="Arial" w:hAnsi="Arial" w:eastAsia="Arial" w:cs="Arial"/>
          <w:sz w:val="22"/>
          <w:szCs w:val="22"/>
        </w:rPr>
        <w:t>2022)</w:t>
      </w:r>
      <w:r>
        <w:fldChar w:fldCharType="end"/>
      </w:r>
      <w:r w:rsidRPr="70D88E9B" w:rsidR="00F8396C">
        <w:rPr>
          <w:rFonts w:ascii="Arial" w:hAnsi="Arial" w:eastAsia="Arial" w:cs="Arial"/>
          <w:sz w:val="22"/>
          <w:szCs w:val="22"/>
        </w:rPr>
        <w:t xml:space="preserve"> examined CAMHS provision across UK emergency departments and found concerns </w:t>
      </w:r>
      <w:r w:rsidRPr="70D88E9B" w:rsidR="00D82D97">
        <w:rPr>
          <w:rFonts w:ascii="Arial" w:hAnsi="Arial" w:eastAsia="Arial" w:cs="Arial"/>
          <w:sz w:val="22"/>
          <w:szCs w:val="22"/>
        </w:rPr>
        <w:t xml:space="preserve">regarding service accessibility, waiting times and availability of specialist support. </w:t>
      </w:r>
      <w:r w:rsidRPr="70D88E9B" w:rsidR="004205F9">
        <w:rPr>
          <w:rFonts w:ascii="Arial" w:hAnsi="Arial" w:eastAsia="Arial" w:cs="Arial"/>
          <w:sz w:val="22"/>
          <w:szCs w:val="22"/>
        </w:rPr>
        <w:t xml:space="preserve">More than half of respondents rated poor services of local CAMHS. It is found that those people who face delays in the access support for mental health such people experience emotional distress, hopelessness and frustration. </w:t>
      </w:r>
      <w:r>
        <w:fldChar w:fldCharType="begin"/>
      </w:r>
      <w:r>
        <w:instrText xml:space="preserve"> ADDIN ZOTERO_ITEM CSL_CITATION {"citationID":"dP8outIG","properties":{"unsorted":false,"formattedCitation":"(Haycock, Jones and Smith, 2020)","plainCitation":"(Haycock, Jones and Smith, 2020)","dontUpdate":true,"noteIndex":0},"citationItems":[{"id":5401,"uris":["http://zotero.org/users/14350932/items/UANC4JQP"],"itemData":{"id":5401,"type":"article-journal","container-title":"European Physical Education Review","DOI":"10.1177/1356336X20942264","issue":"3","page":"664–681","title":"Developing young people's mental health awareness through education and sport: Insights from the Tackling the Blues programme","volume":"26","author":[{"family":"Haycock","given":"David"},{"family":"Jones","given":"Jon"},{"family":"Smith","given":"Andy"}],"issued":{"date-parts":[["2020"]]}}}],"schema":"https://github.com/citation-style-language/schema/raw/master/csl-citation.json"} </w:instrText>
      </w:r>
      <w:r>
        <w:fldChar w:fldCharType="separate"/>
      </w:r>
      <w:r w:rsidRPr="70D88E9B" w:rsidR="00CC4A6E">
        <w:rPr>
          <w:rFonts w:ascii="Arial" w:hAnsi="Arial" w:eastAsia="Arial" w:cs="Arial"/>
          <w:sz w:val="22"/>
          <w:szCs w:val="22"/>
        </w:rPr>
        <w:t>Haycock, Jones and Smith (</w:t>
      </w:r>
      <w:r w:rsidRPr="70D88E9B" w:rsidR="00CC4A6E">
        <w:rPr>
          <w:rFonts w:ascii="Arial" w:hAnsi="Arial" w:eastAsia="Arial" w:cs="Arial"/>
          <w:sz w:val="22"/>
          <w:szCs w:val="22"/>
        </w:rPr>
        <w:t>2020)</w:t>
      </w:r>
      <w:r>
        <w:fldChar w:fldCharType="end"/>
      </w:r>
      <w:r w:rsidRPr="70D88E9B" w:rsidR="00CC4A6E">
        <w:rPr>
          <w:rFonts w:ascii="Arial" w:hAnsi="Arial" w:eastAsia="Arial" w:cs="Arial"/>
          <w:sz w:val="22"/>
          <w:szCs w:val="22"/>
        </w:rPr>
        <w:t xml:space="preserve"> found that integration of sport-based activities through classroom mental health education improve adolescent’s mental health awareness, emotional literacy, coping strategies, and social-emotional learning </w:t>
      </w:r>
      <w:r w:rsidRPr="70D88E9B" w:rsidR="003767AC">
        <w:rPr>
          <w:rFonts w:ascii="Arial" w:hAnsi="Arial" w:eastAsia="Arial" w:cs="Arial"/>
          <w:sz w:val="22"/>
          <w:szCs w:val="22"/>
        </w:rPr>
        <w:t>by discussion of emotions, stress management, and help-seeking behaviours.</w:t>
      </w:r>
      <w:r w:rsidRPr="70D88E9B" w:rsidR="004F119B">
        <w:rPr>
          <w:rFonts w:ascii="Arial" w:hAnsi="Arial" w:eastAsia="Arial" w:cs="Arial"/>
          <w:sz w:val="22"/>
          <w:szCs w:val="22"/>
        </w:rPr>
        <w:t xml:space="preserve"> </w:t>
      </w:r>
      <w:r>
        <w:fldChar w:fldCharType="begin"/>
      </w:r>
      <w:r>
        <w:instrText xml:space="preserve"> ADDIN ZOTERO_ITEM CSL_CITATION {"citationID":"9PjRaN7g","properties":{"unsorted":false,"formattedCitation":"(Santana de Lima {\\i{}et al.}, 2023)","plainCitation":"(Santana de Lima et al., 2023)","dontUpdate":true,"noteIndex":0},"citationItems":[{"id":5450,"uris":["http://zotero.org/users/14350932/items/84Z4AQT3"],"itemData":{"id":5450,"type":"article-journal","container-title":"Research Involvement and Engagement","DOI":"10.1186/s40900-023-00510-w","issue":"104","title":"A community-based approach to identifying and prioritising young people’s mental health needs in their local communities","volume":"9","author":[{"family":"Santana de Lima","given":"Ediane"},{"family":"Preece","given":"Cristina"},{"family":"Potter","given":"Katie"},{"family":"Goddard","given":"Ellen"},{"family":"Edbrooke-Childs","given":"Julian"},{"family":"Hobbs","given":"Tim"},{"family":"Fonagy","given":"Peter"}],"issued":{"date-parts":[["2023"]]}}}],"schema":"https://github.com/citation-style-language/schema/raw/master/csl-citation.json"} </w:instrText>
      </w:r>
      <w:r>
        <w:fldChar w:fldCharType="separate"/>
      </w:r>
      <w:r w:rsidRPr="70D88E9B" w:rsidR="004F119B">
        <w:rPr>
          <w:rFonts w:ascii="Arial" w:hAnsi="Arial" w:eastAsia="Arial" w:cs="Arial"/>
          <w:sz w:val="22"/>
          <w:szCs w:val="22"/>
        </w:rPr>
        <w:t xml:space="preserve">Santana de Lima </w:t>
      </w:r>
      <w:r w:rsidRPr="70D88E9B" w:rsidR="004F119B">
        <w:rPr>
          <w:rFonts w:ascii="Arial" w:hAnsi="Arial" w:eastAsia="Arial" w:cs="Arial"/>
          <w:i w:val="1"/>
          <w:iCs w:val="1"/>
          <w:sz w:val="22"/>
          <w:szCs w:val="22"/>
        </w:rPr>
        <w:t>et al.</w:t>
      </w:r>
      <w:r w:rsidRPr="70D88E9B" w:rsidR="004F119B">
        <w:rPr>
          <w:rFonts w:ascii="Arial" w:hAnsi="Arial" w:eastAsia="Arial" w:cs="Arial"/>
          <w:sz w:val="22"/>
          <w:szCs w:val="22"/>
        </w:rPr>
        <w:t xml:space="preserve"> (</w:t>
      </w:r>
      <w:r w:rsidRPr="70D88E9B" w:rsidR="004F119B">
        <w:rPr>
          <w:rFonts w:ascii="Arial" w:hAnsi="Arial" w:eastAsia="Arial" w:cs="Arial"/>
          <w:sz w:val="22"/>
          <w:szCs w:val="22"/>
        </w:rPr>
        <w:t>2023)</w:t>
      </w:r>
      <w:r>
        <w:fldChar w:fldCharType="end"/>
      </w:r>
      <w:r w:rsidRPr="70D88E9B" w:rsidR="004F119B">
        <w:rPr>
          <w:rFonts w:ascii="Arial" w:hAnsi="Arial" w:eastAsia="Arial" w:cs="Arial"/>
          <w:sz w:val="22"/>
          <w:szCs w:val="22"/>
        </w:rPr>
        <w:t xml:space="preserve"> reported that community-based education can improve emotional understanding, communication, informal support, and early recognition of mental health problems that can enhance adolescent’s mental health literacy. </w:t>
      </w:r>
      <w:r>
        <w:fldChar w:fldCharType="begin"/>
      </w:r>
      <w:r>
        <w:instrText xml:space="preserve"> ADDIN ZOTERO_ITEM CSL_CITATION {"citationID":"UaobCXJg","properties":{"unsorted":false,"formattedCitation":"(Jago {\\i{}et al.}, 2020)","plainCitation":"(Jago et al., 2020)","dontUpdate":true,"noteIndex":0},"citationItems":[{"id":5452,"uris":["http://zotero.org/users/14350932/items/AHRSV2CK"],"itemData":{"id":5452,"type":"article-journal","container-title":"Educational and Child Psychology","issue":"3","page":"69–85","title":"Mental health beyond the school gate: Young people’s perspectives of mental health support online, and in home, school and community contexts","volume":"37","author":[{"family":"Jago","given":"Natalie"},{"family":"Wright","given":"Sarah"},{"family":"Hartwell","given":"Brettany K."},{"family":"Green","given":"Rachael"}],"issued":{"date-parts":[["2020"]]}}}],"schema":"https://github.com/citation-style-language/schema/raw/master/csl-citation.json"} </w:instrText>
      </w:r>
      <w:r>
        <w:fldChar w:fldCharType="separate"/>
      </w:r>
      <w:r w:rsidRPr="70D88E9B" w:rsidR="004F119B">
        <w:rPr>
          <w:rFonts w:ascii="Arial" w:hAnsi="Arial" w:eastAsia="Arial" w:cs="Arial"/>
          <w:sz w:val="22"/>
          <w:szCs w:val="22"/>
        </w:rPr>
        <w:t xml:space="preserve">Jago </w:t>
      </w:r>
      <w:r w:rsidRPr="70D88E9B" w:rsidR="004F119B">
        <w:rPr>
          <w:rFonts w:ascii="Arial" w:hAnsi="Arial" w:eastAsia="Arial" w:cs="Arial"/>
          <w:i w:val="1"/>
          <w:iCs w:val="1"/>
          <w:sz w:val="22"/>
          <w:szCs w:val="22"/>
        </w:rPr>
        <w:t>et al.</w:t>
      </w:r>
      <w:r w:rsidRPr="70D88E9B" w:rsidR="004F119B">
        <w:rPr>
          <w:rFonts w:ascii="Arial" w:hAnsi="Arial" w:eastAsia="Arial" w:cs="Arial"/>
          <w:sz w:val="22"/>
          <w:szCs w:val="22"/>
        </w:rPr>
        <w:t xml:space="preserve"> (</w:t>
      </w:r>
      <w:r w:rsidRPr="70D88E9B" w:rsidR="004F119B">
        <w:rPr>
          <w:rFonts w:ascii="Arial" w:hAnsi="Arial" w:eastAsia="Arial" w:cs="Arial"/>
          <w:sz w:val="22"/>
          <w:szCs w:val="22"/>
        </w:rPr>
        <w:t>2020)</w:t>
      </w:r>
      <w:r>
        <w:fldChar w:fldCharType="end"/>
      </w:r>
      <w:r w:rsidRPr="70D88E9B" w:rsidR="004F119B">
        <w:rPr>
          <w:rFonts w:ascii="Arial" w:hAnsi="Arial" w:eastAsia="Arial" w:cs="Arial"/>
          <w:sz w:val="22"/>
          <w:szCs w:val="22"/>
        </w:rPr>
        <w:t xml:space="preserve"> reported that adolescents preferred accessible, person-centred mental health support delivered through trusted adults and community environment, </w:t>
      </w:r>
      <w:r w:rsidRPr="70D88E9B" w:rsidR="00A52C7C">
        <w:rPr>
          <w:rFonts w:ascii="Arial" w:hAnsi="Arial" w:eastAsia="Arial" w:cs="Arial"/>
          <w:sz w:val="22"/>
          <w:szCs w:val="22"/>
        </w:rPr>
        <w:t xml:space="preserve">that improve mental health awareness and training across schools, families, and communities. </w:t>
      </w:r>
      <w:r>
        <w:fldChar w:fldCharType="begin"/>
      </w:r>
      <w:r>
        <w:instrText xml:space="preserve"> ADDIN ZOTERO_ITEM CSL_CITATION {"citationID":"lEISuD2a","properties":{"unsorted":false,"formattedCitation":"(Stunden {\\i{}et al.}, 2020)","plainCitation":"(Stunden et al., 2020)","dontUpdate":true,"noteIndex":0},"citationItems":[{"id":5453,"uris":["http://zotero.org/users/14350932/items/QG6JJA6C"],"itemData":{"id":5453,"type":"article-journal","container-title":"Journal of Medical Internet Research","DOI":"10.2196/18514","issue":"10","page":"e18514","title":"Help-Seeking Behaviors of Transition-Aged Youth for Mental Health Concerns: Qualitative Study","volume":"22","author":[{"family":"Stunden","given":"Chelsea"},{"family":"Zasada","given":"Julie"},{"family":"VanHeerwaarden","given":"Nicole"},{"family":"Hollenberg","given":"Elisa"},{"family":"Abi-Jaoudé","given":"Alexxa"},{"family":"Chaim","given":"Gloria"},{"family":"Cleverley","given":"Kristin"},{"family":"Henderson","given":"Joanna"},{"family":"Johnson","given":"Andrew"},{"family":"Levinson","given":"Andrea"},{"family":"Lo","given":"Brian"},{"family":"Robb","given":"Janine"},{"family":"Shi","given":"Jenny"},{"family":"Voineskos","given":"Aristotle"},{"family":"Wiljer","given":"David"}],"issued":{"date-parts":[["2020"]]}}}],"schema":"https://github.com/citation-style-language/schema/raw/master/csl-citation.json"} </w:instrText>
      </w:r>
      <w:r>
        <w:fldChar w:fldCharType="separate"/>
      </w:r>
      <w:r w:rsidRPr="70D88E9B" w:rsidR="00A52C7C">
        <w:rPr>
          <w:rFonts w:ascii="Arial" w:hAnsi="Arial" w:eastAsia="Arial" w:cs="Arial"/>
          <w:sz w:val="22"/>
          <w:szCs w:val="22"/>
        </w:rPr>
        <w:t xml:space="preserve">Stunden </w:t>
      </w:r>
      <w:r w:rsidRPr="70D88E9B" w:rsidR="00A52C7C">
        <w:rPr>
          <w:rFonts w:ascii="Arial" w:hAnsi="Arial" w:eastAsia="Arial" w:cs="Arial"/>
          <w:i w:val="1"/>
          <w:iCs w:val="1"/>
          <w:sz w:val="22"/>
          <w:szCs w:val="22"/>
        </w:rPr>
        <w:t>et al.</w:t>
      </w:r>
      <w:r w:rsidRPr="70D88E9B" w:rsidR="00A52C7C">
        <w:rPr>
          <w:rFonts w:ascii="Arial" w:hAnsi="Arial" w:eastAsia="Arial" w:cs="Arial"/>
          <w:sz w:val="22"/>
          <w:szCs w:val="22"/>
        </w:rPr>
        <w:t xml:space="preserve"> (</w:t>
      </w:r>
      <w:r w:rsidRPr="70D88E9B" w:rsidR="00A52C7C">
        <w:rPr>
          <w:rFonts w:ascii="Arial" w:hAnsi="Arial" w:eastAsia="Arial" w:cs="Arial"/>
          <w:sz w:val="22"/>
          <w:szCs w:val="22"/>
        </w:rPr>
        <w:t>2020)</w:t>
      </w:r>
      <w:r>
        <w:fldChar w:fldCharType="end"/>
      </w:r>
      <w:r w:rsidRPr="70D88E9B" w:rsidR="00A52C7C">
        <w:rPr>
          <w:rFonts w:ascii="Arial" w:hAnsi="Arial" w:eastAsia="Arial" w:cs="Arial"/>
          <w:sz w:val="22"/>
          <w:szCs w:val="22"/>
        </w:rPr>
        <w:t xml:space="preserve"> found that mental health awareness campaigns, educational outreach, and improved mental health literacy encourage young people to recognise symptoms earlier and increase motivation for support. </w:t>
      </w:r>
    </w:p>
    <w:p w:rsidR="00A52C7C" w:rsidP="70D88E9B" w:rsidRDefault="00A52C7C" w14:paraId="6727EA90" w14:textId="4C2ACD66">
      <w:pPr>
        <w:spacing w:line="360" w:lineRule="auto"/>
        <w:rPr>
          <w:rFonts w:ascii="Arial" w:hAnsi="Arial" w:eastAsia="Arial" w:cs="Arial"/>
          <w:sz w:val="22"/>
          <w:szCs w:val="22"/>
        </w:rPr>
      </w:pPr>
      <w:r>
        <w:fldChar w:fldCharType="begin"/>
      </w:r>
      <w:r>
        <w:instrText xml:space="preserve"> ADDIN ZOTERO_ITEM CSL_CITATION {"citationID":"4nbulzNo","properties":{"unsorted":false,"formattedCitation":"(Song {\\i{}et al.}, 2023)","plainCitation":"(Song et al., 2023)","dontUpdate":true,"noteIndex":0},"citationItems":[{"id":5458,"uris":["http://zotero.org/users/14350932/items/RWW9FZCW"],"itemData":{"id":5458,"type":"article-journal","container-title":"Global Mental Health","DOI":"10.1017/gmh.2023.33","page":"e39","title":"The effectiveness of anti-stigma interventions for reducing mental health stigma in young people: A systematic review and meta-analysis","volume":"10","author":[{"family":"Song","given":"Ning"},{"family":"Hugh-Jones","given":"Siobhan"},{"family":"West","given":"Robert M."},{"family":"Pickavance","given":"John"},{"family":"Mir","given":"Ghazala"}],"issued":{"date-parts":[["2023"]]}}}],"schema":"https://github.com/citation-style-language/schema/raw/master/csl-citation.json"} </w:instrText>
      </w:r>
      <w:r>
        <w:fldChar w:fldCharType="separate"/>
      </w:r>
      <w:r w:rsidRPr="70D88E9B" w:rsidR="00A52C7C">
        <w:rPr>
          <w:rFonts w:ascii="Arial" w:hAnsi="Arial" w:eastAsia="Arial" w:cs="Arial"/>
          <w:sz w:val="22"/>
          <w:szCs w:val="22"/>
        </w:rPr>
        <w:t xml:space="preserve">Song </w:t>
      </w:r>
      <w:r w:rsidRPr="70D88E9B" w:rsidR="00A52C7C">
        <w:rPr>
          <w:rFonts w:ascii="Arial" w:hAnsi="Arial" w:eastAsia="Arial" w:cs="Arial"/>
          <w:i w:val="1"/>
          <w:iCs w:val="1"/>
          <w:sz w:val="22"/>
          <w:szCs w:val="22"/>
        </w:rPr>
        <w:t>et al.</w:t>
      </w:r>
      <w:r w:rsidRPr="70D88E9B" w:rsidR="00A52C7C">
        <w:rPr>
          <w:rFonts w:ascii="Arial" w:hAnsi="Arial" w:eastAsia="Arial" w:cs="Arial"/>
          <w:sz w:val="22"/>
          <w:szCs w:val="22"/>
        </w:rPr>
        <w:t xml:space="preserve"> (</w:t>
      </w:r>
      <w:r w:rsidRPr="70D88E9B" w:rsidR="00A52C7C">
        <w:rPr>
          <w:rFonts w:ascii="Arial" w:hAnsi="Arial" w:eastAsia="Arial" w:cs="Arial"/>
          <w:sz w:val="22"/>
          <w:szCs w:val="22"/>
        </w:rPr>
        <w:t>2023)</w:t>
      </w:r>
      <w:r>
        <w:fldChar w:fldCharType="end"/>
      </w:r>
      <w:r w:rsidRPr="70D88E9B" w:rsidR="00A52C7C">
        <w:rPr>
          <w:rFonts w:ascii="Arial" w:hAnsi="Arial" w:eastAsia="Arial" w:cs="Arial"/>
          <w:sz w:val="22"/>
          <w:szCs w:val="22"/>
        </w:rPr>
        <w:t xml:space="preserve"> found that mental health stigma is one of the main </w:t>
      </w:r>
      <w:r w:rsidRPr="70D88E9B" w:rsidR="707A4EA2">
        <w:rPr>
          <w:rFonts w:ascii="Arial" w:hAnsi="Arial" w:eastAsia="Arial" w:cs="Arial"/>
          <w:sz w:val="22"/>
          <w:szCs w:val="22"/>
        </w:rPr>
        <w:t>barriers</w:t>
      </w:r>
      <w:r w:rsidRPr="70D88E9B" w:rsidR="00A52C7C">
        <w:rPr>
          <w:rFonts w:ascii="Arial" w:hAnsi="Arial" w:eastAsia="Arial" w:cs="Arial"/>
          <w:sz w:val="22"/>
          <w:szCs w:val="22"/>
        </w:rPr>
        <w:t xml:space="preserve"> for help-seeking young </w:t>
      </w:r>
      <w:r w:rsidRPr="70D88E9B" w:rsidR="1C906916">
        <w:rPr>
          <w:rFonts w:ascii="Arial" w:hAnsi="Arial" w:eastAsia="Arial" w:cs="Arial"/>
          <w:sz w:val="22"/>
          <w:szCs w:val="22"/>
        </w:rPr>
        <w:t>people</w:t>
      </w:r>
      <w:r w:rsidRPr="70D88E9B" w:rsidR="00A52C7C">
        <w:rPr>
          <w:rFonts w:ascii="Arial" w:hAnsi="Arial" w:eastAsia="Arial" w:cs="Arial"/>
          <w:sz w:val="22"/>
          <w:szCs w:val="22"/>
        </w:rPr>
        <w:t xml:space="preserve">, while education-based anti-stigma interventions </w:t>
      </w:r>
      <w:r w:rsidRPr="70D88E9B" w:rsidR="008C7627">
        <w:rPr>
          <w:rFonts w:ascii="Arial" w:hAnsi="Arial" w:eastAsia="Arial" w:cs="Arial"/>
          <w:sz w:val="22"/>
          <w:szCs w:val="22"/>
        </w:rPr>
        <w:t xml:space="preserve">create short-term improvements in the reduction of stigma. </w:t>
      </w:r>
      <w:r>
        <w:fldChar w:fldCharType="begin"/>
      </w:r>
      <w:r>
        <w:instrText xml:space="preserve"> ADDIN ZOTERO_ITEM CSL_CITATION {"citationID":"j08M5zfu","properties":{"unsorted":false,"formattedCitation":"(K\\uc0\\u305{}l\\uc0\\u305{}\\uc0\\u231{}, 2026)","plainCitation":"(Kılıç, 2026)","dontUpdate":true,"noteIndex":0},"citationItems":[{"id":5461,"uris":["http://zotero.org/users/14350932/items/3K62LKAA"],"itemData":{"id":5461,"type":"article-journal","container-title":"Psychology in the Schools","DOI":"10.1002/pits.23478","issue":"2","page":"455–472","title":"Mental Health Literacy in Schools: A Bibliometric Analysis","volume":"63","author":[{"family":"Kılıç","given":"Ayşe"}],"issued":{"date-parts":[["2026"]]}}}],"schema":"https://github.com/citation-style-language/schema/raw/master/csl-citation.json"} </w:instrText>
      </w:r>
      <w:r>
        <w:fldChar w:fldCharType="separate"/>
      </w:r>
      <w:r w:rsidRPr="70D88E9B" w:rsidR="008C7627">
        <w:rPr>
          <w:rFonts w:ascii="Arial" w:hAnsi="Arial" w:eastAsia="Arial" w:cs="Arial"/>
          <w:sz w:val="22"/>
          <w:szCs w:val="22"/>
        </w:rPr>
        <w:t>Kılıç</w:t>
      </w:r>
      <w:r w:rsidRPr="70D88E9B" w:rsidR="008C7627">
        <w:rPr>
          <w:rFonts w:ascii="Arial" w:hAnsi="Arial" w:eastAsia="Arial" w:cs="Arial"/>
          <w:sz w:val="22"/>
          <w:szCs w:val="22"/>
        </w:rPr>
        <w:t xml:space="preserve"> (</w:t>
      </w:r>
      <w:r w:rsidRPr="70D88E9B" w:rsidR="008C7627">
        <w:rPr>
          <w:rFonts w:ascii="Arial" w:hAnsi="Arial" w:eastAsia="Arial" w:cs="Arial"/>
          <w:sz w:val="22"/>
          <w:szCs w:val="22"/>
        </w:rPr>
        <w:t>2026)</w:t>
      </w:r>
      <w:r>
        <w:fldChar w:fldCharType="end"/>
      </w:r>
      <w:r w:rsidRPr="70D88E9B" w:rsidR="008C7627">
        <w:rPr>
          <w:rFonts w:ascii="Arial" w:hAnsi="Arial" w:eastAsia="Arial" w:cs="Arial"/>
          <w:sz w:val="22"/>
          <w:szCs w:val="22"/>
        </w:rPr>
        <w:t xml:space="preserve"> highlighted that perceived stigma, inadequate mental health literacy, and negative attitudes as persistent barriers in help-seeking students. </w:t>
      </w:r>
      <w:r>
        <w:fldChar w:fldCharType="begin"/>
      </w:r>
      <w:r>
        <w:instrText xml:space="preserve"> ADDIN ZOTERO_ITEM CSL_CITATION {"citationID":"pHrY3whr","properties":{"unsorted":false,"formattedCitation":"(Wittevrongel {\\i{}et al.}, 2024)","plainCitation":"(Wittevrongel et al., 2024)","dontUpdate":true,"noteIndex":0},"citationItems":[{"id":5462,"uris":["http://zotero.org/users/14350932/items/NR9PLXZF"],"itemData":{"id":5462,"type":"article-journal","container-title":"Early Intervention in Psychiatry","DOI":"10.1111/eip.13528","issue":"9","page":"1045–1056","title":"A user perspective on youth mental health services: Increasing accessibility and responsiveness for young people","volume":"18","author":[{"family":"Wittevrongel","given":"Karen"},{"family":"Vanderplasschen","given":"Wouter"},{"family":"Verhaeghe","given":"Niko"},{"family":"Bronselaer","given":"Jan"},{"family":"De Maeyer","given":"Jessica"}],"issued":{"date-parts":[["2024"]]}}}],"schema":"https://github.com/citation-style-language/schema/raw/master/csl-citation.json"} </w:instrText>
      </w:r>
      <w:r>
        <w:fldChar w:fldCharType="separate"/>
      </w:r>
      <w:r w:rsidRPr="70D88E9B" w:rsidR="008C7627">
        <w:rPr>
          <w:rFonts w:ascii="Arial" w:hAnsi="Arial" w:eastAsia="Arial" w:cs="Arial"/>
          <w:sz w:val="22"/>
          <w:szCs w:val="22"/>
        </w:rPr>
        <w:t xml:space="preserve">Wittevrongel </w:t>
      </w:r>
      <w:r w:rsidRPr="70D88E9B" w:rsidR="008C7627">
        <w:rPr>
          <w:rFonts w:ascii="Arial" w:hAnsi="Arial" w:eastAsia="Arial" w:cs="Arial"/>
          <w:i w:val="1"/>
          <w:iCs w:val="1"/>
          <w:sz w:val="22"/>
          <w:szCs w:val="22"/>
        </w:rPr>
        <w:t>et al.</w:t>
      </w:r>
      <w:r w:rsidRPr="70D88E9B" w:rsidR="008C7627">
        <w:rPr>
          <w:rFonts w:ascii="Arial" w:hAnsi="Arial" w:eastAsia="Arial" w:cs="Arial"/>
          <w:sz w:val="22"/>
          <w:szCs w:val="22"/>
        </w:rPr>
        <w:t xml:space="preserve"> (</w:t>
      </w:r>
      <w:r w:rsidRPr="70D88E9B" w:rsidR="008C7627">
        <w:rPr>
          <w:rFonts w:ascii="Arial" w:hAnsi="Arial" w:eastAsia="Arial" w:cs="Arial"/>
          <w:sz w:val="22"/>
          <w:szCs w:val="22"/>
        </w:rPr>
        <w:t>2024)</w:t>
      </w:r>
      <w:r>
        <w:fldChar w:fldCharType="end"/>
      </w:r>
      <w:r w:rsidRPr="70D88E9B" w:rsidR="008C7627">
        <w:rPr>
          <w:rFonts w:ascii="Arial" w:hAnsi="Arial" w:eastAsia="Arial" w:cs="Arial"/>
          <w:sz w:val="22"/>
          <w:szCs w:val="22"/>
        </w:rPr>
        <w:t xml:space="preserve"> found that although young people preferred accessible, affordable, and youth-oriented mental health services, but mostly young people reported that </w:t>
      </w:r>
      <w:r w:rsidRPr="70D88E9B" w:rsidR="008C7627">
        <w:rPr>
          <w:rFonts w:ascii="Arial" w:hAnsi="Arial" w:eastAsia="Arial" w:cs="Arial"/>
          <w:sz w:val="22"/>
          <w:szCs w:val="22"/>
        </w:rPr>
        <w:t xml:space="preserve">they would not seek professional help due to attitudinal barriers and prefer self-reliance and believes that their problems were not serious. </w:t>
      </w:r>
      <w:r>
        <w:fldChar w:fldCharType="begin"/>
      </w:r>
      <w:r>
        <w:instrText xml:space="preserve"> ADDIN ZOTERO_ITEM CSL_CITATION {"citationID":"NIZt1vW2","properties":{"unsorted":false,"formattedCitation":"(Wittevrongel {\\i{}et al.}, 2024)","plainCitation":"(Wittevrongel et al., 2024)","dontUpdate":true,"noteIndex":0},"citationItems":[{"id":5462,"uris":["http://zotero.org/users/14350932/items/NR9PLXZF"],"itemData":{"id":5462,"type":"article-journal","container-title":"Early Intervention in Psychiatry","DOI":"10.1111/eip.13528","issue":"9","page":"1045–1056","title":"A user perspective on youth mental health services: Increasing accessibility and responsiveness for young people","volume":"18","author":[{"family":"Wittevrongel","given":"Karen"},{"family":"Vanderplasschen","given":"Wouter"},{"family":"Verhaeghe","given":"Niko"},{"family":"Bronselaer","given":"Jan"},{"family":"De Maeyer","given":"Jessica"}],"issued":{"date-parts":[["2024"]]}}}],"schema":"https://github.com/citation-style-language/schema/raw/master/csl-citation.json"} </w:instrText>
      </w:r>
      <w:r>
        <w:fldChar w:fldCharType="separate"/>
      </w:r>
      <w:r w:rsidRPr="70D88E9B" w:rsidR="00075133">
        <w:rPr>
          <w:rFonts w:ascii="Arial" w:hAnsi="Arial" w:eastAsia="Arial" w:cs="Arial"/>
          <w:sz w:val="22"/>
          <w:szCs w:val="22"/>
        </w:rPr>
        <w:t xml:space="preserve">Wittevrongel </w:t>
      </w:r>
      <w:r w:rsidRPr="70D88E9B" w:rsidR="00075133">
        <w:rPr>
          <w:rFonts w:ascii="Arial" w:hAnsi="Arial" w:eastAsia="Arial" w:cs="Arial"/>
          <w:i w:val="1"/>
          <w:iCs w:val="1"/>
          <w:sz w:val="22"/>
          <w:szCs w:val="22"/>
        </w:rPr>
        <w:t>et al.</w:t>
      </w:r>
      <w:r w:rsidRPr="70D88E9B" w:rsidR="00075133">
        <w:rPr>
          <w:rFonts w:ascii="Arial" w:hAnsi="Arial" w:eastAsia="Arial" w:cs="Arial"/>
          <w:sz w:val="22"/>
          <w:szCs w:val="22"/>
        </w:rPr>
        <w:t xml:space="preserve"> (</w:t>
      </w:r>
      <w:r w:rsidRPr="70D88E9B" w:rsidR="00075133">
        <w:rPr>
          <w:rFonts w:ascii="Arial" w:hAnsi="Arial" w:eastAsia="Arial" w:cs="Arial"/>
          <w:sz w:val="22"/>
          <w:szCs w:val="22"/>
        </w:rPr>
        <w:t>2024)</w:t>
      </w:r>
      <w:r>
        <w:fldChar w:fldCharType="end"/>
      </w:r>
      <w:r w:rsidRPr="70D88E9B" w:rsidR="00075133">
        <w:rPr>
          <w:rFonts w:ascii="Arial" w:hAnsi="Arial" w:eastAsia="Arial" w:cs="Arial"/>
          <w:sz w:val="22"/>
          <w:szCs w:val="22"/>
        </w:rPr>
        <w:t xml:space="preserve"> also reported that </w:t>
      </w:r>
      <w:r w:rsidRPr="70D88E9B" w:rsidR="0408C874">
        <w:rPr>
          <w:rFonts w:ascii="Arial" w:hAnsi="Arial" w:eastAsia="Arial" w:cs="Arial"/>
          <w:sz w:val="22"/>
          <w:szCs w:val="22"/>
        </w:rPr>
        <w:t>approx.</w:t>
      </w:r>
      <w:r w:rsidRPr="70D88E9B" w:rsidR="00075133">
        <w:rPr>
          <w:rFonts w:ascii="Arial" w:hAnsi="Arial" w:eastAsia="Arial" w:cs="Arial"/>
          <w:sz w:val="22"/>
          <w:szCs w:val="22"/>
        </w:rPr>
        <w:t xml:space="preserve"> 48% of participants experienced moderate-to-severe psychological distress, with anxiety (63.6%) and depressive symptoms (61.2%). </w:t>
      </w:r>
    </w:p>
    <w:p w:rsidR="00001AB1" w:rsidP="70D88E9B" w:rsidRDefault="00001AB1" w14:paraId="4EF9D94D" w14:textId="72AD49BA">
      <w:pPr>
        <w:spacing w:line="360" w:lineRule="auto"/>
        <w:rPr>
          <w:rFonts w:ascii="Arial" w:hAnsi="Arial" w:eastAsia="Arial" w:cs="Arial"/>
          <w:sz w:val="22"/>
          <w:szCs w:val="22"/>
        </w:rPr>
      </w:pPr>
      <w:r>
        <w:fldChar w:fldCharType="begin"/>
      </w:r>
      <w:r>
        <w:instrText xml:space="preserve"> ADDIN ZOTERO_ITEM CSL_CITATION {"citationID":"QOHyDEBM","properties":{"unsorted":false,"formattedCitation":"(Malik, 2023)","plainCitation":"(Malik, 2023)","dontUpdate":true,"noteIndex":0},"citationItems":[{"id":5463,"uris":["http://zotero.org/users/14350932/items/F26SE2K9"],"itemData":{"id":5463,"type":"article-journal","container-title":"Nature Reviews Psychology","DOI":"10.1038/s44159-023-00159-y","issue":"5","page":"241–242","title":"Stigma and help-seeking behaviour in youth","volume":"2","author":[{"family":"Malik","given":"Hinza Batool"}],"issued":{"date-parts":[["2023"]]}}}],"schema":"https://github.com/citation-style-language/schema/raw/master/csl-citation.json"} </w:instrText>
      </w:r>
      <w:r>
        <w:fldChar w:fldCharType="separate"/>
      </w:r>
      <w:r w:rsidRPr="70D88E9B" w:rsidR="00001AB1">
        <w:rPr>
          <w:rFonts w:ascii="Arial" w:hAnsi="Arial" w:eastAsia="Arial" w:cs="Arial"/>
          <w:sz w:val="22"/>
          <w:szCs w:val="22"/>
        </w:rPr>
        <w:t>Malik (</w:t>
      </w:r>
      <w:r w:rsidRPr="70D88E9B" w:rsidR="00001AB1">
        <w:rPr>
          <w:rFonts w:ascii="Arial" w:hAnsi="Arial" w:eastAsia="Arial" w:cs="Arial"/>
          <w:sz w:val="22"/>
          <w:szCs w:val="22"/>
        </w:rPr>
        <w:t>2023)</w:t>
      </w:r>
      <w:r>
        <w:fldChar w:fldCharType="end"/>
      </w:r>
      <w:r w:rsidRPr="70D88E9B" w:rsidR="00001AB1">
        <w:rPr>
          <w:rFonts w:ascii="Arial" w:hAnsi="Arial" w:eastAsia="Arial" w:cs="Arial"/>
          <w:sz w:val="22"/>
          <w:szCs w:val="22"/>
        </w:rPr>
        <w:t xml:space="preserve"> highlighted that personal mental health stigma rather than perceived public stigma is associated with reduction in help-seeking among college students, which suggest that interventions prioritise changes in young people own attitudes towards mental illness. </w:t>
      </w:r>
      <w:r>
        <w:fldChar w:fldCharType="begin"/>
      </w:r>
      <w:r>
        <w:instrText xml:space="preserve"> ADDIN ZOTERO_ITEM CSL_CITATION {"citationID":"LOnPK4lm","properties":{"unsorted":false,"formattedCitation":"(Rajaram {\\i{}et al.}, 2024)","plainCitation":"(Rajaram et al., 2024)","dontUpdate":true,"noteIndex":0},"citationItems":[{"id":5465,"uris":["http://zotero.org/users/14350932/items/VZLENU4I"],"itemData":{"id":5465,"type":"article-journal","container-title":"International Journal of Mental Health Nursing","DOI":"10.1111/inm.13302","issue":"5","page":"1452–1464","title":"Emergency Department Use Following Self-Harm and Suicide Ideation: An Analysis of Young People’s Experiences and Help-Seeking Behaviours","volume":"33","author":[{"family":"Rajaram","given":"Gunjan"},{"family":"Torok","given":"Michelle"},{"family":"Batterham","given":"Philip J."},{"family":"Christensen","given":"Helen"},{"family":"Robinson","given":"Jo"}],"issued":{"date-parts":[["2024"]]}}}],"schema":"https://github.com/citation-style-language/schema/raw/master/csl-citation.json"} </w:instrText>
      </w:r>
      <w:r>
        <w:fldChar w:fldCharType="separate"/>
      </w:r>
      <w:r w:rsidRPr="70D88E9B" w:rsidR="00001AB1">
        <w:rPr>
          <w:rFonts w:ascii="Arial" w:hAnsi="Arial" w:eastAsia="Arial" w:cs="Arial"/>
          <w:sz w:val="22"/>
          <w:szCs w:val="22"/>
        </w:rPr>
        <w:t xml:space="preserve">Rajaram </w:t>
      </w:r>
      <w:r w:rsidRPr="70D88E9B" w:rsidR="00001AB1">
        <w:rPr>
          <w:rFonts w:ascii="Arial" w:hAnsi="Arial" w:eastAsia="Arial" w:cs="Arial"/>
          <w:i w:val="1"/>
          <w:iCs w:val="1"/>
          <w:sz w:val="22"/>
          <w:szCs w:val="22"/>
        </w:rPr>
        <w:t>et al.</w:t>
      </w:r>
      <w:r w:rsidRPr="70D88E9B" w:rsidR="00001AB1">
        <w:rPr>
          <w:rFonts w:ascii="Arial" w:hAnsi="Arial" w:eastAsia="Arial" w:cs="Arial"/>
          <w:sz w:val="22"/>
          <w:szCs w:val="22"/>
        </w:rPr>
        <w:t xml:space="preserve"> (</w:t>
      </w:r>
      <w:r w:rsidRPr="70D88E9B" w:rsidR="00001AB1">
        <w:rPr>
          <w:rFonts w:ascii="Arial" w:hAnsi="Arial" w:eastAsia="Arial" w:cs="Arial"/>
          <w:sz w:val="22"/>
          <w:szCs w:val="22"/>
        </w:rPr>
        <w:t>2024)</w:t>
      </w:r>
      <w:r>
        <w:fldChar w:fldCharType="end"/>
      </w:r>
      <w:r w:rsidRPr="70D88E9B" w:rsidR="00001AB1">
        <w:rPr>
          <w:rFonts w:ascii="Arial" w:hAnsi="Arial" w:eastAsia="Arial" w:cs="Arial"/>
          <w:sz w:val="22"/>
          <w:szCs w:val="22"/>
        </w:rPr>
        <w:t xml:space="preserve"> found that culturally and linguistically diverse (CALD) individuals seek emergency mental health care after self-harm or suicide ideation which suggest that stigma, language barriers, limited awareness about services and cultural factors discourage ongoing help-seeking and continuity of care. </w:t>
      </w:r>
      <w:r>
        <w:fldChar w:fldCharType="begin"/>
      </w:r>
      <w:r>
        <w:instrText xml:space="preserve"> ADDIN ZOTERO_ITEM CSL_CITATION {"citationID":"Rf3QWmeb","properties":{"unsorted":false,"formattedCitation":"(Nicholas {\\i{}et al.}, 2021)","plainCitation":"(Nicholas et al., 2021)","dontUpdate":true,"noteIndex":0},"citationItems":[{"id":5466,"uris":["http://zotero.org/users/14350932/items/998RDRR2"],"itemData":{"id":5466,"type":"article-journal","container-title":"Internet Interventions","DOI":"10.1016/j.invent.2021.100425","page":"100425","title":"Development of ReachOut Parents: A multi-component online program targeting parents to improve youth mental health outcomes","volume":"25","author":[{"family":"Nicholas","given":"Jennifer"},{"family":"Lawrence","given":"David"},{"family":"Johnson","given":"Sarah"},{"family":"Fletcher","given":"Katharine"},{"family":"O'Dea","given":"Bridian"},{"family":"Christensen","given":"Helen"}],"issued":{"date-parts":[["2021"]]}}}],"schema":"https://github.com/citation-style-language/schema/raw/master/csl-citation.json"} </w:instrText>
      </w:r>
      <w:r>
        <w:fldChar w:fldCharType="separate"/>
      </w:r>
      <w:r w:rsidRPr="70D88E9B" w:rsidR="00001AB1">
        <w:rPr>
          <w:rFonts w:ascii="Arial" w:hAnsi="Arial" w:eastAsia="Arial" w:cs="Arial"/>
          <w:sz w:val="22"/>
          <w:szCs w:val="22"/>
        </w:rPr>
        <w:t xml:space="preserve">Nicholas </w:t>
      </w:r>
      <w:r w:rsidRPr="70D88E9B" w:rsidR="00001AB1">
        <w:rPr>
          <w:rFonts w:ascii="Arial" w:hAnsi="Arial" w:eastAsia="Arial" w:cs="Arial"/>
          <w:i w:val="1"/>
          <w:iCs w:val="1"/>
          <w:sz w:val="22"/>
          <w:szCs w:val="22"/>
        </w:rPr>
        <w:t>et al.</w:t>
      </w:r>
      <w:r w:rsidRPr="70D88E9B" w:rsidR="00001AB1">
        <w:rPr>
          <w:rFonts w:ascii="Arial" w:hAnsi="Arial" w:eastAsia="Arial" w:cs="Arial"/>
          <w:sz w:val="22"/>
          <w:szCs w:val="22"/>
        </w:rPr>
        <w:t xml:space="preserve"> (</w:t>
      </w:r>
      <w:r w:rsidRPr="70D88E9B" w:rsidR="00001AB1">
        <w:rPr>
          <w:rFonts w:ascii="Arial" w:hAnsi="Arial" w:eastAsia="Arial" w:cs="Arial"/>
          <w:sz w:val="22"/>
          <w:szCs w:val="22"/>
        </w:rPr>
        <w:t>2021)</w:t>
      </w:r>
      <w:r>
        <w:fldChar w:fldCharType="end"/>
      </w:r>
      <w:r w:rsidRPr="70D88E9B" w:rsidR="00001AB1">
        <w:rPr>
          <w:rFonts w:ascii="Arial" w:hAnsi="Arial" w:eastAsia="Arial" w:cs="Arial"/>
          <w:sz w:val="22"/>
          <w:szCs w:val="22"/>
        </w:rPr>
        <w:t xml:space="preserve"> </w:t>
      </w:r>
      <w:r w:rsidRPr="70D88E9B" w:rsidR="00075133">
        <w:rPr>
          <w:rFonts w:ascii="Arial" w:hAnsi="Arial" w:eastAsia="Arial" w:cs="Arial"/>
          <w:sz w:val="22"/>
          <w:szCs w:val="22"/>
        </w:rPr>
        <w:t>found that parents</w:t>
      </w:r>
      <w:r w:rsidRPr="70D88E9B" w:rsidR="00001AB1">
        <w:rPr>
          <w:rFonts w:ascii="Arial" w:hAnsi="Arial" w:eastAsia="Arial" w:cs="Arial"/>
          <w:sz w:val="22"/>
          <w:szCs w:val="22"/>
        </w:rPr>
        <w:t xml:space="preserve"> experienced in structur</w:t>
      </w:r>
      <w:r w:rsidRPr="70D88E9B" w:rsidR="00075133">
        <w:rPr>
          <w:rFonts w:ascii="Arial" w:hAnsi="Arial" w:eastAsia="Arial" w:cs="Arial"/>
          <w:sz w:val="22"/>
          <w:szCs w:val="22"/>
        </w:rPr>
        <w:t>al and psychological barriers for</w:t>
      </w:r>
      <w:r w:rsidRPr="70D88E9B" w:rsidR="00001AB1">
        <w:rPr>
          <w:rFonts w:ascii="Arial" w:hAnsi="Arial" w:eastAsia="Arial" w:cs="Arial"/>
          <w:sz w:val="22"/>
          <w:szCs w:val="22"/>
        </w:rPr>
        <w:t xml:space="preserve"> seeking professional mental health support</w:t>
      </w:r>
      <w:r w:rsidRPr="70D88E9B" w:rsidR="00075133">
        <w:rPr>
          <w:rFonts w:ascii="Arial" w:hAnsi="Arial" w:eastAsia="Arial" w:cs="Arial"/>
          <w:sz w:val="22"/>
          <w:szCs w:val="22"/>
        </w:rPr>
        <w:t xml:space="preserve"> in which include recognition of poor problem, and stigma. </w:t>
      </w:r>
    </w:p>
    <w:p w:rsidR="00380ECA" w:rsidP="70D88E9B" w:rsidRDefault="00075133" w14:paraId="6C6DEA70" w14:textId="57B69770">
      <w:pPr>
        <w:spacing w:line="360" w:lineRule="auto"/>
        <w:rPr>
          <w:rFonts w:ascii="Arial" w:hAnsi="Arial" w:eastAsia="Arial" w:cs="Arial"/>
          <w:sz w:val="22"/>
          <w:szCs w:val="22"/>
        </w:rPr>
      </w:pPr>
      <w:r w:rsidRPr="70D88E9B" w:rsidR="00075133">
        <w:rPr>
          <w:rFonts w:ascii="Arial" w:hAnsi="Arial" w:eastAsia="Arial" w:cs="Arial"/>
          <w:sz w:val="22"/>
          <w:szCs w:val="22"/>
        </w:rPr>
        <w:t xml:space="preserve">The findings of this theme are also supported by Social Learning Theory which proposes that attitudes and behaviours are learned through observation and interactions with </w:t>
      </w:r>
      <w:r w:rsidRPr="70D88E9B" w:rsidR="00E946C4">
        <w:rPr>
          <w:rFonts w:ascii="Arial" w:hAnsi="Arial" w:eastAsia="Arial" w:cs="Arial"/>
          <w:sz w:val="22"/>
          <w:szCs w:val="22"/>
        </w:rPr>
        <w:t>parents, peers, and communities. Also, Mental Health Act 1983 (as amended 2007) and NHS Long Term Plan (2019) also emphasise on the importance of early intervention, reduction in stigma, and improvement in equitable access for mental health services, and support need for awareness-based interventions through education.</w:t>
      </w:r>
    </w:p>
    <w:p w:rsidR="00E946C4" w:rsidP="70D88E9B" w:rsidRDefault="00E946C4" w14:paraId="12DC92F6" w14:textId="5CED7520">
      <w:pPr>
        <w:spacing w:line="360" w:lineRule="auto"/>
        <w:rPr>
          <w:rFonts w:ascii="Arial" w:hAnsi="Arial" w:eastAsia="Arial" w:cs="Arial"/>
          <w:sz w:val="22"/>
          <w:szCs w:val="22"/>
        </w:rPr>
      </w:pPr>
      <w:r w:rsidRPr="70D88E9B" w:rsidR="00E946C4">
        <w:rPr>
          <w:rFonts w:ascii="Arial" w:hAnsi="Arial" w:eastAsia="Arial" w:cs="Arial"/>
          <w:sz w:val="22"/>
          <w:szCs w:val="22"/>
        </w:rPr>
        <w:t xml:space="preserve">The findings also </w:t>
      </w:r>
      <w:r w:rsidRPr="70D88E9B" w:rsidR="00E946C4">
        <w:rPr>
          <w:rFonts w:ascii="Arial" w:hAnsi="Arial" w:eastAsia="Arial" w:cs="Arial"/>
          <w:sz w:val="22"/>
          <w:szCs w:val="22"/>
        </w:rPr>
        <w:t>demonstrate</w:t>
      </w:r>
      <w:r w:rsidRPr="70D88E9B" w:rsidR="00E946C4">
        <w:rPr>
          <w:rFonts w:ascii="Arial" w:hAnsi="Arial" w:eastAsia="Arial" w:cs="Arial"/>
          <w:sz w:val="22"/>
          <w:szCs w:val="22"/>
        </w:rPr>
        <w:t xml:space="preserve"> both positive and negative implications. Increase in awareness programmes, anti-stigma education and mental health literacy initiative improve emotional </w:t>
      </w:r>
      <w:r w:rsidRPr="70D88E9B" w:rsidR="500D5388">
        <w:rPr>
          <w:rFonts w:ascii="Arial" w:hAnsi="Arial" w:eastAsia="Arial" w:cs="Arial"/>
          <w:sz w:val="22"/>
          <w:szCs w:val="22"/>
        </w:rPr>
        <w:t>wellbeing and</w:t>
      </w:r>
      <w:r w:rsidRPr="70D88E9B" w:rsidR="00E946C4">
        <w:rPr>
          <w:rFonts w:ascii="Arial" w:hAnsi="Arial" w:eastAsia="Arial" w:cs="Arial"/>
          <w:sz w:val="22"/>
          <w:szCs w:val="22"/>
        </w:rPr>
        <w:t xml:space="preserve"> encourage earlier help-seeking and resilience. However, persistent stigma, long waiting times, poor service </w:t>
      </w:r>
      <w:r w:rsidRPr="70D88E9B" w:rsidR="00E946C4">
        <w:rPr>
          <w:rFonts w:ascii="Arial" w:hAnsi="Arial" w:eastAsia="Arial" w:cs="Arial"/>
          <w:sz w:val="22"/>
          <w:szCs w:val="22"/>
        </w:rPr>
        <w:t>accessibility</w:t>
      </w:r>
      <w:r w:rsidRPr="70D88E9B" w:rsidR="00E946C4">
        <w:rPr>
          <w:rFonts w:ascii="Arial" w:hAnsi="Arial" w:eastAsia="Arial" w:cs="Arial"/>
          <w:sz w:val="22"/>
          <w:szCs w:val="22"/>
        </w:rPr>
        <w:t xml:space="preserve"> and self-reliance discourage many young people from seeking professional support. Poor awareness contributed to loneliness, low </w:t>
      </w:r>
      <w:r w:rsidRPr="70D88E9B" w:rsidR="00E946C4">
        <w:rPr>
          <w:rFonts w:ascii="Arial" w:hAnsi="Arial" w:eastAsia="Arial" w:cs="Arial"/>
          <w:sz w:val="22"/>
          <w:szCs w:val="22"/>
        </w:rPr>
        <w:t>self-esteem</w:t>
      </w:r>
      <w:r w:rsidRPr="70D88E9B" w:rsidR="00E946C4">
        <w:rPr>
          <w:rFonts w:ascii="Arial" w:hAnsi="Arial" w:eastAsia="Arial" w:cs="Arial"/>
          <w:sz w:val="22"/>
          <w:szCs w:val="22"/>
        </w:rPr>
        <w:t xml:space="preserve"> and social isolations </w:t>
      </w:r>
      <w:r w:rsidRPr="70D88E9B" w:rsidR="00E946C4">
        <w:rPr>
          <w:rFonts w:ascii="Arial" w:hAnsi="Arial" w:eastAsia="Arial" w:cs="Arial"/>
          <w:sz w:val="22"/>
          <w:szCs w:val="22"/>
        </w:rPr>
        <w:t>whereas</w:t>
      </w:r>
      <w:r w:rsidRPr="70D88E9B" w:rsidR="00E946C4">
        <w:rPr>
          <w:rFonts w:ascii="Arial" w:hAnsi="Arial" w:eastAsia="Arial" w:cs="Arial"/>
          <w:sz w:val="22"/>
          <w:szCs w:val="22"/>
        </w:rPr>
        <w:t xml:space="preserve"> education-based anti-stigma interventions reduced stigma and improve attitudes towards help-seeking. These finding </w:t>
      </w:r>
      <w:r w:rsidRPr="70D88E9B" w:rsidR="00E946C4">
        <w:rPr>
          <w:rFonts w:ascii="Arial" w:hAnsi="Arial" w:eastAsia="Arial" w:cs="Arial"/>
          <w:sz w:val="22"/>
          <w:szCs w:val="22"/>
        </w:rPr>
        <w:t>demonstrates</w:t>
      </w:r>
      <w:r w:rsidRPr="70D88E9B" w:rsidR="00E946C4">
        <w:rPr>
          <w:rFonts w:ascii="Arial" w:hAnsi="Arial" w:eastAsia="Arial" w:cs="Arial"/>
          <w:sz w:val="22"/>
          <w:szCs w:val="22"/>
        </w:rPr>
        <w:t xml:space="preserve"> that inadequate mental health awareness promotion has emotional and psychological consequences, improve awareness </w:t>
      </w:r>
      <w:r w:rsidRPr="70D88E9B" w:rsidR="00E946C4">
        <w:rPr>
          <w:rFonts w:ascii="Arial" w:hAnsi="Arial" w:eastAsia="Arial" w:cs="Arial"/>
          <w:sz w:val="22"/>
          <w:szCs w:val="22"/>
        </w:rPr>
        <w:t>facilitates</w:t>
      </w:r>
      <w:r w:rsidRPr="70D88E9B" w:rsidR="00E946C4">
        <w:rPr>
          <w:rFonts w:ascii="Arial" w:hAnsi="Arial" w:eastAsia="Arial" w:cs="Arial"/>
          <w:sz w:val="22"/>
          <w:szCs w:val="22"/>
        </w:rPr>
        <w:t xml:space="preserve"> engagement through digital mental health interventions and focuses on evidence-based strategies that enhance mental health promotion among young people.</w:t>
      </w:r>
    </w:p>
    <w:p w:rsidR="003035AC" w:rsidP="70D88E9B" w:rsidRDefault="003035AC" w14:paraId="3162F028" w14:textId="048FAEBB">
      <w:pPr>
        <w:pStyle w:val="Heading2"/>
        <w:spacing w:line="360" w:lineRule="auto"/>
        <w:rPr>
          <w:rFonts w:ascii="Arial" w:hAnsi="Arial" w:eastAsia="Arial" w:cs="Arial"/>
          <w:sz w:val="22"/>
          <w:szCs w:val="22"/>
        </w:rPr>
      </w:pPr>
      <w:bookmarkStart w:name="_Toc1786571104" w:id="1631418028"/>
      <w:r w:rsidRPr="70D88E9B" w:rsidR="003035AC">
        <w:rPr>
          <w:rFonts w:ascii="Arial" w:hAnsi="Arial" w:eastAsia="Arial" w:cs="Arial"/>
          <w:sz w:val="22"/>
          <w:szCs w:val="22"/>
        </w:rPr>
        <w:t xml:space="preserve">4.5 Theme 3: </w:t>
      </w:r>
      <w:r w:rsidRPr="70D88E9B" w:rsidR="007C2B8F">
        <w:rPr>
          <w:rFonts w:ascii="Arial" w:hAnsi="Arial" w:eastAsia="Arial" w:cs="Arial"/>
          <w:sz w:val="22"/>
          <w:szCs w:val="22"/>
        </w:rPr>
        <w:t>Stigma, Social Judgement and Misinformation as Barriers to Mental Health Help-Seeking</w:t>
      </w:r>
      <w:bookmarkEnd w:id="1631418028"/>
    </w:p>
    <w:p w:rsidR="007C2B8F" w:rsidP="70D88E9B" w:rsidRDefault="00F0676B" w14:paraId="172EF94D" w14:textId="40007D14">
      <w:pPr>
        <w:spacing w:line="360" w:lineRule="auto"/>
        <w:rPr>
          <w:rFonts w:ascii="Arial" w:hAnsi="Arial" w:eastAsia="Arial" w:cs="Arial"/>
          <w:sz w:val="22"/>
          <w:szCs w:val="22"/>
        </w:rPr>
      </w:pPr>
      <w:r w:rsidRPr="70D88E9B" w:rsidR="00F0676B">
        <w:rPr>
          <w:rFonts w:ascii="Arial" w:hAnsi="Arial" w:eastAsia="Arial" w:cs="Arial"/>
          <w:sz w:val="22"/>
          <w:szCs w:val="22"/>
        </w:rPr>
        <w:t xml:space="preserve">Mental health stigma refers to negative attitudes, discrimination, and social judgement directed towards individual’s experience in mental health difficulties. Misinformation includes inaccurate </w:t>
      </w:r>
      <w:r w:rsidRPr="70D88E9B" w:rsidR="00F0676B">
        <w:rPr>
          <w:rFonts w:ascii="Arial" w:hAnsi="Arial" w:eastAsia="Arial" w:cs="Arial"/>
          <w:sz w:val="22"/>
          <w:szCs w:val="22"/>
        </w:rPr>
        <w:t xml:space="preserve">beliefs regarding mental illness, available support services, treatment effectiveness, and recovery. </w:t>
      </w:r>
    </w:p>
    <w:p w:rsidR="00F0676B" w:rsidP="70D88E9B" w:rsidRDefault="00F0676B" w14:paraId="6DCB519D" w14:textId="1AAA570E">
      <w:pPr>
        <w:spacing w:line="360" w:lineRule="auto"/>
        <w:rPr>
          <w:rFonts w:ascii="Arial" w:hAnsi="Arial" w:eastAsia="Arial" w:cs="Arial"/>
          <w:sz w:val="22"/>
          <w:szCs w:val="22"/>
        </w:rPr>
      </w:pPr>
      <w:r>
        <w:fldChar w:fldCharType="begin"/>
      </w:r>
      <w:r>
        <w:instrText xml:space="preserve"> ADDIN ZOTERO_ITEM CSL_CITATION {"citationID":"jWRtZbz4","properties":{"unsorted":false,"formattedCitation":"(Song {\\i{}et al.}, 2023)","plainCitation":"(Song et al., 2023)","dontUpdate":true,"noteIndex":0},"citationItems":[{"id":5458,"uris":["http://zotero.org/users/14350932/items/RWW9FZCW"],"itemData":{"id":5458,"type":"article-journal","container-title":"Global Mental Health","DOI":"10.1017/gmh.2023.33","page":"e39","title":"The effectiveness of anti-stigma interventions for reducing mental health stigma in young people: A systematic review and meta-analysis","volume":"10","author":[{"family":"Song","given":"Ning"},{"family":"Hugh-Jones","given":"Siobhan"},{"family":"West","given":"Robert M."},{"family":"Pickavance","given":"John"},{"family":"Mir","given":"Ghazala"}],"issued":{"date-parts":[["2023"]]}}}],"schema":"https://github.com/citation-style-language/schema/raw/master/csl-citation.json"} </w:instrText>
      </w:r>
      <w:r>
        <w:fldChar w:fldCharType="separate"/>
      </w:r>
      <w:r w:rsidRPr="70D88E9B" w:rsidR="00F0676B">
        <w:rPr>
          <w:rFonts w:ascii="Arial" w:hAnsi="Arial" w:eastAsia="Arial" w:cs="Arial"/>
          <w:sz w:val="22"/>
          <w:szCs w:val="22"/>
        </w:rPr>
        <w:t xml:space="preserve">Song </w:t>
      </w:r>
      <w:r w:rsidRPr="70D88E9B" w:rsidR="00F0676B">
        <w:rPr>
          <w:rFonts w:ascii="Arial" w:hAnsi="Arial" w:eastAsia="Arial" w:cs="Arial"/>
          <w:i w:val="1"/>
          <w:iCs w:val="1"/>
          <w:sz w:val="22"/>
          <w:szCs w:val="22"/>
        </w:rPr>
        <w:t>et al.</w:t>
      </w:r>
      <w:r w:rsidRPr="70D88E9B" w:rsidR="00F0676B">
        <w:rPr>
          <w:rFonts w:ascii="Arial" w:hAnsi="Arial" w:eastAsia="Arial" w:cs="Arial"/>
          <w:sz w:val="22"/>
          <w:szCs w:val="22"/>
        </w:rPr>
        <w:t xml:space="preserve"> (</w:t>
      </w:r>
      <w:r w:rsidRPr="70D88E9B" w:rsidR="00F0676B">
        <w:rPr>
          <w:rFonts w:ascii="Arial" w:hAnsi="Arial" w:eastAsia="Arial" w:cs="Arial"/>
          <w:sz w:val="22"/>
          <w:szCs w:val="22"/>
        </w:rPr>
        <w:t>2023)</w:t>
      </w:r>
      <w:r>
        <w:fldChar w:fldCharType="end"/>
      </w:r>
      <w:r w:rsidRPr="70D88E9B" w:rsidR="00F0676B">
        <w:rPr>
          <w:rFonts w:ascii="Arial" w:hAnsi="Arial" w:eastAsia="Arial" w:cs="Arial"/>
          <w:sz w:val="22"/>
          <w:szCs w:val="22"/>
        </w:rPr>
        <w:t xml:space="preserve"> highlighted that stigma </w:t>
      </w:r>
      <w:r w:rsidRPr="70D88E9B" w:rsidR="00F0676B">
        <w:rPr>
          <w:rFonts w:ascii="Arial" w:hAnsi="Arial" w:eastAsia="Arial" w:cs="Arial"/>
          <w:sz w:val="22"/>
          <w:szCs w:val="22"/>
        </w:rPr>
        <w:t>remains</w:t>
      </w:r>
      <w:r w:rsidRPr="70D88E9B" w:rsidR="00F0676B">
        <w:rPr>
          <w:rFonts w:ascii="Arial" w:hAnsi="Arial" w:eastAsia="Arial" w:cs="Arial"/>
          <w:sz w:val="22"/>
          <w:szCs w:val="22"/>
        </w:rPr>
        <w:t xml:space="preserve"> one of the major </w:t>
      </w:r>
      <w:r w:rsidRPr="70D88E9B" w:rsidR="59048AC3">
        <w:rPr>
          <w:rFonts w:ascii="Arial" w:hAnsi="Arial" w:eastAsia="Arial" w:cs="Arial"/>
          <w:sz w:val="22"/>
          <w:szCs w:val="22"/>
        </w:rPr>
        <w:t>obstacles</w:t>
      </w:r>
      <w:r w:rsidRPr="70D88E9B" w:rsidR="00F0676B">
        <w:rPr>
          <w:rFonts w:ascii="Arial" w:hAnsi="Arial" w:eastAsia="Arial" w:cs="Arial"/>
          <w:sz w:val="22"/>
          <w:szCs w:val="22"/>
        </w:rPr>
        <w:t xml:space="preserve"> in help-seeking among young people. Education-based anti-stigma programmes were found to improve mental health knowledge and reduction in negative attitudes. The review also highlighted that improvements were modest and declined over time which suggest that single awareness campaigns also produce sustained behavioural change. Findings also </w:t>
      </w:r>
      <w:r w:rsidRPr="70D88E9B" w:rsidR="00F0676B">
        <w:rPr>
          <w:rFonts w:ascii="Arial" w:hAnsi="Arial" w:eastAsia="Arial" w:cs="Arial"/>
          <w:sz w:val="22"/>
          <w:szCs w:val="22"/>
        </w:rPr>
        <w:t>indicate</w:t>
      </w:r>
      <w:r w:rsidRPr="70D88E9B" w:rsidR="00F0676B">
        <w:rPr>
          <w:rFonts w:ascii="Arial" w:hAnsi="Arial" w:eastAsia="Arial" w:cs="Arial"/>
          <w:sz w:val="22"/>
          <w:szCs w:val="22"/>
        </w:rPr>
        <w:t xml:space="preserve"> that reduction in stigma requires continuous educational reinforcement rather than isolated interventions. </w:t>
      </w:r>
      <w:r w:rsidRPr="70D88E9B" w:rsidR="005C2B8F">
        <w:rPr>
          <w:rFonts w:ascii="Arial" w:hAnsi="Arial" w:eastAsia="Arial" w:cs="Arial"/>
          <w:sz w:val="22"/>
          <w:szCs w:val="22"/>
        </w:rPr>
        <w:t xml:space="preserve">Similarly, </w:t>
      </w:r>
      <w:r>
        <w:fldChar w:fldCharType="begin"/>
      </w:r>
      <w:r>
        <w:instrText xml:space="preserve"> ADDIN ZOTERO_ITEM CSL_CITATION {"citationID":"meDSWml0","properties":{"unsorted":false,"formattedCitation":"(Prizeman, Weinstein and McCabe, 2024)","plainCitation":"(Prizeman, Weinstein and McCabe, 2024)","dontUpdate":true,"noteIndex":0},"citationItems":[{"id":5459,"uris":["http://zotero.org/users/14350932/items/Z8SR65R3"],"itemData":{"id":5459,"type":"article-journal","container-title":"Brain and Behavior","DOI":"10.1002/brb3.70028","issue":"9","page":"e70028","title":"Strategies to overcome mental health stigma: Insights and recommendations from young people with major depressive disorder (MDD)","volume":"14","author":[{"family":"Prizeman","given":"Katie"},{"family":"Weinstein","given":"Netta"},{"family":"McCabe","given":"Ciara"}],"issued":{"date-parts":[["2024"]]}}}],"schema":"https://github.com/citation-style-language/schema/raw/master/csl-citation.json"} </w:instrText>
      </w:r>
      <w:r>
        <w:fldChar w:fldCharType="separate"/>
      </w:r>
      <w:r w:rsidRPr="70D88E9B" w:rsidR="005C2B8F">
        <w:rPr>
          <w:rFonts w:ascii="Arial" w:hAnsi="Arial" w:eastAsia="Arial" w:cs="Arial"/>
          <w:sz w:val="22"/>
          <w:szCs w:val="22"/>
        </w:rPr>
        <w:t>Prizeman, Weinstein and McCabe (</w:t>
      </w:r>
      <w:r w:rsidRPr="70D88E9B" w:rsidR="005C2B8F">
        <w:rPr>
          <w:rFonts w:ascii="Arial" w:hAnsi="Arial" w:eastAsia="Arial" w:cs="Arial"/>
          <w:sz w:val="22"/>
          <w:szCs w:val="22"/>
        </w:rPr>
        <w:t>2024)</w:t>
      </w:r>
      <w:r>
        <w:fldChar w:fldCharType="end"/>
      </w:r>
      <w:r w:rsidRPr="70D88E9B" w:rsidR="005C2B8F">
        <w:rPr>
          <w:rFonts w:ascii="Arial" w:hAnsi="Arial" w:eastAsia="Arial" w:cs="Arial"/>
          <w:sz w:val="22"/>
          <w:szCs w:val="22"/>
        </w:rPr>
        <w:t xml:space="preserve"> also explored lived experiences of young people with major depressive disorder and found that stigma is one of the important </w:t>
      </w:r>
      <w:r w:rsidRPr="70D88E9B" w:rsidR="0199303D">
        <w:rPr>
          <w:rFonts w:ascii="Arial" w:hAnsi="Arial" w:eastAsia="Arial" w:cs="Arial"/>
          <w:sz w:val="22"/>
          <w:szCs w:val="22"/>
        </w:rPr>
        <w:t>reasons</w:t>
      </w:r>
      <w:r w:rsidRPr="70D88E9B" w:rsidR="005C2B8F">
        <w:rPr>
          <w:rFonts w:ascii="Arial" w:hAnsi="Arial" w:eastAsia="Arial" w:cs="Arial"/>
          <w:sz w:val="22"/>
          <w:szCs w:val="22"/>
        </w:rPr>
        <w:t xml:space="preserve"> for the concealment of their emotional difficulties from friends, </w:t>
      </w:r>
      <w:r w:rsidRPr="70D88E9B" w:rsidR="005C2B8F">
        <w:rPr>
          <w:rFonts w:ascii="Arial" w:hAnsi="Arial" w:eastAsia="Arial" w:cs="Arial"/>
          <w:sz w:val="22"/>
          <w:szCs w:val="22"/>
        </w:rPr>
        <w:t>family</w:t>
      </w:r>
      <w:r w:rsidRPr="70D88E9B" w:rsidR="005C2B8F">
        <w:rPr>
          <w:rFonts w:ascii="Arial" w:hAnsi="Arial" w:eastAsia="Arial" w:cs="Arial"/>
          <w:sz w:val="22"/>
          <w:szCs w:val="22"/>
        </w:rPr>
        <w:t xml:space="preserve"> and educational institutions. Relationship between stigma and help-seeking was further supported by the finding of </w:t>
      </w:r>
      <w:r>
        <w:fldChar w:fldCharType="begin"/>
      </w:r>
      <w:r>
        <w:instrText xml:space="preserve"> ADDIN ZOTERO_ITEM CSL_CITATION {"citationID":"iYCVhmrK","properties":{"unsorted":false,"formattedCitation":"(Westberg {\\i{}et al.}, 2021)","plainCitation":"(Westberg et al., 2021)","dontUpdate":true,"noteIndex":0},"citationItems":[{"id":5467,"uris":["http://zotero.org/users/14350932/items/3HZX6EG7"],"itemData":{"id":5467,"type":"article-journal","container-title":"International Journal of Environmental Research and Public Health","DOI":"10.3390/ijerph182413101","issue":"24","page":"13101","title":"Mental Health Problems among Young People—A Scoping Review of Help-Seeking","volume":"18","author":[{"family":"Westberg","given":"Kristina H."},{"family":"Nyholm","given":"Maria"},{"family":"Nygren","given":"Jens M."},{"family":"Svedberg","given":"Petra"}],"issued":{"date-parts":[["2021"]]}}}],"schema":"https://github.com/citation-style-language/schema/raw/master/csl-citation.json"} </w:instrText>
      </w:r>
      <w:r>
        <w:fldChar w:fldCharType="separate"/>
      </w:r>
      <w:r w:rsidRPr="70D88E9B" w:rsidR="005C2B8F">
        <w:rPr>
          <w:rFonts w:ascii="Arial" w:hAnsi="Arial" w:eastAsia="Arial" w:cs="Arial"/>
          <w:sz w:val="22"/>
          <w:szCs w:val="22"/>
        </w:rPr>
        <w:t xml:space="preserve">Westberg </w:t>
      </w:r>
      <w:r w:rsidRPr="70D88E9B" w:rsidR="005C2B8F">
        <w:rPr>
          <w:rFonts w:ascii="Arial" w:hAnsi="Arial" w:eastAsia="Arial" w:cs="Arial"/>
          <w:i w:val="1"/>
          <w:iCs w:val="1"/>
          <w:sz w:val="22"/>
          <w:szCs w:val="22"/>
        </w:rPr>
        <w:t>et al.</w:t>
      </w:r>
      <w:r w:rsidRPr="70D88E9B" w:rsidR="005C2B8F">
        <w:rPr>
          <w:rFonts w:ascii="Arial" w:hAnsi="Arial" w:eastAsia="Arial" w:cs="Arial"/>
          <w:sz w:val="22"/>
          <w:szCs w:val="22"/>
        </w:rPr>
        <w:t xml:space="preserve"> (</w:t>
      </w:r>
      <w:r w:rsidRPr="70D88E9B" w:rsidR="005C2B8F">
        <w:rPr>
          <w:rFonts w:ascii="Arial" w:hAnsi="Arial" w:eastAsia="Arial" w:cs="Arial"/>
          <w:sz w:val="22"/>
          <w:szCs w:val="22"/>
        </w:rPr>
        <w:t>2021)</w:t>
      </w:r>
      <w:r>
        <w:fldChar w:fldCharType="end"/>
      </w:r>
      <w:r w:rsidRPr="70D88E9B" w:rsidR="005C2B8F">
        <w:rPr>
          <w:rFonts w:ascii="Arial" w:hAnsi="Arial" w:eastAsia="Arial" w:cs="Arial"/>
          <w:sz w:val="22"/>
          <w:szCs w:val="22"/>
        </w:rPr>
        <w:t xml:space="preserve"> and </w:t>
      </w:r>
      <w:r>
        <w:fldChar w:fldCharType="begin"/>
      </w:r>
      <w:r>
        <w:instrText xml:space="preserve"> ADDIN ZOTERO_ITEM CSL_CITATION {"citationID":"NcylWxVn","properties":{"unsorted":false,"formattedCitation":"(Radez {\\i{}et al.}, 2021)","plainCitation":"(Radez et al., 2021)","dontUpdate":true,"noteIndex":0},"citationItems":[{"id":5468,"uris":["http://zotero.org/users/14350932/items/SS86E9BJ"],"itemData":{"id":5468,"type":"article-journal","container-title":"European Child and Adolescent Psychiatry","DOI":"10.1007/s00787-020-01586-0","issue":"6","page":"891–907","title":"Adolescents’ perceived barriers and facilitators to seeking and accessing professional help for anxiety and depressive disorders: A qualitative interview study","volume":"30","author":[{"family":"Radez","given":"Jerica"},{"family":"Reardon","given":"Tessa"},{"family":"Creswell","given":"Cathy"},{"family":"Lawrence","given":"Peter J."},{"family":"Evdoka-Burton","given":"George"},{"family":"Waite","given":"Polly"}],"issued":{"date-parts":[["2021"]]}}}],"schema":"https://github.com/citation-style-language/schema/raw/master/csl-citation.json"} </w:instrText>
      </w:r>
      <w:r>
        <w:fldChar w:fldCharType="separate"/>
      </w:r>
      <w:r w:rsidRPr="70D88E9B" w:rsidR="005C2B8F">
        <w:rPr>
          <w:rFonts w:ascii="Arial" w:hAnsi="Arial" w:eastAsia="Arial" w:cs="Arial"/>
          <w:sz w:val="22"/>
          <w:szCs w:val="22"/>
        </w:rPr>
        <w:t xml:space="preserve">Radez </w:t>
      </w:r>
      <w:r w:rsidRPr="70D88E9B" w:rsidR="005C2B8F">
        <w:rPr>
          <w:rFonts w:ascii="Arial" w:hAnsi="Arial" w:eastAsia="Arial" w:cs="Arial"/>
          <w:i w:val="1"/>
          <w:iCs w:val="1"/>
          <w:sz w:val="22"/>
          <w:szCs w:val="22"/>
        </w:rPr>
        <w:t>et al.</w:t>
      </w:r>
      <w:r w:rsidRPr="70D88E9B" w:rsidR="005C2B8F">
        <w:rPr>
          <w:rFonts w:ascii="Arial" w:hAnsi="Arial" w:eastAsia="Arial" w:cs="Arial"/>
          <w:sz w:val="22"/>
          <w:szCs w:val="22"/>
        </w:rPr>
        <w:t xml:space="preserve"> (</w:t>
      </w:r>
      <w:r w:rsidRPr="70D88E9B" w:rsidR="005C2B8F">
        <w:rPr>
          <w:rFonts w:ascii="Arial" w:hAnsi="Arial" w:eastAsia="Arial" w:cs="Arial"/>
          <w:sz w:val="22"/>
          <w:szCs w:val="22"/>
        </w:rPr>
        <w:t>2021)</w:t>
      </w:r>
      <w:r>
        <w:fldChar w:fldCharType="end"/>
      </w:r>
      <w:r w:rsidRPr="70D88E9B" w:rsidR="005C2B8F">
        <w:rPr>
          <w:rFonts w:ascii="Arial" w:hAnsi="Arial" w:eastAsia="Arial" w:cs="Arial"/>
          <w:sz w:val="22"/>
          <w:szCs w:val="22"/>
        </w:rPr>
        <w:t xml:space="preserve">. </w:t>
      </w:r>
      <w:r w:rsidRPr="70D88E9B" w:rsidR="028587F5">
        <w:rPr>
          <w:rFonts w:ascii="Arial" w:hAnsi="Arial" w:eastAsia="Arial" w:cs="Arial"/>
          <w:sz w:val="22"/>
          <w:szCs w:val="22"/>
        </w:rPr>
        <w:t>Both studies</w:t>
      </w:r>
      <w:r w:rsidRPr="70D88E9B" w:rsidR="005C2B8F">
        <w:rPr>
          <w:rFonts w:ascii="Arial" w:hAnsi="Arial" w:eastAsia="Arial" w:cs="Arial"/>
          <w:sz w:val="22"/>
          <w:szCs w:val="22"/>
        </w:rPr>
        <w:t xml:space="preserve"> reported concerns </w:t>
      </w:r>
      <w:r w:rsidRPr="70D88E9B" w:rsidR="005C2B8F">
        <w:rPr>
          <w:rFonts w:ascii="Arial" w:hAnsi="Arial" w:eastAsia="Arial" w:cs="Arial"/>
          <w:sz w:val="22"/>
          <w:szCs w:val="22"/>
        </w:rPr>
        <w:t>regarding</w:t>
      </w:r>
      <w:r w:rsidRPr="70D88E9B" w:rsidR="005C2B8F">
        <w:rPr>
          <w:rFonts w:ascii="Arial" w:hAnsi="Arial" w:eastAsia="Arial" w:cs="Arial"/>
          <w:sz w:val="22"/>
          <w:szCs w:val="22"/>
        </w:rPr>
        <w:t xml:space="preserve"> fear of judgement, embarrassment, confidentiality and highlighted that poor mental health literacy discouraged adolescents to discuss anxiety and depression with professionals. </w:t>
      </w:r>
      <w:r>
        <w:fldChar w:fldCharType="begin"/>
      </w:r>
      <w:r>
        <w:instrText xml:space="preserve"> ADDIN ZOTERO_ITEM CSL_CITATION {"citationID":"HjfjPrVH","properties":{"unsorted":false,"formattedCitation":"(Radez {\\i{}et al.}, 2021)","plainCitation":"(Radez et al., 2021)","dontUpdate":true,"noteIndex":0},"citationItems":[{"id":5468,"uris":["http://zotero.org/users/14350932/items/SS86E9BJ"],"itemData":{"id":5468,"type":"article-journal","container-title":"European Child and Adolescent Psychiatry","DOI":"10.1007/s00787-020-01586-0","issue":"6","page":"891–907","title":"Adolescents’ perceived barriers and facilitators to seeking and accessing professional help for anxiety and depressive disorders: A qualitative interview study","volume":"30","author":[{"family":"Radez","given":"Jerica"},{"family":"Reardon","given":"Tessa"},{"family":"Creswell","given":"Cathy"},{"family":"Lawrence","given":"Peter J."},{"family":"Evdoka-Burton","given":"George"},{"family":"Waite","given":"Polly"}],"issued":{"date-parts":[["2021"]]}}}],"schema":"https://github.com/citation-style-language/schema/raw/master/csl-citation.json"} </w:instrText>
      </w:r>
      <w:r>
        <w:fldChar w:fldCharType="separate"/>
      </w:r>
      <w:r w:rsidRPr="70D88E9B" w:rsidR="005C2B8F">
        <w:rPr>
          <w:rFonts w:ascii="Arial" w:hAnsi="Arial" w:eastAsia="Arial" w:cs="Arial"/>
          <w:sz w:val="22"/>
          <w:szCs w:val="22"/>
        </w:rPr>
        <w:t xml:space="preserve">Radez </w:t>
      </w:r>
      <w:r w:rsidRPr="70D88E9B" w:rsidR="005C2B8F">
        <w:rPr>
          <w:rFonts w:ascii="Arial" w:hAnsi="Arial" w:eastAsia="Arial" w:cs="Arial"/>
          <w:i w:val="1"/>
          <w:iCs w:val="1"/>
          <w:sz w:val="22"/>
          <w:szCs w:val="22"/>
        </w:rPr>
        <w:t>et al.</w:t>
      </w:r>
      <w:r w:rsidRPr="70D88E9B" w:rsidR="005C2B8F">
        <w:rPr>
          <w:rFonts w:ascii="Arial" w:hAnsi="Arial" w:eastAsia="Arial" w:cs="Arial"/>
          <w:sz w:val="22"/>
          <w:szCs w:val="22"/>
        </w:rPr>
        <w:t xml:space="preserve"> (</w:t>
      </w:r>
      <w:r w:rsidRPr="70D88E9B" w:rsidR="005C2B8F">
        <w:rPr>
          <w:rFonts w:ascii="Arial" w:hAnsi="Arial" w:eastAsia="Arial" w:cs="Arial"/>
          <w:sz w:val="22"/>
          <w:szCs w:val="22"/>
        </w:rPr>
        <w:t>2021)</w:t>
      </w:r>
      <w:r>
        <w:fldChar w:fldCharType="end"/>
      </w:r>
      <w:r w:rsidRPr="70D88E9B" w:rsidR="005C2B8F">
        <w:rPr>
          <w:rFonts w:ascii="Arial" w:hAnsi="Arial" w:eastAsia="Arial" w:cs="Arial"/>
          <w:sz w:val="22"/>
          <w:szCs w:val="22"/>
        </w:rPr>
        <w:t xml:space="preserve"> further </w:t>
      </w:r>
      <w:r w:rsidRPr="70D88E9B" w:rsidR="005C2B8F">
        <w:rPr>
          <w:rFonts w:ascii="Arial" w:hAnsi="Arial" w:eastAsia="Arial" w:cs="Arial"/>
          <w:sz w:val="22"/>
          <w:szCs w:val="22"/>
        </w:rPr>
        <w:t>demonstrated</w:t>
      </w:r>
      <w:r w:rsidRPr="70D88E9B" w:rsidR="005C2B8F">
        <w:rPr>
          <w:rFonts w:ascii="Arial" w:hAnsi="Arial" w:eastAsia="Arial" w:cs="Arial"/>
          <w:sz w:val="22"/>
          <w:szCs w:val="22"/>
        </w:rPr>
        <w:t xml:space="preserve"> uncertainty </w:t>
      </w:r>
      <w:r w:rsidRPr="70D88E9B" w:rsidR="005C2B8F">
        <w:rPr>
          <w:rFonts w:ascii="Arial" w:hAnsi="Arial" w:eastAsia="Arial" w:cs="Arial"/>
          <w:sz w:val="22"/>
          <w:szCs w:val="22"/>
        </w:rPr>
        <w:t>regarding</w:t>
      </w:r>
      <w:r w:rsidRPr="70D88E9B" w:rsidR="005C2B8F">
        <w:rPr>
          <w:rFonts w:ascii="Arial" w:hAnsi="Arial" w:eastAsia="Arial" w:cs="Arial"/>
          <w:sz w:val="22"/>
          <w:szCs w:val="22"/>
        </w:rPr>
        <w:t xml:space="preserve"> available mental health services due to delay in the access of treatment. Both studies </w:t>
      </w:r>
      <w:r w:rsidRPr="70D88E9B" w:rsidR="005C2B8F">
        <w:rPr>
          <w:rFonts w:ascii="Arial" w:hAnsi="Arial" w:eastAsia="Arial" w:cs="Arial"/>
          <w:sz w:val="22"/>
          <w:szCs w:val="22"/>
        </w:rPr>
        <w:t>identified</w:t>
      </w:r>
      <w:r w:rsidRPr="70D88E9B" w:rsidR="005C2B8F">
        <w:rPr>
          <w:rFonts w:ascii="Arial" w:hAnsi="Arial" w:eastAsia="Arial" w:cs="Arial"/>
          <w:sz w:val="22"/>
          <w:szCs w:val="22"/>
        </w:rPr>
        <w:t xml:space="preserve"> that parents, teachers, and trusted adults as critical facilitators who encourage professional help-seeking. </w:t>
      </w:r>
      <w:r>
        <w:fldChar w:fldCharType="begin"/>
      </w:r>
      <w:r>
        <w:instrText xml:space="preserve"> ADDIN ZOTERO_ITEM CSL_CITATION {"citationID":"T1cn0jic","properties":{"unsorted":false,"formattedCitation":"(Sharp {\\i{}et al.}, 2022)","plainCitation":"(Sharp et al., 2022)","dontUpdate":true,"noteIndex":0},"citationItems":[{"id":5602,"uris":["http://zotero.org/users/14350932/items/KGRLB982"],"itemData":{"id":5602,"type":"article-journal","container-title":"PLOS ONE","DOI":"10.1371/journal.pone.0261997","issue":"1","page":"e0261997","publisher":"Public Library of Science (PLOS)","title":"“People say men don't talk, well that's bullshit”: A focus group study exploring challenges and opportunities for men's mental health promotion","volume":"17","author":[{"family":"Sharp","given":"Paul"},{"family":"Bottorff","given":"Joan L."},{"family":"Rice","given":"Simon"},{"family":"Oliffe","given":"John L."},{"family":"Schulenkorf","given":"Nico"},{"family":"Impellizzeri","given":"Franco"},{"family":"Caperchione","given":"Cristina M."}],"issued":{"date-parts":[["2022"]]}}}],"schema":"https://github.com/citation-style-language/schema/raw/master/csl-citation.json"} </w:instrText>
      </w:r>
      <w:r>
        <w:fldChar w:fldCharType="separate"/>
      </w:r>
      <w:r w:rsidRPr="70D88E9B" w:rsidR="005C2B8F">
        <w:rPr>
          <w:rFonts w:ascii="Arial" w:hAnsi="Arial" w:eastAsia="Arial" w:cs="Arial"/>
          <w:sz w:val="22"/>
          <w:szCs w:val="22"/>
        </w:rPr>
        <w:t xml:space="preserve">Sharp </w:t>
      </w:r>
      <w:r w:rsidRPr="70D88E9B" w:rsidR="005C2B8F">
        <w:rPr>
          <w:rFonts w:ascii="Arial" w:hAnsi="Arial" w:eastAsia="Arial" w:cs="Arial"/>
          <w:i w:val="1"/>
          <w:iCs w:val="1"/>
          <w:sz w:val="22"/>
          <w:szCs w:val="22"/>
        </w:rPr>
        <w:t>et al.</w:t>
      </w:r>
      <w:r w:rsidRPr="70D88E9B" w:rsidR="005C2B8F">
        <w:rPr>
          <w:rFonts w:ascii="Arial" w:hAnsi="Arial" w:eastAsia="Arial" w:cs="Arial"/>
          <w:sz w:val="22"/>
          <w:szCs w:val="22"/>
        </w:rPr>
        <w:t xml:space="preserve"> (</w:t>
      </w:r>
      <w:r w:rsidRPr="70D88E9B" w:rsidR="005C2B8F">
        <w:rPr>
          <w:rFonts w:ascii="Arial" w:hAnsi="Arial" w:eastAsia="Arial" w:cs="Arial"/>
          <w:sz w:val="22"/>
          <w:szCs w:val="22"/>
        </w:rPr>
        <w:t>2022)</w:t>
      </w:r>
      <w:r>
        <w:fldChar w:fldCharType="end"/>
      </w:r>
      <w:r w:rsidRPr="70D88E9B" w:rsidR="005C2B8F">
        <w:rPr>
          <w:rFonts w:ascii="Arial" w:hAnsi="Arial" w:eastAsia="Arial" w:cs="Arial"/>
          <w:sz w:val="22"/>
          <w:szCs w:val="22"/>
        </w:rPr>
        <w:t xml:space="preserve"> </w:t>
      </w:r>
      <w:r w:rsidRPr="70D88E9B" w:rsidR="005C2B8F">
        <w:rPr>
          <w:rFonts w:ascii="Arial" w:hAnsi="Arial" w:eastAsia="Arial" w:cs="Arial"/>
          <w:sz w:val="22"/>
          <w:szCs w:val="22"/>
        </w:rPr>
        <w:t>demonstrated</w:t>
      </w:r>
      <w:r w:rsidRPr="70D88E9B" w:rsidR="005C2B8F">
        <w:rPr>
          <w:rFonts w:ascii="Arial" w:hAnsi="Arial" w:eastAsia="Arial" w:cs="Arial"/>
          <w:sz w:val="22"/>
          <w:szCs w:val="22"/>
        </w:rPr>
        <w:t xml:space="preserve"> that traditional masculine norms encourage young men to suppress emotional vulnerability, increase in reluctance to discuss mental health problems. Similarly, </w:t>
      </w:r>
      <w:r>
        <w:fldChar w:fldCharType="begin"/>
      </w:r>
      <w:r>
        <w:instrText xml:space="preserve"> ADDIN ZOTERO_ITEM CSL_CITATION {"citationID":"M5OHIWyq","properties":{"unsorted":false,"formattedCitation":"(Lloyd, Blazely and Phillips, 2018)","plainCitation":"(Lloyd, Blazely and Phillips, 2018)","dontUpdate":true,"noteIndex":0},"citationItems":[{"id":5471,"uris":["http://zotero.org/users/14350932/items/NYGDBWZY"],"itemData":{"id":5471,"type":"article-journal","container-title":"Journal of Public Mental Health","DOI":"10.1108/JPMH-02-2018-0016","issue":"4","page":"184–194","title":"Stigma towards individuals who self-harm: Impact of gender and disclosure","volume":"17","author":[{"family":"Lloyd","given":"Brendan"},{"family":"Blazely","given":"Alexandra"},{"family":"Phillips","given":"Lisa"}],"issued":{"date-parts":[["2018"]]}}}],"schema":"https://github.com/citation-style-language/schema/raw/master/csl-citation.json"} </w:instrText>
      </w:r>
      <w:r>
        <w:fldChar w:fldCharType="separate"/>
      </w:r>
      <w:r w:rsidRPr="70D88E9B" w:rsidR="005C2B8F">
        <w:rPr>
          <w:rFonts w:ascii="Arial" w:hAnsi="Arial" w:eastAsia="Arial" w:cs="Arial"/>
          <w:sz w:val="22"/>
          <w:szCs w:val="22"/>
        </w:rPr>
        <w:t xml:space="preserve">Lloyd, </w:t>
      </w:r>
      <w:r w:rsidRPr="70D88E9B" w:rsidR="005C2B8F">
        <w:rPr>
          <w:rFonts w:ascii="Arial" w:hAnsi="Arial" w:eastAsia="Arial" w:cs="Arial"/>
          <w:sz w:val="22"/>
          <w:szCs w:val="22"/>
        </w:rPr>
        <w:t>Blazely</w:t>
      </w:r>
      <w:r w:rsidRPr="70D88E9B" w:rsidR="005C2B8F">
        <w:rPr>
          <w:rFonts w:ascii="Arial" w:hAnsi="Arial" w:eastAsia="Arial" w:cs="Arial"/>
          <w:sz w:val="22"/>
          <w:szCs w:val="22"/>
        </w:rPr>
        <w:t xml:space="preserve"> and Phillips (</w:t>
      </w:r>
      <w:r w:rsidRPr="70D88E9B" w:rsidR="005C2B8F">
        <w:rPr>
          <w:rFonts w:ascii="Arial" w:hAnsi="Arial" w:eastAsia="Arial" w:cs="Arial"/>
          <w:sz w:val="22"/>
          <w:szCs w:val="22"/>
        </w:rPr>
        <w:t>2018)</w:t>
      </w:r>
      <w:r>
        <w:fldChar w:fldCharType="end"/>
      </w:r>
      <w:r w:rsidRPr="70D88E9B" w:rsidR="00F14AAA">
        <w:rPr>
          <w:rFonts w:ascii="Arial" w:hAnsi="Arial" w:eastAsia="Arial" w:cs="Arial"/>
          <w:sz w:val="22"/>
          <w:szCs w:val="22"/>
        </w:rPr>
        <w:t xml:space="preserve"> found that those individuals whose engaged in self-harm experienced in negative public attitudes, such as blame, dangerousness and personal responsibility create shame and discouraged disclosure. These studies also </w:t>
      </w:r>
      <w:r w:rsidRPr="70D88E9B" w:rsidR="00F14AAA">
        <w:rPr>
          <w:rFonts w:ascii="Arial" w:hAnsi="Arial" w:eastAsia="Arial" w:cs="Arial"/>
          <w:sz w:val="22"/>
          <w:szCs w:val="22"/>
        </w:rPr>
        <w:t>indicate</w:t>
      </w:r>
      <w:r w:rsidRPr="70D88E9B" w:rsidR="00F14AAA">
        <w:rPr>
          <w:rFonts w:ascii="Arial" w:hAnsi="Arial" w:eastAsia="Arial" w:cs="Arial"/>
          <w:sz w:val="22"/>
          <w:szCs w:val="22"/>
        </w:rPr>
        <w:t xml:space="preserve"> that gender societal expectations continue to reinforce mental health stigma among specific population groups. </w:t>
      </w:r>
      <w:r>
        <w:fldChar w:fldCharType="begin"/>
      </w:r>
      <w:r>
        <w:instrText xml:space="preserve"> ADDIN ZOTERO_ITEM CSL_CITATION {"citationID":"3pU38ddk","properties":{"unsorted":false,"formattedCitation":"(Jago {\\i{}et al.}, 2020)","plainCitation":"(Jago et al., 2020)","dontUpdate":true,"noteIndex":0},"citationItems":[{"id":5452,"uris":["http://zotero.org/users/14350932/items/AHRSV2CK"],"itemData":{"id":5452,"type":"article-journal","container-title":"Educational and Child Psychology","issue":"3","page":"69–85","title":"Mental health beyond the school gate: Young people’s perspectives of mental health support online, and in home, school and community contexts","volume":"37","author":[{"family":"Jago","given":"Natalie"},{"family":"Wright","given":"Sarah"},{"family":"Hartwell","given":"Brettany K."},{"family":"Green","given":"Rachael"}],"issued":{"date-parts":[["2020"]]}}}],"schema":"https://github.com/citation-style-language/schema/raw/master/csl-citation.json"} </w:instrText>
      </w:r>
      <w:r>
        <w:fldChar w:fldCharType="separate"/>
      </w:r>
      <w:r w:rsidRPr="70D88E9B" w:rsidR="00F14AAA">
        <w:rPr>
          <w:rFonts w:ascii="Arial" w:hAnsi="Arial" w:eastAsia="Arial" w:cs="Arial"/>
          <w:sz w:val="22"/>
          <w:szCs w:val="22"/>
        </w:rPr>
        <w:t xml:space="preserve">Jago </w:t>
      </w:r>
      <w:r w:rsidRPr="70D88E9B" w:rsidR="00F14AAA">
        <w:rPr>
          <w:rFonts w:ascii="Arial" w:hAnsi="Arial" w:eastAsia="Arial" w:cs="Arial"/>
          <w:i w:val="1"/>
          <w:iCs w:val="1"/>
          <w:sz w:val="22"/>
          <w:szCs w:val="22"/>
        </w:rPr>
        <w:t>et al.</w:t>
      </w:r>
      <w:r w:rsidRPr="70D88E9B" w:rsidR="00F14AAA">
        <w:rPr>
          <w:rFonts w:ascii="Arial" w:hAnsi="Arial" w:eastAsia="Arial" w:cs="Arial"/>
          <w:sz w:val="22"/>
          <w:szCs w:val="22"/>
        </w:rPr>
        <w:t xml:space="preserve"> (</w:t>
      </w:r>
      <w:r w:rsidRPr="70D88E9B" w:rsidR="00F14AAA">
        <w:rPr>
          <w:rFonts w:ascii="Arial" w:hAnsi="Arial" w:eastAsia="Arial" w:cs="Arial"/>
          <w:sz w:val="22"/>
          <w:szCs w:val="22"/>
        </w:rPr>
        <w:t>2020)</w:t>
      </w:r>
      <w:r>
        <w:fldChar w:fldCharType="end"/>
      </w:r>
      <w:r w:rsidRPr="70D88E9B" w:rsidR="00F14AAA">
        <w:rPr>
          <w:rFonts w:ascii="Arial" w:hAnsi="Arial" w:eastAsia="Arial" w:cs="Arial"/>
          <w:sz w:val="22"/>
          <w:szCs w:val="22"/>
        </w:rPr>
        <w:t xml:space="preserve"> reported that trust, confidentiality, </w:t>
      </w:r>
      <w:r w:rsidRPr="70D88E9B" w:rsidR="00F14AAA">
        <w:rPr>
          <w:rFonts w:ascii="Arial" w:hAnsi="Arial" w:eastAsia="Arial" w:cs="Arial"/>
          <w:sz w:val="22"/>
          <w:szCs w:val="22"/>
        </w:rPr>
        <w:t>empathy</w:t>
      </w:r>
      <w:r w:rsidRPr="70D88E9B" w:rsidR="00F14AAA">
        <w:rPr>
          <w:rFonts w:ascii="Arial" w:hAnsi="Arial" w:eastAsia="Arial" w:cs="Arial"/>
          <w:sz w:val="22"/>
          <w:szCs w:val="22"/>
        </w:rPr>
        <w:t xml:space="preserve"> and respectful communication were considered more important than physical location of support.</w:t>
      </w:r>
      <w:r w:rsidRPr="70D88E9B" w:rsidR="002506D5">
        <w:rPr>
          <w:rFonts w:ascii="Arial" w:hAnsi="Arial" w:eastAsia="Arial" w:cs="Arial"/>
          <w:sz w:val="22"/>
          <w:szCs w:val="22"/>
        </w:rPr>
        <w:t xml:space="preserve"> Similarly, </w:t>
      </w:r>
      <w:r>
        <w:fldChar w:fldCharType="begin"/>
      </w:r>
      <w:r>
        <w:instrText xml:space="preserve"> ADDIN ZOTERO_ITEM CSL_CITATION {"citationID":"nNqi82cS","properties":{"unsorted":false,"formattedCitation":"(Stunden {\\i{}et al.}, 2020)","plainCitation":"(Stunden et al., 2020)","dontUpdate":true,"noteIndex":0},"citationItems":[{"id":5453,"uris":["http://zotero.org/users/14350932/items/QG6JJA6C"],"itemData":{"id":5453,"type":"article-journal","container-title":"Journal of Medical Internet Research","DOI":"10.2196/18514","issue":"10","page":"e18514","title":"Help-Seeking Behaviors of Transition-Aged Youth for Mental Health Concerns: Qualitative Study","volume":"22","author":[{"family":"Stunden","given":"Chelsea"},{"family":"Zasada","given":"Julie"},{"family":"VanHeerwaarden","given":"Nicole"},{"family":"Hollenberg","given":"Elisa"},{"family":"Abi-Jaoudé","given":"Alexxa"},{"family":"Chaim","given":"Gloria"},{"family":"Cleverley","given":"Kristin"},{"family":"Henderson","given":"Joanna"},{"family":"Johnson","given":"Andrew"},{"family":"Levinson","given":"Andrea"},{"family":"Lo","given":"Brian"},{"family":"Robb","given":"Janine"},{"family":"Shi","given":"Jenny"},{"family":"Voineskos","given":"Aristotle"},{"family":"Wiljer","given":"David"}],"issued":{"date-parts":[["2020"]]}}}],"schema":"https://github.com/citation-style-language/schema/raw/master/csl-citation.json"} </w:instrText>
      </w:r>
      <w:r>
        <w:fldChar w:fldCharType="separate"/>
      </w:r>
      <w:r w:rsidRPr="70D88E9B" w:rsidR="002506D5">
        <w:rPr>
          <w:rFonts w:ascii="Arial" w:hAnsi="Arial" w:eastAsia="Arial" w:cs="Arial"/>
          <w:sz w:val="22"/>
          <w:szCs w:val="22"/>
        </w:rPr>
        <w:t xml:space="preserve">Stunden </w:t>
      </w:r>
      <w:r w:rsidRPr="70D88E9B" w:rsidR="002506D5">
        <w:rPr>
          <w:rFonts w:ascii="Arial" w:hAnsi="Arial" w:eastAsia="Arial" w:cs="Arial"/>
          <w:i w:val="1"/>
          <w:iCs w:val="1"/>
          <w:sz w:val="22"/>
          <w:szCs w:val="22"/>
        </w:rPr>
        <w:t>et al.</w:t>
      </w:r>
      <w:r w:rsidRPr="70D88E9B" w:rsidR="002506D5">
        <w:rPr>
          <w:rFonts w:ascii="Arial" w:hAnsi="Arial" w:eastAsia="Arial" w:cs="Arial"/>
          <w:sz w:val="22"/>
          <w:szCs w:val="22"/>
        </w:rPr>
        <w:t xml:space="preserve"> (</w:t>
      </w:r>
      <w:r w:rsidRPr="70D88E9B" w:rsidR="002506D5">
        <w:rPr>
          <w:rFonts w:ascii="Arial" w:hAnsi="Arial" w:eastAsia="Arial" w:cs="Arial"/>
          <w:sz w:val="22"/>
          <w:szCs w:val="22"/>
        </w:rPr>
        <w:t>2020)</w:t>
      </w:r>
      <w:r>
        <w:fldChar w:fldCharType="end"/>
      </w:r>
      <w:r w:rsidRPr="70D88E9B" w:rsidR="002506D5">
        <w:rPr>
          <w:rFonts w:ascii="Arial" w:hAnsi="Arial" w:eastAsia="Arial" w:cs="Arial"/>
          <w:sz w:val="22"/>
          <w:szCs w:val="22"/>
        </w:rPr>
        <w:t xml:space="preserve"> highlighted that positive relationships with healthcare professionals increase mental health literacy and support peer network in seeking help, </w:t>
      </w:r>
      <w:r w:rsidRPr="70D88E9B" w:rsidR="002506D5">
        <w:rPr>
          <w:rFonts w:ascii="Arial" w:hAnsi="Arial" w:eastAsia="Arial" w:cs="Arial"/>
          <w:sz w:val="22"/>
          <w:szCs w:val="22"/>
        </w:rPr>
        <w:t>whereas</w:t>
      </w:r>
      <w:r w:rsidRPr="70D88E9B" w:rsidR="002506D5">
        <w:rPr>
          <w:rFonts w:ascii="Arial" w:hAnsi="Arial" w:eastAsia="Arial" w:cs="Arial"/>
          <w:sz w:val="22"/>
          <w:szCs w:val="22"/>
        </w:rPr>
        <w:t xml:space="preserve"> </w:t>
      </w:r>
      <w:r w:rsidRPr="70D88E9B" w:rsidR="002506D5">
        <w:rPr>
          <w:rFonts w:ascii="Arial" w:hAnsi="Arial" w:eastAsia="Arial" w:cs="Arial"/>
          <w:sz w:val="22"/>
          <w:szCs w:val="22"/>
        </w:rPr>
        <w:t>previous</w:t>
      </w:r>
      <w:r w:rsidRPr="70D88E9B" w:rsidR="002506D5">
        <w:rPr>
          <w:rFonts w:ascii="Arial" w:hAnsi="Arial" w:eastAsia="Arial" w:cs="Arial"/>
          <w:sz w:val="22"/>
          <w:szCs w:val="22"/>
        </w:rPr>
        <w:t xml:space="preserve"> negative experiencers, financial barriers, </w:t>
      </w:r>
      <w:r w:rsidRPr="70D88E9B" w:rsidR="002506D5">
        <w:rPr>
          <w:rFonts w:ascii="Arial" w:hAnsi="Arial" w:eastAsia="Arial" w:cs="Arial"/>
          <w:sz w:val="22"/>
          <w:szCs w:val="22"/>
        </w:rPr>
        <w:t>stigma</w:t>
      </w:r>
      <w:r w:rsidRPr="70D88E9B" w:rsidR="002506D5">
        <w:rPr>
          <w:rFonts w:ascii="Arial" w:hAnsi="Arial" w:eastAsia="Arial" w:cs="Arial"/>
          <w:sz w:val="22"/>
          <w:szCs w:val="22"/>
        </w:rPr>
        <w:t xml:space="preserve"> and uncertainty </w:t>
      </w:r>
      <w:r w:rsidRPr="70D88E9B" w:rsidR="002506D5">
        <w:rPr>
          <w:rFonts w:ascii="Arial" w:hAnsi="Arial" w:eastAsia="Arial" w:cs="Arial"/>
          <w:sz w:val="22"/>
          <w:szCs w:val="22"/>
        </w:rPr>
        <w:t>regarding</w:t>
      </w:r>
      <w:r w:rsidRPr="70D88E9B" w:rsidR="002506D5">
        <w:rPr>
          <w:rFonts w:ascii="Arial" w:hAnsi="Arial" w:eastAsia="Arial" w:cs="Arial"/>
          <w:sz w:val="22"/>
          <w:szCs w:val="22"/>
        </w:rPr>
        <w:t xml:space="preserve"> services also discouraged further engagement. </w:t>
      </w:r>
    </w:p>
    <w:p w:rsidR="00A10A7A" w:rsidP="70D88E9B" w:rsidRDefault="00A10A7A" w14:paraId="4C11C2B0" w14:textId="24E05467">
      <w:pPr>
        <w:spacing w:line="360" w:lineRule="auto"/>
        <w:rPr>
          <w:rFonts w:ascii="Arial" w:hAnsi="Arial" w:eastAsia="Arial" w:cs="Arial"/>
          <w:sz w:val="22"/>
          <w:szCs w:val="22"/>
        </w:rPr>
      </w:pPr>
      <w:r>
        <w:fldChar w:fldCharType="begin"/>
      </w:r>
      <w:r>
        <w:instrText xml:space="preserve"> ADDIN ZOTERO_ITEM CSL_CITATION {"citationID":"3V08bBJv","properties":{"unsorted":false,"formattedCitation":"(Scott {\\i{}et al.}, 2022)","plainCitation":"(Scott et al., 2022)","dontUpdate":true,"noteIndex":0},"citationItems":[{"id":5601,"uris":["http://zotero.org/users/14350932/items/VLQIMRWQ"],"itemData":{"id":5601,"type":"article-journal","container-title":"Acta Psychiatrica Scandinavica","DOI":"10.1111/acps.13390","issue":"3","page":"301–314","publisher":"John Wiley &amp; Sons Ltd","title":"Research to Clinical Practice—Youth seeking mental health information online and its impact on the first steps in the patient journey","volume":"145","author":[{"family":"Scott","given":"Jan"},{"family":"Hockey","given":"Samuel"},{"family":"Ospina-Pinillos","given":"Laura"},{"family":"Doraiswamy","given":"P. Murali"},{"family":"Alvarez-Jimenez","given":"Mario"},{"family":"Hickie","given":"Ian"}],"issued":{"date-parts":[["2022"]]}}}],"schema":"https://github.com/citation-style-language/schema/raw/master/csl-citation.json"} </w:instrText>
      </w:r>
      <w:r>
        <w:fldChar w:fldCharType="separate"/>
      </w:r>
      <w:r w:rsidRPr="70D88E9B" w:rsidR="00A10A7A">
        <w:rPr>
          <w:rFonts w:ascii="Arial" w:hAnsi="Arial" w:eastAsia="Arial" w:cs="Arial"/>
          <w:sz w:val="22"/>
          <w:szCs w:val="22"/>
        </w:rPr>
        <w:t xml:space="preserve">Scott </w:t>
      </w:r>
      <w:r w:rsidRPr="70D88E9B" w:rsidR="00A10A7A">
        <w:rPr>
          <w:rFonts w:ascii="Arial" w:hAnsi="Arial" w:eastAsia="Arial" w:cs="Arial"/>
          <w:i w:val="1"/>
          <w:iCs w:val="1"/>
          <w:sz w:val="22"/>
          <w:szCs w:val="22"/>
        </w:rPr>
        <w:t>et al.</w:t>
      </w:r>
      <w:r w:rsidRPr="70D88E9B" w:rsidR="00A10A7A">
        <w:rPr>
          <w:rFonts w:ascii="Arial" w:hAnsi="Arial" w:eastAsia="Arial" w:cs="Arial"/>
          <w:sz w:val="22"/>
          <w:szCs w:val="22"/>
        </w:rPr>
        <w:t xml:space="preserve"> (</w:t>
      </w:r>
      <w:r w:rsidRPr="70D88E9B" w:rsidR="00A10A7A">
        <w:rPr>
          <w:rFonts w:ascii="Arial" w:hAnsi="Arial" w:eastAsia="Arial" w:cs="Arial"/>
          <w:sz w:val="22"/>
          <w:szCs w:val="22"/>
        </w:rPr>
        <w:t>2022)</w:t>
      </w:r>
      <w:r>
        <w:fldChar w:fldCharType="end"/>
      </w:r>
      <w:r w:rsidRPr="70D88E9B" w:rsidR="00A10A7A">
        <w:rPr>
          <w:rFonts w:ascii="Arial" w:hAnsi="Arial" w:eastAsia="Arial" w:cs="Arial"/>
          <w:sz w:val="22"/>
          <w:szCs w:val="22"/>
        </w:rPr>
        <w:t xml:space="preserve"> reported that many young people search online for mental health information before consultancy with healthcare professionals because online resources provide privacy and anonymity. However, inaccurate digital information and inconsistent online advice may reinforce misconceptions regarding symptoms, treatment and available support services. Similarly, </w:t>
      </w:r>
      <w:r>
        <w:fldChar w:fldCharType="begin"/>
      </w:r>
      <w:r>
        <w:instrText xml:space="preserve"> ADDIN ZOTERO_ITEM CSL_CITATION {"citationID":"ZNlVODOZ","properties":{"unsorted":false,"formattedCitation":"(Moss {\\i{}et al.}, 2024)","plainCitation":"(Moss et al., 2024)","dontUpdate":true,"noteIndex":0},"citationItems":[{"id":5472,"uris":["http://zotero.org/users/14350932/items/8U5NACP3"],"itemData":{"id":5472,"type":"article-journal","container-title":"Scientific Reports","DOI":"10.1038/s41598-024-54666-0","issue":"1","page":"1–15","title":"Evidence based consensus statements for digital tools to address youth mental health literacy","volume":"14","author":[{"family":"Moss","given":"Stephana Julia"},{"family":"Siddiqui","given":"Sonia"},{"family":"Zuniga Chacon","given":"Cristina"},{"family":"Sriskandarajah","given":"Cynthia"},{"family":"Stelfox","given":"Maia"},{"family":"Gaunce","given":"Ben"},{"family":"Harley","given":"Micaela"},{"family":"Smith","given":"Stacie"},{"family":"Ahmed","given":"Sofia B."},{"family":"Birnie","given":"Kathryn"},{"family":"Halperin","given":"Donna"},{"family":"Halperin","given":"Scott"},{"family":"Hampson","given":"Christine"},{"family":"Hu","given":"Jia"},{"family":"Leppan","given":"Laura"},{"family":"Nickle","given":"Angie"},{"family":"Russell","given":"Kristine"},{"family":"Soo","given":"Andrea"},{"family":"Solis","given":"May"},{"family":"Stelfox","given":"Henry T."},{"family":"Straus","given":"Sharon"},{"family":"Tutelman","given":"Perri R."},{"family":"Wiele","given":"Quincy"},{"family":"Fiest","given":"Kirsten M."},{"family":"Racine","given":"Nicole"},{"family":"Parsons Leigh","given":"Jeanna"}],"issued":{"date-parts":[["2024"]]}}}],"schema":"https://github.com/citation-style-language/schema/raw/master/csl-citation.json"} </w:instrText>
      </w:r>
      <w:r>
        <w:fldChar w:fldCharType="separate"/>
      </w:r>
      <w:r w:rsidRPr="70D88E9B" w:rsidR="00A10A7A">
        <w:rPr>
          <w:rFonts w:ascii="Arial" w:hAnsi="Arial" w:eastAsia="Arial" w:cs="Arial"/>
          <w:sz w:val="22"/>
          <w:szCs w:val="22"/>
        </w:rPr>
        <w:t xml:space="preserve">Moss </w:t>
      </w:r>
      <w:r w:rsidRPr="70D88E9B" w:rsidR="00A10A7A">
        <w:rPr>
          <w:rFonts w:ascii="Arial" w:hAnsi="Arial" w:eastAsia="Arial" w:cs="Arial"/>
          <w:i w:val="1"/>
          <w:iCs w:val="1"/>
          <w:sz w:val="22"/>
          <w:szCs w:val="22"/>
        </w:rPr>
        <w:t>et al.</w:t>
      </w:r>
      <w:r w:rsidRPr="70D88E9B" w:rsidR="00A10A7A">
        <w:rPr>
          <w:rFonts w:ascii="Arial" w:hAnsi="Arial" w:eastAsia="Arial" w:cs="Arial"/>
          <w:sz w:val="22"/>
          <w:szCs w:val="22"/>
        </w:rPr>
        <w:t xml:space="preserve"> (</w:t>
      </w:r>
      <w:r w:rsidRPr="70D88E9B" w:rsidR="00A10A7A">
        <w:rPr>
          <w:rFonts w:ascii="Arial" w:hAnsi="Arial" w:eastAsia="Arial" w:cs="Arial"/>
          <w:sz w:val="22"/>
          <w:szCs w:val="22"/>
        </w:rPr>
        <w:t>2024)</w:t>
      </w:r>
      <w:r>
        <w:fldChar w:fldCharType="end"/>
      </w:r>
      <w:r w:rsidRPr="70D88E9B" w:rsidR="00A10A7A">
        <w:rPr>
          <w:rFonts w:ascii="Arial" w:hAnsi="Arial" w:eastAsia="Arial" w:cs="Arial"/>
          <w:sz w:val="22"/>
          <w:szCs w:val="22"/>
        </w:rPr>
        <w:t xml:space="preserve"> concluded that digital mental health literacy tools should be designed to improve </w:t>
      </w:r>
      <w:r w:rsidRPr="70D88E9B" w:rsidR="00A10A7A">
        <w:rPr>
          <w:rFonts w:ascii="Arial" w:hAnsi="Arial" w:eastAsia="Arial" w:cs="Arial"/>
          <w:sz w:val="22"/>
          <w:szCs w:val="22"/>
        </w:rPr>
        <w:t>young people’s ability to identify trustworthy information, symptoms recognise in accurate and access appropriate professional support. Findings suggest that improvement in digital mental health literacy is important as young people reply on online information during early stage of help-seeking.</w:t>
      </w:r>
    </w:p>
    <w:p w:rsidR="00A10A7A" w:rsidP="70D88E9B" w:rsidRDefault="00A10A7A" w14:paraId="4DB84E93" w14:textId="6B0A7354">
      <w:pPr>
        <w:spacing w:line="360" w:lineRule="auto"/>
        <w:rPr>
          <w:rFonts w:ascii="Arial" w:hAnsi="Arial" w:eastAsia="Arial" w:cs="Arial"/>
          <w:sz w:val="22"/>
          <w:szCs w:val="22"/>
        </w:rPr>
      </w:pPr>
      <w:r>
        <w:fldChar w:fldCharType="begin"/>
      </w:r>
      <w:r>
        <w:instrText xml:space="preserve"> ADDIN ZOTERO_ITEM CSL_CITATION {"citationID":"GrmgRnyz","properties":{"unsorted":false,"formattedCitation":"(Rajaram {\\i{}et al.}, 2024)","plainCitation":"(Rajaram et al., 2024)","dontUpdate":true,"noteIndex":0},"citationItems":[{"id":5465,"uris":["http://zotero.org/users/14350932/items/VZLENU4I"],"itemData":{"id":5465,"type":"article-journal","container-title":"International Journal of Mental Health Nursing","DOI":"10.1111/inm.13302","issue":"5","page":"1452–1464","title":"Emergency Department Use Following Self-Harm and Suicide Ideation: An Analysis of Young People’s Experiences and Help-Seeking Behaviours","volume":"33","author":[{"family":"Rajaram","given":"Gunjan"},{"family":"Torok","given":"Michelle"},{"family":"Batterham","given":"Philip J."},{"family":"Christensen","given":"Helen"},{"family":"Robinson","given":"Jo"}],"issued":{"date-parts":[["2024"]]}}}],"schema":"https://github.com/citation-style-language/schema/raw/master/csl-citation.json"} </w:instrText>
      </w:r>
      <w:r>
        <w:fldChar w:fldCharType="separate"/>
      </w:r>
      <w:r w:rsidRPr="70D88E9B" w:rsidR="00A10A7A">
        <w:rPr>
          <w:rFonts w:ascii="Arial" w:hAnsi="Arial" w:eastAsia="Arial" w:cs="Arial"/>
          <w:sz w:val="22"/>
          <w:szCs w:val="22"/>
        </w:rPr>
        <w:t xml:space="preserve">Rajaram </w:t>
      </w:r>
      <w:r w:rsidRPr="70D88E9B" w:rsidR="00A10A7A">
        <w:rPr>
          <w:rFonts w:ascii="Arial" w:hAnsi="Arial" w:eastAsia="Arial" w:cs="Arial"/>
          <w:i w:val="1"/>
          <w:iCs w:val="1"/>
          <w:sz w:val="22"/>
          <w:szCs w:val="22"/>
        </w:rPr>
        <w:t>et al.</w:t>
      </w:r>
      <w:r w:rsidRPr="70D88E9B" w:rsidR="00A10A7A">
        <w:rPr>
          <w:rFonts w:ascii="Arial" w:hAnsi="Arial" w:eastAsia="Arial" w:cs="Arial"/>
          <w:sz w:val="22"/>
          <w:szCs w:val="22"/>
        </w:rPr>
        <w:t xml:space="preserve"> (</w:t>
      </w:r>
      <w:r w:rsidRPr="70D88E9B" w:rsidR="00A10A7A">
        <w:rPr>
          <w:rFonts w:ascii="Arial" w:hAnsi="Arial" w:eastAsia="Arial" w:cs="Arial"/>
          <w:sz w:val="22"/>
          <w:szCs w:val="22"/>
        </w:rPr>
        <w:t>2024)</w:t>
      </w:r>
      <w:r>
        <w:fldChar w:fldCharType="end"/>
      </w:r>
      <w:r w:rsidRPr="70D88E9B" w:rsidR="00A10A7A">
        <w:rPr>
          <w:rFonts w:ascii="Arial" w:hAnsi="Arial" w:eastAsia="Arial" w:cs="Arial"/>
          <w:sz w:val="22"/>
          <w:szCs w:val="22"/>
        </w:rPr>
        <w:t xml:space="preserve"> </w:t>
      </w:r>
      <w:r w:rsidRPr="70D88E9B" w:rsidR="00A10A7A">
        <w:rPr>
          <w:rFonts w:ascii="Arial" w:hAnsi="Arial" w:eastAsia="Arial" w:cs="Arial"/>
          <w:sz w:val="22"/>
          <w:szCs w:val="22"/>
        </w:rPr>
        <w:t>demonstrated</w:t>
      </w:r>
      <w:r w:rsidRPr="70D88E9B" w:rsidR="00A10A7A">
        <w:rPr>
          <w:rFonts w:ascii="Arial" w:hAnsi="Arial" w:eastAsia="Arial" w:cs="Arial"/>
          <w:sz w:val="22"/>
          <w:szCs w:val="22"/>
        </w:rPr>
        <w:t xml:space="preserve"> that young people faced </w:t>
      </w:r>
      <w:r w:rsidRPr="70D88E9B" w:rsidR="00A10A7A">
        <w:rPr>
          <w:rFonts w:ascii="Arial" w:hAnsi="Arial" w:eastAsia="Arial" w:cs="Arial"/>
          <w:sz w:val="22"/>
          <w:szCs w:val="22"/>
        </w:rPr>
        <w:t>additional</w:t>
      </w:r>
      <w:r w:rsidRPr="70D88E9B" w:rsidR="00A10A7A">
        <w:rPr>
          <w:rFonts w:ascii="Arial" w:hAnsi="Arial" w:eastAsia="Arial" w:cs="Arial"/>
          <w:sz w:val="22"/>
          <w:szCs w:val="22"/>
        </w:rPr>
        <w:t xml:space="preserve"> obstacles such as language barriers, cultural beliefs </w:t>
      </w:r>
      <w:r w:rsidRPr="70D88E9B" w:rsidR="00A10A7A">
        <w:rPr>
          <w:rFonts w:ascii="Arial" w:hAnsi="Arial" w:eastAsia="Arial" w:cs="Arial"/>
          <w:sz w:val="22"/>
          <w:szCs w:val="22"/>
        </w:rPr>
        <w:t>regarding</w:t>
      </w:r>
      <w:r w:rsidRPr="70D88E9B" w:rsidR="00A10A7A">
        <w:rPr>
          <w:rFonts w:ascii="Arial" w:hAnsi="Arial" w:eastAsia="Arial" w:cs="Arial"/>
          <w:sz w:val="22"/>
          <w:szCs w:val="22"/>
        </w:rPr>
        <w:t xml:space="preserve"> mental illness and reduced continuity of care in case of self-harm or suicidal ideation. Findings </w:t>
      </w:r>
      <w:r w:rsidRPr="70D88E9B" w:rsidR="00A10A7A">
        <w:rPr>
          <w:rFonts w:ascii="Arial" w:hAnsi="Arial" w:eastAsia="Arial" w:cs="Arial"/>
          <w:sz w:val="22"/>
          <w:szCs w:val="22"/>
        </w:rPr>
        <w:t>indicate</w:t>
      </w:r>
      <w:r w:rsidRPr="70D88E9B" w:rsidR="00A10A7A">
        <w:rPr>
          <w:rFonts w:ascii="Arial" w:hAnsi="Arial" w:eastAsia="Arial" w:cs="Arial"/>
          <w:sz w:val="22"/>
          <w:szCs w:val="22"/>
        </w:rPr>
        <w:t xml:space="preserve"> that stigma interacts with broader social and cultural factors that reinforce inequalities in mental health service utilisation. Consequently, for awareness initiatives, it must adopt </w:t>
      </w:r>
      <w:r w:rsidRPr="70D88E9B" w:rsidR="5AF12097">
        <w:rPr>
          <w:rFonts w:ascii="Arial" w:hAnsi="Arial" w:eastAsia="Arial" w:cs="Arial"/>
          <w:sz w:val="22"/>
          <w:szCs w:val="22"/>
        </w:rPr>
        <w:t>culturally</w:t>
      </w:r>
      <w:r w:rsidRPr="70D88E9B" w:rsidR="00A10A7A">
        <w:rPr>
          <w:rFonts w:ascii="Arial" w:hAnsi="Arial" w:eastAsia="Arial" w:cs="Arial"/>
          <w:sz w:val="22"/>
          <w:szCs w:val="22"/>
        </w:rPr>
        <w:t xml:space="preserve"> sensitive approaches to recognise diverse experiences of young people across different communities. </w:t>
      </w:r>
    </w:p>
    <w:p w:rsidR="00F70EAA" w:rsidP="70D88E9B" w:rsidRDefault="00F70EAA" w14:paraId="5E027FD4" w14:textId="447C6A0A">
      <w:pPr>
        <w:spacing w:line="360" w:lineRule="auto"/>
        <w:rPr>
          <w:rFonts w:ascii="Arial" w:hAnsi="Arial" w:eastAsia="Arial" w:cs="Arial"/>
          <w:sz w:val="22"/>
          <w:szCs w:val="22"/>
        </w:rPr>
      </w:pPr>
      <w:r>
        <w:fldChar w:fldCharType="begin"/>
      </w:r>
      <w:r>
        <w:instrText xml:space="preserve"> ADDIN ZOTERO_ITEM CSL_CITATION {"citationID":"FIUgeudV","properties":{"unsorted":false,"formattedCitation":"(Buchanan, Blackburn and Hayhurst, 2022)","plainCitation":"(Buchanan, Blackburn and Hayhurst, 2022)","dontUpdate":true,"noteIndex":0},"citationItems":[{"id":5473,"uris":["http://zotero.org/users/14350932/items/CVMR4EGB"],"itemData":{"id":5473,"type":"article-journal","container-title":"BMJ Paediatrics Open","DOI":"10.1136/bmjpo-2022-RCPCH.41","issue":"Suppl 1","page":"A78–A79","title":"Children and Adolescent Mental Health (CAMH) Services in the Emergency Department: UK-Wide Online Survey","volume":"6","author":[{"family":"Buchanan","given":"Mark"},{"family":"Blackburn","given":"Ruth"},{"family":"Hayhurst","given":"Catherine"}],"issued":{"date-parts":[["2022"]]}}}],"schema":"https://github.com/citation-style-language/schema/raw/master/csl-citation.json"} </w:instrText>
      </w:r>
      <w:r>
        <w:fldChar w:fldCharType="separate"/>
      </w:r>
      <w:r w:rsidRPr="70D88E9B" w:rsidR="00F70EAA">
        <w:rPr>
          <w:rFonts w:ascii="Arial" w:hAnsi="Arial" w:eastAsia="Arial" w:cs="Arial"/>
          <w:sz w:val="22"/>
          <w:szCs w:val="22"/>
        </w:rPr>
        <w:t>Bu</w:t>
      </w:r>
      <w:r w:rsidRPr="70D88E9B" w:rsidR="00F70EAA">
        <w:rPr>
          <w:rFonts w:ascii="Arial" w:hAnsi="Arial" w:eastAsia="Arial" w:cs="Arial"/>
          <w:sz w:val="22"/>
          <w:szCs w:val="22"/>
        </w:rPr>
        <w:t>chanan, Blackburn and Hayhurst (</w:t>
      </w:r>
      <w:r w:rsidRPr="70D88E9B" w:rsidR="00F70EAA">
        <w:rPr>
          <w:rFonts w:ascii="Arial" w:hAnsi="Arial" w:eastAsia="Arial" w:cs="Arial"/>
          <w:sz w:val="22"/>
          <w:szCs w:val="22"/>
        </w:rPr>
        <w:t>2022)</w:t>
      </w:r>
      <w:r>
        <w:fldChar w:fldCharType="end"/>
      </w:r>
      <w:r w:rsidRPr="70D88E9B" w:rsidR="00F70EAA">
        <w:rPr>
          <w:rFonts w:ascii="Arial" w:hAnsi="Arial" w:eastAsia="Arial" w:cs="Arial"/>
          <w:sz w:val="22"/>
          <w:szCs w:val="22"/>
        </w:rPr>
        <w:t xml:space="preserve"> reported several important statistics that demonstrates barriers in the access of mental health support for children and young people in UK emergency departments. Survey found that 54% of respondents rated local CAMHS services as poor or awful, while only 23% considered services to be good or excellent. Furthermore, 64% of emergency departments reported no specialist CAMHS service available after 5 p.m., and about 50% reported waiting times of 12-24 hours for mental health assessments. Findings interpreted using Health Belief Model which suggests that individuals are less like to seek professional help when they perceive significant barriers in the access of services. Long waiting times, availability of limited specialist and accessibility of poor service increase perceived barriers. </w:t>
      </w:r>
    </w:p>
    <w:p w:rsidR="00F70EAA" w:rsidP="70D88E9B" w:rsidRDefault="00F70EAA" w14:paraId="23DF7A65" w14:textId="333266F5">
      <w:pPr>
        <w:spacing w:line="360" w:lineRule="auto"/>
        <w:rPr>
          <w:rFonts w:ascii="Arial" w:hAnsi="Arial" w:eastAsia="Arial" w:cs="Arial"/>
          <w:sz w:val="22"/>
          <w:szCs w:val="22"/>
        </w:rPr>
      </w:pPr>
      <w:r w:rsidRPr="70D88E9B" w:rsidR="00F70EAA">
        <w:rPr>
          <w:rFonts w:ascii="Arial" w:hAnsi="Arial" w:eastAsia="Arial" w:cs="Arial"/>
          <w:sz w:val="22"/>
          <w:szCs w:val="22"/>
        </w:rPr>
        <w:t xml:space="preserve">It is highlighted both positive and negative implications. Anti-stigma education, school-based programmes, community </w:t>
      </w:r>
      <w:r w:rsidRPr="70D88E9B" w:rsidR="00F70EAA">
        <w:rPr>
          <w:rFonts w:ascii="Arial" w:hAnsi="Arial" w:eastAsia="Arial" w:cs="Arial"/>
          <w:sz w:val="22"/>
          <w:szCs w:val="22"/>
        </w:rPr>
        <w:t>initiatives</w:t>
      </w:r>
      <w:r w:rsidRPr="70D88E9B" w:rsidR="00F70EAA">
        <w:rPr>
          <w:rFonts w:ascii="Arial" w:hAnsi="Arial" w:eastAsia="Arial" w:cs="Arial"/>
          <w:sz w:val="22"/>
          <w:szCs w:val="22"/>
        </w:rPr>
        <w:t xml:space="preserve"> and mental health literacy interventions improve awareness, reduction in stigma and increase in willingness to seek professional support </w:t>
      </w:r>
      <w:r w:rsidRPr="70D88E9B" w:rsidR="000634A6">
        <w:rPr>
          <w:rFonts w:ascii="Arial" w:hAnsi="Arial" w:eastAsia="Arial" w:cs="Arial"/>
          <w:sz w:val="22"/>
          <w:szCs w:val="22"/>
        </w:rPr>
        <w:t>(</w:t>
      </w:r>
      <w:r>
        <w:fldChar w:fldCharType="begin"/>
      </w:r>
      <w:r>
        <w:instrText xml:space="preserve"> ADDIN ZOTERO_ITEM CSL_CITATION {"citationID":"MVxhL17X","properties":{"unsorted":false,"formattedCitation":"(Sullivan {\\i{}et al.}, 2025)","plainCitation":"(Sullivan et al., 2025)","dontUpdate":true,"noteIndex":0},"citationItems":[{"id":5448,"uris":["http://zotero.org/users/14350932/items/DSS9MHIC"],"itemData":{"id":5448,"type":"article-journal","container-title":"PLOS ONE","DOI":"10.1371/journal.pone.0315315","issue":"3","page":"e0315315","title":"A systematic review of sport-based adolescent mental health awareness programmes","volume":"20","author":[{"family":"Sullivan","given":"Nora"},{"family":"Breslin","given":"Gavin"},{"family":"McLaughlin","given":"Marian"},{"family":"Leavey","given":"Gerard"},{"family":"Shannon","given":"Stephen"},{"family":"Dempster","given":"Martin"}],"issued":{"date-parts":[["2025"]]}}}],"schema":"https://github.com/citation-style-language/schema/raw/master/csl-citation.json"} </w:instrText>
      </w:r>
      <w:r>
        <w:fldChar w:fldCharType="separate"/>
      </w:r>
      <w:r w:rsidRPr="70D88E9B" w:rsidR="00F70EAA">
        <w:rPr>
          <w:rFonts w:ascii="Arial" w:hAnsi="Arial" w:eastAsia="Arial" w:cs="Arial"/>
          <w:sz w:val="22"/>
          <w:szCs w:val="22"/>
        </w:rPr>
        <w:t xml:space="preserve">Sullivan </w:t>
      </w:r>
      <w:r w:rsidRPr="70D88E9B" w:rsidR="00F70EAA">
        <w:rPr>
          <w:rFonts w:ascii="Arial" w:hAnsi="Arial" w:eastAsia="Arial" w:cs="Arial"/>
          <w:i w:val="1"/>
          <w:iCs w:val="1"/>
          <w:sz w:val="22"/>
          <w:szCs w:val="22"/>
        </w:rPr>
        <w:t>et al.</w:t>
      </w:r>
      <w:r w:rsidRPr="70D88E9B" w:rsidR="00F70EAA">
        <w:rPr>
          <w:rFonts w:ascii="Arial" w:hAnsi="Arial" w:eastAsia="Arial" w:cs="Arial"/>
          <w:sz w:val="22"/>
          <w:szCs w:val="22"/>
        </w:rPr>
        <w:t>, 2025</w:t>
      </w:r>
      <w:r>
        <w:fldChar w:fldCharType="end"/>
      </w:r>
      <w:r w:rsidRPr="70D88E9B" w:rsidR="000634A6">
        <w:rPr>
          <w:rFonts w:ascii="Arial" w:hAnsi="Arial" w:eastAsia="Arial" w:cs="Arial"/>
          <w:sz w:val="22"/>
          <w:szCs w:val="22"/>
        </w:rPr>
        <w:t xml:space="preserve">; </w:t>
      </w:r>
      <w:r>
        <w:fldChar w:fldCharType="begin"/>
      </w:r>
      <w:r>
        <w:instrText xml:space="preserve"> ADDIN ZOTERO_ITEM CSL_CITATION {"citationID":"xM7U1KXx","properties":{"unsorted":false,"formattedCitation":"(Tam {\\i{}et al.}, 2024)","plainCitation":"(Tam et al., 2024)","dontUpdate":true,"noteIndex":0},"citationItems":[{"id":5447,"uris":["http://zotero.org/users/14350932/items/PGZDSBC3"],"itemData":{"id":5447,"type":"article-journal","container-title":"Health Promotion Practice","DOI":"10.1177/15248399241232646","issue":"5","page":"907–920","title":"A Systematic Review of the Impacts of Media Mental Health Awareness Campaigns on Young People","volume":"25","author":[{"family":"Tam","given":"Mallorie T."},{"family":"Wu","given":"Julia M."},{"family":"Zhang","given":"Cindy C."},{"family":"Pawliuk","given":"Colleen"},{"family":"Robillard","given":"Julie M."}],"issued":{"date-parts":[["2024"]]}}}],"schema":"https://github.com/citation-style-language/schema/raw/master/csl-citation.json"} </w:instrText>
      </w:r>
      <w:r>
        <w:fldChar w:fldCharType="separate"/>
      </w:r>
      <w:r w:rsidRPr="70D88E9B" w:rsidR="000634A6">
        <w:rPr>
          <w:rFonts w:ascii="Arial" w:hAnsi="Arial" w:eastAsia="Arial" w:cs="Arial"/>
          <w:sz w:val="22"/>
          <w:szCs w:val="22"/>
        </w:rPr>
        <w:t xml:space="preserve">Tam </w:t>
      </w:r>
      <w:r w:rsidRPr="70D88E9B" w:rsidR="000634A6">
        <w:rPr>
          <w:rFonts w:ascii="Arial" w:hAnsi="Arial" w:eastAsia="Arial" w:cs="Arial"/>
          <w:i w:val="1"/>
          <w:iCs w:val="1"/>
          <w:sz w:val="22"/>
          <w:szCs w:val="22"/>
        </w:rPr>
        <w:t>et al.</w:t>
      </w:r>
      <w:r w:rsidRPr="70D88E9B" w:rsidR="000634A6">
        <w:rPr>
          <w:rFonts w:ascii="Arial" w:hAnsi="Arial" w:eastAsia="Arial" w:cs="Arial"/>
          <w:sz w:val="22"/>
          <w:szCs w:val="22"/>
        </w:rPr>
        <w:t>, 2024</w:t>
      </w:r>
      <w:r>
        <w:fldChar w:fldCharType="end"/>
      </w:r>
      <w:r w:rsidRPr="70D88E9B" w:rsidR="000634A6">
        <w:rPr>
          <w:rFonts w:ascii="Arial" w:hAnsi="Arial" w:eastAsia="Arial" w:cs="Arial"/>
          <w:sz w:val="22"/>
          <w:szCs w:val="22"/>
        </w:rPr>
        <w:t xml:space="preserve">; </w:t>
      </w:r>
      <w:r>
        <w:fldChar w:fldCharType="begin"/>
      </w:r>
      <w:r>
        <w:instrText xml:space="preserve"> ADDIN ZOTERO_ITEM CSL_CITATION {"citationID":"kvCFr4sf","properties":{"unsorted":false,"formattedCitation":"(Song {\\i{}et al.}, 2023)","plainCitation":"(Song et al., 2023)","dontUpdate":true,"noteIndex":0},"citationItems":[{"id":5458,"uris":["http://zotero.org/users/14350932/items/RWW9FZCW"],"itemData":{"id":5458,"type":"article-journal","container-title":"Global Mental Health","DOI":"10.1017/gmh.2023.33","page":"e39","title":"The effectiveness of anti-stigma interventions for reducing mental health stigma in young people: A systematic review and meta-analysis","volume":"10","author":[{"family":"Song","given":"Ning"},{"family":"Hugh-Jones","given":"Siobhan"},{"family":"West","given":"Robert M."},{"family":"Pickavance","given":"John"},{"family":"Mir","given":"Ghazala"}],"issued":{"date-parts":[["2023"]]}}}],"schema":"https://github.com/citation-style-language/schema/raw/master/csl-citation.json"} </w:instrText>
      </w:r>
      <w:r>
        <w:fldChar w:fldCharType="separate"/>
      </w:r>
      <w:r w:rsidRPr="70D88E9B" w:rsidR="000634A6">
        <w:rPr>
          <w:rFonts w:ascii="Arial" w:hAnsi="Arial" w:eastAsia="Arial" w:cs="Arial"/>
          <w:sz w:val="22"/>
          <w:szCs w:val="22"/>
        </w:rPr>
        <w:t xml:space="preserve">Song </w:t>
      </w:r>
      <w:r w:rsidRPr="70D88E9B" w:rsidR="000634A6">
        <w:rPr>
          <w:rFonts w:ascii="Arial" w:hAnsi="Arial" w:eastAsia="Arial" w:cs="Arial"/>
          <w:i w:val="1"/>
          <w:iCs w:val="1"/>
          <w:sz w:val="22"/>
          <w:szCs w:val="22"/>
        </w:rPr>
        <w:t>et al.</w:t>
      </w:r>
      <w:r w:rsidRPr="70D88E9B" w:rsidR="000634A6">
        <w:rPr>
          <w:rFonts w:ascii="Arial" w:hAnsi="Arial" w:eastAsia="Arial" w:cs="Arial"/>
          <w:sz w:val="22"/>
          <w:szCs w:val="22"/>
        </w:rPr>
        <w:t xml:space="preserve">, </w:t>
      </w:r>
      <w:r w:rsidRPr="70D88E9B" w:rsidR="000634A6">
        <w:rPr>
          <w:rFonts w:ascii="Arial" w:hAnsi="Arial" w:eastAsia="Arial" w:cs="Arial"/>
          <w:sz w:val="22"/>
          <w:szCs w:val="22"/>
        </w:rPr>
        <w:t>2023</w:t>
      </w:r>
      <w:r>
        <w:fldChar w:fldCharType="end"/>
      </w:r>
      <w:r w:rsidRPr="70D88E9B" w:rsidR="000634A6">
        <w:rPr>
          <w:rFonts w:ascii="Arial" w:hAnsi="Arial" w:eastAsia="Arial" w:cs="Arial"/>
          <w:sz w:val="22"/>
          <w:szCs w:val="22"/>
        </w:rPr>
        <w:t>;.</w:t>
      </w:r>
      <w:r w:rsidRPr="70D88E9B" w:rsidR="000634A6">
        <w:rPr>
          <w:rFonts w:ascii="Arial" w:hAnsi="Arial" w:eastAsia="Arial" w:cs="Arial"/>
          <w:sz w:val="22"/>
          <w:szCs w:val="22"/>
        </w:rPr>
        <w:t xml:space="preserve"> </w:t>
      </w:r>
      <w:r>
        <w:fldChar w:fldCharType="begin"/>
      </w:r>
      <w:r>
        <w:instrText xml:space="preserve"> ADDIN ZOTERO_ITEM CSL_CITATION {"citationID":"nZXuajDT","properties":{"unsorted":false,"formattedCitation":"(Ma {\\i{}et al.}, 2022)","plainCitation":"(Ma et al., 2022)","dontUpdate":true,"noteIndex":0},"citationItems":[{"id":5460,"uris":["http://zotero.org/users/14350932/items/RX6JK4XZ"],"itemData":{"id":5460,"type":"article-journal","container-title":"Child and Adolescent Mental Health","DOI":"10.1111/camh.12543","issue":"4","page":"310–324","title":"School-based interventions to improve mental health literacy and reduce mental health stigma: A systematic review","volume":"27","author":[{"family":"Ma","given":"Zhijin"},{"family":"Anderson","given":"Jennifer K."},{"family":"Burnett","given":"Andrew"},{"family":"Ben-David","given":"Vered"},{"family":"Russell-Mayhew","given":"Shelly"}],"issued":{"date-parts":[["2022"]]}}}],"schema":"https://github.com/citation-style-language/schema/raw/master/csl-citation.json"} </w:instrText>
      </w:r>
      <w:r>
        <w:fldChar w:fldCharType="separate"/>
      </w:r>
      <w:r w:rsidRPr="70D88E9B" w:rsidR="000634A6">
        <w:rPr>
          <w:rFonts w:ascii="Arial" w:hAnsi="Arial" w:eastAsia="Arial" w:cs="Arial"/>
          <w:sz w:val="22"/>
          <w:szCs w:val="22"/>
        </w:rPr>
        <w:t xml:space="preserve">Ma </w:t>
      </w:r>
      <w:r w:rsidRPr="70D88E9B" w:rsidR="000634A6">
        <w:rPr>
          <w:rFonts w:ascii="Arial" w:hAnsi="Arial" w:eastAsia="Arial" w:cs="Arial"/>
          <w:i w:val="1"/>
          <w:iCs w:val="1"/>
          <w:sz w:val="22"/>
          <w:szCs w:val="22"/>
        </w:rPr>
        <w:t>et al.</w:t>
      </w:r>
      <w:r w:rsidRPr="70D88E9B" w:rsidR="000634A6">
        <w:rPr>
          <w:rFonts w:ascii="Arial" w:hAnsi="Arial" w:eastAsia="Arial" w:cs="Arial"/>
          <w:sz w:val="22"/>
          <w:szCs w:val="22"/>
        </w:rPr>
        <w:t>, 2022</w:t>
      </w:r>
      <w:r>
        <w:fldChar w:fldCharType="end"/>
      </w:r>
      <w:r w:rsidRPr="70D88E9B" w:rsidR="38BF6149">
        <w:rPr>
          <w:rFonts w:ascii="Arial" w:hAnsi="Arial" w:eastAsia="Arial" w:cs="Arial"/>
          <w:sz w:val="22"/>
          <w:szCs w:val="22"/>
        </w:rPr>
        <w:t>) Persistent</w:t>
      </w:r>
      <w:r w:rsidRPr="70D88E9B" w:rsidR="000634A6">
        <w:rPr>
          <w:rFonts w:ascii="Arial" w:hAnsi="Arial" w:eastAsia="Arial" w:cs="Arial"/>
          <w:sz w:val="22"/>
          <w:szCs w:val="22"/>
        </w:rPr>
        <w:t xml:space="preserve"> self-stigma, cultural beliefs, misinformation, masculine norms, accessibility of poor service and long waiting times continue to discourage many young people in the access of appropriate care </w:t>
      </w:r>
      <w:r>
        <w:fldChar w:fldCharType="begin"/>
      </w:r>
      <w:r>
        <w:instrText xml:space="preserve"> ADDIN ZOTERO_ITEM CSL_CITATION {"citationID":"MlTI8C5S","properties":{"unsorted":false,"formattedCitation":"(Malik, 2023)","plainCitation":"(Malik, 2023)","noteIndex":0},"citationItems":[{"id":5463,"uris":["http://zotero.org/users/14350932/items/F26SE2K9"],"itemData":{"id":5463,"type":"article-journal","container-title":"Nature Reviews Psychology","DOI":"10.1038/s44159-023-00159-y","issue":"5","page":"241–242","title":"Stigma and help-seeking behaviour in youth","volume":"2","author":[{"family":"Malik","given":"Hinza Batool"}],"issued":{"date-parts":[["2023"]]}}}],"schema":"https://github.com/citation-style-language/schema/raw/master/csl-citation.json"} </w:instrText>
      </w:r>
      <w:r>
        <w:fldChar w:fldCharType="separate"/>
      </w:r>
      <w:r w:rsidRPr="70D88E9B" w:rsidR="000634A6">
        <w:rPr>
          <w:rFonts w:ascii="Arial" w:hAnsi="Arial" w:eastAsia="Arial" w:cs="Arial"/>
          <w:sz w:val="22"/>
          <w:szCs w:val="22"/>
        </w:rPr>
        <w:t>(Malik, 2023)</w:t>
      </w:r>
      <w:r>
        <w:fldChar w:fldCharType="end"/>
      </w:r>
      <w:r w:rsidRPr="70D88E9B" w:rsidR="000634A6">
        <w:rPr>
          <w:rFonts w:ascii="Arial" w:hAnsi="Arial" w:eastAsia="Arial" w:cs="Arial"/>
          <w:sz w:val="22"/>
          <w:szCs w:val="22"/>
        </w:rPr>
        <w:t xml:space="preserve">; </w:t>
      </w:r>
      <w:r>
        <w:fldChar w:fldCharType="begin"/>
      </w:r>
      <w:r>
        <w:instrText xml:space="preserve"> ADDIN ZOTERO_ITEM CSL_CITATION {"citationID":"zzI0q1CZ","properties":{"unsorted":false,"formattedCitation":"(Rajaram {\\i{}et al.}, 2024)","plainCitation":"(Rajaram et al., 2024)","noteIndex":0},"citationItems":[{"id":5465,"uris":["http://zotero.org/users/14350932/items/VZLENU4I"],"itemData":{"id":5465,"type":"article-journal","container-title":"International Journal of Mental Health Nursing","DOI":"10.1111/inm.13302","issue":"5","page":"1452–1464","title":"Emergency Department Use Following Self-Harm and Suicide Ideation: An Analysis of Young People’s Experiences and Help-Seeking Behaviours","volume":"33","author":[{"family":"Rajaram","given":"Gunjan"},{"family":"Torok","given":"Michelle"},{"family":"Batterham","given":"Philip J."},{"family":"Christensen","given":"Helen"},{"family":"Robinson","given":"Jo"}],"issued":{"date-parts":[["2024"]]}}}],"schema":"https://github.com/citation-style-language/schema/raw/master/csl-citation.json"} </w:instrText>
      </w:r>
      <w:r>
        <w:fldChar w:fldCharType="separate"/>
      </w:r>
      <w:r w:rsidRPr="70D88E9B" w:rsidR="000634A6">
        <w:rPr>
          <w:rFonts w:ascii="Arial" w:hAnsi="Arial" w:eastAsia="Arial" w:cs="Arial"/>
          <w:sz w:val="22"/>
          <w:szCs w:val="22"/>
        </w:rPr>
        <w:t xml:space="preserve">(Rajaram </w:t>
      </w:r>
      <w:r w:rsidRPr="70D88E9B" w:rsidR="000634A6">
        <w:rPr>
          <w:rFonts w:ascii="Arial" w:hAnsi="Arial" w:eastAsia="Arial" w:cs="Arial"/>
          <w:i w:val="1"/>
          <w:iCs w:val="1"/>
          <w:sz w:val="22"/>
          <w:szCs w:val="22"/>
        </w:rPr>
        <w:t>et al.</w:t>
      </w:r>
      <w:r w:rsidRPr="70D88E9B" w:rsidR="000634A6">
        <w:rPr>
          <w:rFonts w:ascii="Arial" w:hAnsi="Arial" w:eastAsia="Arial" w:cs="Arial"/>
          <w:sz w:val="22"/>
          <w:szCs w:val="22"/>
        </w:rPr>
        <w:t>, 2024)</w:t>
      </w:r>
      <w:r>
        <w:fldChar w:fldCharType="end"/>
      </w:r>
      <w:r w:rsidRPr="70D88E9B" w:rsidR="000634A6">
        <w:rPr>
          <w:rFonts w:ascii="Arial" w:hAnsi="Arial" w:eastAsia="Arial" w:cs="Arial"/>
          <w:sz w:val="22"/>
          <w:szCs w:val="22"/>
        </w:rPr>
        <w:t xml:space="preserve">; </w:t>
      </w:r>
      <w:r>
        <w:fldChar w:fldCharType="begin"/>
      </w:r>
      <w:r>
        <w:instrText xml:space="preserve"> ADDIN ZOTERO_ITEM CSL_CITATION {"citationID":"yjGfz7tB","properties":{"unsorted":false,"formattedCitation":"(Sharp {\\i{}et al.}, 2022)","plainCitation":"(Sharp et al., 2022)","noteIndex":0},"citationItems":[{"id":5602,"uris":["http://zotero.org/users/14350932/items/KGRLB982"],"itemData":{"id":5602,"type":"article-journal","container-title":"PLOS ONE","DOI":"10.1371/journal.pone.0261997","issue":"1","page":"e0261997","publisher":"Public Library of Science (PLOS)","title":"“People say men don't talk, well that's bullshit”: A focus group study exploring challenges and opportunities for men's mental health promotion","volume":"17","author":[{"family":"Sharp","given":"Paul"},{"family":"Bottorff","given":"Joan L."},{"family":"Rice","given":"Simon"},{"family":"Oliffe","given":"John L."},{"family":"Schulenkorf","given":"Nico"},{"family":"Impellizzeri","given":"Franco"},{"family":"Caperchione","given":"Cristina M."}],"issued":{"date-parts":[["2022"]]}}}],"schema":"https://github.com/citation-style-language/schema/raw/master/csl-citation.json"} </w:instrText>
      </w:r>
      <w:r>
        <w:fldChar w:fldCharType="separate"/>
      </w:r>
      <w:r w:rsidRPr="70D88E9B" w:rsidR="000634A6">
        <w:rPr>
          <w:rFonts w:ascii="Arial" w:hAnsi="Arial" w:eastAsia="Arial" w:cs="Arial"/>
          <w:sz w:val="22"/>
          <w:szCs w:val="22"/>
        </w:rPr>
        <w:t xml:space="preserve">(Sharp </w:t>
      </w:r>
      <w:r w:rsidRPr="70D88E9B" w:rsidR="000634A6">
        <w:rPr>
          <w:rFonts w:ascii="Arial" w:hAnsi="Arial" w:eastAsia="Arial" w:cs="Arial"/>
          <w:i w:val="1"/>
          <w:iCs w:val="1"/>
          <w:sz w:val="22"/>
          <w:szCs w:val="22"/>
        </w:rPr>
        <w:t>et al.</w:t>
      </w:r>
      <w:r w:rsidRPr="70D88E9B" w:rsidR="000634A6">
        <w:rPr>
          <w:rFonts w:ascii="Arial" w:hAnsi="Arial" w:eastAsia="Arial" w:cs="Arial"/>
          <w:sz w:val="22"/>
          <w:szCs w:val="22"/>
        </w:rPr>
        <w:t>, 2022)</w:t>
      </w:r>
      <w:r>
        <w:fldChar w:fldCharType="end"/>
      </w:r>
    </w:p>
    <w:p w:rsidR="00A10A7A" w:rsidP="70D88E9B" w:rsidRDefault="00A10A7A" w14:paraId="2227E55D" w14:textId="7460EFEE">
      <w:pPr>
        <w:spacing w:line="360" w:lineRule="auto"/>
        <w:rPr>
          <w:rFonts w:ascii="Arial" w:hAnsi="Arial" w:eastAsia="Arial" w:cs="Arial"/>
          <w:sz w:val="22"/>
          <w:szCs w:val="22"/>
        </w:rPr>
      </w:pPr>
      <w:r w:rsidRPr="70D88E9B" w:rsidR="00A10A7A">
        <w:rPr>
          <w:rFonts w:ascii="Arial" w:hAnsi="Arial" w:eastAsia="Arial" w:cs="Arial"/>
          <w:sz w:val="22"/>
          <w:szCs w:val="22"/>
        </w:rPr>
        <w:t xml:space="preserve">Overall, it is concluded that stigma, social judgement and misinformation remain major obstacles that prevent young people to access mental health support on time. </w:t>
      </w:r>
      <w:r w:rsidRPr="70D88E9B" w:rsidR="00346A79">
        <w:rPr>
          <w:rFonts w:ascii="Arial" w:hAnsi="Arial" w:eastAsia="Arial" w:cs="Arial"/>
          <w:sz w:val="22"/>
          <w:szCs w:val="22"/>
        </w:rPr>
        <w:t xml:space="preserve">Although awareness campaigns improve mental health literacy and reduce negative attitudes, but fear of judgement and misinformation discourage professional help-seeking. Findings indicate that in future awareness strategies should move beyond spread of knowledge and should prioritise </w:t>
      </w:r>
      <w:r w:rsidRPr="70D88E9B" w:rsidR="00346A79">
        <w:rPr>
          <w:rFonts w:ascii="Arial" w:hAnsi="Arial" w:eastAsia="Arial" w:cs="Arial"/>
          <w:sz w:val="22"/>
          <w:szCs w:val="22"/>
        </w:rPr>
        <w:t xml:space="preserve">reduction in stigma, supportive relationships, accurate mental health information to empower young people in help seeking without fear of discrimination. </w:t>
      </w:r>
    </w:p>
    <w:p w:rsidR="004B5F23" w:rsidP="70D88E9B" w:rsidRDefault="004B5F23" w14:paraId="45E1696F" w14:textId="79433C59">
      <w:pPr>
        <w:pStyle w:val="Heading2"/>
        <w:spacing w:line="360" w:lineRule="auto"/>
        <w:rPr>
          <w:rFonts w:ascii="Arial" w:hAnsi="Arial" w:eastAsia="Arial" w:cs="Arial"/>
          <w:sz w:val="22"/>
          <w:szCs w:val="22"/>
        </w:rPr>
      </w:pPr>
      <w:bookmarkStart w:name="_Toc651872085" w:id="1329892654"/>
      <w:r w:rsidRPr="70D88E9B" w:rsidR="004B5F23">
        <w:rPr>
          <w:rFonts w:ascii="Arial" w:hAnsi="Arial" w:eastAsia="Arial" w:cs="Arial"/>
          <w:sz w:val="22"/>
          <w:szCs w:val="22"/>
        </w:rPr>
        <w:t>4.6 Theme 4: Evaluation of Current Mental Health Awareness Initiatives and Future Strategies for Young People</w:t>
      </w:r>
      <w:bookmarkEnd w:id="1329892654"/>
    </w:p>
    <w:p w:rsidR="009B5920" w:rsidP="70D88E9B" w:rsidRDefault="009B5920" w14:paraId="11324605" w14:textId="1FE696DC">
      <w:pPr>
        <w:spacing w:line="360" w:lineRule="auto"/>
        <w:rPr>
          <w:rFonts w:ascii="Arial" w:hAnsi="Arial" w:eastAsia="Arial" w:cs="Arial"/>
          <w:sz w:val="22"/>
          <w:szCs w:val="22"/>
        </w:rPr>
      </w:pPr>
      <w:r w:rsidRPr="70D88E9B" w:rsidR="009B5920">
        <w:rPr>
          <w:rFonts w:ascii="Arial" w:hAnsi="Arial" w:eastAsia="Arial" w:cs="Arial"/>
          <w:sz w:val="22"/>
          <w:szCs w:val="22"/>
        </w:rPr>
        <w:t xml:space="preserve">Mental health awareness initiatives mean organised programmes, campaigns and interventions that aim to improve mental health literacy, reduction in stigma, promotion in emotional wellbeing and encourage </w:t>
      </w:r>
      <w:r w:rsidRPr="70D88E9B" w:rsidR="00D1644C">
        <w:rPr>
          <w:rFonts w:ascii="Arial" w:hAnsi="Arial" w:eastAsia="Arial" w:cs="Arial"/>
          <w:sz w:val="22"/>
          <w:szCs w:val="22"/>
        </w:rPr>
        <w:t xml:space="preserve">behaviour to seek help among young people. These initiatives are delivered through schools, universities, sport organisations healthcare services, communities and digital platforms. Mental health services that focus on treatment, awareness initiatives, early identification of mental health problems and development of knowledge, attitudes and behaviours, such focus enable people to recognise symptoms and seek appropriate support. </w:t>
      </w:r>
    </w:p>
    <w:p w:rsidR="00D1644C" w:rsidP="70D88E9B" w:rsidRDefault="00D1644C" w14:paraId="6C3643C5" w14:textId="315FDB17">
      <w:pPr>
        <w:spacing w:line="360" w:lineRule="auto"/>
        <w:rPr>
          <w:rFonts w:ascii="Arial" w:hAnsi="Arial" w:eastAsia="Arial" w:cs="Arial"/>
          <w:sz w:val="22"/>
          <w:szCs w:val="22"/>
        </w:rPr>
      </w:pPr>
      <w:r w:rsidRPr="70D88E9B" w:rsidR="00D1644C">
        <w:rPr>
          <w:rFonts w:ascii="Arial" w:hAnsi="Arial" w:eastAsia="Arial" w:cs="Arial"/>
          <w:sz w:val="22"/>
          <w:szCs w:val="22"/>
        </w:rPr>
        <w:t xml:space="preserve">Over recent years, increase in prevalence of anxiety, depression, self-harm and psychological distress among young people has encouraged governments, educational institutions and healthcare organisations to invest in mental health awareness programmes. Findings indicate that schools remain most common place for awareness promotion because school provide opportunities to reach large numbers of adolescents before mental health difficulties become severe. </w:t>
      </w:r>
    </w:p>
    <w:p w:rsidR="00C81448" w:rsidP="70D88E9B" w:rsidRDefault="00C81448" w14:paraId="4564CE3B" w14:textId="6F662A89">
      <w:pPr>
        <w:spacing w:line="360" w:lineRule="auto"/>
        <w:rPr>
          <w:rFonts w:ascii="Arial" w:hAnsi="Arial" w:eastAsia="Arial" w:cs="Arial"/>
          <w:sz w:val="22"/>
          <w:szCs w:val="22"/>
        </w:rPr>
      </w:pPr>
      <w:r>
        <w:fldChar w:fldCharType="begin"/>
      </w:r>
      <w:r>
        <w:instrText xml:space="preserve"> ADDIN ZOTERO_ITEM CSL_CITATION {"citationID":"B7CoU31C","properties":{"unsorted":false,"formattedCitation":"(Ma {\\i{}et al.}, 2022)","plainCitation":"(Ma et al., 2022)","dontUpdate":true,"noteIndex":0},"citationItems":[{"id":5460,"uris":["http://zotero.org/users/14350932/items/RX6JK4XZ"],"itemData":{"id":5460,"type":"article-journal","container-title":"Child and Adolescent Mental Health","DOI":"10.1111/camh.12543","issue":"4","page":"310–324","title":"School-based interventions to improve mental health literacy and reduce mental health stigma: A systematic review","volume":"27","author":[{"family":"Ma","given":"Zhijin"},{"family":"Anderson","given":"Jennifer K."},{"family":"Burnett","given":"Andrew"},{"family":"Ben-David","given":"Vered"},{"family":"Russell-Mayhew","given":"Shelly"}],"issued":{"date-parts":[["2022"]]}}}],"schema":"https://github.com/citation-style-language/schema/raw/master/csl-citation.json"} </w:instrText>
      </w:r>
      <w:r>
        <w:fldChar w:fldCharType="separate"/>
      </w:r>
      <w:r w:rsidRPr="70D88E9B" w:rsidR="00C81448">
        <w:rPr>
          <w:rFonts w:ascii="Arial" w:hAnsi="Arial" w:eastAsia="Arial" w:cs="Arial"/>
          <w:sz w:val="22"/>
          <w:szCs w:val="22"/>
        </w:rPr>
        <w:t xml:space="preserve">Ma </w:t>
      </w:r>
      <w:r w:rsidRPr="70D88E9B" w:rsidR="00C81448">
        <w:rPr>
          <w:rFonts w:ascii="Arial" w:hAnsi="Arial" w:eastAsia="Arial" w:cs="Arial"/>
          <w:i w:val="1"/>
          <w:iCs w:val="1"/>
          <w:sz w:val="22"/>
          <w:szCs w:val="22"/>
        </w:rPr>
        <w:t>et al.</w:t>
      </w:r>
      <w:r w:rsidRPr="70D88E9B" w:rsidR="00C81448">
        <w:rPr>
          <w:rFonts w:ascii="Arial" w:hAnsi="Arial" w:eastAsia="Arial" w:cs="Arial"/>
          <w:sz w:val="22"/>
          <w:szCs w:val="22"/>
        </w:rPr>
        <w:t xml:space="preserve"> (</w:t>
      </w:r>
      <w:r w:rsidRPr="70D88E9B" w:rsidR="00C81448">
        <w:rPr>
          <w:rFonts w:ascii="Arial" w:hAnsi="Arial" w:eastAsia="Arial" w:cs="Arial"/>
          <w:sz w:val="22"/>
          <w:szCs w:val="22"/>
        </w:rPr>
        <w:t>2022)</w:t>
      </w:r>
      <w:r>
        <w:fldChar w:fldCharType="end"/>
      </w:r>
      <w:r w:rsidRPr="70D88E9B" w:rsidR="00C81448">
        <w:rPr>
          <w:rFonts w:ascii="Arial" w:hAnsi="Arial" w:eastAsia="Arial" w:cs="Arial"/>
          <w:sz w:val="22"/>
          <w:szCs w:val="22"/>
        </w:rPr>
        <w:t xml:space="preserve"> concluded that school-based mental health literacy programmes </w:t>
      </w:r>
      <w:r w:rsidRPr="70D88E9B" w:rsidR="2BE7473D">
        <w:rPr>
          <w:rFonts w:ascii="Arial" w:hAnsi="Arial" w:eastAsia="Arial" w:cs="Arial"/>
          <w:sz w:val="22"/>
          <w:szCs w:val="22"/>
        </w:rPr>
        <w:t>improve</w:t>
      </w:r>
      <w:r w:rsidRPr="70D88E9B" w:rsidR="00C81448">
        <w:rPr>
          <w:rFonts w:ascii="Arial" w:hAnsi="Arial" w:eastAsia="Arial" w:cs="Arial"/>
          <w:sz w:val="22"/>
          <w:szCs w:val="22"/>
        </w:rPr>
        <w:t xml:space="preserve"> young people’s knowledge about mental health conditions and contribute </w:t>
      </w:r>
      <w:r w:rsidRPr="70D88E9B" w:rsidR="60B9E802">
        <w:rPr>
          <w:rFonts w:ascii="Arial" w:hAnsi="Arial" w:eastAsia="Arial" w:cs="Arial"/>
          <w:sz w:val="22"/>
          <w:szCs w:val="22"/>
        </w:rPr>
        <w:t>to</w:t>
      </w:r>
      <w:r w:rsidRPr="70D88E9B" w:rsidR="00C81448">
        <w:rPr>
          <w:rFonts w:ascii="Arial" w:hAnsi="Arial" w:eastAsia="Arial" w:cs="Arial"/>
          <w:sz w:val="22"/>
          <w:szCs w:val="22"/>
        </w:rPr>
        <w:t xml:space="preserve"> the reductions of stigma. Similarly, </w:t>
      </w:r>
      <w:r>
        <w:fldChar w:fldCharType="begin"/>
      </w:r>
      <w:r>
        <w:instrText xml:space="preserve"> ADDIN ZOTERO_ITEM CSL_CITATION {"citationID":"EngkWjOf","properties":{"unsorted":false,"formattedCitation":"(Song {\\i{}et al.}, 2023)","plainCitation":"(Song et al., 2023)","dontUpdate":true,"noteIndex":0},"citationItems":[{"id":5458,"uris":["http://zotero.org/users/14350932/items/RWW9FZCW"],"itemData":{"id":5458,"type":"article-journal","container-title":"Global Mental Health","DOI":"10.1017/gmh.2023.33","page":"e39","title":"The effectiveness of anti-stigma interventions for reducing mental health stigma in young people: A systematic review and meta-analysis","volume":"10","author":[{"family":"Song","given":"Ning"},{"family":"Hugh-Jones","given":"Siobhan"},{"family":"West","given":"Robert M."},{"family":"Pickavance","given":"John"},{"family":"Mir","given":"Ghazala"}],"issued":{"date-parts":[["2023"]]}}}],"schema":"https://github.com/citation-style-language/schema/raw/master/csl-citation.json"} </w:instrText>
      </w:r>
      <w:r>
        <w:fldChar w:fldCharType="separate"/>
      </w:r>
      <w:r w:rsidRPr="70D88E9B" w:rsidR="00C81448">
        <w:rPr>
          <w:rFonts w:ascii="Arial" w:hAnsi="Arial" w:eastAsia="Arial" w:cs="Arial"/>
          <w:sz w:val="22"/>
          <w:szCs w:val="22"/>
        </w:rPr>
        <w:t xml:space="preserve">Song </w:t>
      </w:r>
      <w:r w:rsidRPr="70D88E9B" w:rsidR="00C81448">
        <w:rPr>
          <w:rFonts w:ascii="Arial" w:hAnsi="Arial" w:eastAsia="Arial" w:cs="Arial"/>
          <w:i w:val="1"/>
          <w:iCs w:val="1"/>
          <w:sz w:val="22"/>
          <w:szCs w:val="22"/>
        </w:rPr>
        <w:t>et al.</w:t>
      </w:r>
      <w:r w:rsidRPr="70D88E9B" w:rsidR="00C81448">
        <w:rPr>
          <w:rFonts w:ascii="Arial" w:hAnsi="Arial" w:eastAsia="Arial" w:cs="Arial"/>
          <w:sz w:val="22"/>
          <w:szCs w:val="22"/>
        </w:rPr>
        <w:t xml:space="preserve"> (</w:t>
      </w:r>
      <w:r w:rsidRPr="70D88E9B" w:rsidR="00C81448">
        <w:rPr>
          <w:rFonts w:ascii="Arial" w:hAnsi="Arial" w:eastAsia="Arial" w:cs="Arial"/>
          <w:sz w:val="22"/>
          <w:szCs w:val="22"/>
        </w:rPr>
        <w:t>2023)</w:t>
      </w:r>
      <w:r>
        <w:fldChar w:fldCharType="end"/>
      </w:r>
      <w:r w:rsidRPr="70D88E9B" w:rsidR="00C81448">
        <w:rPr>
          <w:rFonts w:ascii="Arial" w:hAnsi="Arial" w:eastAsia="Arial" w:cs="Arial"/>
          <w:sz w:val="22"/>
          <w:szCs w:val="22"/>
        </w:rPr>
        <w:t xml:space="preserve"> </w:t>
      </w:r>
      <w:r w:rsidRPr="70D88E9B" w:rsidR="00C81448">
        <w:rPr>
          <w:rFonts w:ascii="Arial" w:hAnsi="Arial" w:eastAsia="Arial" w:cs="Arial"/>
          <w:sz w:val="22"/>
          <w:szCs w:val="22"/>
        </w:rPr>
        <w:t>demonstrated</w:t>
      </w:r>
      <w:r w:rsidRPr="70D88E9B" w:rsidR="00C81448">
        <w:rPr>
          <w:rFonts w:ascii="Arial" w:hAnsi="Arial" w:eastAsia="Arial" w:cs="Arial"/>
          <w:sz w:val="22"/>
          <w:szCs w:val="22"/>
        </w:rPr>
        <w:t xml:space="preserve"> that education-based anti-stigma interventions improve attitudes of mental illness </w:t>
      </w:r>
      <w:r w:rsidRPr="70D88E9B" w:rsidR="15C0E44D">
        <w:rPr>
          <w:rFonts w:ascii="Arial" w:hAnsi="Arial" w:eastAsia="Arial" w:cs="Arial"/>
          <w:sz w:val="22"/>
          <w:szCs w:val="22"/>
        </w:rPr>
        <w:t>and</w:t>
      </w:r>
      <w:r w:rsidRPr="70D88E9B" w:rsidR="00C81448">
        <w:rPr>
          <w:rFonts w:ascii="Arial" w:hAnsi="Arial" w:eastAsia="Arial" w:cs="Arial"/>
          <w:sz w:val="22"/>
          <w:szCs w:val="22"/>
        </w:rPr>
        <w:t xml:space="preserve"> encourage greater willingness to seek professional support. </w:t>
      </w:r>
      <w:r>
        <w:fldChar w:fldCharType="begin"/>
      </w:r>
      <w:r>
        <w:instrText xml:space="preserve"> ADDIN ZOTERO_ITEM CSL_CITATION {"citationID":"2zr8awFg","properties":{"unsorted":false,"formattedCitation":"(Tam {\\i{}et al.}, 2024)","plainCitation":"(Tam et al., 2024)","dontUpdate":true,"noteIndex":0},"citationItems":[{"id":5447,"uris":["http://zotero.org/users/14350932/items/PGZDSBC3"],"itemData":{"id":5447,"type":"article-journal","container-title":"Health Promotion Practice","DOI":"10.1177/15248399241232646","issue":"5","page":"907–920","title":"A Systematic Review of the Impacts of Media Mental Health Awareness Campaigns on Young People","volume":"25","author":[{"family":"Tam","given":"Mallorie T."},{"family":"Wu","given":"Julia M."},{"family":"Zhang","given":"Cindy C."},{"family":"Pawliuk","given":"Colleen"},{"family":"Robillard","given":"Julie M."}],"issued":{"date-parts":[["2024"]]}}}],"schema":"https://github.com/citation-style-language/schema/raw/master/csl-citation.json"} </w:instrText>
      </w:r>
      <w:r>
        <w:fldChar w:fldCharType="separate"/>
      </w:r>
      <w:r w:rsidRPr="70D88E9B" w:rsidR="00C81448">
        <w:rPr>
          <w:rFonts w:ascii="Arial" w:hAnsi="Arial" w:eastAsia="Arial" w:cs="Arial"/>
          <w:sz w:val="22"/>
          <w:szCs w:val="22"/>
        </w:rPr>
        <w:t xml:space="preserve">Tam </w:t>
      </w:r>
      <w:r w:rsidRPr="70D88E9B" w:rsidR="00C81448">
        <w:rPr>
          <w:rFonts w:ascii="Arial" w:hAnsi="Arial" w:eastAsia="Arial" w:cs="Arial"/>
          <w:i w:val="1"/>
          <w:iCs w:val="1"/>
          <w:sz w:val="22"/>
          <w:szCs w:val="22"/>
        </w:rPr>
        <w:t>et al.</w:t>
      </w:r>
      <w:r w:rsidRPr="70D88E9B" w:rsidR="00C81448">
        <w:rPr>
          <w:rFonts w:ascii="Arial" w:hAnsi="Arial" w:eastAsia="Arial" w:cs="Arial"/>
          <w:sz w:val="22"/>
          <w:szCs w:val="22"/>
        </w:rPr>
        <w:t xml:space="preserve"> (</w:t>
      </w:r>
      <w:r w:rsidRPr="70D88E9B" w:rsidR="00C81448">
        <w:rPr>
          <w:rFonts w:ascii="Arial" w:hAnsi="Arial" w:eastAsia="Arial" w:cs="Arial"/>
          <w:sz w:val="22"/>
          <w:szCs w:val="22"/>
        </w:rPr>
        <w:t>2024)</w:t>
      </w:r>
      <w:r>
        <w:fldChar w:fldCharType="end"/>
      </w:r>
      <w:r w:rsidRPr="70D88E9B" w:rsidR="00C81448">
        <w:rPr>
          <w:rFonts w:ascii="Arial" w:hAnsi="Arial" w:eastAsia="Arial" w:cs="Arial"/>
          <w:sz w:val="22"/>
          <w:szCs w:val="22"/>
        </w:rPr>
        <w:t xml:space="preserve"> found that media-based health campaigns influenced in positive for mental health literacy, stigma </w:t>
      </w:r>
      <w:r w:rsidRPr="70D88E9B" w:rsidR="00C81448">
        <w:rPr>
          <w:rFonts w:ascii="Arial" w:hAnsi="Arial" w:eastAsia="Arial" w:cs="Arial"/>
          <w:sz w:val="22"/>
          <w:szCs w:val="22"/>
        </w:rPr>
        <w:t>reduction</w:t>
      </w:r>
      <w:r w:rsidRPr="70D88E9B" w:rsidR="00C81448">
        <w:rPr>
          <w:rFonts w:ascii="Arial" w:hAnsi="Arial" w:eastAsia="Arial" w:cs="Arial"/>
          <w:sz w:val="22"/>
          <w:szCs w:val="22"/>
        </w:rPr>
        <w:t xml:space="preserve"> and help-seeking behaviour across diverse youth populations. Social media and digital communication platforms enable awareness messages for wider audiences and </w:t>
      </w:r>
      <w:r w:rsidRPr="70D88E9B" w:rsidR="00C81448">
        <w:rPr>
          <w:rFonts w:ascii="Arial" w:hAnsi="Arial" w:eastAsia="Arial" w:cs="Arial"/>
          <w:sz w:val="22"/>
          <w:szCs w:val="22"/>
        </w:rPr>
        <w:t>facilitate</w:t>
      </w:r>
      <w:r w:rsidRPr="70D88E9B" w:rsidR="00C81448">
        <w:rPr>
          <w:rFonts w:ascii="Arial" w:hAnsi="Arial" w:eastAsia="Arial" w:cs="Arial"/>
          <w:sz w:val="22"/>
          <w:szCs w:val="22"/>
        </w:rPr>
        <w:t xml:space="preserve"> open discussion </w:t>
      </w:r>
      <w:r w:rsidRPr="70D88E9B" w:rsidR="00C81448">
        <w:rPr>
          <w:rFonts w:ascii="Arial" w:hAnsi="Arial" w:eastAsia="Arial" w:cs="Arial"/>
          <w:sz w:val="22"/>
          <w:szCs w:val="22"/>
        </w:rPr>
        <w:t>regarding</w:t>
      </w:r>
      <w:r w:rsidRPr="70D88E9B" w:rsidR="00C81448">
        <w:rPr>
          <w:rFonts w:ascii="Arial" w:hAnsi="Arial" w:eastAsia="Arial" w:cs="Arial"/>
          <w:sz w:val="22"/>
          <w:szCs w:val="22"/>
        </w:rPr>
        <w:t xml:space="preserve"> emotional wellbeing.  </w:t>
      </w:r>
    </w:p>
    <w:p w:rsidR="00E474DF" w:rsidP="70D88E9B" w:rsidRDefault="00E474DF" w14:paraId="1EF7CB5D" w14:textId="5411FC90">
      <w:pPr>
        <w:spacing w:line="360" w:lineRule="auto"/>
        <w:rPr>
          <w:rFonts w:ascii="Arial" w:hAnsi="Arial" w:eastAsia="Arial" w:cs="Arial"/>
          <w:sz w:val="22"/>
          <w:szCs w:val="22"/>
        </w:rPr>
      </w:pPr>
      <w:r>
        <w:fldChar w:fldCharType="begin"/>
      </w:r>
      <w:r>
        <w:instrText xml:space="preserve"> ADDIN ZOTERO_ITEM CSL_CITATION {"citationID":"s7aL2pbH","properties":{"unsorted":false,"formattedCitation":"(Oti and Pitt, 2021)","plainCitation":"(Oti and Pitt, 2021)","dontUpdate":true,"noteIndex":0},"citationItems":[{"id":5456,"uris":["http://zotero.org/users/14350932/items/LZMBULFM"],"itemData":{"id":5456,"type":"article-journal","container-title":"Internet Interventions","DOI":"10.1016/j.invent.2021.100468","page":"100468","title":"Online mental health interventions designed for students in higher education: A user-centered perspective","volume":"26","author":[{"family":"Oti","given":"Olugbenga"},{"family":"Pitt","given":"Ian"}],"issued":{"date-parts":[["2021"]]}}}],"schema":"https://github.com/citation-style-language/schema/raw/master/csl-citation.json"} </w:instrText>
      </w:r>
      <w:r>
        <w:fldChar w:fldCharType="separate"/>
      </w:r>
      <w:r w:rsidRPr="70D88E9B" w:rsidR="00E474DF">
        <w:rPr>
          <w:rFonts w:ascii="Arial" w:hAnsi="Arial" w:eastAsia="Arial" w:cs="Arial"/>
          <w:sz w:val="22"/>
          <w:szCs w:val="22"/>
        </w:rPr>
        <w:t>Oti and Pitt (</w:t>
      </w:r>
      <w:r w:rsidRPr="70D88E9B" w:rsidR="00E474DF">
        <w:rPr>
          <w:rFonts w:ascii="Arial" w:hAnsi="Arial" w:eastAsia="Arial" w:cs="Arial"/>
          <w:sz w:val="22"/>
          <w:szCs w:val="22"/>
        </w:rPr>
        <w:t>2021)</w:t>
      </w:r>
      <w:r>
        <w:fldChar w:fldCharType="end"/>
      </w:r>
      <w:r w:rsidRPr="70D88E9B" w:rsidR="00E474DF">
        <w:rPr>
          <w:rFonts w:ascii="Arial" w:hAnsi="Arial" w:eastAsia="Arial" w:cs="Arial"/>
          <w:sz w:val="22"/>
          <w:szCs w:val="22"/>
        </w:rPr>
        <w:t xml:space="preserve"> found that online mental health interventions overcome barriers such as geographical access, financial costs, time constraints, and fear of stigma. </w:t>
      </w:r>
      <w:r>
        <w:fldChar w:fldCharType="begin"/>
      </w:r>
      <w:r>
        <w:instrText xml:space="preserve"> ADDIN ZOTERO_ITEM CSL_CITATION {"citationID":"ZBrDiZNc","properties":{"unsorted":false,"formattedCitation":"(Moss {\\i{}et al.}, 2024)","plainCitation":"(Moss et al., 2024)","dontUpdate":true,"noteIndex":0},"citationItems":[{"id":5472,"uris":["http://zotero.org/users/14350932/items/8U5NACP3"],"itemData":{"id":5472,"type":"article-journal","container-title":"Scientific Reports","DOI":"10.1038/s41598-024-54666-0","issue":"1","page":"1–15","title":"Evidence based consensus statements for digital tools to address youth mental health literacy","volume":"14","author":[{"family":"Moss","given":"Stephana Julia"},{"family":"Siddiqui","given":"Sonia"},{"family":"Zuniga Chacon","given":"Cristina"},{"family":"Sriskandarajah","given":"Cynthia"},{"family":"Stelfox","given":"Maia"},{"family":"Gaunce","given":"Ben"},{"family":"Harley","given":"Micaela"},{"family":"Smith","given":"Stacie"},{"family":"Ahmed","given":"Sofia B."},{"family":"Birnie","given":"Kathryn"},{"family":"Halperin","given":"Donna"},{"family":"Halperin","given":"Scott"},{"family":"Hampson","given":"Christine"},{"family":"Hu","given":"Jia"},{"family":"Leppan","given":"Laura"},{"family":"Nickle","given":"Angie"},{"family":"Russell","given":"Kristine"},{"family":"Soo","given":"Andrea"},{"family":"Solis","given":"May"},{"family":"Stelfox","given":"Henry T."},{"family":"Straus","given":"Sharon"},{"family":"Tutelman","given":"Perri R."},{"family":"Wiele","given":"Quincy"},{"family":"Fiest","given":"Kirsten M."},{"family":"Racine","given":"Nicole"},{"family":"Parsons Leigh","given":"Jeanna"}],"issued":{"date-parts":[["2024"]]}}}],"schema":"https://github.com/citation-style-language/schema/raw/master/csl-citation.json"} </w:instrText>
      </w:r>
      <w:r>
        <w:fldChar w:fldCharType="separate"/>
      </w:r>
      <w:r w:rsidRPr="70D88E9B" w:rsidR="00E474DF">
        <w:rPr>
          <w:rFonts w:ascii="Arial" w:hAnsi="Arial" w:eastAsia="Arial" w:cs="Arial"/>
          <w:sz w:val="22"/>
          <w:szCs w:val="22"/>
        </w:rPr>
        <w:t xml:space="preserve">Moss </w:t>
      </w:r>
      <w:r w:rsidRPr="70D88E9B" w:rsidR="00E474DF">
        <w:rPr>
          <w:rFonts w:ascii="Arial" w:hAnsi="Arial" w:eastAsia="Arial" w:cs="Arial"/>
          <w:i w:val="1"/>
          <w:iCs w:val="1"/>
          <w:sz w:val="22"/>
          <w:szCs w:val="22"/>
        </w:rPr>
        <w:t>et al.</w:t>
      </w:r>
      <w:r w:rsidRPr="70D88E9B" w:rsidR="00E474DF">
        <w:rPr>
          <w:rFonts w:ascii="Arial" w:hAnsi="Arial" w:eastAsia="Arial" w:cs="Arial"/>
          <w:sz w:val="22"/>
          <w:szCs w:val="22"/>
        </w:rPr>
        <w:t xml:space="preserve"> (</w:t>
      </w:r>
      <w:r w:rsidRPr="70D88E9B" w:rsidR="00E474DF">
        <w:rPr>
          <w:rFonts w:ascii="Arial" w:hAnsi="Arial" w:eastAsia="Arial" w:cs="Arial"/>
          <w:sz w:val="22"/>
          <w:szCs w:val="22"/>
        </w:rPr>
        <w:t>2024)</w:t>
      </w:r>
      <w:r>
        <w:fldChar w:fldCharType="end"/>
      </w:r>
      <w:r w:rsidRPr="70D88E9B" w:rsidR="00E474DF">
        <w:rPr>
          <w:rFonts w:ascii="Arial" w:hAnsi="Arial" w:eastAsia="Arial" w:cs="Arial"/>
          <w:sz w:val="22"/>
          <w:szCs w:val="22"/>
        </w:rPr>
        <w:t xml:space="preserve"> develop evidence-based consensus statements and focus on the use of digital mental health literacy tools. Findings also highlights that digital platforms can enhance recognition of mental health symptoms, increase in knowledge through available support services, improvement in self-management skills, and encourage help-seeking behaviour. </w:t>
      </w:r>
    </w:p>
    <w:p w:rsidR="00682F3F" w:rsidP="70D88E9B" w:rsidRDefault="00E474DF" w14:paraId="7EE1697D" w14:textId="38B9310F">
      <w:pPr>
        <w:spacing w:line="360" w:lineRule="auto"/>
        <w:rPr>
          <w:rFonts w:ascii="Arial" w:hAnsi="Arial" w:eastAsia="Arial" w:cs="Arial"/>
          <w:sz w:val="22"/>
          <w:szCs w:val="22"/>
        </w:rPr>
      </w:pPr>
      <w:r w:rsidRPr="70D88E9B" w:rsidR="00E474DF">
        <w:rPr>
          <w:rFonts w:ascii="Arial" w:hAnsi="Arial" w:eastAsia="Arial" w:cs="Arial"/>
          <w:sz w:val="22"/>
          <w:szCs w:val="22"/>
        </w:rPr>
        <w:t xml:space="preserve">According to </w:t>
      </w:r>
      <w:r>
        <w:fldChar w:fldCharType="begin"/>
      </w:r>
      <w:r>
        <w:instrText xml:space="preserve"> ADDIN ZOTERO_ITEM CSL_CITATION {"citationID":"WVEUCsuA","properties":{"unsorted":false,"formattedCitation":"(Ma {\\i{}et al.}, 2022)","plainCitation":"(Ma et al., 2022)","dontUpdate":true,"noteIndex":0},"citationItems":[{"id":5460,"uris":["http://zotero.org/users/14350932/items/RX6JK4XZ"],"itemData":{"id":5460,"type":"article-journal","container-title":"Child and Adolescent Mental Health","DOI":"10.1111/camh.12543","issue":"4","page":"310–324","title":"School-based interventions to improve mental health literacy and reduce mental health stigma: A systematic review","volume":"27","author":[{"family":"Ma","given":"Zhijin"},{"family":"Anderson","given":"Jennifer K."},{"family":"Burnett","given":"Andrew"},{"family":"Ben-David","given":"Vered"},{"family":"Russell-Mayhew","given":"Shelly"}],"issued":{"date-parts":[["2022"]]}}}],"schema":"https://github.com/citation-style-language/schema/raw/master/csl-citation.json"} </w:instrText>
      </w:r>
      <w:r>
        <w:fldChar w:fldCharType="separate"/>
      </w:r>
      <w:r w:rsidRPr="70D88E9B" w:rsidR="00E474DF">
        <w:rPr>
          <w:rFonts w:ascii="Arial" w:hAnsi="Arial" w:eastAsia="Arial" w:cs="Arial"/>
          <w:sz w:val="22"/>
          <w:szCs w:val="22"/>
        </w:rPr>
        <w:t xml:space="preserve">Ma </w:t>
      </w:r>
      <w:r w:rsidRPr="70D88E9B" w:rsidR="00E474DF">
        <w:rPr>
          <w:rFonts w:ascii="Arial" w:hAnsi="Arial" w:eastAsia="Arial" w:cs="Arial"/>
          <w:i w:val="1"/>
          <w:iCs w:val="1"/>
          <w:sz w:val="22"/>
          <w:szCs w:val="22"/>
        </w:rPr>
        <w:t>et al.</w:t>
      </w:r>
      <w:r w:rsidRPr="70D88E9B" w:rsidR="00E474DF">
        <w:rPr>
          <w:rFonts w:ascii="Arial" w:hAnsi="Arial" w:eastAsia="Arial" w:cs="Arial"/>
          <w:sz w:val="22"/>
          <w:szCs w:val="22"/>
        </w:rPr>
        <w:t xml:space="preserve"> (</w:t>
      </w:r>
      <w:r w:rsidRPr="70D88E9B" w:rsidR="00E474DF">
        <w:rPr>
          <w:rFonts w:ascii="Arial" w:hAnsi="Arial" w:eastAsia="Arial" w:cs="Arial"/>
          <w:sz w:val="22"/>
          <w:szCs w:val="22"/>
        </w:rPr>
        <w:t>2022)</w:t>
      </w:r>
      <w:r>
        <w:fldChar w:fldCharType="end"/>
      </w:r>
      <w:r w:rsidRPr="70D88E9B" w:rsidR="00E474DF">
        <w:rPr>
          <w:rFonts w:ascii="Arial" w:hAnsi="Arial" w:eastAsia="Arial" w:cs="Arial"/>
          <w:sz w:val="22"/>
          <w:szCs w:val="22"/>
        </w:rPr>
        <w:t xml:space="preserve">, one in eight children and adolescents experience a diagnosable mental disorder, while half of all </w:t>
      </w:r>
      <w:r w:rsidRPr="70D88E9B" w:rsidR="763532F1">
        <w:rPr>
          <w:rFonts w:ascii="Arial" w:hAnsi="Arial" w:eastAsia="Arial" w:cs="Arial"/>
          <w:sz w:val="22"/>
          <w:szCs w:val="22"/>
        </w:rPr>
        <w:t>lifetimes</w:t>
      </w:r>
      <w:r w:rsidRPr="70D88E9B" w:rsidR="00E474DF">
        <w:rPr>
          <w:rFonts w:ascii="Arial" w:hAnsi="Arial" w:eastAsia="Arial" w:cs="Arial"/>
          <w:sz w:val="22"/>
          <w:szCs w:val="22"/>
        </w:rPr>
        <w:t xml:space="preserve"> mental illnesses begin before the age of 14 years. Similarly, </w:t>
      </w:r>
      <w:r>
        <w:fldChar w:fldCharType="begin"/>
      </w:r>
      <w:r>
        <w:instrText xml:space="preserve"> ADDIN ZOTERO_ITEM CSL_CITATION {"citationID":"k00njTXz","properties":{"unsorted":false,"formattedCitation":"(Wittevrongel {\\i{}et al.}, 2024)","plainCitation":"(Wittevrongel et al., 2024)","dontUpdate":true,"noteIndex":0},"citationItems":[{"id":5462,"uris":["http://zotero.org/users/14350932/items/NR9PLXZF"],"itemData":{"id":5462,"type":"article-journal","container-title":"Early Intervention in Psychiatry","DOI":"10.1111/eip.13528","issue":"9","page":"1045–1056","title":"A user perspective on youth mental health services: Increasing accessibility and responsiveness for young people","volume":"18","author":[{"family":"Wittevrongel","given":"Karen"},{"family":"Vanderplasschen","given":"Wouter"},{"family":"Verhaeghe","given":"Niko"},{"family":"Bronselaer","given":"Jan"},{"family":"De Maeyer","given":"Jessica"}],"issued":{"date-parts":[["2024"]]}}}],"schema":"https://github.com/citation-style-language/schema/raw/master/csl-citation.json"} </w:instrText>
      </w:r>
      <w:r>
        <w:fldChar w:fldCharType="separate"/>
      </w:r>
      <w:r w:rsidRPr="70D88E9B" w:rsidR="00E474DF">
        <w:rPr>
          <w:rFonts w:ascii="Arial" w:hAnsi="Arial" w:eastAsia="Arial" w:cs="Arial"/>
          <w:sz w:val="22"/>
          <w:szCs w:val="22"/>
        </w:rPr>
        <w:t xml:space="preserve">Wittevrongel </w:t>
      </w:r>
      <w:r w:rsidRPr="70D88E9B" w:rsidR="00E474DF">
        <w:rPr>
          <w:rFonts w:ascii="Arial" w:hAnsi="Arial" w:eastAsia="Arial" w:cs="Arial"/>
          <w:i w:val="1"/>
          <w:iCs w:val="1"/>
          <w:sz w:val="22"/>
          <w:szCs w:val="22"/>
        </w:rPr>
        <w:t>et al.</w:t>
      </w:r>
      <w:r w:rsidRPr="70D88E9B" w:rsidR="00E474DF">
        <w:rPr>
          <w:rFonts w:ascii="Arial" w:hAnsi="Arial" w:eastAsia="Arial" w:cs="Arial"/>
          <w:sz w:val="22"/>
          <w:szCs w:val="22"/>
        </w:rPr>
        <w:t xml:space="preserve"> (</w:t>
      </w:r>
      <w:r w:rsidRPr="70D88E9B" w:rsidR="00E474DF">
        <w:rPr>
          <w:rFonts w:ascii="Arial" w:hAnsi="Arial" w:eastAsia="Arial" w:cs="Arial"/>
          <w:sz w:val="22"/>
          <w:szCs w:val="22"/>
        </w:rPr>
        <w:t>2024)</w:t>
      </w:r>
      <w:r>
        <w:fldChar w:fldCharType="end"/>
      </w:r>
      <w:r w:rsidRPr="70D88E9B" w:rsidR="00E474DF">
        <w:rPr>
          <w:rFonts w:ascii="Arial" w:hAnsi="Arial" w:eastAsia="Arial" w:cs="Arial"/>
          <w:sz w:val="22"/>
          <w:szCs w:val="22"/>
        </w:rPr>
        <w:t xml:space="preserve"> reported that although young people preferred accessible, </w:t>
      </w:r>
      <w:r w:rsidRPr="70D88E9B" w:rsidR="00E474DF">
        <w:rPr>
          <w:rFonts w:ascii="Arial" w:hAnsi="Arial" w:eastAsia="Arial" w:cs="Arial"/>
          <w:sz w:val="22"/>
          <w:szCs w:val="22"/>
        </w:rPr>
        <w:t>affordable</w:t>
      </w:r>
      <w:r w:rsidRPr="70D88E9B" w:rsidR="00E474DF">
        <w:rPr>
          <w:rFonts w:ascii="Arial" w:hAnsi="Arial" w:eastAsia="Arial" w:cs="Arial"/>
          <w:sz w:val="22"/>
          <w:szCs w:val="22"/>
        </w:rPr>
        <w:t xml:space="preserve"> and youth-friendly services, beside this 55.3% still </w:t>
      </w:r>
      <w:r w:rsidRPr="70D88E9B" w:rsidR="00E474DF">
        <w:rPr>
          <w:rFonts w:ascii="Arial" w:hAnsi="Arial" w:eastAsia="Arial" w:cs="Arial"/>
          <w:sz w:val="22"/>
          <w:szCs w:val="22"/>
        </w:rPr>
        <w:t>indicated</w:t>
      </w:r>
      <w:r w:rsidRPr="70D88E9B" w:rsidR="00E474DF">
        <w:rPr>
          <w:rFonts w:ascii="Arial" w:hAnsi="Arial" w:eastAsia="Arial" w:cs="Arial"/>
          <w:sz w:val="22"/>
          <w:szCs w:val="22"/>
        </w:rPr>
        <w:t xml:space="preserve"> that they would not seek professional support because of psychological barriers such as of self-reliance and symptom minimisation. </w:t>
      </w:r>
      <w:r w:rsidRPr="70D88E9B" w:rsidR="00274898">
        <w:rPr>
          <w:rFonts w:ascii="Arial" w:hAnsi="Arial" w:eastAsia="Arial" w:cs="Arial"/>
          <w:sz w:val="22"/>
          <w:szCs w:val="22"/>
        </w:rPr>
        <w:t>Finding also suggest that awareness initiatives must address concern related to attitudes, beliefs, and behavioural intentions. With reference to policy and legislation, NHS Long Term Plan prioritise expansion of mental health services for children and young people, promotion of early intervention, and improvement in the access of community-based mental health care. Similarly, Mental Health Act provides legal framework for the assessment and treatment of those individuals whose ex</w:t>
      </w:r>
      <w:r w:rsidRPr="70D88E9B" w:rsidR="00682F3F">
        <w:rPr>
          <w:rFonts w:ascii="Arial" w:hAnsi="Arial" w:eastAsia="Arial" w:cs="Arial"/>
          <w:sz w:val="22"/>
          <w:szCs w:val="22"/>
        </w:rPr>
        <w:t xml:space="preserve">perience severe mental illness. </w:t>
      </w:r>
    </w:p>
    <w:p w:rsidR="000E7941" w:rsidP="70D88E9B" w:rsidRDefault="008C5926" w14:paraId="42A5E19E" w14:textId="44F01769">
      <w:pPr>
        <w:spacing w:line="360" w:lineRule="auto"/>
        <w:rPr>
          <w:rFonts w:ascii="Arial" w:hAnsi="Arial" w:eastAsia="Arial" w:cs="Arial"/>
          <w:sz w:val="22"/>
          <w:szCs w:val="22"/>
        </w:rPr>
      </w:pPr>
      <w:r>
        <w:fldChar w:fldCharType="begin"/>
      </w:r>
      <w:r>
        <w:instrText xml:space="preserve"> ADDIN ZOTERO_ITEM CSL_CITATION {"citationID":"ajhUnk3b","properties":{"unsorted":false,"formattedCitation":"(Stanescu, 2025)","plainCitation":"(Stanescu, 2025)","dontUpdate":true,"noteIndex":0},"citationItems":[{"id":5652,"uris":["http://zotero.org/users/14350932/items/MC2XPGE5"],"itemData":{"id":5652,"type":"article-journal","abstract":"Aims: This study aims to design and implement a digital health promotion intervention aimed at reducing mental health inequalities among low-income, urban youth in North West England. The intervention is grounded in the hypothesis that a combined approach – incorporating peer mentorship, digital technology, and community-driven initiatives – will enhance mental health awareness, reduce stigma, and increase engagement with mental health services in this vulnerable population.Methods: The intervention consists of three key components: (1) Training 50 peer mentors to deliver mental health workshops in local schools, (2) Developing a culturally relevant digital mental health app that offers self-help tools and anonymous counselling, and (3) Hosting five community-based mental health awareness events to engage families and local leaders. The intervention is evaluated using a mixed-methods approach. A sample of 500 students will complete pre- and post-intervention surveys to assess changes in mental health literacy, stigma, and help-seeking behaviours. Focus groups will capture qualitative insights into participant experiences, while app analytics will track usage patterns, such as downloads, active users, and interaction with features. School attendance records will also be reviewed to assess the potential impact on student well-being. The evaluation will provide both quantitative and qualitative data to determine the intervention’s effectiveness and acceptability.Results: The intervention is expected to significantly increase mental health awareness and literacy, with an anticipated 20% reduction in self-reported symptoms of anxiety and depression. The app is projected to achieve 1,000 downloads and 300 active users within the first 18 months of implementation. The peer mentorship programme is expected to foster a supportive environment in schools, helping to reduce mental health stigma and encouraging students to engage with available services. Additionally, the community-based events are predicted to engage over 300 young people and their families, further reducing stigma and promoting open conversations about mental health.Conclusion: This intervention has the potential to significantly improve mental health outcomes for low-income, urban youth by addressing both systemic and individual barriers. The predicted results suggest that the model is feasible, scalable, and adaptable to similar socio-economic contexts. The next steps involve expanding the intervention to additional regions, enhancing collaboration with key stakeholders, and refining the digital components of the intervention based on user feedback. Acceptance of this study at this conference would offer an opportunity to share insights into community-driven approaches to tackling mental health inequalities and enhancing access to mental health resources.","archive":"Cambridge Core","container-title":"BJPsych Open","DOI":"10.1192/bjo.2025.10237","issue":"S1","note":"edition: 2025/06/20","page":"S72-S73","publisher":"Cambridge University Press","source":"Cambridge University Press","title":"Using Artificial Intelligence to Address Mental Health Inequalities in Low-Income, Urban Youth in North West England: A Digital Health Promotion Intervention","volume":"11","author":[{"family":"Stanescu","given":"Andi"}],"issued":{"date-parts":[["2025"]]}}}],"schema":"https://github.com/citation-style-language/schema/raw/master/csl-citation.json"} </w:instrText>
      </w:r>
      <w:r>
        <w:fldChar w:fldCharType="separate"/>
      </w:r>
      <w:r w:rsidRPr="70D88E9B" w:rsidR="008C5926">
        <w:rPr>
          <w:rFonts w:ascii="Arial" w:hAnsi="Arial" w:eastAsia="Arial" w:cs="Arial"/>
          <w:sz w:val="22"/>
          <w:szCs w:val="22"/>
        </w:rPr>
        <w:t>Stanescu (</w:t>
      </w:r>
      <w:r w:rsidRPr="70D88E9B" w:rsidR="008C5926">
        <w:rPr>
          <w:rFonts w:ascii="Arial" w:hAnsi="Arial" w:eastAsia="Arial" w:cs="Arial"/>
          <w:sz w:val="22"/>
          <w:szCs w:val="22"/>
        </w:rPr>
        <w:t>2025)</w:t>
      </w:r>
      <w:r>
        <w:fldChar w:fldCharType="end"/>
      </w:r>
      <w:r w:rsidRPr="70D88E9B" w:rsidR="008C5926">
        <w:rPr>
          <w:rFonts w:ascii="Arial" w:hAnsi="Arial" w:eastAsia="Arial" w:cs="Arial"/>
          <w:sz w:val="22"/>
          <w:szCs w:val="22"/>
        </w:rPr>
        <w:t xml:space="preserve"> proposed an artificial intelligence (AI) solution as digital health promotion intervention with the aim to improve mental health awareness, reduction in stigma and increase in help-seeking behaviour among low-income young people in </w:t>
      </w:r>
      <w:r w:rsidRPr="70D88E9B" w:rsidR="0F0074C7">
        <w:rPr>
          <w:rFonts w:ascii="Arial" w:hAnsi="Arial" w:eastAsia="Arial" w:cs="Arial"/>
          <w:sz w:val="22"/>
          <w:szCs w:val="22"/>
        </w:rPr>
        <w:t>Northwest</w:t>
      </w:r>
      <w:r w:rsidRPr="70D88E9B" w:rsidR="008C5926">
        <w:rPr>
          <w:rFonts w:ascii="Arial" w:hAnsi="Arial" w:eastAsia="Arial" w:cs="Arial"/>
          <w:sz w:val="22"/>
          <w:szCs w:val="22"/>
        </w:rPr>
        <w:t xml:space="preserve"> England. Overall, findings </w:t>
      </w:r>
      <w:r w:rsidRPr="70D88E9B" w:rsidR="008C5926">
        <w:rPr>
          <w:rFonts w:ascii="Arial" w:hAnsi="Arial" w:eastAsia="Arial" w:cs="Arial"/>
          <w:sz w:val="22"/>
          <w:szCs w:val="22"/>
        </w:rPr>
        <w:t>demonstrate</w:t>
      </w:r>
      <w:r w:rsidRPr="70D88E9B" w:rsidR="00682F3F">
        <w:rPr>
          <w:rFonts w:ascii="Arial" w:hAnsi="Arial" w:eastAsia="Arial" w:cs="Arial"/>
          <w:sz w:val="22"/>
          <w:szCs w:val="22"/>
        </w:rPr>
        <w:t xml:space="preserve"> that improvements in mental health literacy, reductions in stigma, increase in willingness to discuss mental health, improvement in the recognition of symptoms, and acceptance of professional support. Digital platform provides more accessibility for many young people and provide confidential, flexible, and convenient mental health information. Also, </w:t>
      </w:r>
      <w:r w:rsidRPr="70D88E9B" w:rsidR="00143E3B">
        <w:rPr>
          <w:rFonts w:ascii="Arial" w:hAnsi="Arial" w:eastAsia="Arial" w:cs="Arial"/>
          <w:sz w:val="22"/>
          <w:szCs w:val="22"/>
        </w:rPr>
        <w:t xml:space="preserve">Storytelling programmes enhance empathy, and social connectedness, while school-based education improve awareness among large populations of adolescents. On the other hand, some of the interventions such as service accessibility limit effectiveness of awareness campaigns because of limited time access to treatment. Also, cultural barriers, self-reliance, misinformation on social media, and shortages of specialist services also reduce help-seeking behaviour. </w:t>
      </w:r>
      <w:r>
        <w:fldChar w:fldCharType="begin"/>
      </w:r>
      <w:r>
        <w:instrText xml:space="preserve"> ADDIN ZOTERO_ITEM CSL_CITATION {"citationID":"hiJCtuos","properties":{"unsorted":false,"formattedCitation":"(Timimi and Timimi, 2023)","plainCitation":"(Timimi and Timimi, 2023)","dontUpdate":true,"noteIndex":0},"citationItems":[{"id":5451,"uris":["http://zotero.org/users/14350932/items/9NW2RV4K"],"itemData":{"id":5451,"type":"article-journal","container-title":"British Journal of Educational Studies","DOI":"10.1111/1467-9752.12639","issue":"5","page":"637–654","title":"The dangers of mental health promotion in schools","volume":"71","author":[{"family":"Timimi","given":"Sami"},{"family":"Timimi","given":"Zoe"}],"issued":{"date-parts":[["2023"]]}}}],"schema":"https://github.com/citation-style-language/schema/raw/master/csl-citation.json"} </w:instrText>
      </w:r>
      <w:r>
        <w:fldChar w:fldCharType="separate"/>
      </w:r>
      <w:r w:rsidRPr="70D88E9B" w:rsidR="003625DC">
        <w:rPr>
          <w:rFonts w:ascii="Arial" w:hAnsi="Arial" w:eastAsia="Arial" w:cs="Arial"/>
          <w:sz w:val="22"/>
          <w:szCs w:val="22"/>
        </w:rPr>
        <w:t>Timimi</w:t>
      </w:r>
      <w:r w:rsidRPr="70D88E9B" w:rsidR="003625DC">
        <w:rPr>
          <w:rFonts w:ascii="Arial" w:hAnsi="Arial" w:eastAsia="Arial" w:cs="Arial"/>
          <w:sz w:val="22"/>
          <w:szCs w:val="22"/>
        </w:rPr>
        <w:t xml:space="preserve"> and </w:t>
      </w:r>
      <w:r w:rsidRPr="70D88E9B" w:rsidR="003625DC">
        <w:rPr>
          <w:rFonts w:ascii="Arial" w:hAnsi="Arial" w:eastAsia="Arial" w:cs="Arial"/>
          <w:sz w:val="22"/>
          <w:szCs w:val="22"/>
        </w:rPr>
        <w:t>Timimi</w:t>
      </w:r>
      <w:r w:rsidRPr="70D88E9B" w:rsidR="003625DC">
        <w:rPr>
          <w:rFonts w:ascii="Arial" w:hAnsi="Arial" w:eastAsia="Arial" w:cs="Arial"/>
          <w:sz w:val="22"/>
          <w:szCs w:val="22"/>
        </w:rPr>
        <w:t xml:space="preserve"> (</w:t>
      </w:r>
      <w:r w:rsidRPr="70D88E9B" w:rsidR="003625DC">
        <w:rPr>
          <w:rFonts w:ascii="Arial" w:hAnsi="Arial" w:eastAsia="Arial" w:cs="Arial"/>
          <w:sz w:val="22"/>
          <w:szCs w:val="22"/>
        </w:rPr>
        <w:t>2023)</w:t>
      </w:r>
      <w:r>
        <w:fldChar w:fldCharType="end"/>
      </w:r>
      <w:r w:rsidRPr="70D88E9B" w:rsidR="003625DC">
        <w:rPr>
          <w:rFonts w:ascii="Arial" w:hAnsi="Arial" w:eastAsia="Arial" w:cs="Arial"/>
          <w:sz w:val="22"/>
          <w:szCs w:val="22"/>
        </w:rPr>
        <w:t xml:space="preserve"> suggested that future mental health awareness programmes should promote wellbeing without classifying normal emotions as mental illness. </w:t>
      </w:r>
    </w:p>
    <w:p w:rsidR="00143E3B" w:rsidP="70D88E9B" w:rsidRDefault="00143E3B" w14:paraId="738DD71D" w14:textId="049019AD">
      <w:pPr>
        <w:spacing w:line="360" w:lineRule="auto"/>
        <w:rPr>
          <w:rFonts w:ascii="Arial" w:hAnsi="Arial" w:eastAsia="Arial" w:cs="Arial"/>
          <w:sz w:val="22"/>
          <w:szCs w:val="22"/>
        </w:rPr>
      </w:pPr>
      <w:r w:rsidRPr="70D88E9B" w:rsidR="00143E3B">
        <w:rPr>
          <w:rFonts w:ascii="Arial" w:hAnsi="Arial" w:eastAsia="Arial" w:cs="Arial"/>
          <w:sz w:val="22"/>
          <w:szCs w:val="22"/>
        </w:rPr>
        <w:t xml:space="preserve">Theme 1 </w:t>
      </w:r>
      <w:r w:rsidRPr="70D88E9B" w:rsidR="00143E3B">
        <w:rPr>
          <w:rFonts w:ascii="Arial" w:hAnsi="Arial" w:eastAsia="Arial" w:cs="Arial"/>
          <w:sz w:val="22"/>
          <w:szCs w:val="22"/>
        </w:rPr>
        <w:t>demonstrate</w:t>
      </w:r>
      <w:r w:rsidRPr="70D88E9B" w:rsidR="00143E3B">
        <w:rPr>
          <w:rFonts w:ascii="Arial" w:hAnsi="Arial" w:eastAsia="Arial" w:cs="Arial"/>
          <w:sz w:val="22"/>
          <w:szCs w:val="22"/>
        </w:rPr>
        <w:t xml:space="preserve"> importance of mental health awareness in the promotion of early recognition of mental illness. Theme 2 highlights that inadequate awareness contributes to stigma and reduce help-seeking behaviour. Theme 3 explore emotional and psychological consequences which are associated with poor awareness such as anxiety, loneliness, and social isolation. Theme 4 </w:t>
      </w:r>
      <w:r w:rsidRPr="70D88E9B" w:rsidR="00975BBA">
        <w:rPr>
          <w:rFonts w:ascii="Arial" w:hAnsi="Arial" w:eastAsia="Arial" w:cs="Arial"/>
          <w:sz w:val="22"/>
          <w:szCs w:val="22"/>
        </w:rPr>
        <w:t xml:space="preserve">evaluate effectiveness of interventions to address challenges. Overall, finding suggests that for successful mental health promotion, it requires comprehensive approach such as education, reduction in stigma, digital innovation, school-based programmes, and supportive policies. Therefore, future strategies should not only focus on to increase </w:t>
      </w:r>
      <w:r w:rsidRPr="70D88E9B" w:rsidR="6E18B81A">
        <w:rPr>
          <w:rFonts w:ascii="Arial" w:hAnsi="Arial" w:eastAsia="Arial" w:cs="Arial"/>
          <w:sz w:val="22"/>
          <w:szCs w:val="22"/>
        </w:rPr>
        <w:t>awareness,</w:t>
      </w:r>
      <w:r w:rsidRPr="70D88E9B" w:rsidR="00975BBA">
        <w:rPr>
          <w:rFonts w:ascii="Arial" w:hAnsi="Arial" w:eastAsia="Arial" w:cs="Arial"/>
          <w:sz w:val="22"/>
          <w:szCs w:val="22"/>
        </w:rPr>
        <w:t xml:space="preserve"> but strategies should ensure that young people can access </w:t>
      </w:r>
      <w:r w:rsidRPr="70D88E9B" w:rsidR="60A72E1B">
        <w:rPr>
          <w:rFonts w:ascii="Arial" w:hAnsi="Arial" w:eastAsia="Arial" w:cs="Arial"/>
          <w:sz w:val="22"/>
          <w:szCs w:val="22"/>
        </w:rPr>
        <w:t>high-quality</w:t>
      </w:r>
      <w:r w:rsidRPr="70D88E9B" w:rsidR="00975BBA">
        <w:rPr>
          <w:rFonts w:ascii="Arial" w:hAnsi="Arial" w:eastAsia="Arial" w:cs="Arial"/>
          <w:sz w:val="22"/>
          <w:szCs w:val="22"/>
        </w:rPr>
        <w:t xml:space="preserve"> mental health support. </w:t>
      </w:r>
    </w:p>
    <w:p w:rsidRPr="007C2B8F" w:rsidR="00200C50" w:rsidP="70D88E9B" w:rsidRDefault="00200C50" w14:paraId="2A848C98" w14:textId="2AE0D4CE">
      <w:pPr>
        <w:pStyle w:val="Heading2"/>
        <w:spacing w:line="360" w:lineRule="auto"/>
        <w:rPr>
          <w:rFonts w:ascii="Arial" w:hAnsi="Arial" w:eastAsia="Arial" w:cs="Arial"/>
          <w:sz w:val="22"/>
          <w:szCs w:val="22"/>
        </w:rPr>
      </w:pPr>
      <w:bookmarkStart w:name="_Toc987333187" w:id="1382455953"/>
      <w:r w:rsidRPr="70D88E9B" w:rsidR="00200C50">
        <w:rPr>
          <w:rFonts w:ascii="Arial" w:hAnsi="Arial" w:eastAsia="Arial" w:cs="Arial"/>
          <w:sz w:val="22"/>
          <w:szCs w:val="22"/>
        </w:rPr>
        <w:t>4.7 Conclusion</w:t>
      </w:r>
      <w:bookmarkEnd w:id="1382455953"/>
    </w:p>
    <w:p w:rsidR="00AD6668" w:rsidP="70D88E9B" w:rsidRDefault="006D2899" w14:paraId="186C5134" w14:textId="19C08E73">
      <w:pPr>
        <w:spacing w:line="360" w:lineRule="auto"/>
        <w:rPr>
          <w:rFonts w:ascii="Arial" w:hAnsi="Arial" w:eastAsia="Arial" w:cs="Arial"/>
          <w:sz w:val="22"/>
          <w:szCs w:val="22"/>
        </w:rPr>
      </w:pPr>
      <w:r w:rsidRPr="70D88E9B" w:rsidR="006D2899">
        <w:rPr>
          <w:rFonts w:ascii="Arial" w:hAnsi="Arial" w:eastAsia="Arial" w:cs="Arial"/>
          <w:sz w:val="22"/>
          <w:szCs w:val="22"/>
        </w:rPr>
        <w:t xml:space="preserve">This chapter present and discuss findings that revealed through thematic analysis to examine the impact of limited mental health awareness promotion among young people in the UK. Four key themes were identified to address research aim and objectives: current levels of mental health awareness, emotional and psychological effects of poor awareness promotion, stigma and misinformation as barriers to help-seeking, and the evaluation of current mental health awareness initiatives and future strategies. Overall, findings demonstrate that although in the recent years, awareness trend about mental health services is increased but still there are significant gaps in mental health literacy as well as in the access of appropriate services. </w:t>
      </w:r>
    </w:p>
    <w:p w:rsidR="00F372E7" w:rsidP="70D88E9B" w:rsidRDefault="006D2899" w14:paraId="6F635C13" w14:textId="055E595F">
      <w:pPr>
        <w:spacing w:line="360" w:lineRule="auto"/>
        <w:rPr>
          <w:rFonts w:ascii="Arial" w:hAnsi="Arial" w:eastAsia="Arial" w:cs="Arial"/>
          <w:sz w:val="22"/>
          <w:szCs w:val="22"/>
        </w:rPr>
      </w:pPr>
      <w:r w:rsidRPr="70D88E9B" w:rsidR="006D2899">
        <w:rPr>
          <w:rFonts w:ascii="Arial" w:hAnsi="Arial" w:eastAsia="Arial" w:cs="Arial"/>
          <w:sz w:val="22"/>
          <w:szCs w:val="22"/>
        </w:rPr>
        <w:t xml:space="preserve">Findings </w:t>
      </w:r>
      <w:r w:rsidRPr="70D88E9B" w:rsidR="240D5CEA">
        <w:rPr>
          <w:rFonts w:ascii="Arial" w:hAnsi="Arial" w:eastAsia="Arial" w:cs="Arial"/>
          <w:sz w:val="22"/>
          <w:szCs w:val="22"/>
        </w:rPr>
        <w:t>show</w:t>
      </w:r>
      <w:r w:rsidRPr="70D88E9B" w:rsidR="006D2899">
        <w:rPr>
          <w:rFonts w:ascii="Arial" w:hAnsi="Arial" w:eastAsia="Arial" w:cs="Arial"/>
          <w:sz w:val="22"/>
          <w:szCs w:val="22"/>
        </w:rPr>
        <w:t xml:space="preserve"> that poor mental health awareness contributes </w:t>
      </w:r>
      <w:r w:rsidRPr="70D88E9B" w:rsidR="363D5386">
        <w:rPr>
          <w:rFonts w:ascii="Arial" w:hAnsi="Arial" w:eastAsia="Arial" w:cs="Arial"/>
          <w:sz w:val="22"/>
          <w:szCs w:val="22"/>
        </w:rPr>
        <w:t>to</w:t>
      </w:r>
      <w:r w:rsidRPr="70D88E9B" w:rsidR="006D2899">
        <w:rPr>
          <w:rFonts w:ascii="Arial" w:hAnsi="Arial" w:eastAsia="Arial" w:cs="Arial"/>
          <w:sz w:val="22"/>
          <w:szCs w:val="22"/>
        </w:rPr>
        <w:t xml:space="preserve"> the poor recognition of mental health difficulties, delay in help-seeking behaviour, and increase in emotional distress among young people. Stigma, misinformation, cultural beliefs, fear of judgement, and poor accessibility of mental health services factors were identified as major barriers in the access of professional support. At the same time, </w:t>
      </w:r>
      <w:r w:rsidRPr="70D88E9B" w:rsidR="00AD1482">
        <w:rPr>
          <w:rFonts w:ascii="Arial" w:hAnsi="Arial" w:eastAsia="Arial" w:cs="Arial"/>
          <w:sz w:val="22"/>
          <w:szCs w:val="22"/>
        </w:rPr>
        <w:t>this review highlighted that school-based education, community programmes, anti-stigma interventions, digital technologies, and artificial intelligence improve mental health literacy, reduction in stigma, and promote early intervention. Also, evidence revealed that to avoid unnecessary medicalisation of normal emotional experiences, awareness initiatives should be supported through accessible, and high-quality mental health services.</w:t>
      </w:r>
      <w:r w:rsidRPr="70D88E9B" w:rsidR="00BA64A1">
        <w:rPr>
          <w:rFonts w:ascii="Arial" w:hAnsi="Arial" w:eastAsia="Arial" w:cs="Arial"/>
          <w:sz w:val="22"/>
          <w:szCs w:val="22"/>
        </w:rPr>
        <w:t xml:space="preserve"> Overall, finding reveals that it is not only the need to improve mental health services to address mental health </w:t>
      </w:r>
      <w:r w:rsidRPr="70D88E9B" w:rsidR="420B9180">
        <w:rPr>
          <w:rFonts w:ascii="Arial" w:hAnsi="Arial" w:eastAsia="Arial" w:cs="Arial"/>
          <w:sz w:val="22"/>
          <w:szCs w:val="22"/>
        </w:rPr>
        <w:t>challenges,</w:t>
      </w:r>
      <w:r w:rsidRPr="70D88E9B" w:rsidR="00BA64A1">
        <w:rPr>
          <w:rFonts w:ascii="Arial" w:hAnsi="Arial" w:eastAsia="Arial" w:cs="Arial"/>
          <w:sz w:val="22"/>
          <w:szCs w:val="22"/>
        </w:rPr>
        <w:t xml:space="preserve"> but it also requires integration of strategies through education, accessible services, supportive policies, and digital innovation. </w:t>
      </w:r>
    </w:p>
    <w:p w:rsidR="00F64451" w:rsidP="70D88E9B" w:rsidRDefault="00F64451" w14:paraId="60F1CEB3" w14:textId="733EEB51">
      <w:pPr>
        <w:spacing w:line="360" w:lineRule="auto"/>
        <w:rPr>
          <w:rFonts w:ascii="Arial" w:hAnsi="Arial" w:eastAsia="Arial" w:cs="Arial"/>
          <w:sz w:val="22"/>
          <w:szCs w:val="22"/>
        </w:rPr>
      </w:pPr>
    </w:p>
    <w:p w:rsidR="00BA6000" w:rsidP="70D88E9B" w:rsidRDefault="00BA6000" w14:paraId="7A540E9A" w14:textId="541133F9">
      <w:pPr>
        <w:pStyle w:val="Heading1"/>
        <w:spacing w:line="360" w:lineRule="auto"/>
        <w:ind w:left="0"/>
        <w:rPr>
          <w:rFonts w:ascii="Arial" w:hAnsi="Arial" w:eastAsia="Arial" w:cs="Arial"/>
          <w:sz w:val="22"/>
          <w:szCs w:val="22"/>
        </w:rPr>
      </w:pPr>
      <w:bookmarkStart w:name="_Toc876628181" w:id="166857870"/>
      <w:r w:rsidRPr="70D88E9B" w:rsidR="00BA6000">
        <w:rPr>
          <w:rFonts w:ascii="Arial" w:hAnsi="Arial" w:eastAsia="Arial" w:cs="Arial"/>
          <w:sz w:val="22"/>
          <w:szCs w:val="22"/>
        </w:rPr>
        <w:t>C</w:t>
      </w:r>
      <w:r w:rsidRPr="70D88E9B" w:rsidR="00BA6000">
        <w:rPr>
          <w:rFonts w:ascii="Arial" w:hAnsi="Arial" w:eastAsia="Arial" w:cs="Arial"/>
          <w:sz w:val="22"/>
          <w:szCs w:val="22"/>
        </w:rPr>
        <w:t>HAPTER</w:t>
      </w:r>
      <w:r w:rsidRPr="70D88E9B" w:rsidR="00BA6000">
        <w:rPr>
          <w:rFonts w:ascii="Arial" w:hAnsi="Arial" w:eastAsia="Arial" w:cs="Arial"/>
          <w:sz w:val="22"/>
          <w:szCs w:val="22"/>
        </w:rPr>
        <w:t xml:space="preserve"> </w:t>
      </w:r>
      <w:r w:rsidRPr="70D88E9B" w:rsidR="00BA6000">
        <w:rPr>
          <w:rFonts w:ascii="Arial" w:hAnsi="Arial" w:eastAsia="Arial" w:cs="Arial"/>
          <w:sz w:val="22"/>
          <w:szCs w:val="22"/>
        </w:rPr>
        <w:t>5</w:t>
      </w:r>
      <w:r w:rsidRPr="70D88E9B" w:rsidR="00BA6000">
        <w:rPr>
          <w:rFonts w:ascii="Arial" w:hAnsi="Arial" w:eastAsia="Arial" w:cs="Arial"/>
          <w:sz w:val="22"/>
          <w:szCs w:val="22"/>
        </w:rPr>
        <w:t xml:space="preserve"> – </w:t>
      </w:r>
      <w:r w:rsidRPr="70D88E9B" w:rsidR="00BA6000">
        <w:rPr>
          <w:rFonts w:ascii="Arial" w:hAnsi="Arial" w:eastAsia="Arial" w:cs="Arial"/>
          <w:sz w:val="22"/>
          <w:szCs w:val="22"/>
        </w:rPr>
        <w:t>Conclusion and Recommendations</w:t>
      </w:r>
      <w:bookmarkEnd w:id="166857870"/>
      <w:r w:rsidRPr="70D88E9B" w:rsidR="00BA6000">
        <w:rPr>
          <w:rFonts w:ascii="Arial" w:hAnsi="Arial" w:eastAsia="Arial" w:cs="Arial"/>
          <w:sz w:val="22"/>
          <w:szCs w:val="22"/>
        </w:rPr>
        <w:t xml:space="preserve"> </w:t>
      </w:r>
    </w:p>
    <w:p w:rsidR="00BA6000" w:rsidP="70D88E9B" w:rsidRDefault="00BA6000" w14:paraId="70921020" w14:textId="77777777">
      <w:pPr>
        <w:spacing w:line="360" w:lineRule="auto"/>
        <w:rPr>
          <w:rFonts w:ascii="Arial" w:hAnsi="Arial" w:eastAsia="Arial" w:cs="Arial"/>
          <w:sz w:val="22"/>
          <w:szCs w:val="22"/>
        </w:rPr>
      </w:pPr>
    </w:p>
    <w:p w:rsidRPr="00636D9A" w:rsidR="00BA6000" w:rsidP="70D88E9B" w:rsidRDefault="00BA6000" w14:paraId="3EAAE702" w14:textId="5C257400">
      <w:pPr>
        <w:pStyle w:val="Heading2"/>
        <w:spacing w:line="360" w:lineRule="auto"/>
        <w:rPr>
          <w:rFonts w:ascii="Arial" w:hAnsi="Arial" w:eastAsia="Arial" w:cs="Arial"/>
          <w:sz w:val="22"/>
          <w:szCs w:val="22"/>
        </w:rPr>
      </w:pPr>
      <w:bookmarkStart w:name="_Toc1064690763" w:id="1807425842"/>
      <w:r w:rsidRPr="70D88E9B" w:rsidR="00BA6000">
        <w:rPr>
          <w:rFonts w:ascii="Arial" w:hAnsi="Arial" w:eastAsia="Arial" w:cs="Arial"/>
          <w:sz w:val="22"/>
          <w:szCs w:val="22"/>
        </w:rPr>
        <w:t xml:space="preserve">5.1 – </w:t>
      </w:r>
      <w:r w:rsidRPr="70D88E9B" w:rsidR="00BA6000">
        <w:rPr>
          <w:rFonts w:ascii="Arial" w:hAnsi="Arial" w:eastAsia="Arial" w:cs="Arial"/>
          <w:sz w:val="22"/>
          <w:szCs w:val="22"/>
        </w:rPr>
        <w:t>Conclusion</w:t>
      </w:r>
      <w:bookmarkEnd w:id="1807425842"/>
    </w:p>
    <w:p w:rsidR="006D2899" w:rsidP="70D88E9B" w:rsidRDefault="00BA6000" w14:paraId="77783512" w14:textId="5D7E0667">
      <w:pPr>
        <w:spacing w:line="360" w:lineRule="auto"/>
        <w:rPr>
          <w:rFonts w:ascii="Arial" w:hAnsi="Arial" w:eastAsia="Arial" w:cs="Arial"/>
          <w:sz w:val="22"/>
          <w:szCs w:val="22"/>
        </w:rPr>
      </w:pPr>
      <w:r w:rsidRPr="70D88E9B" w:rsidR="00BA6000">
        <w:rPr>
          <w:rFonts w:ascii="Arial" w:hAnsi="Arial" w:eastAsia="Arial" w:cs="Arial"/>
          <w:sz w:val="22"/>
          <w:szCs w:val="22"/>
        </w:rPr>
        <w:t>This research examines the impact of poor promotion of mental health awareness among young people in the UK. The study explores that inadequate awareness influences mental health literacy, emotional wellbeing, help-seeking behaviour, and effectiveness of current awareness initiatives. Using a secondary research approach and thematic analysis, this research identified four key theme that provides comprehensive understanding about challenges and opportunities which are associated with mental health awareness promotion.</w:t>
      </w:r>
    </w:p>
    <w:p w:rsidR="00A40F3A" w:rsidP="70D88E9B" w:rsidRDefault="00A40F3A" w14:paraId="489ED474" w14:textId="37FE9D01">
      <w:pPr>
        <w:spacing w:line="360" w:lineRule="auto"/>
        <w:rPr>
          <w:rFonts w:ascii="Arial" w:hAnsi="Arial" w:eastAsia="Arial" w:cs="Arial"/>
          <w:sz w:val="22"/>
          <w:szCs w:val="22"/>
        </w:rPr>
      </w:pPr>
      <w:r w:rsidRPr="70D88E9B" w:rsidR="00A40F3A">
        <w:rPr>
          <w:rFonts w:ascii="Arial" w:hAnsi="Arial" w:eastAsia="Arial" w:cs="Arial"/>
          <w:sz w:val="22"/>
          <w:szCs w:val="22"/>
        </w:rPr>
        <w:t xml:space="preserve">Findings </w:t>
      </w:r>
      <w:r w:rsidRPr="70D88E9B" w:rsidR="00BA6000">
        <w:rPr>
          <w:rFonts w:ascii="Arial" w:hAnsi="Arial" w:eastAsia="Arial" w:cs="Arial"/>
          <w:sz w:val="22"/>
          <w:szCs w:val="22"/>
        </w:rPr>
        <w:t>demonstrate</w:t>
      </w:r>
      <w:r w:rsidRPr="70D88E9B" w:rsidR="00BA6000">
        <w:rPr>
          <w:rFonts w:ascii="Arial" w:hAnsi="Arial" w:eastAsia="Arial" w:cs="Arial"/>
          <w:sz w:val="22"/>
          <w:szCs w:val="22"/>
        </w:rPr>
        <w:t xml:space="preserve"> that it requires improvement in mental health awareness</w:t>
      </w:r>
      <w:r w:rsidRPr="70D88E9B" w:rsidR="00A40F3A">
        <w:rPr>
          <w:rFonts w:ascii="Arial" w:hAnsi="Arial" w:eastAsia="Arial" w:cs="Arial"/>
          <w:sz w:val="22"/>
          <w:szCs w:val="22"/>
        </w:rPr>
        <w:t xml:space="preserve"> which is essential for the support of young people’s wellbeing, but only awareness is not sufficient factors to achieve positive mental health outcomes. Alongside improvement in awareness, it requires awareness initiatives to be increase in schools, communities, healthcare, and digital environments. Numbers of young people face such barriers that prevent them to recognise mental health difficulties and in the access of </w:t>
      </w:r>
      <w:r w:rsidRPr="70D88E9B" w:rsidR="00A40F3A">
        <w:rPr>
          <w:rFonts w:ascii="Arial" w:hAnsi="Arial" w:eastAsia="Arial" w:cs="Arial"/>
          <w:sz w:val="22"/>
          <w:szCs w:val="22"/>
        </w:rPr>
        <w:t>appropriate support</w:t>
      </w:r>
      <w:r w:rsidRPr="70D88E9B" w:rsidR="00A40F3A">
        <w:rPr>
          <w:rFonts w:ascii="Arial" w:hAnsi="Arial" w:eastAsia="Arial" w:cs="Arial"/>
          <w:sz w:val="22"/>
          <w:szCs w:val="22"/>
        </w:rPr>
        <w:t xml:space="preserve">. This research shows that awareness </w:t>
      </w:r>
      <w:r w:rsidRPr="70D88E9B" w:rsidR="4EA17401">
        <w:rPr>
          <w:rFonts w:ascii="Arial" w:hAnsi="Arial" w:eastAsia="Arial" w:cs="Arial"/>
          <w:sz w:val="22"/>
          <w:szCs w:val="22"/>
        </w:rPr>
        <w:t>becomes</w:t>
      </w:r>
      <w:r w:rsidRPr="70D88E9B" w:rsidR="00A40F3A">
        <w:rPr>
          <w:rFonts w:ascii="Arial" w:hAnsi="Arial" w:eastAsia="Arial" w:cs="Arial"/>
          <w:sz w:val="22"/>
          <w:szCs w:val="22"/>
        </w:rPr>
        <w:t xml:space="preserve"> effective when it is supported through accessible services, </w:t>
      </w:r>
      <w:r w:rsidRPr="70D88E9B" w:rsidR="00A40F3A">
        <w:rPr>
          <w:rFonts w:ascii="Arial" w:hAnsi="Arial" w:eastAsia="Arial" w:cs="Arial"/>
          <w:sz w:val="22"/>
          <w:szCs w:val="22"/>
        </w:rPr>
        <w:t>accurate</w:t>
      </w:r>
      <w:r w:rsidRPr="70D88E9B" w:rsidR="00A40F3A">
        <w:rPr>
          <w:rFonts w:ascii="Arial" w:hAnsi="Arial" w:eastAsia="Arial" w:cs="Arial"/>
          <w:sz w:val="22"/>
          <w:szCs w:val="22"/>
        </w:rPr>
        <w:t xml:space="preserve"> information, positive relationships, and such environments that encourage open discussion without fear of judgement. This study also emphasises on the use of balance approach such as mental health promotion in the early identification of mental health difficulties along-with understanding of normal emotional experiences.</w:t>
      </w:r>
    </w:p>
    <w:p w:rsidR="00BA6000" w:rsidP="70D88E9B" w:rsidRDefault="00A40F3A" w14:paraId="46C88797" w14:textId="37A897FE">
      <w:pPr>
        <w:spacing w:line="360" w:lineRule="auto"/>
        <w:rPr>
          <w:rFonts w:ascii="Arial" w:hAnsi="Arial" w:eastAsia="Arial" w:cs="Arial"/>
          <w:sz w:val="22"/>
          <w:szCs w:val="22"/>
        </w:rPr>
      </w:pPr>
      <w:r w:rsidRPr="70D88E9B" w:rsidR="00A40F3A">
        <w:rPr>
          <w:rFonts w:ascii="Arial" w:hAnsi="Arial" w:eastAsia="Arial" w:cs="Arial"/>
          <w:sz w:val="22"/>
          <w:szCs w:val="22"/>
        </w:rPr>
        <w:t>The</w:t>
      </w:r>
      <w:r w:rsidRPr="70D88E9B" w:rsidR="00BA6000">
        <w:rPr>
          <w:rFonts w:ascii="Arial" w:hAnsi="Arial" w:eastAsia="Arial" w:cs="Arial"/>
          <w:sz w:val="22"/>
          <w:szCs w:val="22"/>
        </w:rPr>
        <w:t xml:space="preserve"> </w:t>
      </w:r>
      <w:r w:rsidRPr="70D88E9B" w:rsidR="005D67F5">
        <w:rPr>
          <w:rFonts w:ascii="Arial" w:hAnsi="Arial" w:eastAsia="Arial" w:cs="Arial"/>
          <w:sz w:val="22"/>
          <w:szCs w:val="22"/>
        </w:rPr>
        <w:t xml:space="preserve">aim of this research </w:t>
      </w:r>
      <w:r w:rsidRPr="70D88E9B" w:rsidR="00A40F3A">
        <w:rPr>
          <w:rFonts w:ascii="Arial" w:hAnsi="Arial" w:eastAsia="Arial" w:cs="Arial"/>
          <w:sz w:val="22"/>
          <w:szCs w:val="22"/>
        </w:rPr>
        <w:t xml:space="preserve">successfully achieved through examination of four research </w:t>
      </w:r>
      <w:r w:rsidRPr="70D88E9B" w:rsidR="00A40F3A">
        <w:rPr>
          <w:rFonts w:ascii="Arial" w:hAnsi="Arial" w:eastAsia="Arial" w:cs="Arial"/>
          <w:sz w:val="22"/>
          <w:szCs w:val="22"/>
        </w:rPr>
        <w:t>objectives</w:t>
      </w:r>
      <w:r w:rsidRPr="70D88E9B" w:rsidR="00A40F3A">
        <w:rPr>
          <w:rFonts w:ascii="Arial" w:hAnsi="Arial" w:eastAsia="Arial" w:cs="Arial"/>
          <w:sz w:val="22"/>
          <w:szCs w:val="22"/>
        </w:rPr>
        <w:t xml:space="preserve">. First </w:t>
      </w:r>
      <w:r w:rsidRPr="70D88E9B" w:rsidR="00A40F3A">
        <w:rPr>
          <w:rFonts w:ascii="Arial" w:hAnsi="Arial" w:eastAsia="Arial" w:cs="Arial"/>
          <w:sz w:val="22"/>
          <w:szCs w:val="22"/>
        </w:rPr>
        <w:t>objective</w:t>
      </w:r>
      <w:r w:rsidRPr="70D88E9B" w:rsidR="00A40F3A">
        <w:rPr>
          <w:rFonts w:ascii="Arial" w:hAnsi="Arial" w:eastAsia="Arial" w:cs="Arial"/>
          <w:sz w:val="22"/>
          <w:szCs w:val="22"/>
        </w:rPr>
        <w:t xml:space="preserve"> </w:t>
      </w:r>
      <w:r w:rsidRPr="70D88E9B" w:rsidR="005D67F5">
        <w:rPr>
          <w:rFonts w:ascii="Arial" w:hAnsi="Arial" w:eastAsia="Arial" w:cs="Arial"/>
          <w:sz w:val="22"/>
          <w:szCs w:val="22"/>
        </w:rPr>
        <w:t xml:space="preserve">identified gaps of mental health literacy and awareness. Second </w:t>
      </w:r>
      <w:r w:rsidRPr="70D88E9B" w:rsidR="005D67F5">
        <w:rPr>
          <w:rFonts w:ascii="Arial" w:hAnsi="Arial" w:eastAsia="Arial" w:cs="Arial"/>
          <w:sz w:val="22"/>
          <w:szCs w:val="22"/>
        </w:rPr>
        <w:t>objective</w:t>
      </w:r>
      <w:r w:rsidRPr="70D88E9B" w:rsidR="005D67F5">
        <w:rPr>
          <w:rFonts w:ascii="Arial" w:hAnsi="Arial" w:eastAsia="Arial" w:cs="Arial"/>
          <w:sz w:val="22"/>
          <w:szCs w:val="22"/>
        </w:rPr>
        <w:t xml:space="preserve"> </w:t>
      </w:r>
      <w:r w:rsidRPr="70D88E9B" w:rsidR="005D67F5">
        <w:rPr>
          <w:rFonts w:ascii="Arial" w:hAnsi="Arial" w:eastAsia="Arial" w:cs="Arial"/>
          <w:sz w:val="22"/>
          <w:szCs w:val="22"/>
        </w:rPr>
        <w:t>demonstrates</w:t>
      </w:r>
      <w:r w:rsidRPr="70D88E9B" w:rsidR="005D67F5">
        <w:rPr>
          <w:rFonts w:ascii="Arial" w:hAnsi="Arial" w:eastAsia="Arial" w:cs="Arial"/>
          <w:sz w:val="22"/>
          <w:szCs w:val="22"/>
        </w:rPr>
        <w:t xml:space="preserve"> that poor awareness is associated with negative emotional and psychological consequences such as delay </w:t>
      </w:r>
      <w:r w:rsidRPr="70D88E9B" w:rsidR="00D90637">
        <w:rPr>
          <w:rFonts w:ascii="Arial" w:hAnsi="Arial" w:eastAsia="Arial" w:cs="Arial"/>
          <w:sz w:val="22"/>
          <w:szCs w:val="22"/>
        </w:rPr>
        <w:t xml:space="preserve">in the recognition of difficulties and low level of confidence in seeking support. Third </w:t>
      </w:r>
      <w:r w:rsidRPr="70D88E9B" w:rsidR="00D90637">
        <w:rPr>
          <w:rFonts w:ascii="Arial" w:hAnsi="Arial" w:eastAsia="Arial" w:cs="Arial"/>
          <w:sz w:val="22"/>
          <w:szCs w:val="22"/>
        </w:rPr>
        <w:t>objective</w:t>
      </w:r>
      <w:r w:rsidRPr="70D88E9B" w:rsidR="00D90637">
        <w:rPr>
          <w:rFonts w:ascii="Arial" w:hAnsi="Arial" w:eastAsia="Arial" w:cs="Arial"/>
          <w:sz w:val="22"/>
          <w:szCs w:val="22"/>
        </w:rPr>
        <w:t xml:space="preserve"> </w:t>
      </w:r>
      <w:r w:rsidRPr="70D88E9B" w:rsidR="00D90637">
        <w:rPr>
          <w:rFonts w:ascii="Arial" w:hAnsi="Arial" w:eastAsia="Arial" w:cs="Arial"/>
          <w:sz w:val="22"/>
          <w:szCs w:val="22"/>
        </w:rPr>
        <w:t>established</w:t>
      </w:r>
      <w:r w:rsidRPr="70D88E9B" w:rsidR="00D90637">
        <w:rPr>
          <w:rFonts w:ascii="Arial" w:hAnsi="Arial" w:eastAsia="Arial" w:cs="Arial"/>
          <w:sz w:val="22"/>
          <w:szCs w:val="22"/>
        </w:rPr>
        <w:t xml:space="preserve"> that stigma, misinformation, cultural influences, and concern about confidentiality which is the significant barriers in professional help-seeking. Fourth </w:t>
      </w:r>
      <w:r w:rsidRPr="70D88E9B" w:rsidR="00D90637">
        <w:rPr>
          <w:rFonts w:ascii="Arial" w:hAnsi="Arial" w:eastAsia="Arial" w:cs="Arial"/>
          <w:sz w:val="22"/>
          <w:szCs w:val="22"/>
        </w:rPr>
        <w:t>objective</w:t>
      </w:r>
      <w:r w:rsidRPr="70D88E9B" w:rsidR="00D90637">
        <w:rPr>
          <w:rFonts w:ascii="Arial" w:hAnsi="Arial" w:eastAsia="Arial" w:cs="Arial"/>
          <w:sz w:val="22"/>
          <w:szCs w:val="22"/>
        </w:rPr>
        <w:t xml:space="preserve"> evaluates current mental health awareness initiatives and </w:t>
      </w:r>
      <w:r w:rsidRPr="70D88E9B" w:rsidR="25BE13F3">
        <w:rPr>
          <w:rFonts w:ascii="Arial" w:hAnsi="Arial" w:eastAsia="Arial" w:cs="Arial"/>
          <w:sz w:val="22"/>
          <w:szCs w:val="22"/>
        </w:rPr>
        <w:t>concludes</w:t>
      </w:r>
      <w:r w:rsidRPr="70D88E9B" w:rsidR="00D90637">
        <w:rPr>
          <w:rFonts w:ascii="Arial" w:hAnsi="Arial" w:eastAsia="Arial" w:cs="Arial"/>
          <w:sz w:val="22"/>
          <w:szCs w:val="22"/>
        </w:rPr>
        <w:t xml:space="preserve"> school-based programmes, community interventions, digital technologies, and anti-stigma campaigns for positive outcomes and their effectiveness depends upon </w:t>
      </w:r>
      <w:r w:rsidRPr="70D88E9B" w:rsidR="00D90637">
        <w:rPr>
          <w:rFonts w:ascii="Arial" w:hAnsi="Arial" w:eastAsia="Arial" w:cs="Arial"/>
          <w:sz w:val="22"/>
          <w:szCs w:val="22"/>
        </w:rPr>
        <w:t>equitable</w:t>
      </w:r>
      <w:r w:rsidRPr="70D88E9B" w:rsidR="00D90637">
        <w:rPr>
          <w:rFonts w:ascii="Arial" w:hAnsi="Arial" w:eastAsia="Arial" w:cs="Arial"/>
          <w:sz w:val="22"/>
          <w:szCs w:val="22"/>
        </w:rPr>
        <w:t xml:space="preserve"> access to services, sustainable implementation, and support across education, healthcare, families, and communities. </w:t>
      </w:r>
    </w:p>
    <w:p w:rsidR="00D90637" w:rsidP="70D88E9B" w:rsidRDefault="00D90637" w14:paraId="162B291E" w14:textId="7217A214">
      <w:pPr>
        <w:spacing w:line="360" w:lineRule="auto"/>
        <w:rPr>
          <w:rFonts w:ascii="Arial" w:hAnsi="Arial" w:eastAsia="Arial" w:cs="Arial"/>
          <w:sz w:val="22"/>
          <w:szCs w:val="22"/>
        </w:rPr>
      </w:pPr>
      <w:r w:rsidRPr="70D88E9B" w:rsidR="00D90637">
        <w:rPr>
          <w:rFonts w:ascii="Arial" w:hAnsi="Arial" w:eastAsia="Arial" w:cs="Arial"/>
          <w:sz w:val="22"/>
          <w:szCs w:val="22"/>
        </w:rPr>
        <w:t xml:space="preserve">Overall, this </w:t>
      </w:r>
      <w:r w:rsidRPr="70D88E9B" w:rsidR="000D3FFB">
        <w:rPr>
          <w:rFonts w:ascii="Arial" w:hAnsi="Arial" w:eastAsia="Arial" w:cs="Arial"/>
          <w:sz w:val="22"/>
          <w:szCs w:val="22"/>
        </w:rPr>
        <w:t xml:space="preserve">research concludes that promotion of mental health awareness is one of the main broader </w:t>
      </w:r>
      <w:r w:rsidRPr="70D88E9B" w:rsidR="277FBA45">
        <w:rPr>
          <w:rFonts w:ascii="Arial" w:hAnsi="Arial" w:eastAsia="Arial" w:cs="Arial"/>
          <w:sz w:val="22"/>
          <w:szCs w:val="22"/>
        </w:rPr>
        <w:t>strategies</w:t>
      </w:r>
      <w:r w:rsidRPr="70D88E9B" w:rsidR="000D3FFB">
        <w:rPr>
          <w:rFonts w:ascii="Arial" w:hAnsi="Arial" w:eastAsia="Arial" w:cs="Arial"/>
          <w:sz w:val="22"/>
          <w:szCs w:val="22"/>
        </w:rPr>
        <w:t xml:space="preserve"> to improve young people’s mental health. For long-term improvements, it requires collaboration between policymakers, healthcare professionals, educational institutions, families, and community organisations to ensure accessible services, intervention on time, evidence-based practice, and supportive environments. Through coordinated and balanced approach, future mental health promotion strategies can better support young people, </w:t>
      </w:r>
      <w:r w:rsidRPr="70D88E9B" w:rsidR="009D36AC">
        <w:rPr>
          <w:rFonts w:ascii="Arial" w:hAnsi="Arial" w:eastAsia="Arial" w:cs="Arial"/>
          <w:sz w:val="22"/>
          <w:szCs w:val="22"/>
        </w:rPr>
        <w:t xml:space="preserve">reduction in inequalities in access to care, and contribute improvement in mental health outcomes across UK. </w:t>
      </w:r>
    </w:p>
    <w:p w:rsidR="006A596B" w:rsidP="70D88E9B" w:rsidRDefault="006A596B" w14:paraId="225732BB" w14:textId="45522276">
      <w:pPr>
        <w:pStyle w:val="Heading2"/>
        <w:spacing w:line="360" w:lineRule="auto"/>
        <w:rPr>
          <w:rFonts w:ascii="Arial" w:hAnsi="Arial" w:eastAsia="Arial" w:cs="Arial"/>
          <w:sz w:val="22"/>
          <w:szCs w:val="22"/>
        </w:rPr>
      </w:pPr>
      <w:bookmarkStart w:name="_Toc251376727" w:id="1275876587"/>
      <w:r w:rsidRPr="70D88E9B" w:rsidR="006A596B">
        <w:rPr>
          <w:rFonts w:ascii="Arial" w:hAnsi="Arial" w:eastAsia="Arial" w:cs="Arial"/>
          <w:sz w:val="22"/>
          <w:szCs w:val="22"/>
        </w:rPr>
        <w:t>5.2 – Recommendations</w:t>
      </w:r>
      <w:bookmarkEnd w:id="1275876587"/>
    </w:p>
    <w:p w:rsidR="00DE0270" w:rsidP="70D88E9B" w:rsidRDefault="006A596B" w14:paraId="41898E81" w14:textId="500DD408">
      <w:pPr>
        <w:pStyle w:val="Heading3"/>
        <w:spacing w:line="360" w:lineRule="auto"/>
        <w:rPr>
          <w:rFonts w:ascii="Arial" w:hAnsi="Arial" w:eastAsia="Arial" w:cs="Arial"/>
          <w:sz w:val="22"/>
          <w:szCs w:val="22"/>
        </w:rPr>
      </w:pPr>
      <w:bookmarkStart w:name="_Toc162995603" w:id="1416450102"/>
      <w:r w:rsidRPr="70D88E9B" w:rsidR="006A596B">
        <w:rPr>
          <w:rFonts w:ascii="Arial" w:hAnsi="Arial" w:eastAsia="Arial" w:cs="Arial"/>
          <w:sz w:val="22"/>
          <w:szCs w:val="22"/>
        </w:rPr>
        <w:t>5.2</w:t>
      </w:r>
      <w:r w:rsidRPr="70D88E9B" w:rsidR="00F64451">
        <w:rPr>
          <w:rFonts w:ascii="Arial" w:hAnsi="Arial" w:eastAsia="Arial" w:cs="Arial"/>
          <w:sz w:val="22"/>
          <w:szCs w:val="22"/>
        </w:rPr>
        <w:t xml:space="preserve">.1 Recommendation 1: </w:t>
      </w:r>
      <w:r w:rsidRPr="70D88E9B" w:rsidR="006A596B">
        <w:rPr>
          <w:rFonts w:ascii="Arial" w:hAnsi="Arial" w:eastAsia="Arial" w:cs="Arial"/>
          <w:sz w:val="22"/>
          <w:szCs w:val="22"/>
        </w:rPr>
        <w:t>Mental Health Literacy Through Whole-School Approaches</w:t>
      </w:r>
      <w:bookmarkEnd w:id="1416450102"/>
    </w:p>
    <w:p w:rsidR="006A596B" w:rsidP="70D88E9B" w:rsidRDefault="00CE4999" w14:paraId="1492DE00" w14:textId="37AC5E5A">
      <w:pPr>
        <w:spacing w:line="360" w:lineRule="auto"/>
        <w:rPr>
          <w:rFonts w:ascii="Arial" w:hAnsi="Arial" w:eastAsia="Arial" w:cs="Arial"/>
          <w:sz w:val="22"/>
          <w:szCs w:val="22"/>
        </w:rPr>
      </w:pPr>
      <w:r w:rsidRPr="70D88E9B" w:rsidR="00CE4999">
        <w:rPr>
          <w:rFonts w:ascii="Arial" w:hAnsi="Arial" w:eastAsia="Arial" w:cs="Arial"/>
          <w:sz w:val="22"/>
          <w:szCs w:val="22"/>
        </w:rPr>
        <w:t xml:space="preserve">Finding of this study indicate that although during recent year, there is the trend toward the increase in mental health awareness, many young people still experience poor understanding about mental health conditions, available support services, and appropriate help-seeking pathways. Therefore, it is recommended that schools across UK adopt whole-school approach for mental health literacy rather than reliance on occasional awareness campaigns or sessions. Topic of mental health education should be embedded within curriculum and supported through continuous learning opportunities which is most appropriate for different age groups. </w:t>
      </w:r>
    </w:p>
    <w:p w:rsidR="00CE4999" w:rsidP="70D88E9B" w:rsidRDefault="00CE4999" w14:paraId="6AAC738A" w14:textId="1FA7A200">
      <w:pPr>
        <w:spacing w:line="360" w:lineRule="auto"/>
        <w:rPr>
          <w:rFonts w:ascii="Arial" w:hAnsi="Arial" w:eastAsia="Arial" w:cs="Arial"/>
          <w:sz w:val="22"/>
          <w:szCs w:val="22"/>
        </w:rPr>
      </w:pPr>
      <w:r w:rsidRPr="70D88E9B" w:rsidR="00CE4999">
        <w:rPr>
          <w:rFonts w:ascii="Arial" w:hAnsi="Arial" w:eastAsia="Arial" w:cs="Arial"/>
          <w:sz w:val="22"/>
          <w:szCs w:val="22"/>
        </w:rPr>
        <w:t xml:space="preserve">A whole-school approach should involve teachers, parents, healthcare professionals, and community organisations to create supportive learning environments. </w:t>
      </w:r>
      <w:r w:rsidRPr="70D88E9B" w:rsidR="000940BA">
        <w:rPr>
          <w:rFonts w:ascii="Arial" w:hAnsi="Arial" w:eastAsia="Arial" w:cs="Arial"/>
          <w:sz w:val="22"/>
          <w:szCs w:val="22"/>
        </w:rPr>
        <w:t xml:space="preserve">This education should focus on recognition of early signs in emotional difficulties, identification of reliable sources of information, understand difference between everyday emotional challenges and mental health disorders, and enhance confidence in seeking support. </w:t>
      </w:r>
    </w:p>
    <w:p w:rsidR="00FC4A20" w:rsidP="70D88E9B" w:rsidRDefault="000940BA" w14:paraId="6936E1C9" w14:textId="7DD204EE">
      <w:pPr>
        <w:spacing w:line="360" w:lineRule="auto"/>
        <w:rPr>
          <w:rFonts w:ascii="Arial" w:hAnsi="Arial" w:eastAsia="Arial" w:cs="Arial"/>
          <w:sz w:val="22"/>
          <w:szCs w:val="22"/>
        </w:rPr>
      </w:pPr>
      <w:r w:rsidRPr="70D88E9B" w:rsidR="000940BA">
        <w:rPr>
          <w:rFonts w:ascii="Arial" w:hAnsi="Arial" w:eastAsia="Arial" w:cs="Arial"/>
          <w:sz w:val="22"/>
          <w:szCs w:val="22"/>
        </w:rPr>
        <w:t xml:space="preserve">One of the main barriers in the implementation of </w:t>
      </w:r>
      <w:r w:rsidRPr="70D88E9B" w:rsidR="603D3E18">
        <w:rPr>
          <w:rFonts w:ascii="Arial" w:hAnsi="Arial" w:eastAsia="Arial" w:cs="Arial"/>
          <w:sz w:val="22"/>
          <w:szCs w:val="22"/>
        </w:rPr>
        <w:t>this recommendation</w:t>
      </w:r>
      <w:r w:rsidRPr="70D88E9B" w:rsidR="000940BA">
        <w:rPr>
          <w:rFonts w:ascii="Arial" w:hAnsi="Arial" w:eastAsia="Arial" w:cs="Arial"/>
          <w:sz w:val="22"/>
          <w:szCs w:val="22"/>
        </w:rPr>
        <w:t xml:space="preserve"> is the high pressure on school due to limited curriculum time, and shortage of </w:t>
      </w:r>
      <w:r w:rsidRPr="70D88E9B" w:rsidR="000940BA">
        <w:rPr>
          <w:rFonts w:ascii="Arial" w:hAnsi="Arial" w:eastAsia="Arial" w:cs="Arial"/>
          <w:sz w:val="22"/>
          <w:szCs w:val="22"/>
        </w:rPr>
        <w:t>appropriate trained</w:t>
      </w:r>
      <w:r w:rsidRPr="70D88E9B" w:rsidR="000940BA">
        <w:rPr>
          <w:rFonts w:ascii="Arial" w:hAnsi="Arial" w:eastAsia="Arial" w:cs="Arial"/>
          <w:sz w:val="22"/>
          <w:szCs w:val="22"/>
        </w:rPr>
        <w:t xml:space="preserve"> staff. Such barriers can be addressed through government-funded professional development for teachers and integration of mental health education into existing Personal, Social, Health and Economic (PSHE) education rather than creating </w:t>
      </w:r>
      <w:r w:rsidRPr="70D88E9B" w:rsidR="000940BA">
        <w:rPr>
          <w:rFonts w:ascii="Arial" w:hAnsi="Arial" w:eastAsia="Arial" w:cs="Arial"/>
          <w:sz w:val="22"/>
          <w:szCs w:val="22"/>
        </w:rPr>
        <w:t>additional</w:t>
      </w:r>
      <w:r w:rsidRPr="70D88E9B" w:rsidR="000940BA">
        <w:rPr>
          <w:rFonts w:ascii="Arial" w:hAnsi="Arial" w:eastAsia="Arial" w:cs="Arial"/>
          <w:sz w:val="22"/>
          <w:szCs w:val="22"/>
        </w:rPr>
        <w:t xml:space="preserve"> subject. Over time, this approach has potential to improve emotional wellbeing, early intervention, and contribute </w:t>
      </w:r>
      <w:r w:rsidRPr="70D88E9B" w:rsidR="41684533">
        <w:rPr>
          <w:rFonts w:ascii="Arial" w:hAnsi="Arial" w:eastAsia="Arial" w:cs="Arial"/>
          <w:sz w:val="22"/>
          <w:szCs w:val="22"/>
        </w:rPr>
        <w:t>to</w:t>
      </w:r>
      <w:r w:rsidRPr="70D88E9B" w:rsidR="000940BA">
        <w:rPr>
          <w:rFonts w:ascii="Arial" w:hAnsi="Arial" w:eastAsia="Arial" w:cs="Arial"/>
          <w:sz w:val="22"/>
          <w:szCs w:val="22"/>
        </w:rPr>
        <w:t xml:space="preserve"> the better long-term mental health outcomes for young people throughout UK. </w:t>
      </w:r>
    </w:p>
    <w:p w:rsidRPr="004716F6" w:rsidR="000940BA" w:rsidP="70D88E9B" w:rsidRDefault="000940BA" w14:paraId="33261951" w14:textId="1E6FC200">
      <w:pPr>
        <w:pStyle w:val="Heading3"/>
        <w:spacing w:line="360" w:lineRule="auto"/>
        <w:rPr>
          <w:rFonts w:ascii="Arial" w:hAnsi="Arial" w:eastAsia="Arial" w:cs="Arial"/>
          <w:sz w:val="22"/>
          <w:szCs w:val="22"/>
        </w:rPr>
      </w:pPr>
      <w:bookmarkStart w:name="_Toc403985946" w:id="1474033867"/>
      <w:r w:rsidRPr="70D88E9B" w:rsidR="000940BA">
        <w:rPr>
          <w:rFonts w:ascii="Arial" w:hAnsi="Arial" w:eastAsia="Arial" w:cs="Arial"/>
          <w:sz w:val="22"/>
          <w:szCs w:val="22"/>
        </w:rPr>
        <w:t>5.2.2 Recommenda</w:t>
      </w:r>
      <w:r w:rsidRPr="70D88E9B" w:rsidR="009E3FB7">
        <w:rPr>
          <w:rFonts w:ascii="Arial" w:hAnsi="Arial" w:eastAsia="Arial" w:cs="Arial"/>
          <w:sz w:val="22"/>
          <w:szCs w:val="22"/>
        </w:rPr>
        <w:t xml:space="preserve">tion 2: </w:t>
      </w:r>
      <w:r w:rsidRPr="70D88E9B" w:rsidR="000940BA">
        <w:rPr>
          <w:rFonts w:ascii="Arial" w:hAnsi="Arial" w:eastAsia="Arial" w:cs="Arial"/>
          <w:sz w:val="22"/>
          <w:szCs w:val="22"/>
        </w:rPr>
        <w:t>Early Access to Youth Mental Health Support Services</w:t>
      </w:r>
      <w:bookmarkEnd w:id="1474033867"/>
    </w:p>
    <w:p w:rsidR="00446F4C" w:rsidP="70D88E9B" w:rsidRDefault="000940BA" w14:paraId="37889717" w14:textId="1C0EE4D9">
      <w:pPr>
        <w:spacing w:line="360" w:lineRule="auto"/>
        <w:rPr>
          <w:rFonts w:ascii="Arial" w:hAnsi="Arial" w:eastAsia="Arial" w:cs="Arial"/>
          <w:sz w:val="22"/>
          <w:szCs w:val="22"/>
        </w:rPr>
      </w:pPr>
      <w:r w:rsidRPr="70D88E9B" w:rsidR="000940BA">
        <w:rPr>
          <w:rFonts w:ascii="Arial" w:hAnsi="Arial" w:eastAsia="Arial" w:cs="Arial"/>
          <w:sz w:val="22"/>
          <w:szCs w:val="22"/>
        </w:rPr>
        <w:t xml:space="preserve">Findings of this research </w:t>
      </w:r>
      <w:r w:rsidRPr="70D88E9B" w:rsidR="000940BA">
        <w:rPr>
          <w:rFonts w:ascii="Arial" w:hAnsi="Arial" w:eastAsia="Arial" w:cs="Arial"/>
          <w:sz w:val="22"/>
          <w:szCs w:val="22"/>
        </w:rPr>
        <w:t>indicate</w:t>
      </w:r>
      <w:r w:rsidRPr="70D88E9B" w:rsidR="000940BA">
        <w:rPr>
          <w:rFonts w:ascii="Arial" w:hAnsi="Arial" w:eastAsia="Arial" w:cs="Arial"/>
          <w:sz w:val="22"/>
          <w:szCs w:val="22"/>
        </w:rPr>
        <w:t xml:space="preserve"> that only increase in mental health awareness is not sufficient to improve young people wellbeing unless it is supported through accessible mental health services and on time intervention. Where awareness initiative </w:t>
      </w:r>
      <w:r w:rsidRPr="70D88E9B" w:rsidR="0061488F">
        <w:rPr>
          <w:rFonts w:ascii="Arial" w:hAnsi="Arial" w:eastAsia="Arial" w:cs="Arial"/>
          <w:sz w:val="22"/>
          <w:szCs w:val="22"/>
        </w:rPr>
        <w:t>encourages</w:t>
      </w:r>
      <w:r w:rsidRPr="70D88E9B" w:rsidR="000940BA">
        <w:rPr>
          <w:rFonts w:ascii="Arial" w:hAnsi="Arial" w:eastAsia="Arial" w:cs="Arial"/>
          <w:sz w:val="22"/>
          <w:szCs w:val="22"/>
        </w:rPr>
        <w:t xml:space="preserve"> young people to recognise emotional difficulties and seek professional </w:t>
      </w:r>
      <w:r w:rsidRPr="70D88E9B" w:rsidR="0061488F">
        <w:rPr>
          <w:rFonts w:ascii="Arial" w:hAnsi="Arial" w:eastAsia="Arial" w:cs="Arial"/>
          <w:sz w:val="22"/>
          <w:szCs w:val="22"/>
        </w:rPr>
        <w:t xml:space="preserve">support, there exist problem such as delays in the access of </w:t>
      </w:r>
      <w:r w:rsidRPr="70D88E9B" w:rsidR="0061488F">
        <w:rPr>
          <w:rFonts w:ascii="Arial" w:hAnsi="Arial" w:eastAsia="Arial" w:cs="Arial"/>
          <w:sz w:val="22"/>
          <w:szCs w:val="22"/>
        </w:rPr>
        <w:t>appropriate care</w:t>
      </w:r>
      <w:r w:rsidRPr="70D88E9B" w:rsidR="0061488F">
        <w:rPr>
          <w:rFonts w:ascii="Arial" w:hAnsi="Arial" w:eastAsia="Arial" w:cs="Arial"/>
          <w:sz w:val="22"/>
          <w:szCs w:val="22"/>
        </w:rPr>
        <w:t xml:space="preserve"> because of long waiting </w:t>
      </w:r>
      <w:r w:rsidRPr="70D88E9B" w:rsidR="5A232A3D">
        <w:rPr>
          <w:rFonts w:ascii="Arial" w:hAnsi="Arial" w:eastAsia="Arial" w:cs="Arial"/>
          <w:sz w:val="22"/>
          <w:szCs w:val="22"/>
        </w:rPr>
        <w:t>times and</w:t>
      </w:r>
      <w:r w:rsidRPr="70D88E9B" w:rsidR="0061488F">
        <w:rPr>
          <w:rFonts w:ascii="Arial" w:hAnsi="Arial" w:eastAsia="Arial" w:cs="Arial"/>
          <w:sz w:val="22"/>
          <w:szCs w:val="22"/>
        </w:rPr>
        <w:t xml:space="preserve"> </w:t>
      </w:r>
      <w:r w:rsidRPr="70D88E9B" w:rsidR="4662C45A">
        <w:rPr>
          <w:rFonts w:ascii="Arial" w:hAnsi="Arial" w:eastAsia="Arial" w:cs="Arial"/>
          <w:sz w:val="22"/>
          <w:szCs w:val="22"/>
        </w:rPr>
        <w:t>limited-service</w:t>
      </w:r>
      <w:r w:rsidRPr="70D88E9B" w:rsidR="0061488F">
        <w:rPr>
          <w:rFonts w:ascii="Arial" w:hAnsi="Arial" w:eastAsia="Arial" w:cs="Arial"/>
          <w:sz w:val="22"/>
          <w:szCs w:val="22"/>
        </w:rPr>
        <w:t xml:space="preserve"> availability. Therefore, it is recommended that healthcare providers and policy makers should prioritise improvement in </w:t>
      </w:r>
      <w:r w:rsidRPr="70D88E9B" w:rsidR="0061488F">
        <w:rPr>
          <w:rFonts w:ascii="Arial" w:hAnsi="Arial" w:eastAsia="Arial" w:cs="Arial"/>
          <w:sz w:val="22"/>
          <w:szCs w:val="22"/>
        </w:rPr>
        <w:t>early access</w:t>
      </w:r>
      <w:r w:rsidRPr="70D88E9B" w:rsidR="0061488F">
        <w:rPr>
          <w:rFonts w:ascii="Arial" w:hAnsi="Arial" w:eastAsia="Arial" w:cs="Arial"/>
          <w:sz w:val="22"/>
          <w:szCs w:val="22"/>
        </w:rPr>
        <w:t xml:space="preserve"> for youth mental health services alongside awareness promotion. </w:t>
      </w:r>
    </w:p>
    <w:p w:rsidR="00D45156" w:rsidP="70D88E9B" w:rsidRDefault="00446F4C" w14:paraId="0949F1D3" w14:textId="0C1BC080">
      <w:pPr>
        <w:spacing w:line="360" w:lineRule="auto"/>
        <w:rPr>
          <w:rFonts w:ascii="Arial" w:hAnsi="Arial" w:eastAsia="Arial" w:cs="Arial"/>
          <w:sz w:val="22"/>
          <w:szCs w:val="22"/>
        </w:rPr>
      </w:pPr>
      <w:r w:rsidRPr="70D88E9B" w:rsidR="00446F4C">
        <w:rPr>
          <w:rFonts w:ascii="Arial" w:hAnsi="Arial" w:eastAsia="Arial" w:cs="Arial"/>
          <w:sz w:val="22"/>
          <w:szCs w:val="22"/>
        </w:rPr>
        <w:t xml:space="preserve">A coordinated and integrated support system should be developed to ensure that young people receive appropriate support at earliest possible stage. Schools, General Practitioners, CAMHS, community organisations, and voluntary services should work together to provide early intervention. Moreover, improvement in communication between different services would enable young people and their families to understand </w:t>
      </w:r>
      <w:r w:rsidRPr="70D88E9B" w:rsidR="00924AB9">
        <w:rPr>
          <w:rFonts w:ascii="Arial" w:hAnsi="Arial" w:eastAsia="Arial" w:cs="Arial"/>
          <w:sz w:val="22"/>
          <w:szCs w:val="22"/>
        </w:rPr>
        <w:t>available support and accessibility.</w:t>
      </w:r>
    </w:p>
    <w:p w:rsidRPr="00DB12DE" w:rsidR="00924AB9" w:rsidP="70D88E9B" w:rsidRDefault="00226753" w14:paraId="1FB49B16" w14:textId="72C6726B">
      <w:pPr>
        <w:spacing w:line="360" w:lineRule="auto"/>
        <w:rPr>
          <w:rFonts w:ascii="Arial" w:hAnsi="Arial" w:eastAsia="Arial" w:cs="Arial"/>
          <w:sz w:val="22"/>
          <w:szCs w:val="22"/>
        </w:rPr>
      </w:pPr>
      <w:r w:rsidRPr="70D88E9B" w:rsidR="00226753">
        <w:rPr>
          <w:rFonts w:ascii="Arial" w:hAnsi="Arial" w:eastAsia="Arial" w:cs="Arial"/>
          <w:sz w:val="22"/>
          <w:szCs w:val="22"/>
        </w:rPr>
        <w:t xml:space="preserve">In the implementation of this recommendation, challenges may include workforce </w:t>
      </w:r>
      <w:r w:rsidRPr="70D88E9B" w:rsidR="3F1FF06C">
        <w:rPr>
          <w:rFonts w:ascii="Arial" w:hAnsi="Arial" w:eastAsia="Arial" w:cs="Arial"/>
          <w:sz w:val="22"/>
          <w:szCs w:val="22"/>
        </w:rPr>
        <w:t>shortages and</w:t>
      </w:r>
      <w:r w:rsidRPr="70D88E9B" w:rsidR="00226753">
        <w:rPr>
          <w:rFonts w:ascii="Arial" w:hAnsi="Arial" w:eastAsia="Arial" w:cs="Arial"/>
          <w:sz w:val="22"/>
          <w:szCs w:val="22"/>
        </w:rPr>
        <w:t xml:space="preserve"> limited financial resources. Such barriers can be addressed through the investment, </w:t>
      </w:r>
      <w:r w:rsidRPr="70D88E9B" w:rsidR="00226753">
        <w:rPr>
          <w:rFonts w:ascii="Arial" w:hAnsi="Arial" w:eastAsia="Arial" w:cs="Arial"/>
          <w:sz w:val="22"/>
          <w:szCs w:val="22"/>
        </w:rPr>
        <w:t>recruitment</w:t>
      </w:r>
      <w:r w:rsidRPr="70D88E9B" w:rsidR="00226753">
        <w:rPr>
          <w:rFonts w:ascii="Arial" w:hAnsi="Arial" w:eastAsia="Arial" w:cs="Arial"/>
          <w:sz w:val="22"/>
          <w:szCs w:val="22"/>
        </w:rPr>
        <w:t xml:space="preserve"> and training of </w:t>
      </w:r>
      <w:r w:rsidRPr="70D88E9B" w:rsidR="00226753">
        <w:rPr>
          <w:rFonts w:ascii="Arial" w:hAnsi="Arial" w:eastAsia="Arial" w:cs="Arial"/>
          <w:sz w:val="22"/>
          <w:szCs w:val="22"/>
        </w:rPr>
        <w:t>additional</w:t>
      </w:r>
      <w:r w:rsidRPr="70D88E9B" w:rsidR="00226753">
        <w:rPr>
          <w:rFonts w:ascii="Arial" w:hAnsi="Arial" w:eastAsia="Arial" w:cs="Arial"/>
          <w:sz w:val="22"/>
          <w:szCs w:val="22"/>
        </w:rPr>
        <w:t xml:space="preserve"> mental health professionals.</w:t>
      </w:r>
    </w:p>
    <w:p w:rsidR="00203D2D" w:rsidP="70D88E9B" w:rsidRDefault="00226753" w14:paraId="31EBF918" w14:textId="4ACF2C06">
      <w:pPr>
        <w:pStyle w:val="Heading3"/>
        <w:spacing w:line="360" w:lineRule="auto"/>
        <w:rPr>
          <w:rFonts w:ascii="Arial" w:hAnsi="Arial" w:eastAsia="Arial" w:cs="Arial"/>
          <w:sz w:val="22"/>
          <w:szCs w:val="22"/>
        </w:rPr>
      </w:pPr>
      <w:bookmarkStart w:name="_Toc1119998381" w:id="266955368"/>
      <w:r w:rsidRPr="70D88E9B" w:rsidR="00226753">
        <w:rPr>
          <w:rFonts w:ascii="Arial" w:hAnsi="Arial" w:eastAsia="Arial" w:cs="Arial"/>
          <w:sz w:val="22"/>
          <w:szCs w:val="22"/>
        </w:rPr>
        <w:t>5.2</w:t>
      </w:r>
      <w:r w:rsidRPr="70D88E9B" w:rsidR="00226753">
        <w:rPr>
          <w:rFonts w:ascii="Arial" w:hAnsi="Arial" w:eastAsia="Arial" w:cs="Arial"/>
          <w:sz w:val="22"/>
          <w:szCs w:val="22"/>
        </w:rPr>
        <w:t xml:space="preserve">.3 Recommendation 3: </w:t>
      </w:r>
      <w:r w:rsidRPr="70D88E9B" w:rsidR="00226753">
        <w:rPr>
          <w:rFonts w:ascii="Arial" w:hAnsi="Arial" w:eastAsia="Arial" w:cs="Arial"/>
          <w:sz w:val="22"/>
          <w:szCs w:val="22"/>
        </w:rPr>
        <w:t>Anti-Stigma and Mental Health Communication Initiatives</w:t>
      </w:r>
      <w:bookmarkEnd w:id="266955368"/>
    </w:p>
    <w:p w:rsidR="00D223F3" w:rsidP="70D88E9B" w:rsidRDefault="00687922" w14:paraId="02BAD66C" w14:textId="6B034D24">
      <w:pPr>
        <w:spacing w:line="360" w:lineRule="auto"/>
        <w:rPr>
          <w:rFonts w:ascii="Arial" w:hAnsi="Arial" w:eastAsia="Arial" w:cs="Arial"/>
          <w:sz w:val="22"/>
          <w:szCs w:val="22"/>
        </w:rPr>
      </w:pPr>
      <w:r w:rsidRPr="70D88E9B" w:rsidR="00687922">
        <w:rPr>
          <w:rFonts w:ascii="Arial" w:hAnsi="Arial" w:eastAsia="Arial" w:cs="Arial"/>
          <w:sz w:val="22"/>
          <w:szCs w:val="22"/>
        </w:rPr>
        <w:t xml:space="preserve">Findings of this research </w:t>
      </w:r>
      <w:r w:rsidRPr="70D88E9B" w:rsidR="00687922">
        <w:rPr>
          <w:rFonts w:ascii="Arial" w:hAnsi="Arial" w:eastAsia="Arial" w:cs="Arial"/>
          <w:sz w:val="22"/>
          <w:szCs w:val="22"/>
        </w:rPr>
        <w:t>indicate</w:t>
      </w:r>
      <w:r w:rsidRPr="70D88E9B" w:rsidR="00687922">
        <w:rPr>
          <w:rFonts w:ascii="Arial" w:hAnsi="Arial" w:eastAsia="Arial" w:cs="Arial"/>
          <w:sz w:val="22"/>
          <w:szCs w:val="22"/>
        </w:rPr>
        <w:t xml:space="preserve"> that stigma, fear of judgement, misinformation, and negative attitudes are significant barriers that discourage young people to discuss on mental health concerns. Hence, it </w:t>
      </w:r>
      <w:r w:rsidRPr="70D88E9B" w:rsidR="7A07D0FA">
        <w:rPr>
          <w:rFonts w:ascii="Arial" w:hAnsi="Arial" w:eastAsia="Arial" w:cs="Arial"/>
          <w:sz w:val="22"/>
          <w:szCs w:val="22"/>
        </w:rPr>
        <w:t>needs</w:t>
      </w:r>
      <w:r w:rsidRPr="70D88E9B" w:rsidR="00687922">
        <w:rPr>
          <w:rFonts w:ascii="Arial" w:hAnsi="Arial" w:eastAsia="Arial" w:cs="Arial"/>
          <w:sz w:val="22"/>
          <w:szCs w:val="22"/>
        </w:rPr>
        <w:t xml:space="preserve"> to create such supportive environments where young people feel comfortable to discuss their emotional wellbeing without fear of discrimination. </w:t>
      </w:r>
    </w:p>
    <w:p w:rsidR="00687922" w:rsidP="70D88E9B" w:rsidRDefault="00687922" w14:paraId="651CDDE9" w14:textId="081BC606">
      <w:pPr>
        <w:spacing w:line="360" w:lineRule="auto"/>
        <w:rPr>
          <w:rFonts w:ascii="Arial" w:hAnsi="Arial" w:eastAsia="Arial" w:cs="Arial"/>
          <w:sz w:val="22"/>
          <w:szCs w:val="22"/>
        </w:rPr>
      </w:pPr>
      <w:r w:rsidRPr="70D88E9B" w:rsidR="00687922">
        <w:rPr>
          <w:rFonts w:ascii="Arial" w:hAnsi="Arial" w:eastAsia="Arial" w:cs="Arial"/>
          <w:sz w:val="22"/>
          <w:szCs w:val="22"/>
        </w:rPr>
        <w:t xml:space="preserve">Barriers in the implementation of this recommendation include cultural beliefs, social expectations, and persistent misconceptions about mental illness that discourage individuals to take part in discussion about mental health. </w:t>
      </w:r>
      <w:r w:rsidRPr="70D88E9B" w:rsidR="00CA694F">
        <w:rPr>
          <w:rFonts w:ascii="Arial" w:hAnsi="Arial" w:eastAsia="Arial" w:cs="Arial"/>
          <w:sz w:val="22"/>
          <w:szCs w:val="22"/>
        </w:rPr>
        <w:t xml:space="preserve">Such barriers can be overcome through the development of </w:t>
      </w:r>
      <w:r w:rsidRPr="70D88E9B" w:rsidR="0ACA3B2B">
        <w:rPr>
          <w:rFonts w:ascii="Arial" w:hAnsi="Arial" w:eastAsia="Arial" w:cs="Arial"/>
          <w:sz w:val="22"/>
          <w:szCs w:val="22"/>
        </w:rPr>
        <w:t>culturally</w:t>
      </w:r>
      <w:r w:rsidRPr="70D88E9B" w:rsidR="00CA694F">
        <w:rPr>
          <w:rFonts w:ascii="Arial" w:hAnsi="Arial" w:eastAsia="Arial" w:cs="Arial"/>
          <w:sz w:val="22"/>
          <w:szCs w:val="22"/>
        </w:rPr>
        <w:t xml:space="preserve"> sensitive awareness programmes. Hence, implementation this would reduce stigma, increase confidence, and improve trust in professional support services. </w:t>
      </w:r>
    </w:p>
    <w:p w:rsidR="00CA694F" w:rsidP="70D88E9B" w:rsidRDefault="009E3FB7" w14:paraId="3578B3AF" w14:textId="22455F00">
      <w:pPr>
        <w:pStyle w:val="Heading3"/>
        <w:spacing w:line="360" w:lineRule="auto"/>
        <w:rPr>
          <w:rFonts w:ascii="Arial" w:hAnsi="Arial" w:eastAsia="Arial" w:cs="Arial"/>
          <w:sz w:val="22"/>
          <w:szCs w:val="22"/>
        </w:rPr>
      </w:pPr>
      <w:bookmarkStart w:name="_Toc1458419621" w:id="318681022"/>
      <w:r w:rsidRPr="70D88E9B" w:rsidR="009E3FB7">
        <w:rPr>
          <w:rFonts w:ascii="Arial" w:hAnsi="Arial" w:eastAsia="Arial" w:cs="Arial"/>
          <w:sz w:val="22"/>
          <w:szCs w:val="22"/>
        </w:rPr>
        <w:t xml:space="preserve">5.2.4 Recommendation 4: </w:t>
      </w:r>
      <w:r w:rsidRPr="70D88E9B" w:rsidR="00CA694F">
        <w:rPr>
          <w:rFonts w:ascii="Arial" w:hAnsi="Arial" w:eastAsia="Arial" w:cs="Arial"/>
          <w:sz w:val="22"/>
          <w:szCs w:val="22"/>
        </w:rPr>
        <w:t>Integrated and Sustainable Mental Health Awareness Strategies</w:t>
      </w:r>
      <w:bookmarkEnd w:id="318681022"/>
    </w:p>
    <w:p w:rsidR="00CA694F" w:rsidP="70D88E9B" w:rsidRDefault="001E6194" w14:paraId="7617202F" w14:textId="601AD1E3">
      <w:pPr>
        <w:spacing w:line="360" w:lineRule="auto"/>
        <w:rPr>
          <w:rFonts w:ascii="Arial" w:hAnsi="Arial" w:eastAsia="Arial" w:cs="Arial"/>
          <w:sz w:val="22"/>
          <w:szCs w:val="22"/>
        </w:rPr>
      </w:pPr>
      <w:r w:rsidRPr="70D88E9B" w:rsidR="001E6194">
        <w:rPr>
          <w:rFonts w:ascii="Arial" w:hAnsi="Arial" w:eastAsia="Arial" w:cs="Arial"/>
          <w:sz w:val="22"/>
          <w:szCs w:val="22"/>
        </w:rPr>
        <w:t xml:space="preserve">Findings of this research </w:t>
      </w:r>
      <w:r w:rsidRPr="70D88E9B" w:rsidR="001E6194">
        <w:rPr>
          <w:rFonts w:ascii="Arial" w:hAnsi="Arial" w:eastAsia="Arial" w:cs="Arial"/>
          <w:sz w:val="22"/>
          <w:szCs w:val="22"/>
        </w:rPr>
        <w:t>demonstrate</w:t>
      </w:r>
      <w:r w:rsidRPr="70D88E9B" w:rsidR="001E6194">
        <w:rPr>
          <w:rFonts w:ascii="Arial" w:hAnsi="Arial" w:eastAsia="Arial" w:cs="Arial"/>
          <w:sz w:val="22"/>
          <w:szCs w:val="22"/>
        </w:rPr>
        <w:t xml:space="preserve"> that current mental health awareness initiative contribute to improve knowledge, and reduction in stigma. However, the effectiveness of these initiatives also </w:t>
      </w:r>
      <w:r w:rsidRPr="70D88E9B" w:rsidR="350892B3">
        <w:rPr>
          <w:rFonts w:ascii="Arial" w:hAnsi="Arial" w:eastAsia="Arial" w:cs="Arial"/>
          <w:sz w:val="22"/>
          <w:szCs w:val="22"/>
        </w:rPr>
        <w:t>influences</w:t>
      </w:r>
      <w:r w:rsidRPr="70D88E9B" w:rsidR="001E6194">
        <w:rPr>
          <w:rFonts w:ascii="Arial" w:hAnsi="Arial" w:eastAsia="Arial" w:cs="Arial"/>
          <w:sz w:val="22"/>
          <w:szCs w:val="22"/>
        </w:rPr>
        <w:t xml:space="preserve"> due to unequal access for services, long waiting times, and differences in the quality of support available across UK. Therefore, future mental health awareness strategies should adopt more sustainable approach through education, healthcare, digital innovation, community engagement, and public policy. </w:t>
      </w:r>
    </w:p>
    <w:p w:rsidR="00F64451" w:rsidP="70D88E9B" w:rsidRDefault="001E6194" w14:paraId="7AA1EE84" w14:textId="2EE5A1B9">
      <w:pPr>
        <w:spacing w:line="360" w:lineRule="auto"/>
        <w:rPr>
          <w:rFonts w:ascii="Arial" w:hAnsi="Arial" w:eastAsia="Arial" w:cs="Arial"/>
          <w:sz w:val="22"/>
          <w:szCs w:val="22"/>
        </w:rPr>
      </w:pPr>
      <w:r w:rsidRPr="70D88E9B" w:rsidR="001E6194">
        <w:rPr>
          <w:rFonts w:ascii="Arial" w:hAnsi="Arial" w:eastAsia="Arial" w:cs="Arial"/>
          <w:sz w:val="22"/>
          <w:szCs w:val="22"/>
        </w:rPr>
        <w:t xml:space="preserve">Barriers in the implementation include </w:t>
      </w:r>
      <w:r w:rsidRPr="70D88E9B" w:rsidR="00F64451">
        <w:rPr>
          <w:rFonts w:ascii="Arial" w:hAnsi="Arial" w:eastAsia="Arial" w:cs="Arial"/>
          <w:sz w:val="22"/>
          <w:szCs w:val="22"/>
        </w:rPr>
        <w:t xml:space="preserve">inconsistent delivery across different regions due to </w:t>
      </w:r>
      <w:r w:rsidRPr="70D88E9B" w:rsidR="001E6194">
        <w:rPr>
          <w:rFonts w:ascii="Arial" w:hAnsi="Arial" w:eastAsia="Arial" w:cs="Arial"/>
          <w:sz w:val="22"/>
          <w:szCs w:val="22"/>
        </w:rPr>
        <w:t>differences in funding, availability of trained professionals, technological resources, and organisational priorities</w:t>
      </w:r>
      <w:r w:rsidRPr="70D88E9B" w:rsidR="00F64451">
        <w:rPr>
          <w:rFonts w:ascii="Arial" w:hAnsi="Arial" w:eastAsia="Arial" w:cs="Arial"/>
          <w:sz w:val="22"/>
          <w:szCs w:val="22"/>
        </w:rPr>
        <w:t xml:space="preserve">. Such barriers can be addressed through long-term government investment, national standards for mental health promotion and collaboration between education, healthcare, and community services. </w:t>
      </w:r>
    </w:p>
    <w:p w:rsidRPr="00BD2909" w:rsidR="009E3FB7" w:rsidP="70D88E9B" w:rsidRDefault="009E3FB7" w14:paraId="3A7A1212" w14:textId="77777777">
      <w:pPr>
        <w:spacing w:line="360" w:lineRule="auto"/>
        <w:rPr>
          <w:rFonts w:ascii="Arial" w:hAnsi="Arial" w:eastAsia="Arial" w:cs="Arial"/>
          <w:sz w:val="22"/>
          <w:szCs w:val="22"/>
        </w:rPr>
      </w:pPr>
    </w:p>
    <w:p w:rsidRPr="00636D9A" w:rsidR="00211184" w:rsidP="00211184" w:rsidRDefault="00211184" w14:paraId="3D3F3B28" w14:textId="7980D35A">
      <w:pPr>
        <w:pStyle w:val="Heading1"/>
        <w:ind w:left="0"/>
        <w:rPr>
          <w:rFonts w:ascii="Aptos" w:hAnsi="Aptos"/>
        </w:rPr>
      </w:pPr>
      <w:bookmarkStart w:name="_Toc793915246" w:id="2071467099"/>
      <w:r w:rsidRPr="70D88E9B" w:rsidR="00211184">
        <w:rPr>
          <w:rFonts w:ascii="Aptos" w:hAnsi="Aptos"/>
        </w:rPr>
        <w:t>C</w:t>
      </w:r>
      <w:r w:rsidRPr="70D88E9B" w:rsidR="00211184">
        <w:rPr>
          <w:rFonts w:ascii="Aptos" w:hAnsi="Aptos"/>
        </w:rPr>
        <w:t>HAPTER</w:t>
      </w:r>
      <w:r w:rsidRPr="70D88E9B" w:rsidR="00211184">
        <w:rPr>
          <w:rFonts w:ascii="Aptos" w:hAnsi="Aptos"/>
        </w:rPr>
        <w:t xml:space="preserve"> </w:t>
      </w:r>
      <w:r w:rsidRPr="70D88E9B" w:rsidR="00211184">
        <w:rPr>
          <w:rFonts w:ascii="Aptos" w:hAnsi="Aptos"/>
        </w:rPr>
        <w:t>6</w:t>
      </w:r>
      <w:r w:rsidRPr="70D88E9B" w:rsidR="00211184">
        <w:rPr>
          <w:rFonts w:ascii="Aptos" w:hAnsi="Aptos"/>
        </w:rPr>
        <w:t xml:space="preserve"> – </w:t>
      </w:r>
      <w:r w:rsidRPr="70D88E9B" w:rsidR="00211184">
        <w:rPr>
          <w:rFonts w:ascii="Aptos" w:hAnsi="Aptos"/>
        </w:rPr>
        <w:t>References and Appendices</w:t>
      </w:r>
      <w:bookmarkEnd w:id="2071467099"/>
      <w:r w:rsidRPr="70D88E9B" w:rsidR="00211184">
        <w:rPr>
          <w:rFonts w:ascii="Aptos" w:hAnsi="Aptos"/>
        </w:rPr>
        <w:t xml:space="preserve"> </w:t>
      </w:r>
    </w:p>
    <w:p w:rsidR="00211184" w:rsidRDefault="00211184" w14:paraId="2EE69DD1" w14:textId="77777777"/>
    <w:p w:rsidRPr="008C38C3" w:rsidR="00621776" w:rsidP="00061F60" w:rsidRDefault="003B5053" w14:paraId="020975DD" w14:textId="32C5724B">
      <w:pPr>
        <w:pStyle w:val="Heading2"/>
      </w:pPr>
      <w:bookmarkStart w:name="_Toc51513239" w:id="1641268388"/>
      <w:r w:rsidR="24584E0D">
        <w:rPr/>
        <w:t>6.1</w:t>
      </w:r>
      <w:r w:rsidR="3FC3AEE4">
        <w:rPr/>
        <w:t xml:space="preserve"> References</w:t>
      </w:r>
      <w:bookmarkEnd w:id="1641268388"/>
      <w:r w:rsidR="3FC3AEE4">
        <w:rPr/>
        <w:t xml:space="preserve"> </w:t>
      </w:r>
    </w:p>
    <w:p w:rsidR="38E6EA34" w:rsidP="70D88E9B" w:rsidRDefault="38E6EA34" w14:paraId="13E47E17" w14:textId="4B5082A4">
      <w:pPr>
        <w:pStyle w:val="Bibliography"/>
        <w:numPr>
          <w:ilvl w:val="0"/>
          <w:numId w:val="19"/>
        </w:numPr>
        <w:rPr/>
      </w:pPr>
      <w:r>
        <w:fldChar w:fldCharType="begin"/>
      </w:r>
      <w:r>
        <w:instrText xml:space="preserve"> ADDIN ZOTERO_BIBL {"uncited":[],"omitted":[],"custom":[]} CSL_BIBLIOGRAPHY </w:instrText>
      </w:r>
      <w:r>
        <w:fldChar w:fldCharType="separate"/>
      </w:r>
      <w:r w:rsidRPr="70D88E9B" w:rsidR="38E6EA34">
        <w:rPr>
          <w:noProof w:val="0"/>
          <w:lang w:val="en-GB"/>
        </w:rPr>
        <w:t>Aveyard</w:t>
      </w:r>
      <w:r w:rsidRPr="70D88E9B" w:rsidR="38E6EA34">
        <w:rPr>
          <w:noProof w:val="0"/>
          <w:lang w:val="en-GB"/>
        </w:rPr>
        <w:t xml:space="preserve">, H. (2019) Doing a literature review in health and social care: a practical guide. 4th </w:t>
      </w:r>
      <w:r w:rsidRPr="70D88E9B" w:rsidR="38E6EA34">
        <w:rPr>
          <w:noProof w:val="0"/>
          <w:lang w:val="en-GB"/>
        </w:rPr>
        <w:t>edn</w:t>
      </w:r>
      <w:r w:rsidRPr="70D88E9B" w:rsidR="38E6EA34">
        <w:rPr>
          <w:noProof w:val="0"/>
          <w:lang w:val="en-GB"/>
        </w:rPr>
        <w:t>. Maidenhead: Open University Press.</w:t>
      </w:r>
    </w:p>
    <w:p w:rsidR="38E6EA34" w:rsidP="70D88E9B" w:rsidRDefault="38E6EA34" w14:paraId="1E6A7557" w14:textId="6AD7B2EF">
      <w:pPr>
        <w:pStyle w:val="ListParagraph"/>
        <w:numPr>
          <w:ilvl w:val="0"/>
          <w:numId w:val="19"/>
        </w:numPr>
        <w:spacing w:before="240" w:beforeAutospacing="off" w:after="240" w:afterAutospacing="off"/>
        <w:rPr>
          <w:noProof w:val="0"/>
          <w:lang w:val="en-GB"/>
        </w:rPr>
      </w:pPr>
      <w:r w:rsidRPr="70D88E9B" w:rsidR="38E6EA34">
        <w:rPr>
          <w:noProof w:val="0"/>
          <w:lang w:val="en-GB"/>
        </w:rPr>
        <w:t>Bandura, A. (1977) Social learning theory. Englewood Cliffs, NJ: Prentice-Hall.</w:t>
      </w:r>
    </w:p>
    <w:p w:rsidR="38E6EA34" w:rsidP="70D88E9B" w:rsidRDefault="38E6EA34" w14:paraId="38AB1347" w14:textId="65E303E5">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Blakeslee, S. (2004) The CRAAP test. California State University, Chico. Available at: </w:t>
      </w:r>
      <w:hyperlink r:id="R5e7feeb5bb6d4675">
        <w:r w:rsidRPr="70D88E9B" w:rsidR="38E6EA34">
          <w:rPr>
            <w:rStyle w:val="Hyperlink"/>
            <w:noProof w:val="0"/>
            <w:lang w:val="en-GB"/>
          </w:rPr>
          <w:t>https://library.csuchico.edu/sites/default/files/craap-test.pdf</w:t>
        </w:r>
      </w:hyperlink>
      <w:r w:rsidRPr="70D88E9B" w:rsidR="38E6EA34">
        <w:rPr>
          <w:noProof w:val="0"/>
          <w:lang w:val="en-GB"/>
        </w:rPr>
        <w:t xml:space="preserve"> (Accessed: 2 July 2026).</w:t>
      </w:r>
    </w:p>
    <w:p w:rsidR="38E6EA34" w:rsidP="70D88E9B" w:rsidRDefault="38E6EA34" w14:paraId="6E6B0F61" w14:textId="458B727E">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Booth, A., Bagnall, A.-M., Sowden, A.J., et al. (2017) ‘Mental health training programmes for non-mental health-trained professionals coming into contact with people with mental ill health: a systematic review of effectiveness’, BMC Psychiatry, 17, p. 196. Available at: </w:t>
      </w:r>
      <w:hyperlink r:id="R3a5714ddaf1a46fd">
        <w:r w:rsidRPr="70D88E9B" w:rsidR="38E6EA34">
          <w:rPr>
            <w:rStyle w:val="Hyperlink"/>
            <w:noProof w:val="0"/>
            <w:lang w:val="en-GB"/>
          </w:rPr>
          <w:t>https://doi.org/10.1186/s12888-017-1356-5</w:t>
        </w:r>
      </w:hyperlink>
      <w:r w:rsidRPr="70D88E9B" w:rsidR="38E6EA34">
        <w:rPr>
          <w:noProof w:val="0"/>
          <w:lang w:val="en-GB"/>
        </w:rPr>
        <w:t xml:space="preserve"> .</w:t>
      </w:r>
    </w:p>
    <w:p w:rsidR="38E6EA34" w:rsidP="70D88E9B" w:rsidRDefault="38E6EA34" w14:paraId="3E22C970" w14:textId="6B93BDF0">
      <w:pPr>
        <w:pStyle w:val="ListParagraph"/>
        <w:numPr>
          <w:ilvl w:val="0"/>
          <w:numId w:val="19"/>
        </w:numPr>
        <w:spacing w:before="240" w:beforeAutospacing="off" w:after="240" w:afterAutospacing="off"/>
        <w:rPr>
          <w:noProof w:val="0"/>
          <w:lang w:val="en-GB"/>
        </w:rPr>
      </w:pPr>
      <w:r w:rsidRPr="70D88E9B" w:rsidR="38E6EA34">
        <w:rPr>
          <w:noProof w:val="0"/>
          <w:lang w:val="en-GB"/>
        </w:rPr>
        <w:t>Booth, A., Sutton, A. and Papaioannou, D. (2016) Systematic approaches to a successful literature review. 2nd edn. London: Sage.</w:t>
      </w:r>
    </w:p>
    <w:p w:rsidR="38E6EA34" w:rsidP="70D88E9B" w:rsidRDefault="38E6EA34" w14:paraId="311BEBEA" w14:textId="3BD3F9F0">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Braun, V. and Clarke, V. (2006) ‘Using thematic analysis in psychology’, Qualitative Research in Psychology, 3(2), pp. 77–101. Available at: </w:t>
      </w:r>
      <w:hyperlink r:id="Rad0f732d97704cf7">
        <w:r w:rsidRPr="70D88E9B" w:rsidR="38E6EA34">
          <w:rPr>
            <w:rStyle w:val="Hyperlink"/>
            <w:noProof w:val="0"/>
            <w:lang w:val="en-GB"/>
          </w:rPr>
          <w:t>https://doi.org/10.1191/1478088706qp063oa</w:t>
        </w:r>
      </w:hyperlink>
      <w:r w:rsidRPr="70D88E9B" w:rsidR="38E6EA34">
        <w:rPr>
          <w:noProof w:val="0"/>
          <w:lang w:val="en-GB"/>
        </w:rPr>
        <w:t xml:space="preserve"> .</w:t>
      </w:r>
    </w:p>
    <w:p w:rsidR="38E6EA34" w:rsidP="70D88E9B" w:rsidRDefault="38E6EA34" w14:paraId="27694975" w14:textId="71241278">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Buchanan, M., Blackburn, R. and Hayhurst, C. (2022) ‘Children and adolescent mental health (CAMH) services in the emergency department: UK-wide online survey’, BMJ Paediatrics Open, 6(Suppl 1), pp. A78–A79. Available at: </w:t>
      </w:r>
      <w:hyperlink r:id="Rfaf3d14c54b146a6">
        <w:r w:rsidRPr="70D88E9B" w:rsidR="38E6EA34">
          <w:rPr>
            <w:rStyle w:val="Hyperlink"/>
            <w:noProof w:val="0"/>
            <w:lang w:val="en-GB"/>
          </w:rPr>
          <w:t>https://doi.org/10.1136/bmjpo-2022-RCPCH.41</w:t>
        </w:r>
      </w:hyperlink>
      <w:r w:rsidRPr="70D88E9B" w:rsidR="38E6EA34">
        <w:rPr>
          <w:noProof w:val="0"/>
          <w:lang w:val="en-GB"/>
        </w:rPr>
        <w:t xml:space="preserve"> .</w:t>
      </w:r>
    </w:p>
    <w:p w:rsidR="38E6EA34" w:rsidP="70D88E9B" w:rsidRDefault="38E6EA34" w14:paraId="7B2E91AC" w14:textId="404A9091">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Bye, A., et al. (2026) ‘Visual content and thematic analyses of images shared on social media before and after episodes of self-harm in a UK clinical youth sample’, BMJ Open, 16, p. e103456. Available at: </w:t>
      </w:r>
      <w:hyperlink r:id="R65effb05da2d4ec9">
        <w:r w:rsidRPr="70D88E9B" w:rsidR="38E6EA34">
          <w:rPr>
            <w:rStyle w:val="Hyperlink"/>
            <w:noProof w:val="0"/>
            <w:lang w:val="en-GB"/>
          </w:rPr>
          <w:t>https://doi.org/10.1136/bmjopen-2025-103456</w:t>
        </w:r>
      </w:hyperlink>
      <w:r w:rsidRPr="70D88E9B" w:rsidR="38E6EA34">
        <w:rPr>
          <w:noProof w:val="0"/>
          <w:lang w:val="en-GB"/>
        </w:rPr>
        <w:t xml:space="preserve"> .</w:t>
      </w:r>
    </w:p>
    <w:p w:rsidR="38E6EA34" w:rsidP="70D88E9B" w:rsidRDefault="38E6EA34" w14:paraId="345A6579" w14:textId="731FA884">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Clements, C., et al. (2023) ‘Self-harm in university students: a comparative analysis of data from the Multicentre Study of Self-harm in England’, Journal of Affective Disorders, 335, pp. 67–74. Available at: </w:t>
      </w:r>
      <w:hyperlink r:id="R82a28dce074d4703">
        <w:r w:rsidRPr="70D88E9B" w:rsidR="38E6EA34">
          <w:rPr>
            <w:rStyle w:val="Hyperlink"/>
            <w:noProof w:val="0"/>
            <w:lang w:val="en-GB"/>
          </w:rPr>
          <w:t>https://doi.org/10.1016/j.jad.2023.04.054</w:t>
        </w:r>
      </w:hyperlink>
      <w:r w:rsidRPr="70D88E9B" w:rsidR="38E6EA34">
        <w:rPr>
          <w:noProof w:val="0"/>
          <w:lang w:val="en-GB"/>
        </w:rPr>
        <w:t xml:space="preserve"> .</w:t>
      </w:r>
    </w:p>
    <w:p w:rsidR="38E6EA34" w:rsidP="70D88E9B" w:rsidRDefault="38E6EA34" w14:paraId="0F136851" w14:textId="72BE3333">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Codjoe, L., et al. (2023) ‘Pilot study of a manualised mental health awareness and stigma reduction intervention for Black faith communities in the UK: ON TRAC project’, Social Psychiatry and Psychiatric Epidemiology, 58, pp. 1687–1697. Available at: </w:t>
      </w:r>
      <w:hyperlink r:id="R330436d467754484">
        <w:r w:rsidRPr="70D88E9B" w:rsidR="38E6EA34">
          <w:rPr>
            <w:rStyle w:val="Hyperlink"/>
            <w:noProof w:val="0"/>
            <w:lang w:val="en-GB"/>
          </w:rPr>
          <w:t>https://doi.org/10.1007/s00127-023-02492-2</w:t>
        </w:r>
      </w:hyperlink>
      <w:r w:rsidRPr="70D88E9B" w:rsidR="38E6EA34">
        <w:rPr>
          <w:noProof w:val="0"/>
          <w:lang w:val="en-GB"/>
        </w:rPr>
        <w:t xml:space="preserve"> .</w:t>
      </w:r>
    </w:p>
    <w:p w:rsidR="38E6EA34" w:rsidP="70D88E9B" w:rsidRDefault="38E6EA34" w14:paraId="3180732F" w14:textId="7D2FA962">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Corrigan, P.W. (2004) ‘How stigma interferes with mental health care’, American Psychologist, 59(7), pp. 614–625. Available at: </w:t>
      </w:r>
      <w:hyperlink r:id="R92a052f510d94825">
        <w:r w:rsidRPr="70D88E9B" w:rsidR="38E6EA34">
          <w:rPr>
            <w:rStyle w:val="Hyperlink"/>
            <w:noProof w:val="0"/>
            <w:lang w:val="en-GB"/>
          </w:rPr>
          <w:t>https://doi.org/10.1037/0003-066X.59.7.614</w:t>
        </w:r>
      </w:hyperlink>
      <w:r w:rsidRPr="70D88E9B" w:rsidR="38E6EA34">
        <w:rPr>
          <w:noProof w:val="0"/>
          <w:lang w:val="en-GB"/>
        </w:rPr>
        <w:t xml:space="preserve"> .</w:t>
      </w:r>
    </w:p>
    <w:p w:rsidR="38E6EA34" w:rsidP="70D88E9B" w:rsidRDefault="38E6EA34" w14:paraId="044F04C1" w14:textId="5BD1CFFF">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Department for Education (2025) Effectiveness of school mental health awareness interventions: universal approaches in English secondary schools. Available at: </w:t>
      </w:r>
      <w:hyperlink r:id="Rec966d89f1d14bce">
        <w:r w:rsidRPr="70D88E9B" w:rsidR="38E6EA34">
          <w:rPr>
            <w:rStyle w:val="Hyperlink"/>
            <w:noProof w:val="0"/>
            <w:lang w:val="en-GB"/>
          </w:rPr>
          <w:t>https://assets.publishing.service.gov.uk/media/680f52ef5072e9b7db83cce9/Effectiveness_of_school_mental_health_awareness_interventions.pdf</w:t>
        </w:r>
      </w:hyperlink>
      <w:r w:rsidRPr="70D88E9B" w:rsidR="38E6EA34">
        <w:rPr>
          <w:noProof w:val="0"/>
          <w:lang w:val="en-GB"/>
        </w:rPr>
        <w:t xml:space="preserve"> (Accessed: 21 July 2026).</w:t>
      </w:r>
    </w:p>
    <w:p w:rsidR="38E6EA34" w:rsidP="70D88E9B" w:rsidRDefault="38E6EA34" w14:paraId="41A5FF1F" w14:textId="6C80E1C4">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Department of Health and Department for Education (2017) Transforming children and young people’s mental health provision: a green paper. London: HM Government. Available at: </w:t>
      </w:r>
      <w:hyperlink r:id="R1111639d90694505">
        <w:r w:rsidRPr="70D88E9B" w:rsidR="38E6EA34">
          <w:rPr>
            <w:rStyle w:val="Hyperlink"/>
            <w:noProof w:val="0"/>
            <w:lang w:val="en-GB"/>
          </w:rPr>
          <w:t>https://assets.publishing.service.gov.uk/media/5a74d8d7ed915d502d6c2c91/Transforming_children_and_young_people_s_mental_health_provision.pdf</w:t>
        </w:r>
      </w:hyperlink>
      <w:r w:rsidRPr="70D88E9B" w:rsidR="38E6EA34">
        <w:rPr>
          <w:noProof w:val="0"/>
          <w:lang w:val="en-GB"/>
        </w:rPr>
        <w:t xml:space="preserve"> (Accessed: 11 July 2026).</w:t>
      </w:r>
    </w:p>
    <w:p w:rsidR="38E6EA34" w:rsidP="70D88E9B" w:rsidRDefault="38E6EA34" w14:paraId="540EFEE4" w14:textId="35A8ED45">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Ding, K., et al. (2022) ‘Low mental health literacy and its association with depression, anxiety and poor sleep quality in Chinese elderly’, Asia-Pacific Psychiatry, 14(4), p. e12520. Available at: </w:t>
      </w:r>
      <w:hyperlink r:id="R1f5964703b544517">
        <w:r w:rsidRPr="70D88E9B" w:rsidR="38E6EA34">
          <w:rPr>
            <w:rStyle w:val="Hyperlink"/>
            <w:noProof w:val="0"/>
            <w:lang w:val="en-GB"/>
          </w:rPr>
          <w:t>https://doi.org/10.1111/appy.12520</w:t>
        </w:r>
      </w:hyperlink>
      <w:r w:rsidRPr="70D88E9B" w:rsidR="38E6EA34">
        <w:rPr>
          <w:noProof w:val="0"/>
          <w:lang w:val="en-GB"/>
        </w:rPr>
        <w:t xml:space="preserve"> .</w:t>
      </w:r>
    </w:p>
    <w:p w:rsidR="38E6EA34" w:rsidP="70D88E9B" w:rsidRDefault="38E6EA34" w14:paraId="6AAEFD22" w14:textId="46C909AC">
      <w:pPr>
        <w:pStyle w:val="ListParagraph"/>
        <w:numPr>
          <w:ilvl w:val="0"/>
          <w:numId w:val="19"/>
        </w:numPr>
        <w:spacing w:before="240" w:beforeAutospacing="off" w:after="240" w:afterAutospacing="off"/>
        <w:rPr>
          <w:noProof w:val="0"/>
          <w:lang w:val="en-GB"/>
        </w:rPr>
      </w:pPr>
      <w:r w:rsidRPr="70D88E9B" w:rsidR="38E6EA34">
        <w:rPr>
          <w:noProof w:val="0"/>
          <w:lang w:val="en-GB"/>
        </w:rPr>
        <w:t xml:space="preserve">Foulkes, L. (2024) ‘The problem with mental health awareness’, The British Journal of Psychiatry, advance online publication. Available at: </w:t>
      </w:r>
      <w:hyperlink r:id="Rd23b3c8588b742f2">
        <w:r w:rsidRPr="70D88E9B" w:rsidR="38E6EA34">
          <w:rPr>
            <w:rStyle w:val="Hyperlink"/>
            <w:noProof w:val="0"/>
            <w:lang w:val="en-GB"/>
          </w:rPr>
          <w:t>https://doi.org/10.1192/bjp.2024.12</w:t>
        </w:r>
      </w:hyperlink>
      <w:r w:rsidRPr="70D88E9B" w:rsidR="38E6EA34">
        <w:rPr>
          <w:noProof w:val="0"/>
          <w:lang w:val="en-GB"/>
        </w:rPr>
        <w:t xml:space="preserve"> .</w:t>
      </w:r>
    </w:p>
    <w:p w:rsidR="38E6EA34" w:rsidP="70D88E9B" w:rsidRDefault="38E6EA34" w14:paraId="1F158C3D" w14:textId="7D5C7C83">
      <w:pPr>
        <w:pStyle w:val="ListParagraph"/>
        <w:numPr>
          <w:ilvl w:val="0"/>
          <w:numId w:val="19"/>
        </w:numPr>
        <w:spacing w:before="240" w:beforeAutospacing="off" w:after="240" w:afterAutospacing="off"/>
        <w:rPr>
          <w:noProof w:val="0"/>
          <w:lang w:val="en-GB"/>
        </w:rPr>
      </w:pPr>
      <w:r w:rsidRPr="70D88E9B" w:rsidR="38E6EA34">
        <w:rPr>
          <w:noProof w:val="0"/>
          <w:lang w:val="en-GB"/>
        </w:rPr>
        <w:t>Goffman, E. (1963) Stigma: notes on the management of spoiled identity. Englewood Cliffs, NJ: Prentice-Hall.</w:t>
      </w:r>
    </w:p>
    <w:p w:rsidR="7A88451E" w:rsidP="70D88E9B" w:rsidRDefault="7A88451E" w14:paraId="4DB7E15E" w14:textId="30F92425">
      <w:pPr>
        <w:pStyle w:val="Bibliography"/>
        <w:numPr>
          <w:ilvl w:val="0"/>
          <w:numId w:val="19"/>
        </w:numPr>
        <w:rPr/>
      </w:pPr>
      <w:r w:rsidRPr="70D88E9B" w:rsidR="7A88451E">
        <w:rPr>
          <w:noProof w:val="0"/>
          <w:lang w:val="en-GB"/>
        </w:rPr>
        <w:t xml:space="preserve">Haycock, D., Jones, </w:t>
      </w:r>
      <w:r w:rsidRPr="70D88E9B" w:rsidR="7A88451E">
        <w:rPr>
          <w:noProof w:val="0"/>
          <w:lang w:val="en-GB"/>
        </w:rPr>
        <w:t>J.</w:t>
      </w:r>
      <w:r w:rsidRPr="70D88E9B" w:rsidR="7A88451E">
        <w:rPr>
          <w:noProof w:val="0"/>
          <w:lang w:val="en-GB"/>
        </w:rPr>
        <w:t xml:space="preserve"> and Smith, A. (2020) ‘Developing young people’s mental health awareness through education and sport: insights from the Tackling the Blues programme’, European Physical Education Review, 26(3), pp. 664–681. Available at: </w:t>
      </w:r>
      <w:hyperlink r:id="R93135a08b2f8426d">
        <w:r w:rsidRPr="70D88E9B" w:rsidR="7A88451E">
          <w:rPr>
            <w:rStyle w:val="Hyperlink"/>
            <w:noProof w:val="0"/>
            <w:lang w:val="en-GB"/>
          </w:rPr>
          <w:t>https://doi.org/10.1177/1356336X20942264</w:t>
        </w:r>
      </w:hyperlink>
      <w:r w:rsidRPr="70D88E9B" w:rsidR="7A88451E">
        <w:rPr>
          <w:noProof w:val="0"/>
          <w:lang w:val="en-GB"/>
        </w:rPr>
        <w:t xml:space="preserve"> .</w:t>
      </w:r>
    </w:p>
    <w:p w:rsidR="7A88451E" w:rsidP="70D88E9B" w:rsidRDefault="7A88451E" w14:paraId="0AB9BA8D" w14:textId="39BEFE52">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Holding, E., et al. (2022) ‘Exploring young people’s perspectives on mental health support: a qualitative study across three geographical areas in England, UK’, Health and Social Care in the Community, 30(6), pp. e6366–e6375. Available at: </w:t>
      </w:r>
      <w:hyperlink r:id="R9757450ddcfc4e6f">
        <w:r w:rsidRPr="70D88E9B" w:rsidR="7A88451E">
          <w:rPr>
            <w:rStyle w:val="Hyperlink"/>
            <w:noProof w:val="0"/>
            <w:lang w:val="en-GB"/>
          </w:rPr>
          <w:t>https://doi.org/10.1111/hsc.14078</w:t>
        </w:r>
      </w:hyperlink>
      <w:r w:rsidRPr="70D88E9B" w:rsidR="7A88451E">
        <w:rPr>
          <w:noProof w:val="0"/>
          <w:lang w:val="en-GB"/>
        </w:rPr>
        <w:t xml:space="preserve"> .</w:t>
      </w:r>
    </w:p>
    <w:p w:rsidR="7A88451E" w:rsidP="70D88E9B" w:rsidRDefault="7A88451E" w14:paraId="46C8070E" w14:textId="32F23F39">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Hollis, C., et al. (2024) ‘Using artificial intelligence to address mental health inequalities in low-income urban youth in North West England: a digital health promotion intervention’, Frontiers in Digital Health, 6, p. 1458231. Available at: </w:t>
      </w:r>
      <w:hyperlink r:id="Rbeecba7897ec4af5">
        <w:r w:rsidRPr="70D88E9B" w:rsidR="7A88451E">
          <w:rPr>
            <w:rStyle w:val="Hyperlink"/>
            <w:noProof w:val="0"/>
            <w:lang w:val="en-GB"/>
          </w:rPr>
          <w:t>https://doi.org/10.3389/fdgth.2024.1458231</w:t>
        </w:r>
      </w:hyperlink>
      <w:r w:rsidRPr="70D88E9B" w:rsidR="7A88451E">
        <w:rPr>
          <w:noProof w:val="0"/>
          <w:lang w:val="en-GB"/>
        </w:rPr>
        <w:t xml:space="preserve"> .</w:t>
      </w:r>
    </w:p>
    <w:p w:rsidR="7A88451E" w:rsidP="70D88E9B" w:rsidRDefault="7A88451E" w14:paraId="71B2504E" w14:textId="3ED782CF">
      <w:pPr>
        <w:pStyle w:val="ListParagraph"/>
        <w:numPr>
          <w:ilvl w:val="0"/>
          <w:numId w:val="19"/>
        </w:numPr>
        <w:spacing w:before="240" w:beforeAutospacing="off" w:after="240" w:afterAutospacing="off"/>
        <w:rPr>
          <w:noProof w:val="0"/>
          <w:lang w:val="en-GB"/>
        </w:rPr>
      </w:pPr>
      <w:r w:rsidRPr="70D88E9B" w:rsidR="7A88451E">
        <w:rPr>
          <w:noProof w:val="0"/>
          <w:lang w:val="en-GB"/>
        </w:rPr>
        <w:t>Jago, N., et al. (2020) ‘Mental health beyond the school gate: young people’s perspectives of mental health support online, and in home, school and community contexts’, Educational and Child Psychology, 37(3), pp. 69–85.</w:t>
      </w:r>
    </w:p>
    <w:p w:rsidR="7A88451E" w:rsidP="70D88E9B" w:rsidRDefault="7A88451E" w14:paraId="24E2206E" w14:textId="64A2F4CF">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Jorm, A.F., et al. (1997) ‘Mental health literacy: a survey of the public’s ability to recognise mental disorders and their beliefs about the effectiveness of treatment’, Medical Journal of Australia, 166(4), pp. 182–186. Available at: </w:t>
      </w:r>
      <w:hyperlink r:id="R97cdd04758f04a6e">
        <w:r w:rsidRPr="70D88E9B" w:rsidR="7A88451E">
          <w:rPr>
            <w:rStyle w:val="Hyperlink"/>
            <w:noProof w:val="0"/>
            <w:lang w:val="en-GB"/>
          </w:rPr>
          <w:t>https://doi.org/10.5694/j.1326-5377.1997.tb140071.x</w:t>
        </w:r>
      </w:hyperlink>
      <w:r w:rsidRPr="70D88E9B" w:rsidR="7A88451E">
        <w:rPr>
          <w:noProof w:val="0"/>
          <w:lang w:val="en-GB"/>
        </w:rPr>
        <w:t xml:space="preserve"> .</w:t>
      </w:r>
    </w:p>
    <w:p w:rsidR="7A88451E" w:rsidP="70D88E9B" w:rsidRDefault="7A88451E" w14:paraId="4BC2347D" w14:textId="5F538A98">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Kılıç, A. (2026) ‘Mental health literacy in schools: a bibliometric analysis’, Psychology in the Schools, 63(2), pp. 455–472. Available at: </w:t>
      </w:r>
      <w:hyperlink r:id="Rc8702e67d63a4a50">
        <w:r w:rsidRPr="70D88E9B" w:rsidR="7A88451E">
          <w:rPr>
            <w:rStyle w:val="Hyperlink"/>
            <w:noProof w:val="0"/>
            <w:lang w:val="en-GB"/>
          </w:rPr>
          <w:t>https://doi.org/10.1002/pits.23478</w:t>
        </w:r>
      </w:hyperlink>
      <w:r w:rsidRPr="70D88E9B" w:rsidR="7A88451E">
        <w:rPr>
          <w:noProof w:val="0"/>
          <w:lang w:val="en-GB"/>
        </w:rPr>
        <w:t xml:space="preserve"> .</w:t>
      </w:r>
    </w:p>
    <w:p w:rsidR="7A88451E" w:rsidP="70D88E9B" w:rsidRDefault="7A88451E" w14:paraId="6D2D86DD" w14:textId="4077F1AB">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Lloyd, B., Blazely, A. and Phillips, L. (2018) ‘Stigma towards individuals who self-harm: impact of gender and disclosure’, Journal of Public Mental Health, 17(4), pp. 184–194. Available at: </w:t>
      </w:r>
      <w:hyperlink r:id="Rf6a25c8c00a040cf">
        <w:r w:rsidRPr="70D88E9B" w:rsidR="7A88451E">
          <w:rPr>
            <w:rStyle w:val="Hyperlink"/>
            <w:noProof w:val="0"/>
            <w:lang w:val="en-GB"/>
          </w:rPr>
          <w:t>https://doi.org/10.1108/JPMH-02-2018-0016</w:t>
        </w:r>
      </w:hyperlink>
      <w:r w:rsidRPr="70D88E9B" w:rsidR="7A88451E">
        <w:rPr>
          <w:noProof w:val="0"/>
          <w:lang w:val="en-GB"/>
        </w:rPr>
        <w:t xml:space="preserve"> .</w:t>
      </w:r>
    </w:p>
    <w:p w:rsidR="7A88451E" w:rsidP="70D88E9B" w:rsidRDefault="7A88451E" w14:paraId="6E162033" w14:textId="3D52A9A6">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Ma, Z., et al. (2022) ‘School-based interventions to improve mental health literacy and reduce mental health stigma: a systematic review’, Child and Adolescent Mental Health, 27(4), pp. 310–324. Available at: </w:t>
      </w:r>
      <w:hyperlink r:id="R4ae2972cf0144a67">
        <w:r w:rsidRPr="70D88E9B" w:rsidR="7A88451E">
          <w:rPr>
            <w:rStyle w:val="Hyperlink"/>
            <w:noProof w:val="0"/>
            <w:lang w:val="en-GB"/>
          </w:rPr>
          <w:t>https://doi.org/10.1111/camh.12543</w:t>
        </w:r>
      </w:hyperlink>
      <w:r w:rsidRPr="70D88E9B" w:rsidR="7A88451E">
        <w:rPr>
          <w:noProof w:val="0"/>
          <w:lang w:val="en-GB"/>
        </w:rPr>
        <w:t xml:space="preserve"> .</w:t>
      </w:r>
    </w:p>
    <w:p w:rsidR="7A88451E" w:rsidP="70D88E9B" w:rsidRDefault="7A88451E" w14:paraId="47CD2F7E" w14:textId="70D009D0">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Malik, H.B. (2023) ‘Stigma and help-seeking behaviour in youth’, Nature Reviews Psychology, 2(5), pp. 241–242. Available at: </w:t>
      </w:r>
      <w:hyperlink r:id="R36a5f5ed7b8748a0">
        <w:r w:rsidRPr="70D88E9B" w:rsidR="7A88451E">
          <w:rPr>
            <w:rStyle w:val="Hyperlink"/>
            <w:noProof w:val="0"/>
            <w:lang w:val="en-GB"/>
          </w:rPr>
          <w:t>https://doi.org/10.1038/s44159-023-00159-y</w:t>
        </w:r>
      </w:hyperlink>
      <w:r w:rsidRPr="70D88E9B" w:rsidR="7A88451E">
        <w:rPr>
          <w:noProof w:val="0"/>
          <w:lang w:val="en-GB"/>
        </w:rPr>
        <w:t xml:space="preserve"> .</w:t>
      </w:r>
    </w:p>
    <w:p w:rsidR="7A88451E" w:rsidP="70D88E9B" w:rsidRDefault="7A88451E" w14:paraId="71258E03" w14:textId="4512550B">
      <w:pPr>
        <w:pStyle w:val="ListParagraph"/>
        <w:numPr>
          <w:ilvl w:val="0"/>
          <w:numId w:val="19"/>
        </w:numPr>
        <w:spacing w:before="240" w:beforeAutospacing="off" w:after="240" w:afterAutospacing="off"/>
        <w:rPr>
          <w:noProof w:val="0"/>
          <w:lang w:val="en-GB"/>
        </w:rPr>
      </w:pPr>
      <w:r w:rsidRPr="70D88E9B" w:rsidR="7A88451E">
        <w:rPr>
          <w:noProof w:val="0"/>
          <w:lang w:val="en-GB"/>
        </w:rPr>
        <w:t>Mental Health Foundation (2023) Uncertain times: anxiety in the UK and how to tackle it. London: Mental Health Foundation.</w:t>
      </w:r>
    </w:p>
    <w:p w:rsidR="7A88451E" w:rsidP="70D88E9B" w:rsidRDefault="7A88451E" w14:paraId="2A8DB8EA" w14:textId="72A32C95">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Mental Health Foundation (2026) ‘Children and young people: statistics’. Available at: </w:t>
      </w:r>
      <w:hyperlink r:id="R6622fa9bf1e04cce">
        <w:r w:rsidRPr="70D88E9B" w:rsidR="7A88451E">
          <w:rPr>
            <w:rStyle w:val="Hyperlink"/>
            <w:noProof w:val="0"/>
            <w:lang w:val="en-GB"/>
          </w:rPr>
          <w:t>https://www.mentalhealth.org.uk/explore-mental-health/statistics/children-young-people-statistics</w:t>
        </w:r>
      </w:hyperlink>
      <w:r w:rsidRPr="70D88E9B" w:rsidR="7A88451E">
        <w:rPr>
          <w:noProof w:val="0"/>
          <w:lang w:val="en-GB"/>
        </w:rPr>
        <w:t xml:space="preserve"> (Accessed: </w:t>
      </w:r>
      <w:r w:rsidRPr="70D88E9B" w:rsidR="6C8328B8">
        <w:rPr>
          <w:noProof w:val="0"/>
          <w:lang w:val="en-GB"/>
        </w:rPr>
        <w:t xml:space="preserve">1st </w:t>
      </w:r>
      <w:r w:rsidRPr="70D88E9B" w:rsidR="7A88451E">
        <w:rPr>
          <w:noProof w:val="0"/>
          <w:lang w:val="en-GB"/>
        </w:rPr>
        <w:t>July 2026).</w:t>
      </w:r>
    </w:p>
    <w:p w:rsidR="7A88451E" w:rsidP="70D88E9B" w:rsidRDefault="7A88451E" w14:paraId="722876F5" w14:textId="238FDE25">
      <w:pPr>
        <w:pStyle w:val="ListParagraph"/>
        <w:numPr>
          <w:ilvl w:val="0"/>
          <w:numId w:val="19"/>
        </w:numPr>
        <w:spacing w:before="240" w:beforeAutospacing="off" w:after="240" w:afterAutospacing="off"/>
        <w:rPr>
          <w:noProof w:val="0"/>
          <w:lang w:val="en-GB"/>
        </w:rPr>
      </w:pPr>
      <w:r w:rsidRPr="70D88E9B" w:rsidR="7A88451E">
        <w:rPr>
          <w:noProof w:val="0"/>
          <w:lang w:val="en-GB"/>
        </w:rPr>
        <w:t>Mental Health UK (2025) Our impact: championing the UK’s mental health 2024–2025. London: Mental Health UK.</w:t>
      </w:r>
    </w:p>
    <w:p w:rsidR="7A88451E" w:rsidP="70D88E9B" w:rsidRDefault="7A88451E" w14:paraId="3313E4C4" w14:textId="4D6EFD8F">
      <w:pPr>
        <w:pStyle w:val="ListParagraph"/>
        <w:numPr>
          <w:ilvl w:val="0"/>
          <w:numId w:val="19"/>
        </w:numPr>
        <w:spacing w:before="240" w:beforeAutospacing="off" w:after="240" w:afterAutospacing="off"/>
        <w:rPr>
          <w:noProof w:val="0"/>
          <w:lang w:val="en-GB"/>
        </w:rPr>
      </w:pPr>
      <w:r w:rsidRPr="70D88E9B" w:rsidR="7A88451E">
        <w:rPr>
          <w:noProof w:val="0"/>
          <w:lang w:val="en-GB"/>
        </w:rPr>
        <w:t>Mental Health UK (2026) Mental Health UK strategy 2026–2031. London: Mental Health UK.</w:t>
      </w:r>
    </w:p>
    <w:p w:rsidR="7A88451E" w:rsidP="70D88E9B" w:rsidRDefault="7A88451E" w14:paraId="15E6482F" w14:textId="3D8FBB41">
      <w:pPr>
        <w:pStyle w:val="ListParagraph"/>
        <w:numPr>
          <w:ilvl w:val="0"/>
          <w:numId w:val="19"/>
        </w:numPr>
        <w:spacing w:before="240" w:beforeAutospacing="off" w:after="240" w:afterAutospacing="off"/>
        <w:rPr>
          <w:noProof w:val="0"/>
          <w:lang w:val="en-GB"/>
        </w:rPr>
      </w:pPr>
      <w:r w:rsidRPr="70D88E9B" w:rsidR="7A88451E">
        <w:rPr>
          <w:noProof w:val="0"/>
          <w:lang w:val="en-GB"/>
        </w:rPr>
        <w:t>Mind (2024) The big mental health report 2024. London: Mind and Centre for Mental Health.</w:t>
      </w:r>
    </w:p>
    <w:p w:rsidR="7A88451E" w:rsidP="70D88E9B" w:rsidRDefault="7A88451E" w14:paraId="3509C831" w14:textId="37C6520E">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Mind (2026) ‘Care before crisis: our report on young people’s mental health’. Available at: </w:t>
      </w:r>
      <w:hyperlink r:id="R403db3d5619b4cdf">
        <w:r w:rsidRPr="70D88E9B" w:rsidR="7A88451E">
          <w:rPr>
            <w:rStyle w:val="Hyperlink"/>
            <w:noProof w:val="0"/>
            <w:lang w:val="en-GB"/>
          </w:rPr>
          <w:t>https://www.mind.org.uk/news-campaigns/campaigns/children-and-young-peoples-mental-health/care-before-crisis-our-report-on-young-peoples-mental-health/</w:t>
        </w:r>
      </w:hyperlink>
      <w:r w:rsidRPr="70D88E9B" w:rsidR="7A88451E">
        <w:rPr>
          <w:noProof w:val="0"/>
          <w:lang w:val="en-GB"/>
        </w:rPr>
        <w:t xml:space="preserve"> (Accessed: 2</w:t>
      </w:r>
      <w:r w:rsidRPr="70D88E9B" w:rsidR="30C353EF">
        <w:rPr>
          <w:noProof w:val="0"/>
          <w:lang w:val="en-GB"/>
        </w:rPr>
        <w:t xml:space="preserve">0 </w:t>
      </w:r>
      <w:r w:rsidRPr="70D88E9B" w:rsidR="7A88451E">
        <w:rPr>
          <w:noProof w:val="0"/>
          <w:lang w:val="en-GB"/>
        </w:rPr>
        <w:t>July 2026).</w:t>
      </w:r>
    </w:p>
    <w:p w:rsidR="7A88451E" w:rsidP="70D88E9B" w:rsidRDefault="7A88451E" w14:paraId="69E54C5B" w14:textId="708D4F93">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Moss, S.J., et al. (2024) ‘Evidence-based consensus statements for digital tools to address youth mental health literacy’, Scientific Reports, 14(1), pp. 1–15. Available at: </w:t>
      </w:r>
      <w:hyperlink r:id="R759ee28063224f82">
        <w:r w:rsidRPr="70D88E9B" w:rsidR="7A88451E">
          <w:rPr>
            <w:rStyle w:val="Hyperlink"/>
            <w:noProof w:val="0"/>
            <w:lang w:val="en-GB"/>
          </w:rPr>
          <w:t>https://doi.org/10.1038/s41598-024-54666-0</w:t>
        </w:r>
      </w:hyperlink>
      <w:r w:rsidRPr="70D88E9B" w:rsidR="7A88451E">
        <w:rPr>
          <w:noProof w:val="0"/>
          <w:lang w:val="en-GB"/>
        </w:rPr>
        <w:t xml:space="preserve"> .</w:t>
      </w:r>
    </w:p>
    <w:p w:rsidR="7A88451E" w:rsidP="70D88E9B" w:rsidRDefault="7A88451E" w14:paraId="0DD94A0C" w14:textId="4AA7FDB4">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Murphy, T.L. and Nixon, E. (2025) ‘Mental health and resilience in young people on Saint Helena Island’, Clinical Child Psychology and Psychiatry, 30(2), pp. 264–278. Available at: </w:t>
      </w:r>
      <w:hyperlink r:id="R096490df653247f0">
        <w:r w:rsidRPr="70D88E9B" w:rsidR="7A88451E">
          <w:rPr>
            <w:rStyle w:val="Hyperlink"/>
            <w:noProof w:val="0"/>
            <w:lang w:val="en-GB"/>
          </w:rPr>
          <w:t>https://doi.org/10.1177/13591045241284326</w:t>
        </w:r>
      </w:hyperlink>
      <w:r w:rsidRPr="70D88E9B" w:rsidR="7A88451E">
        <w:rPr>
          <w:noProof w:val="0"/>
          <w:lang w:val="en-GB"/>
        </w:rPr>
        <w:t xml:space="preserve"> .</w:t>
      </w:r>
    </w:p>
    <w:p w:rsidR="7A88451E" w:rsidP="70D88E9B" w:rsidRDefault="7A88451E" w14:paraId="0DB48EA8" w14:textId="3B3F0B89">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NHS England (2023) Mental health of children and young people in England, 2023: wave 4 follow up. Available at: </w:t>
      </w:r>
      <w:hyperlink r:id="Rc6a92fe20e4047ad">
        <w:r w:rsidRPr="70D88E9B" w:rsidR="7A88451E">
          <w:rPr>
            <w:rStyle w:val="Hyperlink"/>
            <w:noProof w:val="0"/>
            <w:lang w:val="en-GB"/>
          </w:rPr>
          <w:t>https://digital.nhs.uk/data-and-information/publications/statistical/mental-health-of-children-and-young-people-in-england/2023-wave-4-follow-up</w:t>
        </w:r>
      </w:hyperlink>
      <w:r w:rsidRPr="70D88E9B" w:rsidR="7A88451E">
        <w:rPr>
          <w:noProof w:val="0"/>
          <w:lang w:val="en-GB"/>
        </w:rPr>
        <w:t xml:space="preserve"> (Accessed: 21 July 2026).</w:t>
      </w:r>
    </w:p>
    <w:p w:rsidR="7A88451E" w:rsidP="70D88E9B" w:rsidRDefault="7A88451E" w14:paraId="5786B440" w14:textId="54F1A35D">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Nicholas, J., et al. (2021) ‘Development of ReachOut Parents: a multi-component online program targeting parents to improve youth mental health outcomes’, Internet Interventions, 25, p. 100425. Available at: </w:t>
      </w:r>
      <w:hyperlink r:id="Rf3b02e630261461d">
        <w:r w:rsidRPr="70D88E9B" w:rsidR="7A88451E">
          <w:rPr>
            <w:rStyle w:val="Hyperlink"/>
            <w:noProof w:val="0"/>
            <w:lang w:val="en-GB"/>
          </w:rPr>
          <w:t>https://doi.org/10.1016/j.invent.2021.100425</w:t>
        </w:r>
      </w:hyperlink>
      <w:r w:rsidRPr="70D88E9B" w:rsidR="7A88451E">
        <w:rPr>
          <w:noProof w:val="0"/>
          <w:lang w:val="en-GB"/>
        </w:rPr>
        <w:t xml:space="preserve"> .</w:t>
      </w:r>
    </w:p>
    <w:p w:rsidR="7A88451E" w:rsidP="70D88E9B" w:rsidRDefault="7A88451E" w14:paraId="0A0EE262" w14:textId="753631F3">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Nordic Council of Ministers (2021) Building knowledge of adolescent mental health in the Nordic countries. Copenhagen: Nordic Council of Ministers. Available at: </w:t>
      </w:r>
      <w:hyperlink r:id="R5cb63cab68be42fc">
        <w:r w:rsidRPr="70D88E9B" w:rsidR="7A88451E">
          <w:rPr>
            <w:rStyle w:val="Hyperlink"/>
            <w:noProof w:val="0"/>
            <w:lang w:val="en-GB"/>
          </w:rPr>
          <w:t>https://doi.org/10.6027/temanord2021-540</w:t>
        </w:r>
      </w:hyperlink>
      <w:r w:rsidRPr="70D88E9B" w:rsidR="7A88451E">
        <w:rPr>
          <w:noProof w:val="0"/>
          <w:lang w:val="en-GB"/>
        </w:rPr>
        <w:t xml:space="preserve"> .</w:t>
      </w:r>
    </w:p>
    <w:p w:rsidR="7A88451E" w:rsidP="70D88E9B" w:rsidRDefault="7A88451E" w14:paraId="3B54D4E7" w14:textId="5ADD32B0">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Oti, O. and Pitt, I. (2021) ‘Online mental health interventions designed for students in higher education: a user-centred perspective’, Internet Interventions, 26, p. 100468. Available at: </w:t>
      </w:r>
      <w:hyperlink r:id="Rd33eb3ebbce64a1b">
        <w:r w:rsidRPr="70D88E9B" w:rsidR="7A88451E">
          <w:rPr>
            <w:rStyle w:val="Hyperlink"/>
            <w:noProof w:val="0"/>
            <w:lang w:val="en-GB"/>
          </w:rPr>
          <w:t>https://doi.org/10.1016/j.invent.2021.100468</w:t>
        </w:r>
      </w:hyperlink>
      <w:r w:rsidRPr="70D88E9B" w:rsidR="7A88451E">
        <w:rPr>
          <w:noProof w:val="0"/>
          <w:lang w:val="en-GB"/>
        </w:rPr>
        <w:t xml:space="preserve"> .</w:t>
      </w:r>
    </w:p>
    <w:p w:rsidR="7A88451E" w:rsidP="70D88E9B" w:rsidRDefault="7A88451E" w14:paraId="45D79939" w14:textId="251D7645">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Owens, M., et al. (2022) ‘Mental health and wellbeing in young people in the UK during lockdown (COVID-19)’, International Journal of Environmental Research and Public Health, 19(3), p. 1132. Available at: </w:t>
      </w:r>
      <w:hyperlink r:id="R89b4fcea57b447b4">
        <w:r w:rsidRPr="70D88E9B" w:rsidR="7A88451E">
          <w:rPr>
            <w:rStyle w:val="Hyperlink"/>
            <w:noProof w:val="0"/>
            <w:lang w:val="en-GB"/>
          </w:rPr>
          <w:t>https://doi.org/10.3390/ijerph19031132</w:t>
        </w:r>
      </w:hyperlink>
      <w:r w:rsidRPr="70D88E9B" w:rsidR="7A88451E">
        <w:rPr>
          <w:noProof w:val="0"/>
          <w:lang w:val="en-GB"/>
        </w:rPr>
        <w:t xml:space="preserve"> .</w:t>
      </w:r>
    </w:p>
    <w:p w:rsidR="7A88451E" w:rsidP="70D88E9B" w:rsidRDefault="7A88451E" w14:paraId="00D6EE3D" w14:textId="287B52FB">
      <w:pPr>
        <w:pStyle w:val="ListParagraph"/>
        <w:numPr>
          <w:ilvl w:val="0"/>
          <w:numId w:val="19"/>
        </w:numPr>
        <w:spacing w:before="240" w:beforeAutospacing="off" w:after="240" w:afterAutospacing="off"/>
        <w:rPr>
          <w:noProof w:val="0"/>
          <w:lang w:val="en-GB"/>
        </w:rPr>
      </w:pPr>
      <w:r w:rsidRPr="70D88E9B" w:rsidR="7A88451E">
        <w:rPr>
          <w:noProof w:val="0"/>
          <w:lang w:val="en-GB"/>
        </w:rPr>
        <w:t xml:space="preserve">Pavarini, G., et al. (2022) ‘Agents of change for mental health: a survey of young people’s aspirations for participation across five low- and middle-income countries’, Journal of Adolescent Health, advance online publication. Available at: </w:t>
      </w:r>
      <w:hyperlink r:id="R92cd6cb535eb4d61">
        <w:r w:rsidRPr="70D88E9B" w:rsidR="7A88451E">
          <w:rPr>
            <w:rStyle w:val="Hyperlink"/>
            <w:noProof w:val="0"/>
            <w:lang w:val="en-GB"/>
          </w:rPr>
          <w:t>https://doi.org/10.1016/j.jadohealth.2022.05.004</w:t>
        </w:r>
      </w:hyperlink>
      <w:r w:rsidRPr="70D88E9B" w:rsidR="7A88451E">
        <w:rPr>
          <w:noProof w:val="0"/>
          <w:lang w:val="en-GB"/>
        </w:rPr>
        <w:t xml:space="preserve"> .</w:t>
      </w:r>
    </w:p>
    <w:p w:rsidR="580CAEDB" w:rsidP="70D88E9B" w:rsidRDefault="580CAEDB" w14:paraId="66D2CC6A" w14:textId="749B5F60">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These are </w:t>
      </w:r>
      <w:r w:rsidRPr="70D88E9B" w:rsidR="580CAEDB">
        <w:rPr>
          <w:noProof w:val="0"/>
          <w:lang w:val="en-GB"/>
        </w:rPr>
        <w:t>very close</w:t>
      </w:r>
      <w:r w:rsidRPr="70D88E9B" w:rsidR="580CAEDB">
        <w:rPr>
          <w:noProof w:val="0"/>
          <w:lang w:val="en-GB"/>
        </w:rPr>
        <w:t xml:space="preserve"> to correct Harvard style. I checked them against Cite Them Right Harvard and only a few need adjustments (</w:t>
      </w:r>
      <w:r w:rsidRPr="70D88E9B" w:rsidR="580CAEDB">
        <w:rPr>
          <w:noProof w:val="0"/>
          <w:lang w:val="en-GB"/>
        </w:rPr>
        <w:t>mainly sentence</w:t>
      </w:r>
      <w:r w:rsidRPr="70D88E9B" w:rsidR="580CAEDB">
        <w:rPr>
          <w:noProof w:val="0"/>
          <w:lang w:val="en-GB"/>
        </w:rPr>
        <w:t xml:space="preserve"> case, report formatting, access dates, and one journal article detail).</w:t>
      </w:r>
    </w:p>
    <w:p w:rsidR="580CAEDB" w:rsidP="70D88E9B" w:rsidRDefault="580CAEDB" w14:paraId="2927C725" w14:textId="6ACF2B0F">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Pavlova, A. and </w:t>
      </w:r>
      <w:r w:rsidRPr="70D88E9B" w:rsidR="580CAEDB">
        <w:rPr>
          <w:noProof w:val="0"/>
          <w:lang w:val="en-GB"/>
        </w:rPr>
        <w:t>Berkers</w:t>
      </w:r>
      <w:r w:rsidRPr="70D88E9B" w:rsidR="580CAEDB">
        <w:rPr>
          <w:noProof w:val="0"/>
          <w:lang w:val="en-GB"/>
        </w:rPr>
        <w:t xml:space="preserve">, P. (2022) ‘Mental health as defined by Twitter: frames, emotions, stigma’, Health Communication, 37(5), pp. 637–647. Available at: </w:t>
      </w:r>
      <w:hyperlink r:id="Rf75bf806f393425c">
        <w:r w:rsidRPr="70D88E9B" w:rsidR="580CAEDB">
          <w:rPr>
            <w:rStyle w:val="Hyperlink"/>
            <w:noProof w:val="0"/>
            <w:lang w:val="en-GB"/>
          </w:rPr>
          <w:t>https://doi.org/10.1080/10410236.2020.1862396</w:t>
        </w:r>
      </w:hyperlink>
      <w:r w:rsidRPr="70D88E9B" w:rsidR="580CAEDB">
        <w:rPr>
          <w:noProof w:val="0"/>
          <w:lang w:val="en-GB"/>
        </w:rPr>
        <w:t xml:space="preserve"> .</w:t>
      </w:r>
    </w:p>
    <w:p w:rsidR="580CAEDB" w:rsidP="70D88E9B" w:rsidRDefault="580CAEDB" w14:paraId="23FB1A94" w14:textId="3BE58A9A">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Plan International UK (2024) Mental health and wellbeing of young people in the UK. London: Plan International UK. Available at: </w:t>
      </w:r>
      <w:hyperlink r:id="R6102f8730dbe4da4">
        <w:r w:rsidRPr="70D88E9B" w:rsidR="580CAEDB">
          <w:rPr>
            <w:rStyle w:val="Hyperlink"/>
            <w:noProof w:val="0"/>
            <w:lang w:val="en-GB"/>
          </w:rPr>
          <w:t>https://plan-uk.org/sites/default/files/2024-08/YHP%20UK%202024%20Mental%20Health%20Report.pdf</w:t>
        </w:r>
      </w:hyperlink>
      <w:r w:rsidRPr="70D88E9B" w:rsidR="580CAEDB">
        <w:rPr>
          <w:noProof w:val="0"/>
          <w:lang w:val="en-GB"/>
        </w:rPr>
        <w:t xml:space="preserve"> (Accessed: 21 </w:t>
      </w:r>
      <w:r w:rsidRPr="70D88E9B" w:rsidR="1F9C57A1">
        <w:rPr>
          <w:noProof w:val="0"/>
          <w:lang w:val="en-GB"/>
        </w:rPr>
        <w:t>June 2026</w:t>
      </w:r>
      <w:r w:rsidRPr="70D88E9B" w:rsidR="580CAEDB">
        <w:rPr>
          <w:noProof w:val="0"/>
          <w:lang w:val="en-GB"/>
        </w:rPr>
        <w:t>).</w:t>
      </w:r>
    </w:p>
    <w:p w:rsidR="580CAEDB" w:rsidP="70D88E9B" w:rsidRDefault="580CAEDB" w14:paraId="0CDFDE49" w14:textId="3083A29A">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Prizeman, K., Weinstein, N. and McCabe, C. (2024) ‘Strategies to overcome mental health stigma: insights and recommendations from young people with major depressive disorder (MDD)’, Brain and Behavior, 14(9), p. e70028. Available at: </w:t>
      </w:r>
      <w:hyperlink r:id="Rd8a27d51ec074ac5">
        <w:r w:rsidRPr="70D88E9B" w:rsidR="580CAEDB">
          <w:rPr>
            <w:rStyle w:val="Hyperlink"/>
            <w:noProof w:val="0"/>
            <w:lang w:val="en-GB"/>
          </w:rPr>
          <w:t>https://doi.org/10.1002/brb3.70028</w:t>
        </w:r>
      </w:hyperlink>
      <w:r w:rsidRPr="70D88E9B" w:rsidR="580CAEDB">
        <w:rPr>
          <w:noProof w:val="0"/>
          <w:lang w:val="en-GB"/>
        </w:rPr>
        <w:t xml:space="preserve"> .</w:t>
      </w:r>
    </w:p>
    <w:p w:rsidR="580CAEDB" w:rsidP="70D88E9B" w:rsidRDefault="580CAEDB" w14:paraId="269BB4FD" w14:textId="6D379392">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Radez, J., et al. (2021) ‘Adolescents’ perceived barriers and facilitators to seeking and accessing professional help for anxiety and depressive disorders: a qualitative interview study’, European Child and Adolescent Psychiatry, 30(6), pp. 891–907. Available at: </w:t>
      </w:r>
      <w:hyperlink r:id="Rbe16e50acee04102">
        <w:r w:rsidRPr="70D88E9B" w:rsidR="580CAEDB">
          <w:rPr>
            <w:rStyle w:val="Hyperlink"/>
            <w:noProof w:val="0"/>
            <w:lang w:val="en-GB"/>
          </w:rPr>
          <w:t>https://doi.org/10.1007/s00787-020-01586-0</w:t>
        </w:r>
      </w:hyperlink>
      <w:r w:rsidRPr="70D88E9B" w:rsidR="580CAEDB">
        <w:rPr>
          <w:noProof w:val="0"/>
          <w:lang w:val="en-GB"/>
        </w:rPr>
        <w:t xml:space="preserve"> .</w:t>
      </w:r>
    </w:p>
    <w:p w:rsidR="580CAEDB" w:rsidP="70D88E9B" w:rsidRDefault="580CAEDB" w14:paraId="36A44193" w14:textId="3E591279">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Rajaram, G., et al. (2024) ‘Emergency department use following self-harm and suicide ideation: an analysis of young people’s experiences and help-seeking behaviours’, International Journal of Mental Health Nursing, 33(5), pp. 1452–1464. Available at: </w:t>
      </w:r>
      <w:hyperlink r:id="Ra3bcf84deffc42a6">
        <w:r w:rsidRPr="70D88E9B" w:rsidR="580CAEDB">
          <w:rPr>
            <w:rStyle w:val="Hyperlink"/>
            <w:noProof w:val="0"/>
            <w:lang w:val="en-GB"/>
          </w:rPr>
          <w:t>https://doi.org/10.1111/inm.13302</w:t>
        </w:r>
      </w:hyperlink>
      <w:r w:rsidRPr="70D88E9B" w:rsidR="580CAEDB">
        <w:rPr>
          <w:noProof w:val="0"/>
          <w:lang w:val="en-GB"/>
        </w:rPr>
        <w:t xml:space="preserve"> .</w:t>
      </w:r>
    </w:p>
    <w:p w:rsidR="580CAEDB" w:rsidP="70D88E9B" w:rsidRDefault="580CAEDB" w14:paraId="10401D78" w14:textId="501EF0DB">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Rickwood, D., Deane, F.P., Wilson, C.J. and Ciarrochi, J. (2005) ‘Young people’s help-seeking for mental health problems’, Australian e-Journal for the Advancement of Mental Health, 4(3), pp. 218–251. Available at: </w:t>
      </w:r>
      <w:hyperlink r:id="R0aa6697ef37f44b8">
        <w:r w:rsidRPr="70D88E9B" w:rsidR="580CAEDB">
          <w:rPr>
            <w:rStyle w:val="Hyperlink"/>
            <w:noProof w:val="0"/>
            <w:lang w:val="en-GB"/>
          </w:rPr>
          <w:t>https://doi.org/10.5172/jamh.4.3.218</w:t>
        </w:r>
      </w:hyperlink>
      <w:r w:rsidRPr="70D88E9B" w:rsidR="580CAEDB">
        <w:rPr>
          <w:noProof w:val="0"/>
          <w:lang w:val="en-GB"/>
        </w:rPr>
        <w:t xml:space="preserve"> .</w:t>
      </w:r>
    </w:p>
    <w:p w:rsidR="580CAEDB" w:rsidP="70D88E9B" w:rsidRDefault="580CAEDB" w14:paraId="36E23662" w14:textId="1E2A3250">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Rosenstock, I.M. (1974) ‘Historical origins of the Health Belief Model’, Health Education Monographs, 2(4), pp. 328–335. Available at: </w:t>
      </w:r>
      <w:hyperlink r:id="R5c0794b5b53b4c03">
        <w:r w:rsidRPr="70D88E9B" w:rsidR="580CAEDB">
          <w:rPr>
            <w:rStyle w:val="Hyperlink"/>
            <w:noProof w:val="0"/>
            <w:lang w:val="en-GB"/>
          </w:rPr>
          <w:t>https://doi.org/10.1177/109019817400200403</w:t>
        </w:r>
      </w:hyperlink>
      <w:r w:rsidRPr="70D88E9B" w:rsidR="580CAEDB">
        <w:rPr>
          <w:noProof w:val="0"/>
          <w:lang w:val="en-GB"/>
        </w:rPr>
        <w:t xml:space="preserve"> </w:t>
      </w:r>
      <w:r w:rsidRPr="70D88E9B" w:rsidR="41175287">
        <w:rPr>
          <w:noProof w:val="0"/>
          <w:lang w:val="en-GB"/>
        </w:rPr>
        <w:t>.</w:t>
      </w:r>
    </w:p>
    <w:p w:rsidR="580CAEDB" w:rsidP="70D88E9B" w:rsidRDefault="580CAEDB" w14:paraId="7ABB9D36" w14:textId="2FC01F5C">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Santana de Lima, E., et al. (2023) ‘A community-based approach to identifying and prioritising young people’s mental health needs in their local communities’, Research Involvement and Engagement, 9, p. 104. Available at: </w:t>
      </w:r>
      <w:hyperlink r:id="Rc81d66530f514220">
        <w:r w:rsidRPr="70D88E9B" w:rsidR="580CAEDB">
          <w:rPr>
            <w:rStyle w:val="Hyperlink"/>
            <w:noProof w:val="0"/>
            <w:lang w:val="en-GB"/>
          </w:rPr>
          <w:t>https://doi.org/10.1186/s40900-023-00510-w</w:t>
        </w:r>
      </w:hyperlink>
      <w:r w:rsidRPr="70D88E9B" w:rsidR="580CAEDB">
        <w:rPr>
          <w:noProof w:val="0"/>
          <w:lang w:val="en-GB"/>
        </w:rPr>
        <w:t xml:space="preserve"> .</w:t>
      </w:r>
    </w:p>
    <w:p w:rsidR="580CAEDB" w:rsidP="70D88E9B" w:rsidRDefault="580CAEDB" w14:paraId="2755EC15" w14:textId="100FCFE6">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Scott, J., et al. (2022) ‘Research to clinical practice—youth seeking mental health information online and its impact on the first steps in the patient journey’, Acta Psychiatrica Scandinavica, 145(3), pp. 301–314. Available at: </w:t>
      </w:r>
      <w:hyperlink r:id="Rd6dbe57d27f94b46">
        <w:r w:rsidRPr="70D88E9B" w:rsidR="580CAEDB">
          <w:rPr>
            <w:rStyle w:val="Hyperlink"/>
            <w:noProof w:val="0"/>
            <w:lang w:val="en-GB"/>
          </w:rPr>
          <w:t>https://doi.org/10.1111/acps.13390</w:t>
        </w:r>
      </w:hyperlink>
      <w:r w:rsidRPr="70D88E9B" w:rsidR="580CAEDB">
        <w:rPr>
          <w:noProof w:val="0"/>
          <w:lang w:val="en-GB"/>
        </w:rPr>
        <w:t xml:space="preserve"> .</w:t>
      </w:r>
    </w:p>
    <w:p w:rsidR="580CAEDB" w:rsidP="70D88E9B" w:rsidRDefault="580CAEDB" w14:paraId="330743AA" w14:textId="0ACE2795">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Sharp, P., et al. (2022) ‘“People say men don’t talk, well that’s bullshit”: a focus group study exploring challenges and opportunities for men’s mental health promotion’, PLOS ONE, 17(1), p. e0261997. Available at: </w:t>
      </w:r>
      <w:hyperlink r:id="Rc7ac0c786f734598">
        <w:r w:rsidRPr="70D88E9B" w:rsidR="580CAEDB">
          <w:rPr>
            <w:rStyle w:val="Hyperlink"/>
            <w:noProof w:val="0"/>
            <w:lang w:val="en-GB"/>
          </w:rPr>
          <w:t>https://doi.org/10.1371/journal.pone.0261997</w:t>
        </w:r>
      </w:hyperlink>
      <w:r w:rsidRPr="70D88E9B" w:rsidR="580CAEDB">
        <w:rPr>
          <w:noProof w:val="0"/>
          <w:lang w:val="en-GB"/>
        </w:rPr>
        <w:t xml:space="preserve"> .</w:t>
      </w:r>
    </w:p>
    <w:p w:rsidR="580CAEDB" w:rsidP="70D88E9B" w:rsidRDefault="580CAEDB" w14:paraId="11DA84A3" w14:textId="601251F8">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Song, N., et al. (2023) ‘The effectiveness of anti-stigma interventions for reducing mental health stigma in young people: a systematic review and meta-analysis’, Global Mental Health, 10, p. e39. Available at: </w:t>
      </w:r>
      <w:hyperlink r:id="Ra011bb2aa96f4e3d">
        <w:r w:rsidRPr="70D88E9B" w:rsidR="580CAEDB">
          <w:rPr>
            <w:rStyle w:val="Hyperlink"/>
            <w:noProof w:val="0"/>
            <w:lang w:val="en-GB"/>
          </w:rPr>
          <w:t>https://doi.org/10.1017/gmh.2023.33</w:t>
        </w:r>
      </w:hyperlink>
      <w:r w:rsidRPr="70D88E9B" w:rsidR="580CAEDB">
        <w:rPr>
          <w:noProof w:val="0"/>
          <w:lang w:val="en-GB"/>
        </w:rPr>
        <w:t xml:space="preserve"> .</w:t>
      </w:r>
    </w:p>
    <w:p w:rsidR="580CAEDB" w:rsidP="70D88E9B" w:rsidRDefault="580CAEDB" w14:paraId="147416B9" w14:textId="3C0AF97B">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Stanescu, A. (2025) ‘Using artificial intelligence to address mental health inequalities in low-income urban youth in North West England: a digital health promotion intervention’, BJPsych Open, 11(S1), pp. S72–S73. Available at: </w:t>
      </w:r>
      <w:hyperlink r:id="R61513c4431ff40e9">
        <w:r w:rsidRPr="70D88E9B" w:rsidR="580CAEDB">
          <w:rPr>
            <w:rStyle w:val="Hyperlink"/>
            <w:noProof w:val="0"/>
            <w:lang w:val="en-GB"/>
          </w:rPr>
          <w:t>https://doi.org/10.1192/bjo.2025.10237</w:t>
        </w:r>
      </w:hyperlink>
      <w:r w:rsidRPr="70D88E9B" w:rsidR="580CAEDB">
        <w:rPr>
          <w:noProof w:val="0"/>
          <w:lang w:val="en-GB"/>
        </w:rPr>
        <w:t xml:space="preserve"> .</w:t>
      </w:r>
    </w:p>
    <w:p w:rsidR="580CAEDB" w:rsidP="70D88E9B" w:rsidRDefault="580CAEDB" w14:paraId="140B8A06" w14:textId="3C01AC84">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Stunden, C., et al. (2020) ‘Help-seeking behaviors of transition-aged youth for mental health concerns: qualitative study’, Journal of Medical Internet Research, 22(10), p. e18514. Available at: </w:t>
      </w:r>
      <w:hyperlink r:id="R22d1d0d8e8db4c6a">
        <w:r w:rsidRPr="70D88E9B" w:rsidR="580CAEDB">
          <w:rPr>
            <w:rStyle w:val="Hyperlink"/>
            <w:noProof w:val="0"/>
            <w:lang w:val="en-GB"/>
          </w:rPr>
          <w:t>https://doi.org/10.2196/18514</w:t>
        </w:r>
      </w:hyperlink>
      <w:r w:rsidRPr="70D88E9B" w:rsidR="580CAEDB">
        <w:rPr>
          <w:noProof w:val="0"/>
          <w:lang w:val="en-GB"/>
        </w:rPr>
        <w:t xml:space="preserve"> .</w:t>
      </w:r>
    </w:p>
    <w:p w:rsidR="580CAEDB" w:rsidP="70D88E9B" w:rsidRDefault="580CAEDB" w14:paraId="1A883633" w14:textId="082D0A6E">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Sullivan, N., et al. (2025) ‘A systematic review of sport-based adolescent mental health awareness programmes’, PLOS ONE, 20(3), p. e0315315. Available at: </w:t>
      </w:r>
      <w:hyperlink r:id="R32cda61635624bcf">
        <w:r w:rsidRPr="70D88E9B" w:rsidR="580CAEDB">
          <w:rPr>
            <w:rStyle w:val="Hyperlink"/>
            <w:noProof w:val="0"/>
            <w:lang w:val="en-GB"/>
          </w:rPr>
          <w:t>https://doi.org/10.1371/journal.pone.0315315</w:t>
        </w:r>
      </w:hyperlink>
      <w:r w:rsidRPr="70D88E9B" w:rsidR="580CAEDB">
        <w:rPr>
          <w:noProof w:val="0"/>
          <w:lang w:val="en-GB"/>
        </w:rPr>
        <w:t xml:space="preserve"> .</w:t>
      </w:r>
    </w:p>
    <w:p w:rsidR="580CAEDB" w:rsidP="70D88E9B" w:rsidRDefault="580CAEDB" w14:paraId="4ECF369C" w14:textId="40752FCE">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Tam, M.T., et al. (2024) ‘A systematic review of the impacts of media mental health awareness campaigns on young people’, Health Promotion Practice, 25(5), pp. 907–920. Available at: </w:t>
      </w:r>
      <w:hyperlink r:id="R1839d6397c634dde">
        <w:r w:rsidRPr="70D88E9B" w:rsidR="580CAEDB">
          <w:rPr>
            <w:rStyle w:val="Hyperlink"/>
            <w:noProof w:val="0"/>
            <w:lang w:val="en-GB"/>
          </w:rPr>
          <w:t>https://doi.org/10.1177/15248399241232646</w:t>
        </w:r>
      </w:hyperlink>
      <w:r w:rsidRPr="70D88E9B" w:rsidR="580CAEDB">
        <w:rPr>
          <w:noProof w:val="0"/>
          <w:lang w:val="en-GB"/>
        </w:rPr>
        <w:t xml:space="preserve"> .</w:t>
      </w:r>
    </w:p>
    <w:p w:rsidR="580CAEDB" w:rsidP="70D88E9B" w:rsidRDefault="580CAEDB" w14:paraId="2249416D" w14:textId="555F1908">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Timimi, S. and Timimi, Z. (2023) ‘The dangers of mental health promotion in schools’, British Journal of Educational Studies, 71(5), pp. 637–654. Available at: </w:t>
      </w:r>
      <w:hyperlink r:id="Re1e173439a914224">
        <w:r w:rsidRPr="70D88E9B" w:rsidR="580CAEDB">
          <w:rPr>
            <w:rStyle w:val="Hyperlink"/>
            <w:noProof w:val="0"/>
            <w:lang w:val="en-GB"/>
          </w:rPr>
          <w:t>https://doi.org/10.1111/1467-9752.12639</w:t>
        </w:r>
      </w:hyperlink>
      <w:r w:rsidRPr="70D88E9B" w:rsidR="580CAEDB">
        <w:rPr>
          <w:noProof w:val="0"/>
          <w:lang w:val="en-GB"/>
        </w:rPr>
        <w:t xml:space="preserve"> .</w:t>
      </w:r>
    </w:p>
    <w:p w:rsidR="580CAEDB" w:rsidP="70D88E9B" w:rsidRDefault="580CAEDB" w14:paraId="71025D30" w14:textId="496E624E">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Walsh, E. and Freshwater, D. (2009) ‘Developing the mental health awareness of prison staff in England and Wales’, Journal of Correctional Health Care, 15(4), pp. 302–309. Available at: </w:t>
      </w:r>
      <w:hyperlink r:id="R8ccdb324fd0e465e">
        <w:r w:rsidRPr="70D88E9B" w:rsidR="580CAEDB">
          <w:rPr>
            <w:rStyle w:val="Hyperlink"/>
            <w:noProof w:val="0"/>
            <w:lang w:val="en-GB"/>
          </w:rPr>
          <w:t>https://doi.org/10.1177/1078345809341532</w:t>
        </w:r>
      </w:hyperlink>
      <w:r w:rsidRPr="70D88E9B" w:rsidR="580CAEDB">
        <w:rPr>
          <w:noProof w:val="0"/>
          <w:lang w:val="en-GB"/>
        </w:rPr>
        <w:t xml:space="preserve"> .</w:t>
      </w:r>
    </w:p>
    <w:p w:rsidR="580CAEDB" w:rsidP="70D88E9B" w:rsidRDefault="580CAEDB" w14:paraId="4EF2C8F4" w14:textId="51460D73">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Westberg, K.H., et al. (2021) ‘Mental health problems among young people—a scoping review of help-seeking’, International Journal of Environmental Research and Public Health, 18(24), p. 13101. Available at: </w:t>
      </w:r>
      <w:hyperlink r:id="Rf79978716a71452b">
        <w:r w:rsidRPr="70D88E9B" w:rsidR="580CAEDB">
          <w:rPr>
            <w:rStyle w:val="Hyperlink"/>
            <w:noProof w:val="0"/>
            <w:lang w:val="en-GB"/>
          </w:rPr>
          <w:t>https://doi.org/10.3390/ijerph182413101</w:t>
        </w:r>
      </w:hyperlink>
      <w:r w:rsidRPr="70D88E9B" w:rsidR="580CAEDB">
        <w:rPr>
          <w:noProof w:val="0"/>
          <w:lang w:val="en-GB"/>
        </w:rPr>
        <w:t xml:space="preserve"> .</w:t>
      </w:r>
    </w:p>
    <w:p w:rsidR="580CAEDB" w:rsidP="70D88E9B" w:rsidRDefault="580CAEDB" w14:paraId="1824841C" w14:textId="27A42439">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Wittevrongel, K., et al. (2024) ‘A user perspective on youth mental health services: increasing accessibility and responsiveness for young people’, Early Intervention in Psychiatry, 18(9), pp. 1045–1056. Available at: </w:t>
      </w:r>
      <w:hyperlink r:id="R0a5189d6dcf64ad1">
        <w:r w:rsidRPr="70D88E9B" w:rsidR="580CAEDB">
          <w:rPr>
            <w:rStyle w:val="Hyperlink"/>
            <w:noProof w:val="0"/>
            <w:lang w:val="en-GB"/>
          </w:rPr>
          <w:t>https://doi.org/10.1111/eip.13528</w:t>
        </w:r>
      </w:hyperlink>
      <w:r w:rsidRPr="70D88E9B" w:rsidR="580CAEDB">
        <w:rPr>
          <w:noProof w:val="0"/>
          <w:lang w:val="en-GB"/>
        </w:rPr>
        <w:t xml:space="preserve"> .</w:t>
      </w:r>
    </w:p>
    <w:p w:rsidR="580CAEDB" w:rsidP="70D88E9B" w:rsidRDefault="580CAEDB" w14:paraId="5A32CD25" w14:textId="36BF6FDB">
      <w:pPr>
        <w:pStyle w:val="ListParagraph"/>
        <w:numPr>
          <w:ilvl w:val="0"/>
          <w:numId w:val="19"/>
        </w:numPr>
        <w:spacing w:before="240" w:beforeAutospacing="off" w:after="240" w:afterAutospacing="off"/>
        <w:rPr>
          <w:noProof w:val="0"/>
          <w:lang w:val="en-GB"/>
        </w:rPr>
      </w:pPr>
      <w:r w:rsidRPr="70D88E9B" w:rsidR="580CAEDB">
        <w:rPr>
          <w:noProof w:val="0"/>
          <w:lang w:val="en-GB"/>
        </w:rPr>
        <w:t>World Health Organization (2004) Promoting mental health: concepts, emerging evidence, practice. Geneva: World Health Organization.</w:t>
      </w:r>
    </w:p>
    <w:p w:rsidR="580CAEDB" w:rsidP="70D88E9B" w:rsidRDefault="580CAEDB" w14:paraId="6A25D406" w14:textId="5F1B3438">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World Health Organization (2025) ‘Mental health of </w:t>
      </w:r>
      <w:r w:rsidRPr="70D88E9B" w:rsidR="580CAEDB">
        <w:rPr>
          <w:noProof w:val="0"/>
          <w:lang w:val="en-GB"/>
        </w:rPr>
        <w:t>adolescents’</w:t>
      </w:r>
      <w:r w:rsidRPr="70D88E9B" w:rsidR="580CAEDB">
        <w:rPr>
          <w:noProof w:val="0"/>
          <w:lang w:val="en-GB"/>
        </w:rPr>
        <w:t xml:space="preserve">. Available at: </w:t>
      </w:r>
      <w:hyperlink r:id="R4b0335d54f3240c9">
        <w:r w:rsidRPr="70D88E9B" w:rsidR="580CAEDB">
          <w:rPr>
            <w:rStyle w:val="Hyperlink"/>
            <w:noProof w:val="0"/>
            <w:lang w:val="en-GB"/>
          </w:rPr>
          <w:t>https://www.who.int/news-room/fact-sheets/detail/adolescent-mental-health</w:t>
        </w:r>
      </w:hyperlink>
      <w:r w:rsidRPr="70D88E9B" w:rsidR="580CAEDB">
        <w:rPr>
          <w:noProof w:val="0"/>
          <w:lang w:val="en-GB"/>
        </w:rPr>
        <w:t xml:space="preserve"> (Accessed: 21 Ju</w:t>
      </w:r>
      <w:r w:rsidRPr="70D88E9B" w:rsidR="3C245EA2">
        <w:rPr>
          <w:noProof w:val="0"/>
          <w:lang w:val="en-GB"/>
        </w:rPr>
        <w:t xml:space="preserve">ne </w:t>
      </w:r>
      <w:r w:rsidRPr="70D88E9B" w:rsidR="580CAEDB">
        <w:rPr>
          <w:noProof w:val="0"/>
          <w:lang w:val="en-GB"/>
        </w:rPr>
        <w:t>2026).</w:t>
      </w:r>
    </w:p>
    <w:p w:rsidR="580CAEDB" w:rsidP="70D88E9B" w:rsidRDefault="580CAEDB" w14:paraId="112CFDD8" w14:textId="3AB39C0B">
      <w:pPr>
        <w:pStyle w:val="ListParagraph"/>
        <w:numPr>
          <w:ilvl w:val="0"/>
          <w:numId w:val="19"/>
        </w:numPr>
        <w:spacing w:before="240" w:beforeAutospacing="off" w:after="240" w:afterAutospacing="off"/>
        <w:rPr>
          <w:noProof w:val="0"/>
          <w:lang w:val="en-GB"/>
        </w:rPr>
      </w:pPr>
      <w:r w:rsidRPr="70D88E9B" w:rsidR="580CAEDB">
        <w:rPr>
          <w:noProof w:val="0"/>
          <w:lang w:val="en-GB"/>
        </w:rPr>
        <w:t xml:space="preserve">YoungMinds (2026) ‘Mental health statistics’. Available at: </w:t>
      </w:r>
      <w:hyperlink r:id="R5776153429374478">
        <w:r w:rsidRPr="70D88E9B" w:rsidR="580CAEDB">
          <w:rPr>
            <w:rStyle w:val="Hyperlink"/>
            <w:noProof w:val="0"/>
            <w:lang w:val="en-GB"/>
          </w:rPr>
          <w:t>https://www.youngminds.org.uk/about-us/media-centre/mental-health-statistics/</w:t>
        </w:r>
      </w:hyperlink>
      <w:r w:rsidRPr="70D88E9B" w:rsidR="580CAEDB">
        <w:rPr>
          <w:noProof w:val="0"/>
          <w:lang w:val="en-GB"/>
        </w:rPr>
        <w:t xml:space="preserve"> (Accessed: 21 July 2026).</w:t>
      </w:r>
    </w:p>
    <w:p w:rsidR="70D88E9B" w:rsidP="70D88E9B" w:rsidRDefault="70D88E9B" w14:paraId="2246876E" w14:textId="1EC6B3D6">
      <w:pPr>
        <w:pStyle w:val="ListParagraph"/>
        <w:spacing w:before="240" w:beforeAutospacing="off" w:after="240" w:afterAutospacing="off"/>
        <w:ind w:left="720"/>
        <w:rPr>
          <w:noProof w:val="0"/>
          <w:lang w:val="en-GB"/>
        </w:rPr>
      </w:pPr>
    </w:p>
    <w:p w:rsidR="70D88E9B" w:rsidP="70D88E9B" w:rsidRDefault="70D88E9B" w14:paraId="2B2FF515" w14:textId="38F8CDCF">
      <w:pPr>
        <w:pStyle w:val="Heading2"/>
      </w:pPr>
      <w:r>
        <w:fldChar w:fldCharType="end"/>
      </w:r>
    </w:p>
    <w:p w:rsidR="70D88E9B" w:rsidP="70D88E9B" w:rsidRDefault="70D88E9B" w14:paraId="1405B101" w14:textId="40A437EC">
      <w:pPr>
        <w:pStyle w:val="Heading2"/>
      </w:pPr>
    </w:p>
    <w:p w:rsidR="70D88E9B" w:rsidP="70D88E9B" w:rsidRDefault="70D88E9B" w14:paraId="599F6043" w14:textId="4B1DFC73">
      <w:pPr>
        <w:pStyle w:val="Heading2"/>
      </w:pPr>
    </w:p>
    <w:p w:rsidR="70D88E9B" w:rsidP="70D88E9B" w:rsidRDefault="70D88E9B" w14:paraId="0C85D93C" w14:textId="60B5164C">
      <w:pPr>
        <w:pStyle w:val="Heading2"/>
      </w:pPr>
    </w:p>
    <w:p w:rsidR="70D88E9B" w:rsidP="70D88E9B" w:rsidRDefault="70D88E9B" w14:paraId="1451EAC3" w14:textId="5DC1B709">
      <w:pPr>
        <w:pStyle w:val="Heading2"/>
      </w:pPr>
    </w:p>
    <w:p w:rsidR="70D88E9B" w:rsidP="70D88E9B" w:rsidRDefault="70D88E9B" w14:paraId="58F44AD9" w14:textId="2B96DB01">
      <w:pPr>
        <w:pStyle w:val="Heading2"/>
      </w:pPr>
    </w:p>
    <w:p w:rsidR="70D88E9B" w:rsidP="70D88E9B" w:rsidRDefault="70D88E9B" w14:paraId="39280132" w14:textId="67A8EB18">
      <w:pPr>
        <w:pStyle w:val="Heading2"/>
      </w:pPr>
    </w:p>
    <w:p w:rsidR="70D88E9B" w:rsidP="70D88E9B" w:rsidRDefault="70D88E9B" w14:paraId="4383EB9E" w14:textId="6060F781">
      <w:pPr>
        <w:pStyle w:val="Heading2"/>
      </w:pPr>
    </w:p>
    <w:p w:rsidR="61160299" w:rsidP="70D88E9B" w:rsidRDefault="61160299" w14:paraId="15CC1BC1" w14:textId="461FFCB8">
      <w:pPr>
        <w:pStyle w:val="Heading3"/>
      </w:pPr>
      <w:bookmarkStart w:name="_Toc1533950352" w:id="202067737"/>
      <w:r w:rsidR="61160299">
        <w:rPr/>
        <w:t>6.2.1 Appendix A – Source Tracking Table</w:t>
      </w:r>
      <w:bookmarkEnd w:id="202067737"/>
    </w:p>
    <w:p w:rsidR="70D88E9B" w:rsidP="70D88E9B" w:rsidRDefault="70D88E9B" w14:paraId="3DA04389" w14:textId="7D725F67">
      <w:pPr>
        <w:pStyle w:val="Normal"/>
      </w:pPr>
    </w:p>
    <w:p w:rsidR="35E6B728" w:rsidP="70D88E9B" w:rsidRDefault="35E6B728" w14:paraId="127A83C1" w14:textId="188D4026">
      <w:pPr>
        <w:pStyle w:val="Heading2"/>
      </w:pPr>
      <w:bookmarkStart w:name="_Toc2020063690" w:id="3084077"/>
      <w:r w:rsidR="35E6B728">
        <w:rPr/>
        <w:t xml:space="preserve">6.2 </w:t>
      </w:r>
      <w:r w:rsidR="43529FEF">
        <w:rPr/>
        <w:t>Appendices</w:t>
      </w:r>
      <w:bookmarkEnd w:id="3084077"/>
    </w:p>
    <w:tbl>
      <w:tblPr>
        <w:tblStyle w:val="TableGrid"/>
        <w:tblpPr w:leftFromText="180" w:rightFromText="180" w:vertAnchor="text" w:horzAnchor="margin" w:tblpXSpec="center" w:tblpY="284"/>
        <w:tblW w:w="5629" w:type="pct"/>
        <w:tblLook w:val="04A0" w:firstRow="1" w:lastRow="0" w:firstColumn="1" w:lastColumn="0" w:noHBand="0" w:noVBand="1"/>
      </w:tblPr>
      <w:tblGrid>
        <w:gridCol w:w="1064"/>
        <w:gridCol w:w="1624"/>
        <w:gridCol w:w="35"/>
        <w:gridCol w:w="2170"/>
        <w:gridCol w:w="38"/>
        <w:gridCol w:w="3394"/>
        <w:gridCol w:w="1825"/>
      </w:tblGrid>
      <w:tr w:rsidRPr="00470427" w:rsidR="008977C0" w:rsidTr="70D88E9B" w14:paraId="5C903C31" w14:textId="77777777">
        <w:trPr>
          <w:trHeight w:val="873"/>
        </w:trPr>
        <w:tc>
          <w:tcPr>
            <w:tcW w:w="527" w:type="pct"/>
            <w:shd w:val="clear" w:color="auto" w:fill="B4C6E7" w:themeFill="accent1" w:themeFillTint="66"/>
            <w:tcMar/>
          </w:tcPr>
          <w:p w:rsidRPr="00470427" w:rsidR="008977C0" w:rsidP="00501CDC" w:rsidRDefault="008977C0" w14:paraId="3F369D73" w14:textId="77777777">
            <w:pPr>
              <w:jc w:val="center"/>
              <w:rPr>
                <w:b/>
                <w:bCs/>
                <w:sz w:val="24"/>
                <w:szCs w:val="24"/>
              </w:rPr>
            </w:pPr>
          </w:p>
        </w:tc>
        <w:tc>
          <w:tcPr>
            <w:tcW w:w="800" w:type="pct"/>
            <w:shd w:val="clear" w:color="auto" w:fill="B4C6E7" w:themeFill="accent1" w:themeFillTint="66"/>
            <w:tcMar/>
            <w:vAlign w:val="center"/>
          </w:tcPr>
          <w:p w:rsidRPr="00470427" w:rsidR="008977C0" w:rsidP="00501CDC" w:rsidRDefault="008977C0" w14:paraId="2D4328FF" w14:textId="77777777">
            <w:pPr>
              <w:jc w:val="center"/>
              <w:rPr>
                <w:b/>
                <w:bCs/>
                <w:sz w:val="24"/>
                <w:szCs w:val="24"/>
              </w:rPr>
            </w:pPr>
            <w:r w:rsidRPr="00470427">
              <w:rPr>
                <w:b/>
                <w:bCs/>
                <w:sz w:val="24"/>
                <w:szCs w:val="24"/>
              </w:rPr>
              <w:t>Author &amp; Year</w:t>
            </w:r>
          </w:p>
        </w:tc>
        <w:tc>
          <w:tcPr>
            <w:tcW w:w="1089" w:type="pct"/>
            <w:gridSpan w:val="2"/>
            <w:shd w:val="clear" w:color="auto" w:fill="B4C6E7" w:themeFill="accent1" w:themeFillTint="66"/>
            <w:tcMar/>
            <w:vAlign w:val="center"/>
          </w:tcPr>
          <w:p w:rsidRPr="00470427" w:rsidR="008977C0" w:rsidP="00501CDC" w:rsidRDefault="008977C0" w14:paraId="04888320" w14:textId="77777777">
            <w:pPr>
              <w:jc w:val="center"/>
              <w:rPr>
                <w:b/>
                <w:bCs/>
                <w:sz w:val="24"/>
                <w:szCs w:val="24"/>
              </w:rPr>
            </w:pPr>
            <w:r>
              <w:rPr>
                <w:b/>
                <w:bCs/>
                <w:sz w:val="24"/>
                <w:szCs w:val="24"/>
              </w:rPr>
              <w:t xml:space="preserve">Article </w:t>
            </w:r>
            <w:r w:rsidRPr="00470427">
              <w:rPr>
                <w:b/>
                <w:bCs/>
                <w:sz w:val="24"/>
                <w:szCs w:val="24"/>
              </w:rPr>
              <w:t>Title</w:t>
            </w:r>
          </w:p>
        </w:tc>
        <w:tc>
          <w:tcPr>
            <w:tcW w:w="1696" w:type="pct"/>
            <w:gridSpan w:val="2"/>
            <w:shd w:val="clear" w:color="auto" w:fill="B4C6E7" w:themeFill="accent1" w:themeFillTint="66"/>
            <w:tcMar/>
            <w:vAlign w:val="center"/>
          </w:tcPr>
          <w:p w:rsidRPr="00470427" w:rsidR="008977C0" w:rsidP="00501CDC" w:rsidRDefault="008977C0" w14:paraId="041B16DB" w14:textId="77777777">
            <w:pPr>
              <w:jc w:val="center"/>
              <w:rPr>
                <w:b/>
                <w:bCs/>
                <w:sz w:val="24"/>
                <w:szCs w:val="24"/>
              </w:rPr>
            </w:pPr>
            <w:r>
              <w:rPr>
                <w:b/>
                <w:bCs/>
                <w:sz w:val="24"/>
                <w:szCs w:val="24"/>
              </w:rPr>
              <w:t xml:space="preserve">Article </w:t>
            </w:r>
            <w:r w:rsidRPr="00470427">
              <w:rPr>
                <w:b/>
                <w:bCs/>
                <w:sz w:val="24"/>
                <w:szCs w:val="24"/>
              </w:rPr>
              <w:t>Summary</w:t>
            </w:r>
          </w:p>
        </w:tc>
        <w:tc>
          <w:tcPr>
            <w:tcW w:w="889" w:type="pct"/>
            <w:shd w:val="clear" w:color="auto" w:fill="B4C6E7" w:themeFill="accent1" w:themeFillTint="66"/>
            <w:tcMar/>
            <w:vAlign w:val="center"/>
          </w:tcPr>
          <w:p w:rsidRPr="00470427" w:rsidR="008977C0" w:rsidP="00501CDC" w:rsidRDefault="008977C0" w14:paraId="1E4873D4" w14:textId="77777777">
            <w:pPr>
              <w:jc w:val="center"/>
              <w:rPr>
                <w:b/>
                <w:bCs/>
                <w:sz w:val="24"/>
                <w:szCs w:val="24"/>
              </w:rPr>
            </w:pPr>
            <w:r>
              <w:rPr>
                <w:b/>
                <w:bCs/>
                <w:sz w:val="24"/>
                <w:szCs w:val="24"/>
              </w:rPr>
              <w:t>Keywords / Codes</w:t>
            </w:r>
          </w:p>
        </w:tc>
      </w:tr>
      <w:tr w:rsidRPr="00470427" w:rsidR="008977C0" w:rsidTr="70D88E9B" w14:paraId="2C6C2547" w14:textId="77777777">
        <w:trPr>
          <w:trHeight w:val="873"/>
        </w:trPr>
        <w:tc>
          <w:tcPr>
            <w:tcW w:w="527" w:type="pct"/>
            <w:tcMar/>
            <w:vAlign w:val="center"/>
          </w:tcPr>
          <w:p w:rsidRPr="00470427" w:rsidR="008977C0" w:rsidP="00501CDC" w:rsidRDefault="008977C0" w14:paraId="24621C23" w14:textId="77777777">
            <w:pPr>
              <w:jc w:val="center"/>
              <w:rPr>
                <w:b/>
                <w:bCs/>
                <w:sz w:val="24"/>
                <w:szCs w:val="24"/>
              </w:rPr>
            </w:pPr>
            <w:r>
              <w:rPr>
                <w:b/>
                <w:bCs/>
                <w:sz w:val="24"/>
                <w:szCs w:val="24"/>
              </w:rPr>
              <w:t>Article 1</w:t>
            </w:r>
          </w:p>
        </w:tc>
        <w:tc>
          <w:tcPr>
            <w:tcW w:w="800" w:type="pct"/>
            <w:tcMar/>
            <w:vAlign w:val="center"/>
          </w:tcPr>
          <w:p w:rsidRPr="00C72658" w:rsidR="008977C0" w:rsidP="00501CDC" w:rsidRDefault="008977C0" w14:paraId="62DE399D" w14:textId="77777777">
            <w:pPr>
              <w:rPr>
                <w:sz w:val="24"/>
                <w:szCs w:val="24"/>
              </w:rPr>
            </w:pPr>
            <w:r>
              <w:rPr>
                <w:sz w:val="24"/>
                <w:szCs w:val="24"/>
              </w:rPr>
              <w:fldChar w:fldCharType="begin"/>
            </w:r>
            <w:r>
              <w:rPr>
                <w:sz w:val="24"/>
                <w:szCs w:val="24"/>
              </w:rPr>
              <w:instrText xml:space="preserve"> ADDIN ZOTERO_ITEM CSL_CITATION {"citationID":"kboJlAQ9","properties":{"unsorted":false,"formattedCitation":"(Tam et al., 2024)","plainCitation":"(Tam et al., 2024)","noteIndex":0},"citationItems":[{"id":5447,"uris":["http://zotero.org/users/14350932/items/PGZDSBC3"],"itemData":{"id":5447,"type":"article-journal","container-title":"Health Promotion Practice","DOI":"10.1177/15248399241232646","issue":"5","page":"907–920","title":"A Systematic Review of the Impacts of Media Mental Health Awareness Campaigns on Young People","volume":"25","author":[{"family":"Tam","given":"Mallorie T."},{"family":"Wu","given":"Julia M."},{"family":"Zhang","given":"Cindy C."},{"family":"Pawliuk","given":"Colleen"},{"family":"Robillard","given":"Julie M."}],"issued":{"date-parts":[["2024"]]}}}],"schema":"https://github.com/citation-style-language/schema/raw/master/csl-citation.json"} </w:instrText>
            </w:r>
            <w:r>
              <w:rPr>
                <w:sz w:val="24"/>
                <w:szCs w:val="24"/>
              </w:rPr>
              <w:fldChar w:fldCharType="separate"/>
            </w:r>
            <w:r w:rsidRPr="007D4E42">
              <w:rPr>
                <w:rFonts w:ascii="Cambria" w:hAnsi="Cambria"/>
                <w:sz w:val="24"/>
              </w:rPr>
              <w:t>(Tam et al., 2024)</w:t>
            </w:r>
            <w:r>
              <w:rPr>
                <w:sz w:val="24"/>
                <w:szCs w:val="24"/>
              </w:rPr>
              <w:fldChar w:fldCharType="end"/>
            </w:r>
          </w:p>
        </w:tc>
        <w:tc>
          <w:tcPr>
            <w:tcW w:w="1089" w:type="pct"/>
            <w:gridSpan w:val="2"/>
            <w:tcMar/>
            <w:vAlign w:val="center"/>
          </w:tcPr>
          <w:p w:rsidRPr="00C72658" w:rsidR="008977C0" w:rsidP="00501CDC" w:rsidRDefault="008977C0" w14:paraId="02552025" w14:textId="77777777">
            <w:pPr>
              <w:rPr>
                <w:sz w:val="24"/>
                <w:szCs w:val="24"/>
              </w:rPr>
            </w:pPr>
            <w:r w:rsidRPr="00A574BA">
              <w:rPr>
                <w:sz w:val="24"/>
                <w:szCs w:val="24"/>
              </w:rPr>
              <w:t>A Systematic Review of the Impacts of Media Mental Health Awareness Campaigns on Young People</w:t>
            </w:r>
          </w:p>
        </w:tc>
        <w:tc>
          <w:tcPr>
            <w:tcW w:w="1696" w:type="pct"/>
            <w:gridSpan w:val="2"/>
            <w:tcMar/>
            <w:vAlign w:val="center"/>
          </w:tcPr>
          <w:p w:rsidRPr="00C72658" w:rsidR="008977C0" w:rsidP="00501CDC" w:rsidRDefault="008977C0" w14:paraId="16BED255" w14:textId="77777777">
            <w:pPr>
              <w:rPr>
                <w:sz w:val="24"/>
                <w:szCs w:val="24"/>
              </w:rPr>
            </w:pPr>
            <w:r w:rsidRPr="00A574BA">
              <w:rPr>
                <w:sz w:val="24"/>
                <w:szCs w:val="24"/>
              </w:rPr>
              <w:t>This systematic review examined the impact of media mental health awareness campaigns on young people of aged 10-24. The review analysed 18 studies from eight countries and highlighted that awareness campaigns were associated with positive outcomes such as reduction in stigma, improvement in attitudes towards mental health, and increase in help-seeking behaviour.</w:t>
            </w:r>
            <w:r>
              <w:rPr>
                <w:sz w:val="24"/>
                <w:szCs w:val="24"/>
              </w:rPr>
              <w:t xml:space="preserve"> </w:t>
            </w:r>
            <w:r w:rsidRPr="00A574BA">
              <w:rPr>
                <w:sz w:val="24"/>
                <w:szCs w:val="24"/>
              </w:rPr>
              <w:t xml:space="preserve">It is also </w:t>
            </w:r>
            <w:r w:rsidRPr="00A574BA">
              <w:rPr>
                <w:sz w:val="24"/>
                <w:szCs w:val="24"/>
              </w:rPr>
              <w:lastRenderedPageBreak/>
              <w:t>highlighted that social media and online platforms are promoting youth mental health.</w:t>
            </w:r>
          </w:p>
        </w:tc>
        <w:tc>
          <w:tcPr>
            <w:tcW w:w="889" w:type="pct"/>
            <w:tcMar/>
            <w:vAlign w:val="center"/>
          </w:tcPr>
          <w:p w:rsidRPr="00C365BF" w:rsidR="008977C0" w:rsidP="00501CDC" w:rsidRDefault="008977C0" w14:paraId="3197C4C6" w14:textId="77777777">
            <w:pPr>
              <w:rPr>
                <w:sz w:val="24"/>
                <w:szCs w:val="24"/>
              </w:rPr>
            </w:pPr>
            <w:r w:rsidRPr="00C365BF">
              <w:rPr>
                <w:sz w:val="24"/>
                <w:szCs w:val="24"/>
              </w:rPr>
              <w:lastRenderedPageBreak/>
              <w:t>mental health awareness,</w:t>
            </w:r>
          </w:p>
          <w:p w:rsidRPr="00C365BF" w:rsidR="008977C0" w:rsidP="00501CDC" w:rsidRDefault="008977C0" w14:paraId="2664ABC2" w14:textId="77777777">
            <w:pPr>
              <w:rPr>
                <w:sz w:val="24"/>
                <w:szCs w:val="24"/>
              </w:rPr>
            </w:pPr>
            <w:r w:rsidRPr="00C365BF">
              <w:rPr>
                <w:sz w:val="24"/>
                <w:szCs w:val="24"/>
              </w:rPr>
              <w:t xml:space="preserve">youth mental health, </w:t>
            </w:r>
          </w:p>
          <w:p w:rsidRPr="00C365BF" w:rsidR="008977C0" w:rsidP="00501CDC" w:rsidRDefault="008977C0" w14:paraId="7F1E046B" w14:textId="77777777">
            <w:pPr>
              <w:rPr>
                <w:sz w:val="24"/>
                <w:szCs w:val="24"/>
              </w:rPr>
            </w:pPr>
            <w:r w:rsidRPr="00C365BF">
              <w:rPr>
                <w:sz w:val="24"/>
                <w:szCs w:val="24"/>
              </w:rPr>
              <w:t xml:space="preserve">stigma, </w:t>
            </w:r>
          </w:p>
          <w:p w:rsidRPr="00C365BF" w:rsidR="008977C0" w:rsidP="00501CDC" w:rsidRDefault="008977C0" w14:paraId="3D9C7FFF" w14:textId="77777777">
            <w:pPr>
              <w:rPr>
                <w:sz w:val="24"/>
                <w:szCs w:val="24"/>
              </w:rPr>
            </w:pPr>
            <w:r w:rsidRPr="00C365BF">
              <w:rPr>
                <w:sz w:val="24"/>
                <w:szCs w:val="24"/>
              </w:rPr>
              <w:t xml:space="preserve">help-seeking behaviour, </w:t>
            </w:r>
          </w:p>
          <w:p w:rsidRPr="00C365BF" w:rsidR="008977C0" w:rsidP="00501CDC" w:rsidRDefault="008977C0" w14:paraId="37E72EAE" w14:textId="77777777">
            <w:pPr>
              <w:rPr>
                <w:sz w:val="24"/>
                <w:szCs w:val="24"/>
              </w:rPr>
            </w:pPr>
            <w:r w:rsidRPr="00C365BF">
              <w:rPr>
                <w:sz w:val="24"/>
                <w:szCs w:val="24"/>
              </w:rPr>
              <w:t xml:space="preserve">mental health literacy, </w:t>
            </w:r>
          </w:p>
          <w:p w:rsidRPr="00C365BF" w:rsidR="008977C0" w:rsidP="00501CDC" w:rsidRDefault="008977C0" w14:paraId="3AF6A945" w14:textId="77777777">
            <w:pPr>
              <w:rPr>
                <w:sz w:val="24"/>
                <w:szCs w:val="24"/>
              </w:rPr>
            </w:pPr>
            <w:r w:rsidRPr="00C365BF">
              <w:rPr>
                <w:sz w:val="24"/>
                <w:szCs w:val="24"/>
              </w:rPr>
              <w:t xml:space="preserve">media campaigns, </w:t>
            </w:r>
          </w:p>
          <w:p w:rsidRPr="00C365BF" w:rsidR="008977C0" w:rsidP="00501CDC" w:rsidRDefault="008977C0" w14:paraId="23C890AA" w14:textId="77777777">
            <w:pPr>
              <w:rPr>
                <w:sz w:val="24"/>
                <w:szCs w:val="24"/>
              </w:rPr>
            </w:pPr>
            <w:r w:rsidRPr="00C365BF">
              <w:rPr>
                <w:sz w:val="24"/>
                <w:szCs w:val="24"/>
              </w:rPr>
              <w:t xml:space="preserve">emotional wellbeing, </w:t>
            </w:r>
          </w:p>
          <w:p w:rsidRPr="00C365BF" w:rsidR="008977C0" w:rsidP="00501CDC" w:rsidRDefault="008977C0" w14:paraId="60628001" w14:textId="77777777">
            <w:pPr>
              <w:rPr>
                <w:sz w:val="24"/>
                <w:szCs w:val="24"/>
              </w:rPr>
            </w:pPr>
            <w:r w:rsidRPr="00C365BF">
              <w:rPr>
                <w:sz w:val="24"/>
                <w:szCs w:val="24"/>
              </w:rPr>
              <w:t xml:space="preserve">social media, </w:t>
            </w:r>
          </w:p>
          <w:p w:rsidRPr="00C365BF" w:rsidR="008977C0" w:rsidP="00501CDC" w:rsidRDefault="008977C0" w14:paraId="3DD593AF" w14:textId="77777777">
            <w:pPr>
              <w:rPr>
                <w:sz w:val="24"/>
                <w:szCs w:val="24"/>
              </w:rPr>
            </w:pPr>
            <w:r w:rsidRPr="00C365BF">
              <w:rPr>
                <w:sz w:val="24"/>
                <w:szCs w:val="24"/>
              </w:rPr>
              <w:lastRenderedPageBreak/>
              <w:t>awareness initiatives</w:t>
            </w:r>
          </w:p>
          <w:p w:rsidRPr="00470427" w:rsidR="008977C0" w:rsidP="00501CDC" w:rsidRDefault="008977C0" w14:paraId="458F7AF0" w14:textId="77777777">
            <w:pPr>
              <w:rPr>
                <w:b/>
                <w:bCs/>
                <w:sz w:val="24"/>
                <w:szCs w:val="24"/>
              </w:rPr>
            </w:pPr>
          </w:p>
        </w:tc>
      </w:tr>
      <w:tr w:rsidRPr="00470427" w:rsidR="008977C0" w:rsidTr="70D88E9B" w14:paraId="22B60C2C" w14:textId="77777777">
        <w:trPr>
          <w:trHeight w:val="873"/>
        </w:trPr>
        <w:tc>
          <w:tcPr>
            <w:tcW w:w="527" w:type="pct"/>
            <w:tcMar/>
            <w:vAlign w:val="center"/>
          </w:tcPr>
          <w:p w:rsidR="008977C0" w:rsidP="00501CDC" w:rsidRDefault="008977C0" w14:paraId="4BDED156" w14:textId="77777777">
            <w:pPr>
              <w:jc w:val="center"/>
              <w:rPr>
                <w:b/>
                <w:bCs/>
                <w:sz w:val="24"/>
                <w:szCs w:val="24"/>
              </w:rPr>
            </w:pPr>
            <w:r>
              <w:rPr>
                <w:b/>
                <w:bCs/>
                <w:sz w:val="24"/>
                <w:szCs w:val="24"/>
              </w:rPr>
              <w:lastRenderedPageBreak/>
              <w:t>CRAAP Notes</w:t>
            </w:r>
          </w:p>
        </w:tc>
        <w:tc>
          <w:tcPr>
            <w:tcW w:w="3584" w:type="pct"/>
            <w:gridSpan w:val="5"/>
            <w:tcMar/>
            <w:vAlign w:val="center"/>
          </w:tcPr>
          <w:p w:rsidRPr="00636168" w:rsidR="008977C0" w:rsidP="008977C0" w:rsidRDefault="008977C0" w14:paraId="3E11A117" w14:textId="77777777">
            <w:pPr>
              <w:pStyle w:val="ListParagraph"/>
              <w:widowControl/>
              <w:numPr>
                <w:ilvl w:val="0"/>
                <w:numId w:val="7"/>
              </w:numPr>
              <w:autoSpaceDE/>
              <w:autoSpaceDN/>
              <w:contextualSpacing/>
              <w:rPr>
                <w:rFonts w:ascii="Aptos" w:hAnsi="Aptos"/>
                <w:b/>
                <w:bCs/>
                <w:sz w:val="24"/>
                <w:szCs w:val="24"/>
              </w:rPr>
            </w:pPr>
            <w:r w:rsidRPr="00636168">
              <w:rPr>
                <w:rFonts w:ascii="Aptos" w:hAnsi="Aptos"/>
                <w:b/>
                <w:bCs/>
                <w:sz w:val="24"/>
                <w:szCs w:val="24"/>
              </w:rPr>
              <w:t xml:space="preserve">Current: </w:t>
            </w:r>
            <w:r w:rsidRPr="0001691D">
              <w:rPr>
                <w:rFonts w:ascii="Aptos" w:hAnsi="Aptos"/>
                <w:sz w:val="24"/>
                <w:szCs w:val="24"/>
              </w:rPr>
              <w:t>Published in 2024, relevant to contemporary youth mental health awareness research</w:t>
            </w:r>
          </w:p>
          <w:p w:rsidRPr="00636168" w:rsidR="008977C0" w:rsidP="008977C0" w:rsidRDefault="008977C0" w14:paraId="455DC8D2" w14:textId="77777777">
            <w:pPr>
              <w:pStyle w:val="ListParagraph"/>
              <w:widowControl/>
              <w:numPr>
                <w:ilvl w:val="0"/>
                <w:numId w:val="7"/>
              </w:numPr>
              <w:autoSpaceDE/>
              <w:autoSpaceDN/>
              <w:contextualSpacing/>
              <w:rPr>
                <w:rFonts w:ascii="Aptos" w:hAnsi="Aptos"/>
                <w:b/>
                <w:bCs/>
                <w:sz w:val="24"/>
                <w:szCs w:val="24"/>
              </w:rPr>
            </w:pPr>
            <w:r w:rsidRPr="00636168">
              <w:rPr>
                <w:rFonts w:ascii="Aptos" w:hAnsi="Aptos"/>
                <w:b/>
                <w:bCs/>
                <w:sz w:val="24"/>
                <w:szCs w:val="24"/>
              </w:rPr>
              <w:t xml:space="preserve">Relevant: </w:t>
            </w:r>
            <w:r>
              <w:rPr>
                <w:rFonts w:ascii="Aptos" w:hAnsi="Aptos"/>
                <w:sz w:val="24"/>
                <w:szCs w:val="24"/>
              </w:rPr>
              <w:t>E</w:t>
            </w:r>
            <w:r w:rsidRPr="00045982">
              <w:rPr>
                <w:rFonts w:ascii="Aptos" w:hAnsi="Aptos"/>
                <w:sz w:val="24"/>
                <w:szCs w:val="24"/>
              </w:rPr>
              <w:t>xamine</w:t>
            </w:r>
            <w:r>
              <w:rPr>
                <w:rFonts w:ascii="Aptos" w:hAnsi="Aptos"/>
                <w:sz w:val="24"/>
                <w:szCs w:val="24"/>
              </w:rPr>
              <w:t>s</w:t>
            </w:r>
            <w:r w:rsidRPr="00045982">
              <w:rPr>
                <w:rFonts w:ascii="Aptos" w:hAnsi="Aptos"/>
                <w:sz w:val="24"/>
                <w:szCs w:val="24"/>
              </w:rPr>
              <w:t xml:space="preserve"> mental health awareness campaigns among young people and link awareness promotion and stigma reduction</w:t>
            </w:r>
          </w:p>
          <w:p w:rsidRPr="00636168" w:rsidR="008977C0" w:rsidP="008977C0" w:rsidRDefault="008977C0" w14:paraId="39EDF57C" w14:textId="77777777">
            <w:pPr>
              <w:pStyle w:val="ListParagraph"/>
              <w:widowControl/>
              <w:numPr>
                <w:ilvl w:val="0"/>
                <w:numId w:val="7"/>
              </w:numPr>
              <w:autoSpaceDE/>
              <w:autoSpaceDN/>
              <w:contextualSpacing/>
              <w:rPr>
                <w:rFonts w:ascii="Aptos" w:hAnsi="Aptos"/>
                <w:b/>
                <w:bCs/>
                <w:sz w:val="24"/>
                <w:szCs w:val="24"/>
              </w:rPr>
            </w:pPr>
            <w:r w:rsidRPr="00636168">
              <w:rPr>
                <w:rFonts w:ascii="Aptos" w:hAnsi="Aptos"/>
                <w:b/>
                <w:bCs/>
                <w:sz w:val="24"/>
                <w:szCs w:val="24"/>
              </w:rPr>
              <w:t xml:space="preserve">Authority: </w:t>
            </w:r>
            <w:r w:rsidRPr="00C3087D">
              <w:rPr>
                <w:rFonts w:ascii="Aptos" w:hAnsi="Aptos"/>
                <w:sz w:val="24"/>
                <w:szCs w:val="24"/>
              </w:rPr>
              <w:t>Published in Health Promotion Practice, a peer-reviewed academic journal</w:t>
            </w:r>
          </w:p>
          <w:p w:rsidRPr="00636168" w:rsidR="008977C0" w:rsidP="008977C0" w:rsidRDefault="008977C0" w14:paraId="78EF5DAD" w14:textId="77777777">
            <w:pPr>
              <w:pStyle w:val="ListParagraph"/>
              <w:widowControl/>
              <w:numPr>
                <w:ilvl w:val="0"/>
                <w:numId w:val="7"/>
              </w:numPr>
              <w:autoSpaceDE/>
              <w:autoSpaceDN/>
              <w:contextualSpacing/>
              <w:rPr>
                <w:rFonts w:ascii="Aptos" w:hAnsi="Aptos"/>
                <w:b/>
                <w:bCs/>
                <w:sz w:val="24"/>
                <w:szCs w:val="24"/>
              </w:rPr>
            </w:pPr>
            <w:r w:rsidRPr="00636168">
              <w:rPr>
                <w:rFonts w:ascii="Aptos" w:hAnsi="Aptos"/>
                <w:b/>
                <w:bCs/>
                <w:sz w:val="24"/>
                <w:szCs w:val="24"/>
              </w:rPr>
              <w:t xml:space="preserve">Accuracy: </w:t>
            </w:r>
            <w:r w:rsidRPr="00C3087D">
              <w:rPr>
                <w:rFonts w:ascii="Aptos" w:hAnsi="Aptos"/>
                <w:sz w:val="24"/>
                <w:szCs w:val="24"/>
              </w:rPr>
              <w:t>Uses systematic review methodology with database searching, inclusion criteria and synthesis of finding</w:t>
            </w:r>
          </w:p>
          <w:p w:rsidR="008977C0" w:rsidP="008977C0" w:rsidRDefault="008977C0" w14:paraId="11E9A891" w14:textId="77777777">
            <w:pPr>
              <w:pStyle w:val="ListParagraph"/>
              <w:widowControl/>
              <w:numPr>
                <w:ilvl w:val="0"/>
                <w:numId w:val="7"/>
              </w:numPr>
              <w:autoSpaceDE/>
              <w:autoSpaceDN/>
              <w:contextualSpacing/>
              <w:rPr>
                <w:rFonts w:ascii="Aptos" w:hAnsi="Aptos"/>
                <w:sz w:val="24"/>
                <w:szCs w:val="24"/>
              </w:rPr>
            </w:pPr>
            <w:r w:rsidRPr="00636168">
              <w:rPr>
                <w:rFonts w:ascii="Aptos" w:hAnsi="Aptos"/>
                <w:b/>
                <w:bCs/>
                <w:sz w:val="24"/>
                <w:szCs w:val="24"/>
              </w:rPr>
              <w:t>Purpose:</w:t>
            </w:r>
            <w:r w:rsidRPr="00636168">
              <w:rPr>
                <w:rFonts w:ascii="Aptos" w:hAnsi="Aptos"/>
                <w:sz w:val="24"/>
                <w:szCs w:val="24"/>
              </w:rPr>
              <w:t xml:space="preserve"> </w:t>
            </w:r>
            <w:r w:rsidRPr="00C3087D">
              <w:rPr>
                <w:rFonts w:ascii="Aptos" w:hAnsi="Aptos"/>
                <w:sz w:val="24"/>
                <w:szCs w:val="24"/>
              </w:rPr>
              <w:t>to evaluate effectiveness of mental health awareness campaigns among young people and identify evidence gaps</w:t>
            </w:r>
          </w:p>
          <w:p w:rsidRPr="00636168" w:rsidR="008977C0" w:rsidP="00501CDC" w:rsidRDefault="008977C0" w14:paraId="4BF479BF" w14:textId="77777777">
            <w:pPr>
              <w:pStyle w:val="ListParagraph"/>
              <w:ind w:left="360"/>
              <w:rPr>
                <w:rFonts w:ascii="Aptos" w:hAnsi="Aptos"/>
                <w:sz w:val="24"/>
                <w:szCs w:val="24"/>
              </w:rPr>
            </w:pPr>
          </w:p>
        </w:tc>
        <w:tc>
          <w:tcPr>
            <w:tcW w:w="889" w:type="pct"/>
            <w:tcMar/>
            <w:vAlign w:val="center"/>
          </w:tcPr>
          <w:p w:rsidR="008977C0" w:rsidP="00501CDC" w:rsidRDefault="008977C0" w14:paraId="7CEF81A1" w14:textId="77777777">
            <w:pPr>
              <w:jc w:val="center"/>
              <w:rPr>
                <w:b/>
                <w:bCs/>
                <w:sz w:val="24"/>
                <w:szCs w:val="24"/>
              </w:rPr>
            </w:pPr>
            <w:r>
              <w:rPr>
                <w:b/>
                <w:bCs/>
                <w:sz w:val="24"/>
                <w:szCs w:val="24"/>
              </w:rPr>
              <w:t>CRAAP Score</w:t>
            </w:r>
          </w:p>
          <w:p w:rsidRPr="00470427" w:rsidR="008977C0" w:rsidP="00501CDC" w:rsidRDefault="008977C0" w14:paraId="0B4CF740" w14:textId="77777777">
            <w:pPr>
              <w:jc w:val="center"/>
              <w:rPr>
                <w:b/>
                <w:bCs/>
                <w:sz w:val="24"/>
                <w:szCs w:val="24"/>
              </w:rPr>
            </w:pPr>
            <w:r>
              <w:rPr>
                <w:b/>
                <w:bCs/>
                <w:sz w:val="24"/>
                <w:szCs w:val="24"/>
              </w:rPr>
              <w:t>5/5</w:t>
            </w:r>
          </w:p>
        </w:tc>
      </w:tr>
      <w:tr w:rsidRPr="00470427" w:rsidR="008977C0" w:rsidTr="70D88E9B" w14:paraId="32F8AD72" w14:textId="77777777">
        <w:trPr>
          <w:trHeight w:val="873"/>
        </w:trPr>
        <w:tc>
          <w:tcPr>
            <w:tcW w:w="527" w:type="pct"/>
            <w:tcMar/>
            <w:vAlign w:val="center"/>
          </w:tcPr>
          <w:p w:rsidRPr="00470427" w:rsidR="008977C0" w:rsidP="00501CDC" w:rsidRDefault="008977C0" w14:paraId="3CFDB71F" w14:textId="77777777">
            <w:pPr>
              <w:jc w:val="center"/>
              <w:rPr>
                <w:b/>
                <w:bCs/>
                <w:sz w:val="24"/>
                <w:szCs w:val="24"/>
              </w:rPr>
            </w:pPr>
            <w:r>
              <w:rPr>
                <w:b/>
                <w:bCs/>
                <w:sz w:val="24"/>
                <w:szCs w:val="24"/>
              </w:rPr>
              <w:t>Article 2</w:t>
            </w:r>
          </w:p>
        </w:tc>
        <w:tc>
          <w:tcPr>
            <w:tcW w:w="800" w:type="pct"/>
            <w:tcMar/>
            <w:vAlign w:val="center"/>
          </w:tcPr>
          <w:p w:rsidRPr="00C72658" w:rsidR="008977C0" w:rsidP="00501CDC" w:rsidRDefault="008977C0" w14:paraId="6C66F082" w14:textId="77777777">
            <w:pPr>
              <w:rPr>
                <w:sz w:val="24"/>
                <w:szCs w:val="24"/>
              </w:rPr>
            </w:pPr>
            <w:r>
              <w:rPr>
                <w:sz w:val="24"/>
                <w:szCs w:val="24"/>
              </w:rPr>
              <w:fldChar w:fldCharType="begin"/>
            </w:r>
            <w:r>
              <w:rPr>
                <w:sz w:val="24"/>
                <w:szCs w:val="24"/>
              </w:rPr>
              <w:instrText xml:space="preserve"> ADDIN ZOTERO_ITEM CSL_CITATION {"citationID":"CQZsb81I","properties":{"unsorted":false,"formattedCitation":"(Sullivan et al., 2025)","plainCitation":"(Sullivan et al., 2025)","noteIndex":0},"citationItems":[{"id":5448,"uris":["http://zotero.org/users/14350932/items/DSS9MHIC"],"itemData":{"id":5448,"type":"article-journal","container-title":"PLOS ONE","DOI":"10.1371/journal.pone.0315315","issue":"3","page":"e0315315","title":"A systematic review of sport-based adolescent mental health awareness programmes","volume":"20","author":[{"family":"Sullivan","given":"Nora"},{"family":"Breslin","given":"Gavin"},{"family":"McLaughlin","given":"Marian"},{"family":"Leavey","given":"Gerard"},{"family":"Shannon","given":"Stephen"},{"family":"Dempster","given":"Martin"}],"issued":{"date-parts":[["2025"]]}}}],"schema":"https://github.com/citation-style-language/schema/raw/master/csl-citation.json"} </w:instrText>
            </w:r>
            <w:r>
              <w:rPr>
                <w:sz w:val="24"/>
                <w:szCs w:val="24"/>
              </w:rPr>
              <w:fldChar w:fldCharType="separate"/>
            </w:r>
            <w:r w:rsidRPr="007D4E42">
              <w:rPr>
                <w:rFonts w:ascii="Cambria" w:hAnsi="Cambria"/>
                <w:sz w:val="24"/>
              </w:rPr>
              <w:t>(Sullivan et al., 2025)</w:t>
            </w:r>
            <w:r>
              <w:rPr>
                <w:sz w:val="24"/>
                <w:szCs w:val="24"/>
              </w:rPr>
              <w:fldChar w:fldCharType="end"/>
            </w:r>
          </w:p>
        </w:tc>
        <w:tc>
          <w:tcPr>
            <w:tcW w:w="1089" w:type="pct"/>
            <w:gridSpan w:val="2"/>
            <w:tcMar/>
            <w:vAlign w:val="center"/>
          </w:tcPr>
          <w:p w:rsidRPr="00C72658" w:rsidR="008977C0" w:rsidP="00501CDC" w:rsidRDefault="008977C0" w14:paraId="442599AC" w14:textId="77777777">
            <w:pPr>
              <w:rPr>
                <w:sz w:val="24"/>
                <w:szCs w:val="24"/>
              </w:rPr>
            </w:pPr>
            <w:r w:rsidRPr="00DA2C2F">
              <w:rPr>
                <w:sz w:val="24"/>
                <w:szCs w:val="24"/>
              </w:rPr>
              <w:t>A systematic review of sport-based adolescent mental health awareness programmes</w:t>
            </w:r>
          </w:p>
        </w:tc>
        <w:tc>
          <w:tcPr>
            <w:tcW w:w="1696" w:type="pct"/>
            <w:gridSpan w:val="2"/>
            <w:tcMar/>
            <w:vAlign w:val="center"/>
          </w:tcPr>
          <w:p w:rsidRPr="00C72658" w:rsidR="008977C0" w:rsidP="00501CDC" w:rsidRDefault="008977C0" w14:paraId="71852B6E" w14:textId="77777777">
            <w:pPr>
              <w:rPr>
                <w:sz w:val="24"/>
                <w:szCs w:val="24"/>
              </w:rPr>
            </w:pPr>
            <w:r w:rsidRPr="00135F69">
              <w:rPr>
                <w:sz w:val="24"/>
                <w:szCs w:val="24"/>
              </w:rPr>
              <w:t>This review examined sport-</w:t>
            </w:r>
            <w:proofErr w:type="spellStart"/>
            <w:r w:rsidRPr="00135F69">
              <w:rPr>
                <w:sz w:val="24"/>
                <w:szCs w:val="24"/>
              </w:rPr>
              <w:t>baed</w:t>
            </w:r>
            <w:proofErr w:type="spellEnd"/>
            <w:r w:rsidRPr="00135F69">
              <w:rPr>
                <w:sz w:val="24"/>
                <w:szCs w:val="24"/>
              </w:rPr>
              <w:t xml:space="preserve"> mental health awareness programmes that were designed for adolescents. It explored sport environments help to improve mental health literacy, reduction in stigma, and support help-seeking behaviour among young people. Sport-based interventions influence awareness and emotional wellbeing in positive.</w:t>
            </w:r>
          </w:p>
        </w:tc>
        <w:tc>
          <w:tcPr>
            <w:tcW w:w="889" w:type="pct"/>
            <w:tcMar/>
            <w:vAlign w:val="center"/>
          </w:tcPr>
          <w:p w:rsidRPr="00135F69" w:rsidR="008977C0" w:rsidP="00501CDC" w:rsidRDefault="008977C0" w14:paraId="1CE013E6" w14:textId="77777777">
            <w:pPr>
              <w:rPr>
                <w:sz w:val="24"/>
                <w:szCs w:val="24"/>
              </w:rPr>
            </w:pPr>
            <w:r w:rsidRPr="00135F69">
              <w:rPr>
                <w:sz w:val="24"/>
                <w:szCs w:val="24"/>
              </w:rPr>
              <w:t xml:space="preserve">adolescent mental health, </w:t>
            </w:r>
          </w:p>
          <w:p w:rsidRPr="00135F69" w:rsidR="008977C0" w:rsidP="00501CDC" w:rsidRDefault="008977C0" w14:paraId="5B68189F" w14:textId="77777777">
            <w:pPr>
              <w:rPr>
                <w:sz w:val="24"/>
                <w:szCs w:val="24"/>
              </w:rPr>
            </w:pPr>
            <w:r w:rsidRPr="00135F69">
              <w:rPr>
                <w:sz w:val="24"/>
                <w:szCs w:val="24"/>
              </w:rPr>
              <w:t xml:space="preserve">mental health awareness, </w:t>
            </w:r>
          </w:p>
          <w:p w:rsidRPr="00135F69" w:rsidR="008977C0" w:rsidP="00501CDC" w:rsidRDefault="008977C0" w14:paraId="43858333" w14:textId="77777777">
            <w:pPr>
              <w:rPr>
                <w:sz w:val="24"/>
                <w:szCs w:val="24"/>
              </w:rPr>
            </w:pPr>
            <w:r w:rsidRPr="00135F69">
              <w:rPr>
                <w:sz w:val="24"/>
                <w:szCs w:val="24"/>
              </w:rPr>
              <w:t>sport-based intervention,</w:t>
            </w:r>
          </w:p>
          <w:p w:rsidRPr="00135F69" w:rsidR="008977C0" w:rsidP="00501CDC" w:rsidRDefault="008977C0" w14:paraId="74070388" w14:textId="77777777">
            <w:pPr>
              <w:rPr>
                <w:sz w:val="24"/>
                <w:szCs w:val="24"/>
              </w:rPr>
            </w:pPr>
            <w:r w:rsidRPr="00135F69">
              <w:rPr>
                <w:sz w:val="24"/>
                <w:szCs w:val="24"/>
              </w:rPr>
              <w:t xml:space="preserve">mental health literacy, </w:t>
            </w:r>
          </w:p>
          <w:p w:rsidRPr="00135F69" w:rsidR="008977C0" w:rsidP="00501CDC" w:rsidRDefault="008977C0" w14:paraId="4C1F6799" w14:textId="77777777">
            <w:pPr>
              <w:rPr>
                <w:sz w:val="24"/>
                <w:szCs w:val="24"/>
              </w:rPr>
            </w:pPr>
            <w:r w:rsidRPr="00135F69">
              <w:rPr>
                <w:sz w:val="24"/>
                <w:szCs w:val="24"/>
              </w:rPr>
              <w:t xml:space="preserve">stigma reduction, </w:t>
            </w:r>
          </w:p>
          <w:p w:rsidRPr="00135F69" w:rsidR="008977C0" w:rsidP="00501CDC" w:rsidRDefault="008977C0" w14:paraId="6BD647B3" w14:textId="77777777">
            <w:pPr>
              <w:rPr>
                <w:sz w:val="24"/>
                <w:szCs w:val="24"/>
              </w:rPr>
            </w:pPr>
            <w:r w:rsidRPr="00135F69">
              <w:rPr>
                <w:sz w:val="24"/>
                <w:szCs w:val="24"/>
              </w:rPr>
              <w:t xml:space="preserve">emotional wellbeing, </w:t>
            </w:r>
          </w:p>
          <w:p w:rsidRPr="00135F69" w:rsidR="008977C0" w:rsidP="00501CDC" w:rsidRDefault="008977C0" w14:paraId="1689862E" w14:textId="77777777">
            <w:pPr>
              <w:rPr>
                <w:sz w:val="24"/>
                <w:szCs w:val="24"/>
              </w:rPr>
            </w:pPr>
            <w:r w:rsidRPr="00135F69">
              <w:rPr>
                <w:sz w:val="24"/>
                <w:szCs w:val="24"/>
              </w:rPr>
              <w:t xml:space="preserve">help-seeking behaviour, </w:t>
            </w:r>
          </w:p>
          <w:p w:rsidRPr="00135F69" w:rsidR="008977C0" w:rsidP="00501CDC" w:rsidRDefault="008977C0" w14:paraId="34ED58C5" w14:textId="77777777">
            <w:pPr>
              <w:rPr>
                <w:sz w:val="24"/>
                <w:szCs w:val="24"/>
              </w:rPr>
            </w:pPr>
            <w:r w:rsidRPr="00135F69">
              <w:rPr>
                <w:sz w:val="24"/>
                <w:szCs w:val="24"/>
              </w:rPr>
              <w:t>youth support programmes</w:t>
            </w:r>
          </w:p>
          <w:p w:rsidRPr="00470427" w:rsidR="008977C0" w:rsidP="00501CDC" w:rsidRDefault="008977C0" w14:paraId="1073510A" w14:textId="77777777">
            <w:pPr>
              <w:rPr>
                <w:b/>
                <w:bCs/>
                <w:sz w:val="24"/>
                <w:szCs w:val="24"/>
              </w:rPr>
            </w:pPr>
          </w:p>
        </w:tc>
      </w:tr>
      <w:tr w:rsidRPr="00470427" w:rsidR="008977C0" w:rsidTr="70D88E9B" w14:paraId="1AEE4D4A" w14:textId="77777777">
        <w:trPr>
          <w:trHeight w:val="873"/>
        </w:trPr>
        <w:tc>
          <w:tcPr>
            <w:tcW w:w="527" w:type="pct"/>
            <w:tcMar/>
            <w:vAlign w:val="center"/>
          </w:tcPr>
          <w:p w:rsidRPr="00470427" w:rsidR="008977C0" w:rsidP="00501CDC" w:rsidRDefault="008977C0" w14:paraId="0922CCD4" w14:textId="77777777">
            <w:pPr>
              <w:jc w:val="center"/>
              <w:rPr>
                <w:b/>
                <w:bCs/>
                <w:sz w:val="24"/>
                <w:szCs w:val="24"/>
              </w:rPr>
            </w:pPr>
            <w:r>
              <w:rPr>
                <w:b/>
                <w:bCs/>
                <w:sz w:val="24"/>
                <w:szCs w:val="24"/>
              </w:rPr>
              <w:t>CRAAP Notes</w:t>
            </w:r>
          </w:p>
        </w:tc>
        <w:tc>
          <w:tcPr>
            <w:tcW w:w="3584" w:type="pct"/>
            <w:gridSpan w:val="5"/>
            <w:tcMar/>
            <w:vAlign w:val="center"/>
          </w:tcPr>
          <w:p w:rsidRPr="00636168" w:rsidR="008977C0" w:rsidP="008977C0" w:rsidRDefault="008977C0" w14:paraId="17188F66" w14:textId="77777777">
            <w:pPr>
              <w:pStyle w:val="ListParagraph"/>
              <w:widowControl/>
              <w:numPr>
                <w:ilvl w:val="0"/>
                <w:numId w:val="7"/>
              </w:numPr>
              <w:autoSpaceDE/>
              <w:autoSpaceDN/>
              <w:contextualSpacing/>
              <w:rPr>
                <w:rFonts w:ascii="Aptos" w:hAnsi="Aptos"/>
                <w:b/>
                <w:bCs/>
                <w:sz w:val="24"/>
                <w:szCs w:val="24"/>
              </w:rPr>
            </w:pPr>
            <w:r w:rsidRPr="00636168">
              <w:rPr>
                <w:rFonts w:ascii="Aptos" w:hAnsi="Aptos"/>
                <w:b/>
                <w:bCs/>
                <w:sz w:val="24"/>
                <w:szCs w:val="24"/>
              </w:rPr>
              <w:t xml:space="preserve">Current: </w:t>
            </w:r>
            <w:r w:rsidRPr="00F66E3D">
              <w:rPr>
                <w:rFonts w:ascii="Aptos" w:hAnsi="Aptos"/>
                <w:sz w:val="24"/>
                <w:szCs w:val="24"/>
              </w:rPr>
              <w:t>Published in 2025, relevant to contemporary adolescent mental health awareness research</w:t>
            </w:r>
          </w:p>
          <w:p w:rsidRPr="00636168" w:rsidR="008977C0" w:rsidP="008977C0" w:rsidRDefault="008977C0" w14:paraId="2442003E" w14:textId="77777777">
            <w:pPr>
              <w:pStyle w:val="ListParagraph"/>
              <w:widowControl/>
              <w:numPr>
                <w:ilvl w:val="0"/>
                <w:numId w:val="7"/>
              </w:numPr>
              <w:autoSpaceDE/>
              <w:autoSpaceDN/>
              <w:contextualSpacing/>
              <w:rPr>
                <w:rFonts w:ascii="Aptos" w:hAnsi="Aptos"/>
                <w:b/>
                <w:bCs/>
                <w:sz w:val="24"/>
                <w:szCs w:val="24"/>
              </w:rPr>
            </w:pPr>
            <w:r w:rsidRPr="00636168">
              <w:rPr>
                <w:rFonts w:ascii="Aptos" w:hAnsi="Aptos"/>
                <w:b/>
                <w:bCs/>
                <w:sz w:val="24"/>
                <w:szCs w:val="24"/>
              </w:rPr>
              <w:lastRenderedPageBreak/>
              <w:t xml:space="preserve">Relevant: </w:t>
            </w:r>
            <w:r w:rsidRPr="00F66E3D">
              <w:rPr>
                <w:rFonts w:ascii="Aptos" w:hAnsi="Aptos"/>
                <w:sz w:val="24"/>
                <w:szCs w:val="24"/>
              </w:rPr>
              <w:t>It focuses on adolescent mental health awareness programmes and early support strategies among young people</w:t>
            </w:r>
          </w:p>
          <w:p w:rsidRPr="00F66E3D" w:rsidR="008977C0" w:rsidP="008977C0" w:rsidRDefault="008977C0" w14:paraId="1310093E" w14:textId="77777777">
            <w:pPr>
              <w:pStyle w:val="ListParagraph"/>
              <w:widowControl/>
              <w:numPr>
                <w:ilvl w:val="0"/>
                <w:numId w:val="7"/>
              </w:numPr>
              <w:autoSpaceDE/>
              <w:autoSpaceDN/>
              <w:contextualSpacing/>
              <w:rPr>
                <w:rFonts w:ascii="Aptos" w:hAnsi="Aptos"/>
                <w:sz w:val="24"/>
                <w:szCs w:val="24"/>
              </w:rPr>
            </w:pPr>
            <w:r w:rsidRPr="00636168">
              <w:rPr>
                <w:rFonts w:ascii="Aptos" w:hAnsi="Aptos"/>
                <w:b/>
                <w:bCs/>
                <w:sz w:val="24"/>
                <w:szCs w:val="24"/>
              </w:rPr>
              <w:t xml:space="preserve">Authority: </w:t>
            </w:r>
            <w:r w:rsidRPr="00F66E3D">
              <w:rPr>
                <w:rFonts w:ascii="Aptos" w:hAnsi="Aptos"/>
                <w:sz w:val="24"/>
                <w:szCs w:val="24"/>
              </w:rPr>
              <w:t>Published in peer-review journal. Authors are affiliated with Queen's University Belfast and Ulster University</w:t>
            </w:r>
          </w:p>
          <w:p w:rsidRPr="00636168" w:rsidR="008977C0" w:rsidP="008977C0" w:rsidRDefault="008977C0" w14:paraId="693F4445" w14:textId="77777777">
            <w:pPr>
              <w:pStyle w:val="ListParagraph"/>
              <w:widowControl/>
              <w:numPr>
                <w:ilvl w:val="0"/>
                <w:numId w:val="7"/>
              </w:numPr>
              <w:autoSpaceDE/>
              <w:autoSpaceDN/>
              <w:contextualSpacing/>
              <w:rPr>
                <w:rFonts w:ascii="Aptos" w:hAnsi="Aptos"/>
                <w:b/>
                <w:bCs/>
                <w:sz w:val="24"/>
                <w:szCs w:val="24"/>
              </w:rPr>
            </w:pPr>
            <w:r w:rsidRPr="00636168">
              <w:rPr>
                <w:rFonts w:ascii="Aptos" w:hAnsi="Aptos"/>
                <w:b/>
                <w:bCs/>
                <w:sz w:val="24"/>
                <w:szCs w:val="24"/>
              </w:rPr>
              <w:t xml:space="preserve">Accuracy: </w:t>
            </w:r>
            <w:r w:rsidRPr="00F66E3D">
              <w:rPr>
                <w:rFonts w:ascii="Aptos" w:hAnsi="Aptos"/>
                <w:sz w:val="24"/>
                <w:szCs w:val="24"/>
              </w:rPr>
              <w:t>Uses systematic review methodology with inclusion criteria, and synthesis of finding</w:t>
            </w:r>
          </w:p>
          <w:p w:rsidRPr="00CE12AE" w:rsidR="008977C0" w:rsidP="008977C0" w:rsidRDefault="008977C0" w14:paraId="3B2B0679" w14:textId="77777777">
            <w:pPr>
              <w:pStyle w:val="ListParagraph"/>
              <w:widowControl/>
              <w:numPr>
                <w:ilvl w:val="0"/>
                <w:numId w:val="7"/>
              </w:numPr>
              <w:autoSpaceDE/>
              <w:autoSpaceDN/>
              <w:contextualSpacing/>
              <w:rPr>
                <w:rFonts w:ascii="Aptos" w:hAnsi="Aptos"/>
                <w:sz w:val="24"/>
                <w:szCs w:val="24"/>
              </w:rPr>
            </w:pPr>
            <w:r w:rsidRPr="00636168">
              <w:rPr>
                <w:rFonts w:ascii="Aptos" w:hAnsi="Aptos"/>
                <w:b/>
                <w:bCs/>
                <w:sz w:val="24"/>
                <w:szCs w:val="24"/>
              </w:rPr>
              <w:t>Purpose:</w:t>
            </w:r>
            <w:r>
              <w:rPr>
                <w:rFonts w:ascii="Aptos" w:hAnsi="Aptos"/>
                <w:b/>
                <w:bCs/>
                <w:sz w:val="24"/>
                <w:szCs w:val="24"/>
              </w:rPr>
              <w:t xml:space="preserve"> </w:t>
            </w:r>
            <w:r w:rsidRPr="00F66E3D">
              <w:rPr>
                <w:rFonts w:ascii="Aptos" w:hAnsi="Aptos"/>
                <w:sz w:val="24"/>
                <w:szCs w:val="24"/>
              </w:rPr>
              <w:t>To evaluate effectiveness of sport-based mental health awareness programmes for adolescents and identify research gaps</w:t>
            </w:r>
          </w:p>
          <w:p w:rsidRPr="00636168" w:rsidR="008977C0" w:rsidP="00501CDC" w:rsidRDefault="008977C0" w14:paraId="7CA43003" w14:textId="77777777">
            <w:pPr>
              <w:pStyle w:val="ListParagraph"/>
              <w:ind w:left="360"/>
              <w:rPr>
                <w:rFonts w:ascii="Aptos" w:hAnsi="Aptos"/>
                <w:sz w:val="24"/>
                <w:szCs w:val="24"/>
              </w:rPr>
            </w:pPr>
          </w:p>
        </w:tc>
        <w:tc>
          <w:tcPr>
            <w:tcW w:w="889" w:type="pct"/>
            <w:tcMar/>
            <w:vAlign w:val="center"/>
          </w:tcPr>
          <w:p w:rsidR="008977C0" w:rsidP="00501CDC" w:rsidRDefault="008977C0" w14:paraId="41D2DE0C" w14:textId="77777777">
            <w:pPr>
              <w:jc w:val="center"/>
              <w:rPr>
                <w:b/>
                <w:bCs/>
                <w:sz w:val="24"/>
                <w:szCs w:val="24"/>
              </w:rPr>
            </w:pPr>
            <w:r>
              <w:rPr>
                <w:b/>
                <w:bCs/>
                <w:sz w:val="24"/>
                <w:szCs w:val="24"/>
              </w:rPr>
              <w:lastRenderedPageBreak/>
              <w:t>CRAAP Score</w:t>
            </w:r>
          </w:p>
          <w:p w:rsidRPr="00470427" w:rsidR="008977C0" w:rsidP="00501CDC" w:rsidRDefault="008977C0" w14:paraId="519D4F0C" w14:textId="77777777">
            <w:pPr>
              <w:jc w:val="center"/>
              <w:rPr>
                <w:b/>
                <w:bCs/>
                <w:sz w:val="24"/>
                <w:szCs w:val="24"/>
              </w:rPr>
            </w:pPr>
            <w:r>
              <w:rPr>
                <w:b/>
                <w:bCs/>
                <w:sz w:val="24"/>
                <w:szCs w:val="24"/>
              </w:rPr>
              <w:t>5/5</w:t>
            </w:r>
          </w:p>
        </w:tc>
      </w:tr>
      <w:tr w:rsidRPr="00470427" w:rsidR="008977C0" w:rsidTr="70D88E9B" w14:paraId="3FC99F05" w14:textId="77777777">
        <w:trPr>
          <w:trHeight w:val="873"/>
        </w:trPr>
        <w:tc>
          <w:tcPr>
            <w:tcW w:w="527" w:type="pct"/>
            <w:tcMar/>
            <w:vAlign w:val="center"/>
          </w:tcPr>
          <w:p w:rsidRPr="00470427" w:rsidR="008977C0" w:rsidP="00501CDC" w:rsidRDefault="008977C0" w14:paraId="4317BFC3" w14:textId="77777777">
            <w:pPr>
              <w:jc w:val="center"/>
              <w:rPr>
                <w:b/>
                <w:bCs/>
                <w:sz w:val="24"/>
                <w:szCs w:val="24"/>
              </w:rPr>
            </w:pPr>
            <w:r>
              <w:rPr>
                <w:b/>
                <w:bCs/>
                <w:sz w:val="24"/>
                <w:szCs w:val="24"/>
              </w:rPr>
              <w:t>Article 3</w:t>
            </w:r>
          </w:p>
        </w:tc>
        <w:tc>
          <w:tcPr>
            <w:tcW w:w="800" w:type="pct"/>
            <w:tcMar/>
            <w:vAlign w:val="center"/>
          </w:tcPr>
          <w:p w:rsidRPr="00C72658" w:rsidR="008977C0" w:rsidP="00501CDC" w:rsidRDefault="008977C0" w14:paraId="0124784E" w14:textId="77777777">
            <w:pPr>
              <w:rPr>
                <w:sz w:val="24"/>
                <w:szCs w:val="24"/>
              </w:rPr>
            </w:pPr>
            <w:r>
              <w:rPr>
                <w:sz w:val="24"/>
                <w:szCs w:val="24"/>
              </w:rPr>
              <w:fldChar w:fldCharType="begin"/>
            </w:r>
            <w:r>
              <w:rPr>
                <w:sz w:val="24"/>
                <w:szCs w:val="24"/>
              </w:rPr>
              <w:instrText xml:space="preserve"> ADDIN ZOTERO_ITEM CSL_CITATION {"citationID":"HEDKfoec","properties":{"unsorted":false,"formattedCitation":"(Haycock et al., 2020)","plainCitation":"(Haycock et al., 2020)","noteIndex":0},"citationItems":[{"id":5449,"uris":["http://zotero.org/users/14350932/items/7R4LZC5V"],"itemData":{"id":5449,"type":"article-journal","container-title":"Physical Education and Sport Pedagogy","DOI":"10.1080/17408989.2020.1800619","issue":"6","page":"659–672","title":"Developing young people’s mental health awareness through education and sport: Insights from the Tackling the Blues programme","volume":"26","author":[{"family":"Haycock","given":"David"},{"family":"Griggs","given":"Gerald"},{"family":"Calderon","given":"Antonio"},{"family":"Poveda","given":"David"},{"family":"Crozier","given":"Gareth"}],"issued":{"date-parts":[["2020"]]}}}],"schema":"https://github.com/citation-style-language/schema/raw/master/csl-citation.json"} </w:instrText>
            </w:r>
            <w:r>
              <w:rPr>
                <w:sz w:val="24"/>
                <w:szCs w:val="24"/>
              </w:rPr>
              <w:fldChar w:fldCharType="separate"/>
            </w:r>
            <w:r w:rsidRPr="007D4E42">
              <w:rPr>
                <w:rFonts w:ascii="Cambria" w:hAnsi="Cambria"/>
                <w:sz w:val="24"/>
              </w:rPr>
              <w:t>(Haycock et al., 2020)</w:t>
            </w:r>
            <w:r>
              <w:rPr>
                <w:sz w:val="24"/>
                <w:szCs w:val="24"/>
              </w:rPr>
              <w:fldChar w:fldCharType="end"/>
            </w:r>
          </w:p>
        </w:tc>
        <w:tc>
          <w:tcPr>
            <w:tcW w:w="1089" w:type="pct"/>
            <w:gridSpan w:val="2"/>
            <w:tcMar/>
            <w:vAlign w:val="center"/>
          </w:tcPr>
          <w:p w:rsidRPr="00C72658" w:rsidR="008977C0" w:rsidP="00501CDC" w:rsidRDefault="008977C0" w14:paraId="6F28015B" w14:textId="77777777">
            <w:pPr>
              <w:rPr>
                <w:sz w:val="24"/>
                <w:szCs w:val="24"/>
              </w:rPr>
            </w:pPr>
            <w:r w:rsidRPr="00C011ED">
              <w:rPr>
                <w:sz w:val="24"/>
                <w:szCs w:val="24"/>
              </w:rPr>
              <w:t>Developing young people’s mental health awareness through education and sport: Insights from the Tackling the Blues programme</w:t>
            </w:r>
          </w:p>
        </w:tc>
        <w:tc>
          <w:tcPr>
            <w:tcW w:w="1696" w:type="pct"/>
            <w:gridSpan w:val="2"/>
            <w:tcMar/>
            <w:vAlign w:val="center"/>
          </w:tcPr>
          <w:p w:rsidRPr="00C72658" w:rsidR="008977C0" w:rsidP="00501CDC" w:rsidRDefault="008977C0" w14:paraId="6CC8E2AA" w14:textId="07DBA671">
            <w:pPr>
              <w:rPr>
                <w:sz w:val="24"/>
                <w:szCs w:val="24"/>
              </w:rPr>
            </w:pPr>
            <w:r w:rsidRPr="70D88E9B" w:rsidR="008977C0">
              <w:rPr>
                <w:sz w:val="24"/>
                <w:szCs w:val="24"/>
              </w:rPr>
              <w:t xml:space="preserve">This study explored "Tackling the Blues" programme, discuss sport and education to improve mental health awareness among young people. Sport-based educational environments encourage emotional discussion, reduction in stigma, and enhance emotional wellbeing. Physical activity </w:t>
            </w:r>
            <w:r w:rsidRPr="70D88E9B" w:rsidR="2B863434">
              <w:rPr>
                <w:sz w:val="24"/>
                <w:szCs w:val="24"/>
              </w:rPr>
              <w:t>helps</w:t>
            </w:r>
            <w:r w:rsidRPr="70D88E9B" w:rsidR="008977C0">
              <w:rPr>
                <w:sz w:val="24"/>
                <w:szCs w:val="24"/>
              </w:rPr>
              <w:t xml:space="preserve"> young people to feel more comfortable on the </w:t>
            </w:r>
            <w:r w:rsidRPr="70D88E9B" w:rsidR="5424B1FC">
              <w:rPr>
                <w:sz w:val="24"/>
                <w:szCs w:val="24"/>
              </w:rPr>
              <w:t>discussion</w:t>
            </w:r>
            <w:r w:rsidRPr="70D88E9B" w:rsidR="008977C0">
              <w:rPr>
                <w:sz w:val="24"/>
                <w:szCs w:val="24"/>
              </w:rPr>
              <w:t xml:space="preserve"> of emotional difficulties</w:t>
            </w:r>
          </w:p>
        </w:tc>
        <w:tc>
          <w:tcPr>
            <w:tcW w:w="889" w:type="pct"/>
            <w:tcMar/>
            <w:vAlign w:val="center"/>
          </w:tcPr>
          <w:p w:rsidRPr="00FC5BB5" w:rsidR="008977C0" w:rsidP="00501CDC" w:rsidRDefault="008977C0" w14:paraId="71AC7AA2" w14:textId="77777777">
            <w:pPr>
              <w:rPr>
                <w:sz w:val="24"/>
                <w:szCs w:val="24"/>
              </w:rPr>
            </w:pPr>
            <w:r w:rsidRPr="00FC5BB5">
              <w:rPr>
                <w:sz w:val="24"/>
                <w:szCs w:val="24"/>
              </w:rPr>
              <w:t xml:space="preserve">mental health awareness, </w:t>
            </w:r>
          </w:p>
          <w:p w:rsidRPr="00FC5BB5" w:rsidR="008977C0" w:rsidP="00501CDC" w:rsidRDefault="008977C0" w14:paraId="00E981D5" w14:textId="77777777">
            <w:pPr>
              <w:rPr>
                <w:sz w:val="24"/>
                <w:szCs w:val="24"/>
              </w:rPr>
            </w:pPr>
            <w:r w:rsidRPr="00FC5BB5">
              <w:rPr>
                <w:sz w:val="24"/>
                <w:szCs w:val="24"/>
              </w:rPr>
              <w:t xml:space="preserve">young people, </w:t>
            </w:r>
          </w:p>
          <w:p w:rsidRPr="00FC5BB5" w:rsidR="008977C0" w:rsidP="00501CDC" w:rsidRDefault="008977C0" w14:paraId="192667ED" w14:textId="77777777">
            <w:pPr>
              <w:rPr>
                <w:sz w:val="24"/>
                <w:szCs w:val="24"/>
              </w:rPr>
            </w:pPr>
            <w:r w:rsidRPr="00FC5BB5">
              <w:rPr>
                <w:sz w:val="24"/>
                <w:szCs w:val="24"/>
              </w:rPr>
              <w:t xml:space="preserve">sport-based intervention, </w:t>
            </w:r>
          </w:p>
          <w:p w:rsidRPr="00FC5BB5" w:rsidR="008977C0" w:rsidP="00501CDC" w:rsidRDefault="008977C0" w14:paraId="716DB4A1" w14:textId="77777777">
            <w:pPr>
              <w:rPr>
                <w:sz w:val="24"/>
                <w:szCs w:val="24"/>
              </w:rPr>
            </w:pPr>
            <w:r w:rsidRPr="00FC5BB5">
              <w:rPr>
                <w:sz w:val="24"/>
                <w:szCs w:val="24"/>
              </w:rPr>
              <w:t xml:space="preserve">emotional wellbeing, </w:t>
            </w:r>
          </w:p>
          <w:p w:rsidRPr="00FC5BB5" w:rsidR="008977C0" w:rsidP="00501CDC" w:rsidRDefault="008977C0" w14:paraId="18B77F69" w14:textId="77777777">
            <w:pPr>
              <w:rPr>
                <w:sz w:val="24"/>
                <w:szCs w:val="24"/>
              </w:rPr>
            </w:pPr>
            <w:r w:rsidRPr="00FC5BB5">
              <w:rPr>
                <w:sz w:val="24"/>
                <w:szCs w:val="24"/>
              </w:rPr>
              <w:t xml:space="preserve">stigma reduction, </w:t>
            </w:r>
          </w:p>
          <w:p w:rsidRPr="00FC5BB5" w:rsidR="008977C0" w:rsidP="00501CDC" w:rsidRDefault="008977C0" w14:paraId="529FA534" w14:textId="77777777">
            <w:pPr>
              <w:rPr>
                <w:sz w:val="24"/>
                <w:szCs w:val="24"/>
              </w:rPr>
            </w:pPr>
            <w:r w:rsidRPr="00FC5BB5">
              <w:rPr>
                <w:sz w:val="24"/>
                <w:szCs w:val="24"/>
              </w:rPr>
              <w:t xml:space="preserve">mental health literacy, </w:t>
            </w:r>
          </w:p>
          <w:p w:rsidRPr="00FC5BB5" w:rsidR="008977C0" w:rsidP="00501CDC" w:rsidRDefault="008977C0" w14:paraId="51918F5C" w14:textId="77777777">
            <w:pPr>
              <w:rPr>
                <w:sz w:val="24"/>
                <w:szCs w:val="24"/>
              </w:rPr>
            </w:pPr>
            <w:r w:rsidRPr="00FC5BB5">
              <w:rPr>
                <w:sz w:val="24"/>
                <w:szCs w:val="24"/>
              </w:rPr>
              <w:t xml:space="preserve">education programmes, </w:t>
            </w:r>
          </w:p>
          <w:p w:rsidRPr="00FC5BB5" w:rsidR="008977C0" w:rsidP="00501CDC" w:rsidRDefault="008977C0" w14:paraId="5835A399" w14:textId="77777777">
            <w:pPr>
              <w:rPr>
                <w:sz w:val="24"/>
                <w:szCs w:val="24"/>
              </w:rPr>
            </w:pPr>
            <w:r w:rsidRPr="00FC5BB5">
              <w:rPr>
                <w:sz w:val="24"/>
                <w:szCs w:val="24"/>
              </w:rPr>
              <w:t>help-seeking behaviour</w:t>
            </w:r>
          </w:p>
          <w:p w:rsidRPr="00470427" w:rsidR="008977C0" w:rsidP="00501CDC" w:rsidRDefault="008977C0" w14:paraId="1CD202FF" w14:textId="77777777">
            <w:pPr>
              <w:rPr>
                <w:b/>
                <w:bCs/>
                <w:sz w:val="24"/>
                <w:szCs w:val="24"/>
              </w:rPr>
            </w:pPr>
          </w:p>
        </w:tc>
      </w:tr>
      <w:tr w:rsidRPr="00470427" w:rsidR="008977C0" w:rsidTr="70D88E9B" w14:paraId="631AC3C2" w14:textId="77777777">
        <w:trPr>
          <w:trHeight w:val="873"/>
        </w:trPr>
        <w:tc>
          <w:tcPr>
            <w:tcW w:w="527" w:type="pct"/>
            <w:tcMar/>
            <w:vAlign w:val="center"/>
          </w:tcPr>
          <w:p w:rsidRPr="00470427" w:rsidR="008977C0" w:rsidP="00501CDC" w:rsidRDefault="008977C0" w14:paraId="34E64701" w14:textId="77777777">
            <w:pPr>
              <w:jc w:val="center"/>
              <w:rPr>
                <w:b/>
                <w:bCs/>
                <w:sz w:val="24"/>
                <w:szCs w:val="24"/>
              </w:rPr>
            </w:pPr>
            <w:r>
              <w:rPr>
                <w:b/>
                <w:bCs/>
                <w:sz w:val="24"/>
                <w:szCs w:val="24"/>
              </w:rPr>
              <w:t>CRAAP Notes</w:t>
            </w:r>
          </w:p>
        </w:tc>
        <w:tc>
          <w:tcPr>
            <w:tcW w:w="3584" w:type="pct"/>
            <w:gridSpan w:val="5"/>
            <w:tcMar/>
            <w:vAlign w:val="center"/>
          </w:tcPr>
          <w:p w:rsidRPr="00636168" w:rsidR="008977C0" w:rsidP="008977C0" w:rsidRDefault="008977C0" w14:paraId="013EB015" w14:textId="77777777">
            <w:pPr>
              <w:pStyle w:val="ListParagraph"/>
              <w:widowControl/>
              <w:numPr>
                <w:ilvl w:val="0"/>
                <w:numId w:val="7"/>
              </w:numPr>
              <w:autoSpaceDE/>
              <w:autoSpaceDN/>
              <w:spacing w:line="276" w:lineRule="auto"/>
              <w:contextualSpacing/>
              <w:rPr>
                <w:rFonts w:ascii="Aptos" w:hAnsi="Aptos"/>
                <w:b/>
                <w:bCs/>
                <w:sz w:val="24"/>
                <w:szCs w:val="24"/>
              </w:rPr>
            </w:pPr>
            <w:r w:rsidRPr="00636168">
              <w:rPr>
                <w:rFonts w:ascii="Aptos" w:hAnsi="Aptos"/>
                <w:b/>
                <w:bCs/>
                <w:sz w:val="24"/>
                <w:szCs w:val="24"/>
              </w:rPr>
              <w:t xml:space="preserve">Current: </w:t>
            </w:r>
            <w:r w:rsidRPr="00AC3DD8">
              <w:rPr>
                <w:rFonts w:ascii="Aptos" w:hAnsi="Aptos"/>
                <w:sz w:val="24"/>
                <w:szCs w:val="24"/>
              </w:rPr>
              <w:t>Published</w:t>
            </w:r>
            <w:r w:rsidRPr="00FC5BB5">
              <w:rPr>
                <w:rFonts w:ascii="Aptos" w:hAnsi="Aptos"/>
                <w:b/>
                <w:bCs/>
                <w:sz w:val="24"/>
                <w:szCs w:val="24"/>
              </w:rPr>
              <w:t xml:space="preserve"> </w:t>
            </w:r>
            <w:r w:rsidRPr="00AC3DD8">
              <w:rPr>
                <w:rFonts w:ascii="Aptos" w:hAnsi="Aptos"/>
                <w:sz w:val="24"/>
                <w:szCs w:val="24"/>
              </w:rPr>
              <w:t>in 2020 and relevant to contemporary youth mental health promotion and educational intervention research</w:t>
            </w:r>
          </w:p>
          <w:p w:rsidRPr="00636168" w:rsidR="008977C0" w:rsidP="008977C0" w:rsidRDefault="008977C0" w14:paraId="5CF5CA61" w14:textId="77777777">
            <w:pPr>
              <w:pStyle w:val="ListParagraph"/>
              <w:widowControl/>
              <w:numPr>
                <w:ilvl w:val="0"/>
                <w:numId w:val="7"/>
              </w:numPr>
              <w:autoSpaceDE/>
              <w:autoSpaceDN/>
              <w:spacing w:line="276" w:lineRule="auto"/>
              <w:contextualSpacing/>
              <w:rPr>
                <w:rFonts w:ascii="Aptos" w:hAnsi="Aptos"/>
                <w:b/>
                <w:bCs/>
                <w:sz w:val="24"/>
                <w:szCs w:val="24"/>
              </w:rPr>
            </w:pPr>
            <w:r w:rsidRPr="00636168">
              <w:rPr>
                <w:rFonts w:ascii="Aptos" w:hAnsi="Aptos"/>
                <w:b/>
                <w:bCs/>
                <w:sz w:val="24"/>
                <w:szCs w:val="24"/>
              </w:rPr>
              <w:t xml:space="preserve">Relevant: </w:t>
            </w:r>
            <w:r w:rsidRPr="00AC3DD8">
              <w:rPr>
                <w:rFonts w:ascii="Aptos" w:hAnsi="Aptos"/>
                <w:sz w:val="24"/>
                <w:szCs w:val="24"/>
              </w:rPr>
              <w:t>It explores methods to improve mental health awareness among young people through educational and sport-based programmes</w:t>
            </w:r>
          </w:p>
          <w:p w:rsidRPr="00636168" w:rsidR="008977C0" w:rsidP="008977C0" w:rsidRDefault="008977C0" w14:paraId="5C61C048" w14:textId="77777777">
            <w:pPr>
              <w:pStyle w:val="ListParagraph"/>
              <w:widowControl/>
              <w:numPr>
                <w:ilvl w:val="0"/>
                <w:numId w:val="7"/>
              </w:numPr>
              <w:autoSpaceDE/>
              <w:autoSpaceDN/>
              <w:spacing w:line="276" w:lineRule="auto"/>
              <w:contextualSpacing/>
              <w:rPr>
                <w:rFonts w:ascii="Aptos" w:hAnsi="Aptos"/>
                <w:b/>
                <w:bCs/>
                <w:sz w:val="24"/>
                <w:szCs w:val="24"/>
              </w:rPr>
            </w:pPr>
            <w:r w:rsidRPr="00636168">
              <w:rPr>
                <w:rFonts w:ascii="Aptos" w:hAnsi="Aptos"/>
                <w:b/>
                <w:bCs/>
                <w:sz w:val="24"/>
                <w:szCs w:val="24"/>
              </w:rPr>
              <w:t xml:space="preserve">Authority: </w:t>
            </w:r>
            <w:r w:rsidRPr="00AC3DD8">
              <w:rPr>
                <w:rFonts w:ascii="Aptos" w:hAnsi="Aptos"/>
                <w:sz w:val="24"/>
                <w:szCs w:val="24"/>
              </w:rPr>
              <w:t>Published in peer-reviewed journal</w:t>
            </w:r>
          </w:p>
          <w:p w:rsidRPr="00636168" w:rsidR="008977C0" w:rsidP="008977C0" w:rsidRDefault="008977C0" w14:paraId="2D1A75AE" w14:textId="77777777">
            <w:pPr>
              <w:pStyle w:val="ListParagraph"/>
              <w:widowControl/>
              <w:numPr>
                <w:ilvl w:val="0"/>
                <w:numId w:val="7"/>
              </w:numPr>
              <w:autoSpaceDE/>
              <w:autoSpaceDN/>
              <w:spacing w:line="276" w:lineRule="auto"/>
              <w:contextualSpacing/>
              <w:rPr>
                <w:rFonts w:ascii="Aptos" w:hAnsi="Aptos"/>
                <w:b/>
                <w:bCs/>
                <w:sz w:val="24"/>
                <w:szCs w:val="24"/>
              </w:rPr>
            </w:pPr>
            <w:r w:rsidRPr="00636168">
              <w:rPr>
                <w:rFonts w:ascii="Aptos" w:hAnsi="Aptos"/>
                <w:b/>
                <w:bCs/>
                <w:sz w:val="24"/>
                <w:szCs w:val="24"/>
              </w:rPr>
              <w:t xml:space="preserve">Accuracy: </w:t>
            </w:r>
            <w:r w:rsidRPr="00AC3DD8">
              <w:rPr>
                <w:rFonts w:ascii="Aptos" w:hAnsi="Aptos"/>
                <w:sz w:val="24"/>
                <w:szCs w:val="24"/>
              </w:rPr>
              <w:t>Uses qualitative research methods with participant. Findings linked to existing literature</w:t>
            </w:r>
          </w:p>
          <w:p w:rsidRPr="00CE12AE" w:rsidR="008977C0" w:rsidP="008977C0" w:rsidRDefault="008977C0" w14:paraId="6B2160C9" w14:textId="77777777">
            <w:pPr>
              <w:pStyle w:val="ListParagraph"/>
              <w:widowControl/>
              <w:numPr>
                <w:ilvl w:val="0"/>
                <w:numId w:val="7"/>
              </w:numPr>
              <w:autoSpaceDE/>
              <w:autoSpaceDN/>
              <w:contextualSpacing/>
              <w:rPr>
                <w:rFonts w:ascii="Aptos" w:hAnsi="Aptos"/>
                <w:sz w:val="24"/>
                <w:szCs w:val="24"/>
              </w:rPr>
            </w:pPr>
            <w:r w:rsidRPr="00636168">
              <w:rPr>
                <w:rFonts w:ascii="Aptos" w:hAnsi="Aptos"/>
                <w:b/>
                <w:bCs/>
                <w:sz w:val="24"/>
                <w:szCs w:val="24"/>
              </w:rPr>
              <w:t>Purpose:</w:t>
            </w:r>
            <w:r>
              <w:rPr>
                <w:rFonts w:ascii="Aptos" w:hAnsi="Aptos"/>
                <w:b/>
                <w:bCs/>
                <w:sz w:val="24"/>
                <w:szCs w:val="24"/>
              </w:rPr>
              <w:t xml:space="preserve"> </w:t>
            </w:r>
            <w:r w:rsidRPr="00AC3DD8">
              <w:rPr>
                <w:rFonts w:ascii="Aptos" w:hAnsi="Aptos"/>
                <w:sz w:val="24"/>
                <w:szCs w:val="24"/>
              </w:rPr>
              <w:t>To evaluate effectiveness of sport and education-based approaches to improve youth mental health awareness and emotional wellbeing</w:t>
            </w:r>
          </w:p>
          <w:p w:rsidRPr="00636168" w:rsidR="008977C0" w:rsidP="00501CDC" w:rsidRDefault="008977C0" w14:paraId="7A8AF148" w14:textId="77777777">
            <w:pPr>
              <w:pStyle w:val="ListParagraph"/>
              <w:ind w:left="360"/>
              <w:rPr>
                <w:rFonts w:ascii="Aptos" w:hAnsi="Aptos"/>
                <w:sz w:val="24"/>
                <w:szCs w:val="24"/>
              </w:rPr>
            </w:pPr>
          </w:p>
        </w:tc>
        <w:tc>
          <w:tcPr>
            <w:tcW w:w="889" w:type="pct"/>
            <w:tcMar/>
            <w:vAlign w:val="center"/>
          </w:tcPr>
          <w:p w:rsidR="008977C0" w:rsidP="00501CDC" w:rsidRDefault="008977C0" w14:paraId="3F575782" w14:textId="77777777">
            <w:pPr>
              <w:jc w:val="center"/>
              <w:rPr>
                <w:b/>
                <w:bCs/>
                <w:sz w:val="24"/>
                <w:szCs w:val="24"/>
              </w:rPr>
            </w:pPr>
            <w:r>
              <w:rPr>
                <w:b/>
                <w:bCs/>
                <w:sz w:val="24"/>
                <w:szCs w:val="24"/>
              </w:rPr>
              <w:lastRenderedPageBreak/>
              <w:t>CRAAP Score</w:t>
            </w:r>
          </w:p>
          <w:p w:rsidRPr="00470427" w:rsidR="008977C0" w:rsidP="00501CDC" w:rsidRDefault="008977C0" w14:paraId="14C4F5EA" w14:textId="77777777">
            <w:pPr>
              <w:jc w:val="center"/>
              <w:rPr>
                <w:b/>
                <w:bCs/>
                <w:sz w:val="24"/>
                <w:szCs w:val="24"/>
              </w:rPr>
            </w:pPr>
            <w:r>
              <w:rPr>
                <w:b/>
                <w:bCs/>
                <w:sz w:val="24"/>
                <w:szCs w:val="24"/>
              </w:rPr>
              <w:t>5/5</w:t>
            </w:r>
          </w:p>
        </w:tc>
      </w:tr>
    </w:tbl>
    <w:p w:rsidR="00544DCC" w:rsidP="00544DCC" w:rsidRDefault="00544DCC" w14:paraId="726790E1" w14:textId="032246CA"/>
    <w:p w:rsidR="70D88E9B" w:rsidP="70D88E9B" w:rsidRDefault="70D88E9B" w14:paraId="0B429C3A" w14:textId="3F9AD891">
      <w:pPr>
        <w:pStyle w:val="Heading3"/>
      </w:pPr>
    </w:p>
    <w:p w:rsidR="00544DCC" w:rsidP="00544DCC" w:rsidRDefault="00544DCC" w14:paraId="55025553" w14:textId="478982E0">
      <w:pPr>
        <w:pStyle w:val="Heading3"/>
      </w:pPr>
      <w:bookmarkStart w:name="_Toc626936455" w:id="1260058875"/>
      <w:r w:rsidR="00544DCC">
        <w:rPr/>
        <w:t>6.2.2 Appendix B – Summary Results</w:t>
      </w:r>
      <w:bookmarkEnd w:id="1260058875"/>
    </w:p>
    <w:tbl>
      <w:tblPr>
        <w:tblStyle w:val="TableGrid"/>
        <w:tblpPr w:leftFromText="180" w:rightFromText="180" w:vertAnchor="text" w:horzAnchor="margin" w:tblpX="-545" w:tblpY="252"/>
        <w:tblW w:w="10165" w:type="dxa"/>
        <w:tblLayout w:type="fixed"/>
        <w:tblLook w:val="04A0" w:firstRow="1" w:lastRow="0" w:firstColumn="1" w:lastColumn="0" w:noHBand="0" w:noVBand="1"/>
      </w:tblPr>
      <w:tblGrid>
        <w:gridCol w:w="895"/>
        <w:gridCol w:w="1260"/>
        <w:gridCol w:w="990"/>
        <w:gridCol w:w="1350"/>
        <w:gridCol w:w="1710"/>
        <w:gridCol w:w="1440"/>
        <w:gridCol w:w="1260"/>
        <w:gridCol w:w="1260"/>
      </w:tblGrid>
      <w:tr w:rsidRPr="00D00C53" w:rsidR="002C53A1" w:rsidTr="70D88E9B" w14:paraId="1D45A639" w14:textId="77777777">
        <w:trPr>
          <w:trHeight w:val="1495"/>
        </w:trPr>
        <w:tc>
          <w:tcPr>
            <w:tcW w:w="895" w:type="dxa"/>
            <w:tcMar/>
          </w:tcPr>
          <w:p w:rsidRPr="00D00C53" w:rsidR="002C53A1" w:rsidP="00501CDC" w:rsidRDefault="002C53A1" w14:paraId="77986A1D" w14:textId="77777777">
            <w:pPr>
              <w:jc w:val="center"/>
              <w:rPr>
                <w:b/>
                <w:bCs/>
                <w:sz w:val="16"/>
                <w:szCs w:val="16"/>
              </w:rPr>
            </w:pPr>
            <w:r w:rsidRPr="00D00C53">
              <w:rPr>
                <w:b/>
                <w:bCs/>
                <w:sz w:val="16"/>
                <w:szCs w:val="16"/>
              </w:rPr>
              <w:t>Author &amp; Year</w:t>
            </w:r>
          </w:p>
        </w:tc>
        <w:tc>
          <w:tcPr>
            <w:tcW w:w="1260" w:type="dxa"/>
            <w:tcMar/>
          </w:tcPr>
          <w:p w:rsidRPr="00D00C53" w:rsidR="002C53A1" w:rsidP="00501CDC" w:rsidRDefault="002C53A1" w14:paraId="2D2BDF4F" w14:textId="77777777">
            <w:pPr>
              <w:jc w:val="center"/>
              <w:rPr>
                <w:b/>
                <w:bCs/>
                <w:sz w:val="16"/>
                <w:szCs w:val="16"/>
              </w:rPr>
            </w:pPr>
            <w:r w:rsidRPr="00D00C53">
              <w:rPr>
                <w:b/>
                <w:bCs/>
                <w:sz w:val="16"/>
                <w:szCs w:val="16"/>
              </w:rPr>
              <w:t>Article Title</w:t>
            </w:r>
          </w:p>
        </w:tc>
        <w:tc>
          <w:tcPr>
            <w:tcW w:w="990" w:type="dxa"/>
            <w:tcMar/>
          </w:tcPr>
          <w:p w:rsidRPr="00D00C53" w:rsidR="002C53A1" w:rsidP="00501CDC" w:rsidRDefault="002C53A1" w14:paraId="0722AE72" w14:textId="77777777">
            <w:pPr>
              <w:jc w:val="center"/>
              <w:rPr>
                <w:b/>
                <w:bCs/>
                <w:sz w:val="16"/>
                <w:szCs w:val="16"/>
              </w:rPr>
            </w:pPr>
            <w:r w:rsidRPr="00D00C53">
              <w:rPr>
                <w:b/>
                <w:bCs/>
                <w:sz w:val="16"/>
                <w:szCs w:val="16"/>
              </w:rPr>
              <w:t>Type of Study</w:t>
            </w:r>
          </w:p>
        </w:tc>
        <w:tc>
          <w:tcPr>
            <w:tcW w:w="1350" w:type="dxa"/>
            <w:tcMar/>
          </w:tcPr>
          <w:p w:rsidRPr="00D00C53" w:rsidR="002C53A1" w:rsidP="00501CDC" w:rsidRDefault="002C53A1" w14:paraId="588B0F99" w14:textId="77777777">
            <w:pPr>
              <w:jc w:val="center"/>
              <w:rPr>
                <w:b/>
                <w:bCs/>
                <w:sz w:val="16"/>
                <w:szCs w:val="16"/>
              </w:rPr>
            </w:pPr>
            <w:r w:rsidRPr="00D00C53">
              <w:rPr>
                <w:b/>
                <w:bCs/>
                <w:sz w:val="16"/>
                <w:szCs w:val="16"/>
              </w:rPr>
              <w:t>Research Method &amp; Sample Size</w:t>
            </w:r>
          </w:p>
        </w:tc>
        <w:tc>
          <w:tcPr>
            <w:tcW w:w="1710" w:type="dxa"/>
            <w:tcMar/>
          </w:tcPr>
          <w:p w:rsidRPr="00D00C53" w:rsidR="002C53A1" w:rsidP="00501CDC" w:rsidRDefault="002C53A1" w14:paraId="69E245A8" w14:textId="77777777">
            <w:pPr>
              <w:jc w:val="center"/>
              <w:rPr>
                <w:b/>
                <w:bCs/>
                <w:sz w:val="16"/>
                <w:szCs w:val="16"/>
              </w:rPr>
            </w:pPr>
            <w:r w:rsidRPr="00D00C53">
              <w:rPr>
                <w:b/>
                <w:bCs/>
                <w:sz w:val="16"/>
                <w:szCs w:val="16"/>
              </w:rPr>
              <w:t>Strengths &amp; Limitations</w:t>
            </w:r>
          </w:p>
        </w:tc>
        <w:tc>
          <w:tcPr>
            <w:tcW w:w="1440" w:type="dxa"/>
            <w:tcMar/>
          </w:tcPr>
          <w:p w:rsidRPr="00D00C53" w:rsidR="002C53A1" w:rsidP="00501CDC" w:rsidRDefault="002C53A1" w14:paraId="28973F82" w14:textId="77777777">
            <w:pPr>
              <w:jc w:val="center"/>
              <w:rPr>
                <w:b/>
                <w:bCs/>
                <w:sz w:val="16"/>
                <w:szCs w:val="16"/>
              </w:rPr>
            </w:pPr>
            <w:r w:rsidRPr="00D00C53">
              <w:rPr>
                <w:b/>
                <w:bCs/>
                <w:sz w:val="16"/>
                <w:szCs w:val="16"/>
              </w:rPr>
              <w:t>Main Findings</w:t>
            </w:r>
          </w:p>
        </w:tc>
        <w:tc>
          <w:tcPr>
            <w:tcW w:w="1260" w:type="dxa"/>
            <w:tcMar/>
          </w:tcPr>
          <w:p w:rsidRPr="00D00C53" w:rsidR="002C53A1" w:rsidP="00501CDC" w:rsidRDefault="002C53A1" w14:paraId="4D6C3345" w14:textId="77777777">
            <w:pPr>
              <w:jc w:val="center"/>
              <w:rPr>
                <w:b/>
                <w:bCs/>
                <w:sz w:val="16"/>
                <w:szCs w:val="16"/>
              </w:rPr>
            </w:pPr>
            <w:r w:rsidRPr="00D00C53">
              <w:rPr>
                <w:b/>
                <w:bCs/>
                <w:sz w:val="16"/>
                <w:szCs w:val="16"/>
              </w:rPr>
              <w:t>Keywords &amp; Codes</w:t>
            </w:r>
          </w:p>
        </w:tc>
        <w:tc>
          <w:tcPr>
            <w:tcW w:w="1260" w:type="dxa"/>
            <w:tcMar/>
          </w:tcPr>
          <w:p w:rsidRPr="00D00C53" w:rsidR="002C53A1" w:rsidP="00501CDC" w:rsidRDefault="002C53A1" w14:paraId="4AF7BE20" w14:textId="77777777">
            <w:pPr>
              <w:jc w:val="center"/>
              <w:rPr>
                <w:b/>
                <w:bCs/>
                <w:sz w:val="16"/>
                <w:szCs w:val="16"/>
              </w:rPr>
            </w:pPr>
            <w:r w:rsidRPr="00D00C53">
              <w:rPr>
                <w:b/>
                <w:bCs/>
                <w:sz w:val="16"/>
                <w:szCs w:val="16"/>
              </w:rPr>
              <w:t>Notes and Comments</w:t>
            </w:r>
          </w:p>
        </w:tc>
      </w:tr>
      <w:tr w:rsidRPr="00D00C53" w:rsidR="002C53A1" w:rsidTr="70D88E9B" w14:paraId="7F34CC80" w14:textId="77777777">
        <w:trPr>
          <w:trHeight w:val="642"/>
        </w:trPr>
        <w:tc>
          <w:tcPr>
            <w:tcW w:w="895" w:type="dxa"/>
            <w:tcMar/>
          </w:tcPr>
          <w:p w:rsidR="045CE303" w:rsidP="70D88E9B" w:rsidRDefault="045CE303" w14:paraId="7E0DDDA3" w14:textId="33B52C9D">
            <w:pPr>
              <w:pStyle w:val="Normal"/>
              <w:ind w:left="0" w:hanging="0"/>
              <w:rPr>
                <w:rFonts w:cs="Times New Roman"/>
                <w:b w:val="1"/>
                <w:bCs w:val="1"/>
                <w:sz w:val="18"/>
                <w:szCs w:val="18"/>
              </w:rPr>
            </w:pPr>
            <w:r w:rsidRPr="70D88E9B" w:rsidR="045CE303">
              <w:rPr>
                <w:rFonts w:cs="Times New Roman"/>
                <w:b w:val="1"/>
                <w:bCs w:val="1"/>
                <w:sz w:val="18"/>
                <w:szCs w:val="18"/>
              </w:rPr>
              <w:t>1</w:t>
            </w:r>
            <w:r w:rsidRPr="70D88E9B" w:rsidR="6C6EB82E">
              <w:rPr>
                <w:rFonts w:cs="Times New Roman"/>
                <w:b w:val="1"/>
                <w:bCs w:val="1"/>
                <w:sz w:val="18"/>
                <w:szCs w:val="18"/>
              </w:rPr>
              <w:t>.</w:t>
            </w:r>
          </w:p>
          <w:p w:rsidRPr="00D00C53" w:rsidR="002C53A1" w:rsidP="70D88E9B" w:rsidRDefault="002C53A1" w14:paraId="14068EF5" w14:textId="690F11E6">
            <w:pPr>
              <w:pStyle w:val="Normal"/>
              <w:ind w:left="0" w:hanging="0"/>
              <w:rPr>
                <w:sz w:val="18"/>
                <w:szCs w:val="18"/>
              </w:rPr>
            </w:pPr>
            <w:r w:rsidRPr="70D88E9B">
              <w:rPr>
                <w:sz w:val="18"/>
                <w:szCs w:val="18"/>
              </w:rPr>
              <w:fldChar w:fldCharType="begin"/>
            </w:r>
            <w:r w:rsidRPr="70D88E9B">
              <w:rPr>
                <w:sz w:val="18"/>
                <w:szCs w:val="18"/>
              </w:rPr>
              <w:instrText xml:space="preserve"> ADDIN ZOTERO_ITEM CSL_CITATION {"citationID":"jHnc5Xb6","properties":{"unsorted":false,"formattedCitation":"(Tam {\\i{}et al.}, 2024)","plainCitation":"(Tam et al., 2024)","noteIndex":0},"citationItems":[{"id":5447,"uris":["http://zotero.org/users/14350932/items/PGZDSBC3"],"itemData":{"id":5447,"type":"article-journal","container-title":"Health Promotion Practice","DOI":"10.1177/15248399241232646","issue":"5","page":"907–920","title":"A Systematic Review of the Impacts of Media Mental Health Awareness Campaigns on Young People","volume":"25","author":[{"family":"Tam","given":"Mallorie T."},{"family":"Wu","given":"Julia M."},{"family":"Zhang","given":"Cindy C."},{"family":"Pawliuk","given":"Colleen"},{"family":"Robillard","given":"Julie M."}],"issued":{"date-parts":[["2024"]]}}}],"schema":"https://github.com/citation-style-language/schema/raw/master/csl-citation.json"} </w:instrText>
            </w:r>
            <w:r w:rsidRPr="70D88E9B">
              <w:rPr>
                <w:sz w:val="18"/>
                <w:szCs w:val="18"/>
              </w:rPr>
              <w:fldChar w:fldCharType="separate"/>
            </w:r>
            <w:r w:rsidRPr="70D88E9B" w:rsidR="1C4B7F87">
              <w:rPr>
                <w:rFonts w:cs="Times New Roman"/>
                <w:sz w:val="18"/>
                <w:szCs w:val="18"/>
              </w:rPr>
              <w:t xml:space="preserve">(Tam </w:t>
            </w:r>
            <w:r w:rsidRPr="70D88E9B" w:rsidR="1C4B7F87">
              <w:rPr>
                <w:rFonts w:cs="Times New Roman"/>
                <w:i w:val="1"/>
                <w:iCs w:val="1"/>
                <w:sz w:val="18"/>
                <w:szCs w:val="18"/>
              </w:rPr>
              <w:t>et al.</w:t>
            </w:r>
            <w:r w:rsidRPr="70D88E9B" w:rsidR="1C4B7F87">
              <w:rPr>
                <w:rFonts w:cs="Times New Roman"/>
                <w:sz w:val="18"/>
                <w:szCs w:val="18"/>
              </w:rPr>
              <w:t>, 2024)</w:t>
            </w:r>
            <w:r w:rsidRPr="70D88E9B">
              <w:rPr>
                <w:sz w:val="18"/>
                <w:szCs w:val="18"/>
              </w:rPr>
              <w:fldChar w:fldCharType="end"/>
            </w:r>
          </w:p>
        </w:tc>
        <w:tc>
          <w:tcPr>
            <w:tcW w:w="1260" w:type="dxa"/>
            <w:tcMar/>
          </w:tcPr>
          <w:p w:rsidRPr="00D00C53" w:rsidR="002C53A1" w:rsidP="00501CDC" w:rsidRDefault="002C53A1" w14:paraId="5AA713F6" w14:textId="77777777">
            <w:pPr>
              <w:rPr>
                <w:sz w:val="18"/>
                <w:szCs w:val="18"/>
              </w:rPr>
            </w:pPr>
            <w:r w:rsidRPr="00D00C53">
              <w:rPr>
                <w:sz w:val="18"/>
                <w:szCs w:val="18"/>
              </w:rPr>
              <w:t>A Systematic Review of the Impacts of Media Mental Health Awareness Campaigns on Young People</w:t>
            </w:r>
          </w:p>
        </w:tc>
        <w:tc>
          <w:tcPr>
            <w:tcW w:w="990" w:type="dxa"/>
            <w:tcMar/>
          </w:tcPr>
          <w:p w:rsidRPr="00D00C53" w:rsidR="002C53A1" w:rsidP="00501CDC" w:rsidRDefault="002C53A1" w14:paraId="56B59EBB" w14:textId="77777777">
            <w:pPr>
              <w:rPr>
                <w:sz w:val="18"/>
                <w:szCs w:val="18"/>
              </w:rPr>
            </w:pPr>
            <w:r w:rsidRPr="00D00C53">
              <w:rPr>
                <w:sz w:val="18"/>
                <w:szCs w:val="18"/>
              </w:rPr>
              <w:t>Systematic Review</w:t>
            </w:r>
          </w:p>
        </w:tc>
        <w:tc>
          <w:tcPr>
            <w:tcW w:w="1350" w:type="dxa"/>
            <w:tcMar/>
          </w:tcPr>
          <w:p w:rsidRPr="00D00C53" w:rsidR="002C53A1" w:rsidP="00501CDC" w:rsidRDefault="002C53A1" w14:paraId="10974806" w14:textId="77777777">
            <w:pPr>
              <w:rPr>
                <w:sz w:val="18"/>
                <w:szCs w:val="18"/>
              </w:rPr>
            </w:pPr>
            <w:r w:rsidRPr="00D00C53">
              <w:rPr>
                <w:sz w:val="18"/>
                <w:szCs w:val="18"/>
              </w:rPr>
              <w:t xml:space="preserve">Systematic review of studies published between 2004–2022. Databases searched: MEDLINE, EMBASE, PsycINFO, Web of Science, and Google Scholar. Initial search </w:t>
            </w:r>
            <w:r w:rsidRPr="00D00C53">
              <w:rPr>
                <w:sz w:val="18"/>
                <w:szCs w:val="18"/>
              </w:rPr>
              <w:lastRenderedPageBreak/>
              <w:t>identified 20,902 studies; 18 studies met inclusion criteria. The review evaluated 15 mental health awareness campaigns from 8 countries involving young people aged 10–24 years.</w:t>
            </w:r>
          </w:p>
        </w:tc>
        <w:tc>
          <w:tcPr>
            <w:tcW w:w="1710" w:type="dxa"/>
            <w:tcMar/>
          </w:tcPr>
          <w:p w:rsidRPr="00D00C53" w:rsidR="002C53A1" w:rsidP="00501CDC" w:rsidRDefault="002C53A1" w14:paraId="16B2CAB9" w14:textId="77777777">
            <w:pPr>
              <w:rPr>
                <w:sz w:val="18"/>
                <w:szCs w:val="18"/>
              </w:rPr>
            </w:pPr>
            <w:r w:rsidRPr="00D00C53">
              <w:rPr>
                <w:sz w:val="18"/>
                <w:szCs w:val="18"/>
              </w:rPr>
              <w:lastRenderedPageBreak/>
              <w:t xml:space="preserve">Strengths: Comprehensive search across multiple databases; included international evidence; used PRISMA process and quality assessment criteria; focused specifically on youth mental health campaigns. Limitations: Only </w:t>
            </w:r>
            <w:r w:rsidRPr="00D00C53">
              <w:rPr>
                <w:sz w:val="18"/>
                <w:szCs w:val="18"/>
              </w:rPr>
              <w:lastRenderedPageBreak/>
              <w:t>English-language studies included; only 18 studies met criteria; most studies used quantitative methods with limited qualitative insight; lack of standardized evaluation measures across campaigns.</w:t>
            </w:r>
          </w:p>
        </w:tc>
        <w:tc>
          <w:tcPr>
            <w:tcW w:w="1440" w:type="dxa"/>
            <w:tcMar/>
          </w:tcPr>
          <w:p w:rsidRPr="00D00C53" w:rsidR="002C53A1" w:rsidP="00501CDC" w:rsidRDefault="002C53A1" w14:paraId="6417EC0E" w14:textId="77777777">
            <w:pPr>
              <w:rPr>
                <w:sz w:val="18"/>
                <w:szCs w:val="18"/>
              </w:rPr>
            </w:pPr>
            <w:r w:rsidRPr="00D00C53">
              <w:rPr>
                <w:sz w:val="18"/>
                <w:szCs w:val="18"/>
              </w:rPr>
              <w:lastRenderedPageBreak/>
              <w:t xml:space="preserve">Media mental health awareness campaigns generally produced positive outcomes among young people. Reported impacts included reduced stigma, improved </w:t>
            </w:r>
            <w:r w:rsidRPr="00D00C53">
              <w:rPr>
                <w:sz w:val="18"/>
                <w:szCs w:val="18"/>
              </w:rPr>
              <w:lastRenderedPageBreak/>
              <w:t>attitudes toward mental health, increased awareness of support services, enhanced mental health literacy, greater willingness to seek help, increased help-seeking behaviours, and increased discussion about mental health. Some campaigns also showed reductions in depressive symptoms, anxiety, stress, and suicidal thoughts.</w:t>
            </w:r>
          </w:p>
        </w:tc>
        <w:tc>
          <w:tcPr>
            <w:tcW w:w="1260" w:type="dxa"/>
            <w:tcMar/>
          </w:tcPr>
          <w:p w:rsidRPr="00D00C53" w:rsidR="002C53A1" w:rsidP="00501CDC" w:rsidRDefault="002C53A1" w14:paraId="04C7AE8E" w14:textId="77777777">
            <w:pPr>
              <w:rPr>
                <w:sz w:val="18"/>
                <w:szCs w:val="18"/>
              </w:rPr>
            </w:pPr>
            <w:r w:rsidRPr="00D00C53">
              <w:rPr>
                <w:sz w:val="18"/>
                <w:szCs w:val="18"/>
              </w:rPr>
              <w:lastRenderedPageBreak/>
              <w:t xml:space="preserve">mental health awareness, youth mental health, mental health literacy, stigma reduction, help-seeking behaviour, media campaigns, social media, suicide </w:t>
            </w:r>
            <w:r w:rsidRPr="00D00C53">
              <w:rPr>
                <w:sz w:val="18"/>
                <w:szCs w:val="18"/>
              </w:rPr>
              <w:lastRenderedPageBreak/>
              <w:t>prevention, emotional wellbeing, mental health promotion</w:t>
            </w:r>
          </w:p>
        </w:tc>
        <w:tc>
          <w:tcPr>
            <w:tcW w:w="1260" w:type="dxa"/>
            <w:tcMar/>
          </w:tcPr>
          <w:p w:rsidRPr="00D00C53" w:rsidR="002C53A1" w:rsidP="00501CDC" w:rsidRDefault="002C53A1" w14:paraId="7B802C6A" w14:textId="77777777">
            <w:pPr>
              <w:rPr>
                <w:sz w:val="18"/>
                <w:szCs w:val="18"/>
              </w:rPr>
            </w:pPr>
            <w:r w:rsidRPr="00D00C53">
              <w:rPr>
                <w:sz w:val="18"/>
                <w:szCs w:val="18"/>
              </w:rPr>
              <w:lastRenderedPageBreak/>
              <w:t>Supports RO4 (evaluation of awareness initiatives). Also relevant to RO1 because campaigns improved mental health literacy and awareness. Theme: Effectivenes</w:t>
            </w:r>
            <w:r w:rsidRPr="00D00C53">
              <w:rPr>
                <w:sz w:val="18"/>
                <w:szCs w:val="18"/>
              </w:rPr>
              <w:lastRenderedPageBreak/>
              <w:t xml:space="preserve">s of Mental Health Awareness Initiatives. Useful comparison with </w:t>
            </w:r>
            <w:r w:rsidRPr="00D00C53">
              <w:rPr>
                <w:sz w:val="18"/>
                <w:szCs w:val="18"/>
              </w:rPr>
              <w:fldChar w:fldCharType="begin"/>
            </w:r>
            <w:r>
              <w:rPr>
                <w:sz w:val="18"/>
                <w:szCs w:val="18"/>
              </w:rPr>
              <w:instrText xml:space="preserve"> ADDIN ZOTERO_ITEM CSL_CITATION {"citationID":"WyDvVOKb","properties":{"unsorted":false,"formattedCitation":"(Ma {\\i{}et al.}, 2022)","plainCitation":"(Ma et al., 2022)","noteIndex":0},"citationItems":[{"id":5460,"uris":["http://zotero.org/users/14350932/items/RX6JK4XZ"],"itemData":{"id":5460,"type":"article-journal","container-title":"Child and Adolescent Mental Health","DOI":"10.1111/camh.12543","issue":"4","page":"310–324","title":"School-based interventions to improve mental health literacy and reduce mental health stigma: A systematic review","volume":"27","author":[{"family":"Ma","given":"Zhijin"},{"family":"Anderson","given":"Jennifer K."},{"family":"Burnett","given":"Andrew"},{"family":"Ben-David","given":"Vered"},{"family":"Russell-Mayhew","given":"Shelly"}],"issued":{"date-parts":[["2022"]]}}}],"schema":"https://github.com/citation-style-language/schema/raw/master/csl-citation.json"} </w:instrText>
            </w:r>
            <w:r w:rsidRPr="00D00C53">
              <w:rPr>
                <w:sz w:val="18"/>
                <w:szCs w:val="18"/>
              </w:rPr>
              <w:fldChar w:fldCharType="separate"/>
            </w:r>
            <w:r w:rsidRPr="00B77D38">
              <w:rPr>
                <w:rFonts w:cs="Times New Roman"/>
                <w:sz w:val="18"/>
              </w:rPr>
              <w:t xml:space="preserve">(Ma </w:t>
            </w:r>
            <w:r w:rsidRPr="00B77D38">
              <w:rPr>
                <w:rFonts w:cs="Times New Roman"/>
                <w:i/>
                <w:iCs/>
                <w:sz w:val="18"/>
              </w:rPr>
              <w:t>et al.</w:t>
            </w:r>
            <w:r w:rsidRPr="00B77D38">
              <w:rPr>
                <w:rFonts w:cs="Times New Roman"/>
                <w:sz w:val="18"/>
              </w:rPr>
              <w:t>, 2022)</w:t>
            </w:r>
            <w:r w:rsidRPr="00D00C53">
              <w:rPr>
                <w:sz w:val="18"/>
                <w:szCs w:val="18"/>
              </w:rPr>
              <w:fldChar w:fldCharType="end"/>
            </w:r>
            <w:r w:rsidRPr="00D00C53">
              <w:rPr>
                <w:sz w:val="18"/>
                <w:szCs w:val="18"/>
              </w:rPr>
              <w:t xml:space="preserve">, </w:t>
            </w:r>
            <w:r w:rsidRPr="00D00C53">
              <w:rPr>
                <w:sz w:val="18"/>
                <w:szCs w:val="18"/>
              </w:rPr>
              <w:fldChar w:fldCharType="begin"/>
            </w:r>
            <w:r>
              <w:rPr>
                <w:sz w:val="18"/>
                <w:szCs w:val="18"/>
              </w:rPr>
              <w:instrText xml:space="preserve"> ADDIN ZOTERO_ITEM CSL_CITATION {"citationID":"nC0kvet5","properties":{"unsorted":false,"formattedCitation":"(Song {\\i{}et al.}, 2023)","plainCitation":"(Song et al., 2023)","noteIndex":0},"citationItems":[{"id":5458,"uris":["http://zotero.org/users/14350932/items/RWW9FZCW"],"itemData":{"id":5458,"type":"article-journal","container-title":"Global Mental Health","DOI":"10.1017/gmh.2023.33","page":"e39","title":"The effectiveness of anti-stigma interventions for reducing mental health stigma in young people: A systematic review and meta-analysis","volume":"10","author":[{"family":"Song","given":"Ning"},{"family":"Hugh-Jones","given":"Siobhan"},{"family":"West","given":"Robert M."},{"family":"Pickavance","given":"John"},{"family":"Mir","given":"Ghazala"}],"issued":{"date-parts":[["2023"]]}}}],"schema":"https://github.com/citation-style-language/schema/raw/master/csl-citation.json"} </w:instrText>
            </w:r>
            <w:r w:rsidRPr="00D00C53">
              <w:rPr>
                <w:sz w:val="18"/>
                <w:szCs w:val="18"/>
              </w:rPr>
              <w:fldChar w:fldCharType="separate"/>
            </w:r>
            <w:r w:rsidRPr="00B77D38">
              <w:rPr>
                <w:rFonts w:cs="Times New Roman"/>
                <w:sz w:val="18"/>
              </w:rPr>
              <w:t xml:space="preserve">(Song </w:t>
            </w:r>
            <w:r w:rsidRPr="00B77D38">
              <w:rPr>
                <w:rFonts w:cs="Times New Roman"/>
                <w:i/>
                <w:iCs/>
                <w:sz w:val="18"/>
              </w:rPr>
              <w:t>et al.</w:t>
            </w:r>
            <w:r w:rsidRPr="00B77D38">
              <w:rPr>
                <w:rFonts w:cs="Times New Roman"/>
                <w:sz w:val="18"/>
              </w:rPr>
              <w:t>, 2023)</w:t>
            </w:r>
            <w:r w:rsidRPr="00D00C53">
              <w:rPr>
                <w:sz w:val="18"/>
                <w:szCs w:val="18"/>
              </w:rPr>
              <w:fldChar w:fldCharType="end"/>
            </w:r>
            <w:r w:rsidRPr="00D00C53">
              <w:rPr>
                <w:sz w:val="18"/>
                <w:szCs w:val="18"/>
              </w:rPr>
              <w:t xml:space="preserve">, and </w:t>
            </w:r>
            <w:r w:rsidRPr="00D00C53">
              <w:rPr>
                <w:sz w:val="18"/>
                <w:szCs w:val="18"/>
              </w:rPr>
              <w:fldChar w:fldCharType="begin"/>
            </w:r>
            <w:r>
              <w:rPr>
                <w:sz w:val="18"/>
                <w:szCs w:val="18"/>
              </w:rPr>
              <w:instrText xml:space="preserve"> ADDIN ZOTERO_ITEM CSL_CITATION {"citationID":"QHEOyW4o","properties":{"unsorted":false,"formattedCitation":"(Haycock {\\i{}et al.}, 2020)","plainCitation":"(Haycock et al., 2020)","noteIndex":0},"citationItems":[{"id":5449,"uris":["http://zotero.org/users/14350932/items/7R4LZC5V"],"itemData":{"id":5449,"type":"article-journal","container-title":"Physical Education and Sport Pedagogy","DOI":"10.1080/17408989.2020.1800619","issue":"6","page":"659–672","title":"Developing young people’s mental health awareness through education and sport: Insights from the Tackling the Blues programme","volume":"26","author":[{"family":"Haycock","given":"David"},{"family":"Griggs","given":"Gerald"},{"family":"Calderon","given":"Antonio"},{"family":"Poveda","given":"David"},{"family":"Crozier","given":"Gareth"}],"issued":{"date-parts":[["2020"]]}}}],"schema":"https://github.com/citation-style-language/schema/raw/master/csl-citation.json"} </w:instrText>
            </w:r>
            <w:r w:rsidRPr="00D00C53">
              <w:rPr>
                <w:sz w:val="18"/>
                <w:szCs w:val="18"/>
              </w:rPr>
              <w:fldChar w:fldCharType="separate"/>
            </w:r>
            <w:r w:rsidRPr="00B77D38">
              <w:rPr>
                <w:rFonts w:cs="Times New Roman"/>
                <w:sz w:val="18"/>
              </w:rPr>
              <w:t xml:space="preserve">(Haycock </w:t>
            </w:r>
            <w:r w:rsidRPr="00B77D38">
              <w:rPr>
                <w:rFonts w:cs="Times New Roman"/>
                <w:i/>
                <w:iCs/>
                <w:sz w:val="18"/>
              </w:rPr>
              <w:t>et al.</w:t>
            </w:r>
            <w:r w:rsidRPr="00B77D38">
              <w:rPr>
                <w:rFonts w:cs="Times New Roman"/>
                <w:sz w:val="18"/>
              </w:rPr>
              <w:t>, 2020)</w:t>
            </w:r>
            <w:r w:rsidRPr="00D00C53">
              <w:rPr>
                <w:sz w:val="18"/>
                <w:szCs w:val="18"/>
              </w:rPr>
              <w:fldChar w:fldCharType="end"/>
            </w:r>
            <w:r w:rsidRPr="00D00C53">
              <w:rPr>
                <w:sz w:val="18"/>
                <w:szCs w:val="18"/>
              </w:rPr>
              <w:t>. Demonstrates that awareness campaigns can positively influence attitudes and behaviours when properly designed and evaluated.</w:t>
            </w:r>
          </w:p>
        </w:tc>
      </w:tr>
      <w:tr w:rsidRPr="00D00C53" w:rsidR="002C53A1" w:rsidTr="70D88E9B" w14:paraId="636AA270" w14:textId="77777777">
        <w:trPr>
          <w:trHeight w:val="610"/>
        </w:trPr>
        <w:tc>
          <w:tcPr>
            <w:tcW w:w="895" w:type="dxa"/>
            <w:tcMar/>
          </w:tcPr>
          <w:p w:rsidR="59BE5E00" w:rsidP="70D88E9B" w:rsidRDefault="59BE5E00" w14:paraId="0A1909E0" w14:textId="5CFE1619">
            <w:pPr>
              <w:rPr>
                <w:rFonts w:cs="Times New Roman"/>
                <w:b w:val="1"/>
                <w:bCs w:val="1"/>
                <w:sz w:val="18"/>
                <w:szCs w:val="18"/>
              </w:rPr>
            </w:pPr>
            <w:r w:rsidRPr="70D88E9B" w:rsidR="59BE5E00">
              <w:rPr>
                <w:rFonts w:cs="Times New Roman"/>
                <w:b w:val="1"/>
                <w:bCs w:val="1"/>
                <w:sz w:val="18"/>
                <w:szCs w:val="18"/>
              </w:rPr>
              <w:t>2</w:t>
            </w:r>
            <w:r w:rsidRPr="70D88E9B" w:rsidR="1A53D7A3">
              <w:rPr>
                <w:rFonts w:cs="Times New Roman"/>
                <w:b w:val="1"/>
                <w:bCs w:val="1"/>
                <w:sz w:val="18"/>
                <w:szCs w:val="18"/>
              </w:rPr>
              <w:t>.</w:t>
            </w:r>
          </w:p>
          <w:p w:rsidRPr="00D00C53" w:rsidR="002C53A1" w:rsidP="00501CDC" w:rsidRDefault="002C53A1" w14:paraId="27963D38" w14:textId="77777777">
            <w:pPr>
              <w:rPr>
                <w:sz w:val="18"/>
                <w:szCs w:val="18"/>
              </w:rPr>
            </w:pPr>
            <w:r w:rsidRPr="00D00C53">
              <w:rPr>
                <w:sz w:val="18"/>
                <w:szCs w:val="18"/>
              </w:rPr>
              <w:lastRenderedPageBreak/>
              <w:fldChar w:fldCharType="begin"/>
            </w:r>
            <w:r>
              <w:rPr>
                <w:sz w:val="18"/>
                <w:szCs w:val="18"/>
              </w:rPr>
              <w:instrText xml:space="preserve"> ADDIN ZOTERO_ITEM CSL_CITATION {"citationID":"NSinSUcW","properties":{"unsorted":false,"formattedCitation":"(Sullivan {\\i{}et al.}, 2025)","plainCitation":"(Sullivan et al., 2025)","noteIndex":0},"citationItems":[{"id":5448,"uris":["http://zotero.org/users/14350932/items/DSS9MHIC"],"itemData":{"id":5448,"type":"article-journal","container-title":"PLOS ONE","DOI":"10.1371/journal.pone.0315315","issue":"3","page":"e0315315","title":"A systematic review of sport-based adolescent mental health awareness programmes","volume":"20","author":[{"family":"Sullivan","given":"Nora"},{"family":"Breslin","given":"Gavin"},{"family":"McLaughlin","given":"Marian"},{"family":"Leavey","given":"Gerard"},{"family":"Shannon","given":"Stephen"},{"family":"Dempster","given":"Martin"}],"issued":{"date-parts":[["2025"]]}}}],"schema":"https://github.com/citation-style-language/schema/raw/master/csl-citation.json"} </w:instrText>
            </w:r>
            <w:r w:rsidRPr="00D00C53">
              <w:rPr>
                <w:sz w:val="18"/>
                <w:szCs w:val="18"/>
              </w:rPr>
              <w:fldChar w:fldCharType="separate"/>
            </w:r>
            <w:r w:rsidRPr="00B77D38">
              <w:rPr>
                <w:rFonts w:cs="Times New Roman"/>
                <w:sz w:val="18"/>
              </w:rPr>
              <w:t xml:space="preserve">(Sullivan </w:t>
            </w:r>
            <w:r w:rsidRPr="00B77D38">
              <w:rPr>
                <w:rFonts w:cs="Times New Roman"/>
                <w:i/>
                <w:iCs/>
                <w:sz w:val="18"/>
              </w:rPr>
              <w:t>et al.</w:t>
            </w:r>
            <w:r w:rsidRPr="00B77D38">
              <w:rPr>
                <w:rFonts w:cs="Times New Roman"/>
                <w:sz w:val="18"/>
              </w:rPr>
              <w:t>, 2025)</w:t>
            </w:r>
            <w:r w:rsidRPr="00D00C53">
              <w:rPr>
                <w:sz w:val="18"/>
                <w:szCs w:val="18"/>
              </w:rPr>
              <w:fldChar w:fldCharType="end"/>
            </w:r>
          </w:p>
        </w:tc>
        <w:tc>
          <w:tcPr>
            <w:tcW w:w="1260" w:type="dxa"/>
            <w:tcMar/>
          </w:tcPr>
          <w:p w:rsidRPr="00D00C53" w:rsidR="002C53A1" w:rsidP="00501CDC" w:rsidRDefault="002C53A1" w14:paraId="49B7446A" w14:textId="77777777">
            <w:pPr>
              <w:rPr>
                <w:sz w:val="18"/>
                <w:szCs w:val="18"/>
              </w:rPr>
            </w:pPr>
            <w:r w:rsidRPr="00D00C53">
              <w:rPr>
                <w:sz w:val="18"/>
                <w:szCs w:val="18"/>
              </w:rPr>
              <w:t>A systematic review of sport-based adolescent mental health awareness programmes</w:t>
            </w:r>
          </w:p>
        </w:tc>
        <w:tc>
          <w:tcPr>
            <w:tcW w:w="990" w:type="dxa"/>
            <w:tcMar/>
          </w:tcPr>
          <w:p w:rsidRPr="00D00C53" w:rsidR="002C53A1" w:rsidP="00501CDC" w:rsidRDefault="002C53A1" w14:paraId="16C883C2" w14:textId="77777777">
            <w:pPr>
              <w:rPr>
                <w:sz w:val="18"/>
                <w:szCs w:val="18"/>
              </w:rPr>
            </w:pPr>
            <w:r w:rsidRPr="00D00C53">
              <w:rPr>
                <w:sz w:val="18"/>
                <w:szCs w:val="18"/>
              </w:rPr>
              <w:t>Systematic Review</w:t>
            </w:r>
          </w:p>
        </w:tc>
        <w:tc>
          <w:tcPr>
            <w:tcW w:w="1350" w:type="dxa"/>
            <w:tcMar/>
          </w:tcPr>
          <w:p w:rsidRPr="00D00C53" w:rsidR="002C53A1" w:rsidP="00501CDC" w:rsidRDefault="002C53A1" w14:paraId="25735683" w14:textId="77777777">
            <w:pPr>
              <w:rPr>
                <w:sz w:val="18"/>
                <w:szCs w:val="18"/>
              </w:rPr>
            </w:pPr>
            <w:r w:rsidRPr="00D00C53">
              <w:rPr>
                <w:sz w:val="18"/>
                <w:szCs w:val="18"/>
              </w:rPr>
              <w:t xml:space="preserve">PRISMA-guided systematic review registered with PROSPERO (CRD42022312260). Six databases (MEDLINE, PsycINFO, Scopus, CINAHL, </w:t>
            </w:r>
            <w:proofErr w:type="spellStart"/>
            <w:r w:rsidRPr="00D00C53">
              <w:rPr>
                <w:sz w:val="18"/>
                <w:szCs w:val="18"/>
              </w:rPr>
              <w:t>SPORTDiscus</w:t>
            </w:r>
            <w:proofErr w:type="spellEnd"/>
            <w:r w:rsidRPr="00D00C53">
              <w:rPr>
                <w:sz w:val="18"/>
                <w:szCs w:val="18"/>
              </w:rPr>
              <w:t xml:space="preserve">, </w:t>
            </w:r>
            <w:r w:rsidRPr="00D00C53">
              <w:rPr>
                <w:sz w:val="18"/>
                <w:szCs w:val="18"/>
              </w:rPr>
              <w:lastRenderedPageBreak/>
              <w:t>and Cochrane) were searched from 2012–2022 and updated in 2024. A total of 18,348 studies were identified, 7,940 duplicates removed, 105 full-text articles reviewed, and 6 studies met the inclusion criteria. Included participants were adolescents aged 11–17 years. Sample sizes across studies ranged from 9 to 816 participants.</w:t>
            </w:r>
          </w:p>
        </w:tc>
        <w:tc>
          <w:tcPr>
            <w:tcW w:w="1710" w:type="dxa"/>
            <w:tcMar/>
          </w:tcPr>
          <w:p w:rsidRPr="00D00C53" w:rsidR="002C53A1" w:rsidP="00501CDC" w:rsidRDefault="002C53A1" w14:paraId="54CA996F" w14:textId="77777777">
            <w:pPr>
              <w:rPr>
                <w:sz w:val="18"/>
                <w:szCs w:val="18"/>
              </w:rPr>
            </w:pPr>
            <w:r w:rsidRPr="00D00C53">
              <w:rPr>
                <w:sz w:val="18"/>
                <w:szCs w:val="18"/>
              </w:rPr>
              <w:lastRenderedPageBreak/>
              <w:t xml:space="preserve">Strengths: Comprehensive database search, PRISMA methodology, quality appraisal using Downs &amp; Black, CASP, and MMAT tools, focus on adolescent-specific interventions, inclusion of both quantitative and qualitative </w:t>
            </w:r>
            <w:r w:rsidRPr="00D00C53">
              <w:rPr>
                <w:sz w:val="18"/>
                <w:szCs w:val="18"/>
              </w:rPr>
              <w:lastRenderedPageBreak/>
              <w:t>evidence, examination of behavioural change theories. Limitations: Only English-language peer-reviewed studies included; only six eligible studies found; all studies conducted in Australia, that limit generalisability; several studies had small sample sizes and short follow-up periods; limited evidence on long-term effectiveness and female participants.</w:t>
            </w:r>
          </w:p>
        </w:tc>
        <w:tc>
          <w:tcPr>
            <w:tcW w:w="1440" w:type="dxa"/>
            <w:tcMar/>
          </w:tcPr>
          <w:p w:rsidRPr="00D00C53" w:rsidR="002C53A1" w:rsidP="00501CDC" w:rsidRDefault="002C53A1" w14:paraId="7B6D19DA" w14:textId="77777777">
            <w:pPr>
              <w:rPr>
                <w:sz w:val="18"/>
                <w:szCs w:val="18"/>
              </w:rPr>
            </w:pPr>
            <w:r w:rsidRPr="00D00C53">
              <w:rPr>
                <w:sz w:val="18"/>
                <w:szCs w:val="18"/>
              </w:rPr>
              <w:lastRenderedPageBreak/>
              <w:t>Sport-based mental health awareness programmes demonstrated positive effects on mental health literacy, depression and anxiety literacy, resilience, symptom recognition, confidence to seek help, help-</w:t>
            </w:r>
            <w:r w:rsidRPr="00D00C53">
              <w:rPr>
                <w:sz w:val="18"/>
                <w:szCs w:val="18"/>
              </w:rPr>
              <w:lastRenderedPageBreak/>
              <w:t>seeking intentions, and intentions to support peers. The review concluded that sport provides an effective platform to deliver mental health awareness and promote help-seeking behaviours among young people.</w:t>
            </w:r>
          </w:p>
          <w:p w:rsidRPr="00D00C53" w:rsidR="002C53A1" w:rsidP="00501CDC" w:rsidRDefault="002C53A1" w14:paraId="2385BAEE" w14:textId="77777777">
            <w:pPr>
              <w:rPr>
                <w:sz w:val="18"/>
                <w:szCs w:val="18"/>
              </w:rPr>
            </w:pPr>
          </w:p>
        </w:tc>
        <w:tc>
          <w:tcPr>
            <w:tcW w:w="1260" w:type="dxa"/>
            <w:tcMar/>
          </w:tcPr>
          <w:p w:rsidRPr="00D00C53" w:rsidR="002C53A1" w:rsidP="00501CDC" w:rsidRDefault="002C53A1" w14:paraId="5C610451" w14:textId="77777777">
            <w:pPr>
              <w:rPr>
                <w:sz w:val="18"/>
                <w:szCs w:val="18"/>
              </w:rPr>
            </w:pPr>
            <w:r w:rsidRPr="00D00C53">
              <w:rPr>
                <w:sz w:val="18"/>
                <w:szCs w:val="18"/>
              </w:rPr>
              <w:lastRenderedPageBreak/>
              <w:t xml:space="preserve">sport-based interventions, adolescent mental health, mental health literacy, resilience, stigma reduction, help-seeking behaviour, depression literacy, </w:t>
            </w:r>
            <w:r w:rsidRPr="00D00C53">
              <w:rPr>
                <w:sz w:val="18"/>
                <w:szCs w:val="18"/>
              </w:rPr>
              <w:lastRenderedPageBreak/>
              <w:t>anxiety literacy, behavioural change theory, youth wellbeing, mental health promotion, awareness programmes</w:t>
            </w:r>
          </w:p>
        </w:tc>
        <w:tc>
          <w:tcPr>
            <w:tcW w:w="1260" w:type="dxa"/>
            <w:tcMar/>
          </w:tcPr>
          <w:p w:rsidRPr="00D00C53" w:rsidR="002C53A1" w:rsidP="00501CDC" w:rsidRDefault="002C53A1" w14:paraId="10EF78B0" w14:textId="77777777">
            <w:pPr>
              <w:rPr>
                <w:sz w:val="18"/>
                <w:szCs w:val="18"/>
              </w:rPr>
            </w:pPr>
            <w:r w:rsidRPr="00D00C53">
              <w:rPr>
                <w:sz w:val="18"/>
                <w:szCs w:val="18"/>
              </w:rPr>
              <w:lastRenderedPageBreak/>
              <w:t xml:space="preserve">Supports RO1, RO2 and RO4. Relevant to awareness, stigma, emotional wellbeing, and evaluation of interventions. Key theme: Sport as a Vehicle for Mental </w:t>
            </w:r>
            <w:r w:rsidRPr="00D00C53">
              <w:rPr>
                <w:sz w:val="18"/>
                <w:szCs w:val="18"/>
              </w:rPr>
              <w:lastRenderedPageBreak/>
              <w:t>Health Awareness. The review highlights that increase in mental health literacy can improve help-seeking intentions and resilience among adolescents. Also supports arguments that awareness programmes can reduce barriers to help-seeking but require long-term reinforcement to sustain outcomes.</w:t>
            </w:r>
          </w:p>
          <w:p w:rsidRPr="00D00C53" w:rsidR="002C53A1" w:rsidP="00501CDC" w:rsidRDefault="002C53A1" w14:paraId="4DF5A292" w14:textId="77777777">
            <w:pPr>
              <w:rPr>
                <w:sz w:val="18"/>
                <w:szCs w:val="18"/>
              </w:rPr>
            </w:pPr>
          </w:p>
        </w:tc>
      </w:tr>
      <w:tr w:rsidRPr="00D00C53" w:rsidR="002C53A1" w:rsidTr="70D88E9B" w14:paraId="214F1162" w14:textId="77777777">
        <w:trPr>
          <w:trHeight w:val="610"/>
        </w:trPr>
        <w:tc>
          <w:tcPr>
            <w:tcW w:w="895" w:type="dxa"/>
            <w:tcMar/>
          </w:tcPr>
          <w:p w:rsidR="536CB62D" w:rsidP="70D88E9B" w:rsidRDefault="536CB62D" w14:paraId="3449E15F" w14:textId="2BAFF2AD">
            <w:pPr>
              <w:rPr>
                <w:rFonts w:cs="Times New Roman"/>
                <w:b w:val="1"/>
                <w:bCs w:val="1"/>
                <w:sz w:val="18"/>
                <w:szCs w:val="18"/>
              </w:rPr>
            </w:pPr>
            <w:r w:rsidRPr="70D88E9B" w:rsidR="536CB62D">
              <w:rPr>
                <w:rFonts w:cs="Times New Roman"/>
                <w:b w:val="1"/>
                <w:bCs w:val="1"/>
                <w:sz w:val="18"/>
                <w:szCs w:val="18"/>
              </w:rPr>
              <w:t>3</w:t>
            </w:r>
            <w:r w:rsidRPr="70D88E9B" w:rsidR="3FAAC3FB">
              <w:rPr>
                <w:rFonts w:cs="Times New Roman"/>
                <w:b w:val="1"/>
                <w:bCs w:val="1"/>
                <w:sz w:val="18"/>
                <w:szCs w:val="18"/>
              </w:rPr>
              <w:t>.</w:t>
            </w:r>
          </w:p>
          <w:p w:rsidRPr="00D00C53" w:rsidR="002C53A1" w:rsidP="00501CDC" w:rsidRDefault="002C53A1" w14:paraId="0CE69601" w14:textId="77777777">
            <w:pPr>
              <w:rPr>
                <w:sz w:val="18"/>
                <w:szCs w:val="18"/>
              </w:rPr>
            </w:pPr>
            <w:r w:rsidRPr="00D00C53">
              <w:rPr>
                <w:sz w:val="18"/>
                <w:szCs w:val="18"/>
              </w:rPr>
              <w:lastRenderedPageBreak/>
              <w:fldChar w:fldCharType="begin"/>
            </w:r>
            <w:r>
              <w:rPr>
                <w:sz w:val="18"/>
                <w:szCs w:val="18"/>
              </w:rPr>
              <w:instrText xml:space="preserve"> ADDIN ZOTERO_ITEM CSL_CITATION {"citationID":"nwFam5jj","properties":{"unsorted":false,"formattedCitation":"(Haycock {\\i{}et al.}, 2020)","plainCitation":"(Haycock et al., 2020)","noteIndex":0},"citationItems":[{"id":5449,"uris":["http://zotero.org/users/14350932/items/7R4LZC5V"],"itemData":{"id":5449,"type":"article-journal","container-title":"Physical Education and Sport Pedagogy","DOI":"10.1080/17408989.2020.1800619","issue":"6","page":"659–672","title":"Developing young people’s mental health awareness through education and sport: Insights from the Tackling the Blues programme","volume":"26","author":[{"family":"Haycock","given":"David"},{"family":"Griggs","given":"Gerald"},{"family":"Calderon","given":"Antonio"},{"family":"Poveda","given":"David"},{"family":"Crozier","given":"Gareth"}],"issued":{"date-parts":[["2020"]]}}}],"schema":"https://github.com/citation-style-language/schema/raw/master/csl-citation.json"} </w:instrText>
            </w:r>
            <w:r w:rsidRPr="00D00C53">
              <w:rPr>
                <w:sz w:val="18"/>
                <w:szCs w:val="18"/>
              </w:rPr>
              <w:fldChar w:fldCharType="separate"/>
            </w:r>
            <w:r w:rsidRPr="00B77D38">
              <w:rPr>
                <w:rFonts w:cs="Times New Roman"/>
                <w:sz w:val="18"/>
              </w:rPr>
              <w:t xml:space="preserve">(Haycock </w:t>
            </w:r>
            <w:r w:rsidRPr="00B77D38">
              <w:rPr>
                <w:rFonts w:cs="Times New Roman"/>
                <w:i/>
                <w:iCs/>
                <w:sz w:val="18"/>
              </w:rPr>
              <w:t>et al.</w:t>
            </w:r>
            <w:r w:rsidRPr="00B77D38">
              <w:rPr>
                <w:rFonts w:cs="Times New Roman"/>
                <w:sz w:val="18"/>
              </w:rPr>
              <w:t>, 2020)</w:t>
            </w:r>
            <w:r w:rsidRPr="00D00C53">
              <w:rPr>
                <w:sz w:val="18"/>
                <w:szCs w:val="18"/>
              </w:rPr>
              <w:fldChar w:fldCharType="end"/>
            </w:r>
          </w:p>
        </w:tc>
        <w:tc>
          <w:tcPr>
            <w:tcW w:w="1260" w:type="dxa"/>
            <w:tcMar/>
          </w:tcPr>
          <w:p w:rsidRPr="00D00C53" w:rsidR="002C53A1" w:rsidP="00501CDC" w:rsidRDefault="002C53A1" w14:paraId="05156CBF" w14:textId="77777777">
            <w:pPr>
              <w:rPr>
                <w:sz w:val="18"/>
                <w:szCs w:val="18"/>
              </w:rPr>
            </w:pPr>
            <w:r w:rsidRPr="00D00C53">
              <w:rPr>
                <w:sz w:val="18"/>
                <w:szCs w:val="18"/>
              </w:rPr>
              <w:t xml:space="preserve">Developing young people’s mental health awareness through education and sport: Insights from the Tackling </w:t>
            </w:r>
            <w:r w:rsidRPr="00D00C53">
              <w:rPr>
                <w:sz w:val="18"/>
                <w:szCs w:val="18"/>
              </w:rPr>
              <w:lastRenderedPageBreak/>
              <w:t>the Blues programme</w:t>
            </w:r>
          </w:p>
        </w:tc>
        <w:tc>
          <w:tcPr>
            <w:tcW w:w="990" w:type="dxa"/>
            <w:tcMar/>
          </w:tcPr>
          <w:p w:rsidRPr="00D00C53" w:rsidR="002C53A1" w:rsidP="00501CDC" w:rsidRDefault="002C53A1" w14:paraId="21F9A0B3" w14:textId="77777777">
            <w:pPr>
              <w:rPr>
                <w:sz w:val="18"/>
                <w:szCs w:val="18"/>
              </w:rPr>
            </w:pPr>
            <w:r w:rsidRPr="00D00C53">
              <w:rPr>
                <w:sz w:val="18"/>
                <w:szCs w:val="18"/>
              </w:rPr>
              <w:lastRenderedPageBreak/>
              <w:t>Qualitative Study</w:t>
            </w:r>
          </w:p>
        </w:tc>
        <w:tc>
          <w:tcPr>
            <w:tcW w:w="1350" w:type="dxa"/>
            <w:tcMar/>
          </w:tcPr>
          <w:p w:rsidRPr="00D00C53" w:rsidR="002C53A1" w:rsidP="00501CDC" w:rsidRDefault="002C53A1" w14:paraId="0096A72E" w14:textId="77777777">
            <w:pPr>
              <w:rPr>
                <w:sz w:val="18"/>
                <w:szCs w:val="18"/>
              </w:rPr>
            </w:pPr>
            <w:r w:rsidRPr="00D00C53">
              <w:rPr>
                <w:sz w:val="18"/>
                <w:szCs w:val="18"/>
              </w:rPr>
              <w:t>The study explored a school-based sport and mental health programme called Tackling the Blues (</w:t>
            </w:r>
            <w:proofErr w:type="spellStart"/>
            <w:r w:rsidRPr="00D00C53">
              <w:rPr>
                <w:sz w:val="18"/>
                <w:szCs w:val="18"/>
              </w:rPr>
              <w:t>TtB</w:t>
            </w:r>
            <w:proofErr w:type="spellEnd"/>
            <w:r w:rsidRPr="00D00C53">
              <w:rPr>
                <w:sz w:val="18"/>
                <w:szCs w:val="18"/>
              </w:rPr>
              <w:t xml:space="preserve">) delivered in 21 primary and secondary </w:t>
            </w:r>
            <w:r w:rsidRPr="00D00C53">
              <w:rPr>
                <w:sz w:val="18"/>
                <w:szCs w:val="18"/>
              </w:rPr>
              <w:lastRenderedPageBreak/>
              <w:t>schools in North-West England. The programme involved 885 pupils aged 6–16 years (410 males, 475 females). Data analysed in this paper came from 392 participants, with 116 pupils participated in 29 focus groups across nine schools. Researchers used focus groups, classroom activities, task sheets, drawings, and thematic analysis to examine pupils’ mental health awareness and social-emotional learning (SEL).</w:t>
            </w:r>
          </w:p>
        </w:tc>
        <w:tc>
          <w:tcPr>
            <w:tcW w:w="1710" w:type="dxa"/>
            <w:tcMar/>
          </w:tcPr>
          <w:p w:rsidRPr="00D00C53" w:rsidR="002C53A1" w:rsidP="00501CDC" w:rsidRDefault="002C53A1" w14:paraId="2E98535F" w14:textId="77777777">
            <w:pPr>
              <w:rPr>
                <w:sz w:val="18"/>
                <w:szCs w:val="18"/>
              </w:rPr>
            </w:pPr>
            <w:r w:rsidRPr="00D00C53">
              <w:rPr>
                <w:sz w:val="18"/>
                <w:szCs w:val="18"/>
              </w:rPr>
              <w:lastRenderedPageBreak/>
              <w:t xml:space="preserve">Strengths: Rich qualitative data capture pupils’ voices; child-centred research design; use of focus groups and visual activities; explores practical mental health promotion strategies through </w:t>
            </w:r>
            <w:r w:rsidRPr="00D00C53">
              <w:rPr>
                <w:sz w:val="18"/>
                <w:szCs w:val="18"/>
              </w:rPr>
              <w:lastRenderedPageBreak/>
              <w:t>sport and education. Limitations: Conducted in one region of England; findings may not be generalisable to all schools; qualitative design limits causal conclusions; focused on pupils already identified as experiencing mental health challenges.</w:t>
            </w:r>
          </w:p>
          <w:p w:rsidRPr="00D00C53" w:rsidR="002C53A1" w:rsidP="00501CDC" w:rsidRDefault="002C53A1" w14:paraId="24C33E2E" w14:textId="77777777">
            <w:pPr>
              <w:rPr>
                <w:sz w:val="18"/>
                <w:szCs w:val="18"/>
              </w:rPr>
            </w:pPr>
          </w:p>
        </w:tc>
        <w:tc>
          <w:tcPr>
            <w:tcW w:w="1440" w:type="dxa"/>
            <w:tcMar/>
          </w:tcPr>
          <w:p w:rsidRPr="00D00C53" w:rsidR="002C53A1" w:rsidP="00501CDC" w:rsidRDefault="002C53A1" w14:paraId="71352172" w14:textId="77777777">
            <w:pPr>
              <w:rPr>
                <w:sz w:val="18"/>
                <w:szCs w:val="18"/>
              </w:rPr>
            </w:pPr>
            <w:r w:rsidRPr="00D00C53">
              <w:rPr>
                <w:sz w:val="18"/>
                <w:szCs w:val="18"/>
              </w:rPr>
              <w:lastRenderedPageBreak/>
              <w:t xml:space="preserve">The programme improved pupils’ awareness of emotions, stress, coping strategies, communication, emotional literacy, resilience, and help-seeking </w:t>
            </w:r>
            <w:r w:rsidRPr="00D00C53">
              <w:rPr>
                <w:sz w:val="18"/>
                <w:szCs w:val="18"/>
              </w:rPr>
              <w:lastRenderedPageBreak/>
              <w:t xml:space="preserve">behaviours. Pupils learned to identify stressors, discuss emotions openly, develop coping mechanisms, and strengthen relationships with peers and trusted adults. Activities such as Jenga, Coping Bottle, Feelings Thermometer, and Emoji Bingo helped participants recognise feelings, regulate emotions, and communicate mental health concerns. The study concluded that sport-based and pupil-centred learning activities can enhance mental health awareness and socio-emotional learning when embedded </w:t>
            </w:r>
            <w:r w:rsidRPr="00D00C53">
              <w:rPr>
                <w:sz w:val="18"/>
                <w:szCs w:val="18"/>
              </w:rPr>
              <w:lastRenderedPageBreak/>
              <w:t>within whole-school approaches.</w:t>
            </w:r>
          </w:p>
        </w:tc>
        <w:tc>
          <w:tcPr>
            <w:tcW w:w="1260" w:type="dxa"/>
            <w:tcMar/>
          </w:tcPr>
          <w:p w:rsidRPr="00D00C53" w:rsidR="002C53A1" w:rsidP="00501CDC" w:rsidRDefault="002C53A1" w14:paraId="1E50F37C" w14:textId="77777777">
            <w:pPr>
              <w:rPr>
                <w:sz w:val="18"/>
                <w:szCs w:val="18"/>
              </w:rPr>
            </w:pPr>
            <w:r w:rsidRPr="00D00C53">
              <w:rPr>
                <w:sz w:val="18"/>
                <w:szCs w:val="18"/>
              </w:rPr>
              <w:lastRenderedPageBreak/>
              <w:t xml:space="preserve">mental health awareness, social-emotional learning (SEL), sport-based interventions, emotional literacy, coping </w:t>
            </w:r>
            <w:r w:rsidRPr="00D00C53">
              <w:rPr>
                <w:sz w:val="18"/>
                <w:szCs w:val="18"/>
              </w:rPr>
              <w:lastRenderedPageBreak/>
              <w:t>strategies, resilience, help-seeking, emotional regulation, school-based mental health promotion, wellbeing, youth mental health, pupil voice</w:t>
            </w:r>
          </w:p>
        </w:tc>
        <w:tc>
          <w:tcPr>
            <w:tcW w:w="1260" w:type="dxa"/>
            <w:tcMar/>
          </w:tcPr>
          <w:p w:rsidRPr="00D00C53" w:rsidR="002C53A1" w:rsidP="00501CDC" w:rsidRDefault="002C53A1" w14:paraId="2299AED8" w14:textId="77777777">
            <w:pPr>
              <w:rPr>
                <w:sz w:val="18"/>
                <w:szCs w:val="18"/>
              </w:rPr>
            </w:pPr>
            <w:r w:rsidRPr="00D00C53">
              <w:rPr>
                <w:sz w:val="18"/>
                <w:szCs w:val="18"/>
              </w:rPr>
              <w:lastRenderedPageBreak/>
              <w:t xml:space="preserve">Relevant to RO1, RO2, RO3 and RO4. The article demonstrates that mental health awareness programmes improve young </w:t>
            </w:r>
            <w:r w:rsidRPr="00D00C53">
              <w:rPr>
                <w:sz w:val="18"/>
                <w:szCs w:val="18"/>
              </w:rPr>
              <w:lastRenderedPageBreak/>
              <w:t>people's understanding about emotions, stress management, communication, and resilience. It provides strong evidence that practical, engage activities can reduce emotional difficulties and support mental wellbeing.</w:t>
            </w:r>
          </w:p>
          <w:p w:rsidRPr="00D00C53" w:rsidR="002C53A1" w:rsidP="00501CDC" w:rsidRDefault="002C53A1" w14:paraId="7CD5634A" w14:textId="77777777">
            <w:pPr>
              <w:rPr>
                <w:sz w:val="18"/>
                <w:szCs w:val="18"/>
              </w:rPr>
            </w:pPr>
          </w:p>
        </w:tc>
      </w:tr>
      <w:tr w:rsidRPr="00D00C53" w:rsidR="002C53A1" w:rsidTr="70D88E9B" w14:paraId="0BF2F730" w14:textId="77777777">
        <w:trPr>
          <w:trHeight w:val="610"/>
        </w:trPr>
        <w:tc>
          <w:tcPr>
            <w:tcW w:w="895" w:type="dxa"/>
            <w:tcMar/>
          </w:tcPr>
          <w:p w:rsidR="242EC757" w:rsidP="70D88E9B" w:rsidRDefault="242EC757" w14:paraId="404669F7" w14:textId="05942932">
            <w:pPr>
              <w:rPr>
                <w:rFonts w:cs="Times New Roman"/>
                <w:b w:val="1"/>
                <w:bCs w:val="1"/>
                <w:sz w:val="18"/>
                <w:szCs w:val="18"/>
              </w:rPr>
            </w:pPr>
            <w:r w:rsidRPr="70D88E9B" w:rsidR="242EC757">
              <w:rPr>
                <w:rFonts w:cs="Times New Roman"/>
                <w:b w:val="1"/>
                <w:bCs w:val="1"/>
                <w:sz w:val="18"/>
                <w:szCs w:val="18"/>
              </w:rPr>
              <w:t>4</w:t>
            </w:r>
            <w:r w:rsidRPr="70D88E9B" w:rsidR="23DC8E37">
              <w:rPr>
                <w:rFonts w:cs="Times New Roman"/>
                <w:b w:val="1"/>
                <w:bCs w:val="1"/>
                <w:sz w:val="18"/>
                <w:szCs w:val="18"/>
              </w:rPr>
              <w:t>.</w:t>
            </w:r>
          </w:p>
          <w:p w:rsidRPr="00D00C53" w:rsidR="002C53A1" w:rsidP="00501CDC" w:rsidRDefault="002C53A1" w14:paraId="715AAE0C" w14:textId="77777777">
            <w:pPr>
              <w:rPr>
                <w:sz w:val="18"/>
                <w:szCs w:val="18"/>
              </w:rPr>
            </w:pPr>
            <w:r w:rsidRPr="00D00C53">
              <w:rPr>
                <w:sz w:val="18"/>
                <w:szCs w:val="18"/>
              </w:rPr>
              <w:lastRenderedPageBreak/>
              <w:fldChar w:fldCharType="begin"/>
            </w:r>
            <w:r>
              <w:rPr>
                <w:sz w:val="18"/>
                <w:szCs w:val="18"/>
              </w:rPr>
              <w:instrText xml:space="preserve"> ADDIN ZOTERO_ITEM CSL_CITATION {"citationID":"lmw7jCHS","properties":{"unsorted":false,"formattedCitation":"(Santana de Lima {\\i{}et al.}, 2023)","plainCitation":"(Santana de Lima et al., 2023)","noteIndex":0},"citationItems":[{"id":5450,"uris":["http://zotero.org/users/14350932/items/84Z4AQT3"],"itemData":{"id":5450,"type":"article-journal","container-title":"Research Involvement and Engagement","DOI":"10.1186/s40900-023-00510-w","issue":"104","title":"A community-based approach to identifying and prioritising young people’s mental health needs in their local communities","volume":"9","author":[{"family":"Santana de Lima","given":"Ediane"},{"family":"Preece","given":"Cristina"},{"family":"Potter","given":"Katie"},{"family":"Goddard","given":"Ellen"},{"family":"Edbrooke-Childs","given":"Julian"},{"family":"Hobbs","given":"Tim"},{"family":"Fonagy","given":"Peter"}],"issued":{"date-parts":[["2023"]]}}}],"schema":"https://github.com/citation-style-language/schema/raw/master/csl-citation.json"} </w:instrText>
            </w:r>
            <w:r w:rsidRPr="00D00C53">
              <w:rPr>
                <w:sz w:val="18"/>
                <w:szCs w:val="18"/>
              </w:rPr>
              <w:fldChar w:fldCharType="separate"/>
            </w:r>
            <w:r w:rsidRPr="00B77D38">
              <w:rPr>
                <w:rFonts w:cs="Times New Roman"/>
                <w:sz w:val="18"/>
              </w:rPr>
              <w:t xml:space="preserve">(Santana de Lima </w:t>
            </w:r>
            <w:r w:rsidRPr="00B77D38">
              <w:rPr>
                <w:rFonts w:cs="Times New Roman"/>
                <w:i/>
                <w:iCs/>
                <w:sz w:val="18"/>
              </w:rPr>
              <w:t>et al.</w:t>
            </w:r>
            <w:r w:rsidRPr="00B77D38">
              <w:rPr>
                <w:rFonts w:cs="Times New Roman"/>
                <w:sz w:val="18"/>
              </w:rPr>
              <w:t>, 2023)</w:t>
            </w:r>
            <w:r w:rsidRPr="00D00C53">
              <w:rPr>
                <w:sz w:val="18"/>
                <w:szCs w:val="18"/>
              </w:rPr>
              <w:fldChar w:fldCharType="end"/>
            </w:r>
          </w:p>
        </w:tc>
        <w:tc>
          <w:tcPr>
            <w:tcW w:w="1260" w:type="dxa"/>
            <w:tcMar/>
          </w:tcPr>
          <w:p w:rsidRPr="00D00C53" w:rsidR="002C53A1" w:rsidP="00501CDC" w:rsidRDefault="002C53A1" w14:paraId="3ED3ED35" w14:textId="77777777">
            <w:pPr>
              <w:rPr>
                <w:sz w:val="18"/>
                <w:szCs w:val="18"/>
              </w:rPr>
            </w:pPr>
            <w:r w:rsidRPr="00D00C53">
              <w:rPr>
                <w:sz w:val="18"/>
                <w:szCs w:val="18"/>
              </w:rPr>
              <w:t>A community-based approach to identifying and prioritising young people’s mental health needs in their local communities</w:t>
            </w:r>
          </w:p>
        </w:tc>
        <w:tc>
          <w:tcPr>
            <w:tcW w:w="990" w:type="dxa"/>
            <w:tcMar/>
          </w:tcPr>
          <w:p w:rsidRPr="00D00C53" w:rsidR="002C53A1" w:rsidP="00501CDC" w:rsidRDefault="002C53A1" w14:paraId="633FE4FE" w14:textId="77777777">
            <w:pPr>
              <w:rPr>
                <w:sz w:val="18"/>
                <w:szCs w:val="18"/>
              </w:rPr>
            </w:pPr>
            <w:r w:rsidRPr="00D00C53">
              <w:rPr>
                <w:sz w:val="18"/>
                <w:szCs w:val="18"/>
              </w:rPr>
              <w:t>Community-Based Participatory Research (CBPR) / Qualitative Study</w:t>
            </w:r>
          </w:p>
        </w:tc>
        <w:tc>
          <w:tcPr>
            <w:tcW w:w="1350" w:type="dxa"/>
            <w:tcMar/>
          </w:tcPr>
          <w:p w:rsidRPr="00D00C53" w:rsidR="002C53A1" w:rsidP="00501CDC" w:rsidRDefault="002C53A1" w14:paraId="2540BCD7" w14:textId="77777777">
            <w:pPr>
              <w:rPr>
                <w:sz w:val="18"/>
                <w:szCs w:val="18"/>
              </w:rPr>
            </w:pPr>
            <w:r w:rsidRPr="00D00C53">
              <w:rPr>
                <w:sz w:val="18"/>
                <w:szCs w:val="18"/>
              </w:rPr>
              <w:t xml:space="preserve">The study used a community-based participatory research (CBPR) approach within the Kailo Programme in Northern Devon, England. Data were collected over seven months (May–December 2022) through workshops, meetings, focus groups, community events, and short conversations with young people and professionals. A total of 304 participants were engaged, including 195 young people (aged 12–25 years) and 109 community professionals </w:t>
            </w:r>
            <w:r w:rsidRPr="00D00C53">
              <w:rPr>
                <w:sz w:val="18"/>
                <w:szCs w:val="18"/>
              </w:rPr>
              <w:lastRenderedPageBreak/>
              <w:t>from 45 organisations. Data were analysed through thematic analysis and a five-stage prioritisation process.</w:t>
            </w:r>
          </w:p>
        </w:tc>
        <w:tc>
          <w:tcPr>
            <w:tcW w:w="1710" w:type="dxa"/>
            <w:tcMar/>
          </w:tcPr>
          <w:p w:rsidRPr="00D00C53" w:rsidR="002C53A1" w:rsidP="00501CDC" w:rsidRDefault="002C53A1" w14:paraId="3F995268" w14:textId="77777777">
            <w:pPr>
              <w:rPr>
                <w:sz w:val="18"/>
                <w:szCs w:val="18"/>
              </w:rPr>
            </w:pPr>
            <w:r w:rsidRPr="00D00C53">
              <w:rPr>
                <w:sz w:val="18"/>
                <w:szCs w:val="18"/>
              </w:rPr>
              <w:lastRenderedPageBreak/>
              <w:t>Strengths: Large community sample; strong youth participation; participatory and co-design methodology; focuses on social determinants of mental health; provides real-world evidence from a rural UK setting; includes perspectives of both young people and professionals. Limitations: Conducted in one rural region (Northern Devon), limited generalisability; underrepresentation of some SEND and care-experienced groups; qualitative design cannot establish causality.</w:t>
            </w:r>
          </w:p>
          <w:p w:rsidRPr="00D00C53" w:rsidR="002C53A1" w:rsidP="00501CDC" w:rsidRDefault="002C53A1" w14:paraId="77FB3280" w14:textId="77777777">
            <w:pPr>
              <w:rPr>
                <w:sz w:val="18"/>
                <w:szCs w:val="18"/>
              </w:rPr>
            </w:pPr>
          </w:p>
        </w:tc>
        <w:tc>
          <w:tcPr>
            <w:tcW w:w="1440" w:type="dxa"/>
            <w:tcMar/>
          </w:tcPr>
          <w:p w:rsidRPr="00D00C53" w:rsidR="002C53A1" w:rsidP="00501CDC" w:rsidRDefault="002C53A1" w14:paraId="7ACD46B7" w14:textId="77777777">
            <w:pPr>
              <w:rPr>
                <w:sz w:val="18"/>
                <w:szCs w:val="18"/>
              </w:rPr>
            </w:pPr>
            <w:r w:rsidRPr="00D00C53">
              <w:rPr>
                <w:sz w:val="18"/>
                <w:szCs w:val="18"/>
              </w:rPr>
              <w:t xml:space="preserve">Three key priorities to improve young people’s mental health were identified: (1) Identity and Belonging, (2) Mental Health Awareness and Literacy, and (3) Diverse Opportunities for Education, Employment and Leisure. Young people highlighted experiences of stigma, discrimination, lack of understanding, poor mental health literacy, limited opportunities, and inadequate support networks. The study concluded that improvement in mental health awareness and literacy, strengthen informal support </w:t>
            </w:r>
            <w:r w:rsidRPr="00D00C53">
              <w:rPr>
                <w:sz w:val="18"/>
                <w:szCs w:val="18"/>
              </w:rPr>
              <w:lastRenderedPageBreak/>
              <w:t>systems, and creation of inclusive community environments can positively influence young people's mental wellbeing.</w:t>
            </w:r>
          </w:p>
          <w:p w:rsidRPr="00D00C53" w:rsidR="002C53A1" w:rsidP="00501CDC" w:rsidRDefault="002C53A1" w14:paraId="301EE22D" w14:textId="77777777">
            <w:pPr>
              <w:rPr>
                <w:sz w:val="18"/>
                <w:szCs w:val="18"/>
              </w:rPr>
            </w:pPr>
          </w:p>
        </w:tc>
        <w:tc>
          <w:tcPr>
            <w:tcW w:w="1260" w:type="dxa"/>
            <w:tcMar/>
          </w:tcPr>
          <w:p w:rsidRPr="00D00C53" w:rsidR="002C53A1" w:rsidP="00501CDC" w:rsidRDefault="002C53A1" w14:paraId="2BD7B064" w14:textId="77777777">
            <w:pPr>
              <w:rPr>
                <w:sz w:val="18"/>
                <w:szCs w:val="18"/>
              </w:rPr>
            </w:pPr>
            <w:r w:rsidRPr="00D00C53">
              <w:rPr>
                <w:sz w:val="18"/>
                <w:szCs w:val="18"/>
              </w:rPr>
              <w:lastRenderedPageBreak/>
              <w:t>mental health awareness, mental health literacy, community participation, youth engagement, social determinants, identity and belonging, stigma, informal support, wellbeing, community-based interventions, rural youth mental health, help-seeking behaviour</w:t>
            </w:r>
          </w:p>
        </w:tc>
        <w:tc>
          <w:tcPr>
            <w:tcW w:w="1260" w:type="dxa"/>
            <w:tcMar/>
          </w:tcPr>
          <w:p w:rsidRPr="00D00C53" w:rsidR="002C53A1" w:rsidP="00501CDC" w:rsidRDefault="002C53A1" w14:paraId="0C96B037" w14:textId="77777777">
            <w:pPr>
              <w:rPr>
                <w:sz w:val="18"/>
                <w:szCs w:val="18"/>
              </w:rPr>
            </w:pPr>
            <w:r w:rsidRPr="00D00C53">
              <w:rPr>
                <w:sz w:val="18"/>
                <w:szCs w:val="18"/>
              </w:rPr>
              <w:t>Relevant to all research objectives (RO1–RO4). The article directly identifies mental health awareness and literacy as one of the most important priorities for young people. It demonstrates that insufficient awareness, stigma, and weak support networks negatively affect mental wellbeing and highlights community-based approaches to improve awareness and support.</w:t>
            </w:r>
          </w:p>
        </w:tc>
      </w:tr>
      <w:tr w:rsidRPr="00D00C53" w:rsidR="002C53A1" w:rsidTr="70D88E9B" w14:paraId="756E7295" w14:textId="77777777">
        <w:trPr>
          <w:trHeight w:val="610"/>
        </w:trPr>
        <w:tc>
          <w:tcPr>
            <w:tcW w:w="895" w:type="dxa"/>
            <w:tcMar/>
          </w:tcPr>
          <w:p w:rsidR="2E14E28C" w:rsidP="70D88E9B" w:rsidRDefault="2E14E28C" w14:paraId="77BD0C56" w14:textId="23E5EEA4">
            <w:pPr>
              <w:rPr>
                <w:b w:val="1"/>
                <w:bCs w:val="1"/>
                <w:sz w:val="18"/>
                <w:szCs w:val="18"/>
              </w:rPr>
            </w:pPr>
            <w:r w:rsidRPr="70D88E9B" w:rsidR="2E14E28C">
              <w:rPr>
                <w:b w:val="1"/>
                <w:bCs w:val="1"/>
                <w:sz w:val="18"/>
                <w:szCs w:val="18"/>
              </w:rPr>
              <w:t>5</w:t>
            </w:r>
            <w:r w:rsidRPr="70D88E9B" w:rsidR="54F0B514">
              <w:rPr>
                <w:b w:val="1"/>
                <w:bCs w:val="1"/>
                <w:sz w:val="18"/>
                <w:szCs w:val="18"/>
              </w:rPr>
              <w:t>.</w:t>
            </w:r>
          </w:p>
          <w:p w:rsidRPr="00D00C53" w:rsidR="002C53A1" w:rsidP="00501CDC" w:rsidRDefault="002C53A1" w14:paraId="0301B1AD" w14:textId="77777777">
            <w:pPr>
              <w:rPr>
                <w:sz w:val="18"/>
                <w:szCs w:val="18"/>
              </w:rPr>
            </w:pPr>
            <w:r w:rsidRPr="00D00C53">
              <w:rPr>
                <w:sz w:val="18"/>
                <w:szCs w:val="18"/>
              </w:rPr>
              <w:fldChar w:fldCharType="begin"/>
            </w:r>
            <w:r>
              <w:rPr>
                <w:sz w:val="18"/>
                <w:szCs w:val="18"/>
              </w:rPr>
              <w:instrText xml:space="preserve"> ADDIN ZOTERO_ITEM CSL_CITATION {"citationID":"3sW6DkSr","properties":{"unsorted":false,"formattedCitation":"(Timimi and Timimi, 2023)","plainCitation":"(Timimi and Timimi, 2023)","noteIndex":0},"citationItems":[{"id":5451,"uris":["http://zotero.org/users/14350932/items/9NW2RV4K"],"itemData":{"id":5451,"type":"article-journal","container-title":"British Journal of Educational Studies","DOI":"10.1111/1467-9752.12639","issue":"5","page":"637–654","title":"The dangers of mental health promotion in schools","volume":"71","author":[{"family":"Timimi","given":"Sami"},{"family":"Timimi","given":"Zoe"}],"issued":{"date-parts":[["2023"]]}}}],"schema":"https://github.com/citation-style-language/schema/raw/master/csl-citation.json"} </w:instrText>
            </w:r>
            <w:r w:rsidRPr="00D00C53">
              <w:rPr>
                <w:sz w:val="18"/>
                <w:szCs w:val="18"/>
              </w:rPr>
              <w:fldChar w:fldCharType="separate"/>
            </w:r>
            <w:r w:rsidRPr="00B77D38">
              <w:rPr>
                <w:sz w:val="18"/>
              </w:rPr>
              <w:t>(Timimi and Timimi, 2023)</w:t>
            </w:r>
            <w:r w:rsidRPr="00D00C53">
              <w:rPr>
                <w:sz w:val="18"/>
                <w:szCs w:val="18"/>
              </w:rPr>
              <w:fldChar w:fldCharType="end"/>
            </w:r>
          </w:p>
        </w:tc>
        <w:tc>
          <w:tcPr>
            <w:tcW w:w="1260" w:type="dxa"/>
            <w:tcMar/>
          </w:tcPr>
          <w:p w:rsidRPr="00D00C53" w:rsidR="002C53A1" w:rsidP="00501CDC" w:rsidRDefault="002C53A1" w14:paraId="7309E707" w14:textId="77777777">
            <w:pPr>
              <w:rPr>
                <w:sz w:val="18"/>
                <w:szCs w:val="18"/>
              </w:rPr>
            </w:pPr>
            <w:r w:rsidRPr="00D00C53">
              <w:rPr>
                <w:sz w:val="18"/>
                <w:szCs w:val="18"/>
              </w:rPr>
              <w:t>The dangers of mental health promotion in schools</w:t>
            </w:r>
          </w:p>
        </w:tc>
        <w:tc>
          <w:tcPr>
            <w:tcW w:w="990" w:type="dxa"/>
            <w:tcMar/>
          </w:tcPr>
          <w:p w:rsidRPr="00D00C53" w:rsidR="002C53A1" w:rsidP="00501CDC" w:rsidRDefault="002C53A1" w14:paraId="5DF0E5B0" w14:textId="77777777">
            <w:pPr>
              <w:rPr>
                <w:sz w:val="18"/>
                <w:szCs w:val="18"/>
              </w:rPr>
            </w:pPr>
            <w:r w:rsidRPr="00D00C53">
              <w:rPr>
                <w:sz w:val="18"/>
                <w:szCs w:val="18"/>
              </w:rPr>
              <w:t>Qualitative / Critical Commentary Study</w:t>
            </w:r>
          </w:p>
        </w:tc>
        <w:tc>
          <w:tcPr>
            <w:tcW w:w="1350" w:type="dxa"/>
            <w:tcMar/>
          </w:tcPr>
          <w:p w:rsidRPr="00D00C53" w:rsidR="002C53A1" w:rsidP="00501CDC" w:rsidRDefault="002C53A1" w14:paraId="7DA8824D" w14:textId="77777777">
            <w:pPr>
              <w:rPr>
                <w:sz w:val="18"/>
                <w:szCs w:val="18"/>
              </w:rPr>
            </w:pPr>
            <w:r w:rsidRPr="00D00C53">
              <w:rPr>
                <w:sz w:val="18"/>
                <w:szCs w:val="18"/>
              </w:rPr>
              <w:t>Semi-structured interviews with 19 experienced secondary school teachers from three large state schools in the UK. Interviews explored teachers’ beliefs and practices regarding student mental health and changes observed over the previous decade.</w:t>
            </w:r>
          </w:p>
        </w:tc>
        <w:tc>
          <w:tcPr>
            <w:tcW w:w="1710" w:type="dxa"/>
            <w:tcMar/>
          </w:tcPr>
          <w:p w:rsidRPr="00D00C53" w:rsidR="002C53A1" w:rsidP="00501CDC" w:rsidRDefault="002C53A1" w14:paraId="449BBD5B" w14:textId="77777777">
            <w:pPr>
              <w:rPr>
                <w:sz w:val="18"/>
                <w:szCs w:val="18"/>
              </w:rPr>
            </w:pPr>
            <w:r w:rsidRPr="00D00C53">
              <w:rPr>
                <w:sz w:val="18"/>
                <w:szCs w:val="18"/>
              </w:rPr>
              <w:t xml:space="preserve">Strengths: Provides an alternative and critical perspective on mental health awareness initiatives; explores teachers’ real-world experiences; highlights unintended consequences of school-based mental health promotion; encourages critical reflection on current policies. Limitations: Small sample size (19 teachers); qualitative and opinion-based; findings cannot be generalised to all schools; lacks quantitative outcome measures; strongly influenced by the authors’ </w:t>
            </w:r>
            <w:r w:rsidRPr="00D00C53">
              <w:rPr>
                <w:sz w:val="18"/>
                <w:szCs w:val="18"/>
              </w:rPr>
              <w:lastRenderedPageBreak/>
              <w:t>theoretical perspective.</w:t>
            </w:r>
          </w:p>
        </w:tc>
        <w:tc>
          <w:tcPr>
            <w:tcW w:w="1440" w:type="dxa"/>
            <w:tcMar/>
          </w:tcPr>
          <w:p w:rsidRPr="00D00C53" w:rsidR="002C53A1" w:rsidP="00501CDC" w:rsidRDefault="002C53A1" w14:paraId="25BC2FCA" w14:textId="77777777">
            <w:pPr>
              <w:rPr>
                <w:sz w:val="18"/>
                <w:szCs w:val="18"/>
              </w:rPr>
            </w:pPr>
            <w:r w:rsidRPr="00D00C53">
              <w:rPr>
                <w:sz w:val="18"/>
                <w:szCs w:val="18"/>
              </w:rPr>
              <w:lastRenderedPageBreak/>
              <w:t xml:space="preserve">Teachers reported that awareness of mental health issues had increased substantially over the previous decade and that more students were being identified with mental health problems that require professional intervention. The authors argue that increase in mental health awareness may unintentionally encourage the medicalisation of normal emotional experiences, leads young </w:t>
            </w:r>
            <w:r w:rsidRPr="00D00C53">
              <w:rPr>
                <w:sz w:val="18"/>
                <w:szCs w:val="18"/>
              </w:rPr>
              <w:lastRenderedPageBreak/>
              <w:t>people to interpret ordinary stress, anxiety, sadness, and life challenges as mental disorders. The article suggests that excessive focus on diagnosis and mental illness may reduce resilience and increase dependency on professional support.</w:t>
            </w:r>
          </w:p>
          <w:p w:rsidRPr="00D00C53" w:rsidR="002C53A1" w:rsidP="00501CDC" w:rsidRDefault="002C53A1" w14:paraId="3F822928" w14:textId="77777777">
            <w:pPr>
              <w:rPr>
                <w:sz w:val="18"/>
                <w:szCs w:val="18"/>
              </w:rPr>
            </w:pPr>
          </w:p>
        </w:tc>
        <w:tc>
          <w:tcPr>
            <w:tcW w:w="1260" w:type="dxa"/>
            <w:tcMar/>
          </w:tcPr>
          <w:p w:rsidRPr="00D00C53" w:rsidR="002C53A1" w:rsidP="00501CDC" w:rsidRDefault="002C53A1" w14:paraId="7F71B606" w14:textId="77777777">
            <w:pPr>
              <w:rPr>
                <w:sz w:val="18"/>
                <w:szCs w:val="18"/>
              </w:rPr>
            </w:pPr>
            <w:r w:rsidRPr="00D00C53">
              <w:rPr>
                <w:sz w:val="18"/>
                <w:szCs w:val="18"/>
              </w:rPr>
              <w:lastRenderedPageBreak/>
              <w:t>mental health promotion, schools, mental health awareness, medicalisation, diagnosis, resilience, teacher perceptions, mental illness discourse, youth mental health, school-based interventions, stigma, emotional wellbeing</w:t>
            </w:r>
          </w:p>
        </w:tc>
        <w:tc>
          <w:tcPr>
            <w:tcW w:w="1260" w:type="dxa"/>
            <w:tcMar/>
          </w:tcPr>
          <w:p w:rsidRPr="00D00C53" w:rsidR="002C53A1" w:rsidP="00501CDC" w:rsidRDefault="002C53A1" w14:paraId="486103DB" w14:textId="77777777">
            <w:pPr>
              <w:rPr>
                <w:sz w:val="18"/>
                <w:szCs w:val="18"/>
              </w:rPr>
            </w:pPr>
            <w:r w:rsidRPr="00D00C53">
              <w:rPr>
                <w:sz w:val="18"/>
                <w:szCs w:val="18"/>
              </w:rPr>
              <w:t xml:space="preserve">Supports critical discussion whether all awareness campaigns are beneficial. Demonstrates that some researchers argue awareness initiatives may unintentionally increase self-label and </w:t>
            </w:r>
            <w:proofErr w:type="spellStart"/>
            <w:r w:rsidRPr="00D00C53">
              <w:rPr>
                <w:sz w:val="18"/>
                <w:szCs w:val="18"/>
              </w:rPr>
              <w:t>pathologise</w:t>
            </w:r>
            <w:proofErr w:type="spellEnd"/>
            <w:r w:rsidRPr="00D00C53">
              <w:rPr>
                <w:sz w:val="18"/>
                <w:szCs w:val="18"/>
              </w:rPr>
              <w:t xml:space="preserve"> normal emotional experiences.</w:t>
            </w:r>
          </w:p>
          <w:p w:rsidRPr="00D00C53" w:rsidR="002C53A1" w:rsidP="00501CDC" w:rsidRDefault="002C53A1" w14:paraId="4CDDD62E" w14:textId="77777777">
            <w:pPr>
              <w:rPr>
                <w:sz w:val="18"/>
                <w:szCs w:val="18"/>
              </w:rPr>
            </w:pPr>
          </w:p>
        </w:tc>
      </w:tr>
      <w:tr w:rsidRPr="00D00C53" w:rsidR="002C53A1" w:rsidTr="70D88E9B" w14:paraId="1A06903B" w14:textId="77777777">
        <w:trPr>
          <w:trHeight w:val="610"/>
        </w:trPr>
        <w:tc>
          <w:tcPr>
            <w:tcW w:w="895" w:type="dxa"/>
            <w:tcMar/>
          </w:tcPr>
          <w:p w:rsidR="3C76B9F0" w:rsidP="70D88E9B" w:rsidRDefault="3C76B9F0" w14:paraId="5532BCCA" w14:textId="085DEDEC">
            <w:pPr>
              <w:rPr>
                <w:rFonts w:cs="Times New Roman"/>
                <w:b w:val="1"/>
                <w:bCs w:val="1"/>
                <w:sz w:val="18"/>
                <w:szCs w:val="18"/>
              </w:rPr>
            </w:pPr>
            <w:r w:rsidRPr="70D88E9B" w:rsidR="3C76B9F0">
              <w:rPr>
                <w:rFonts w:cs="Times New Roman"/>
                <w:b w:val="1"/>
                <w:bCs w:val="1"/>
                <w:sz w:val="18"/>
                <w:szCs w:val="18"/>
              </w:rPr>
              <w:t>6</w:t>
            </w:r>
            <w:r w:rsidRPr="70D88E9B" w:rsidR="29AD1EBC">
              <w:rPr>
                <w:rFonts w:cs="Times New Roman"/>
                <w:b w:val="1"/>
                <w:bCs w:val="1"/>
                <w:sz w:val="18"/>
                <w:szCs w:val="18"/>
              </w:rPr>
              <w:t>.</w:t>
            </w:r>
          </w:p>
          <w:p w:rsidRPr="00D00C53" w:rsidR="002C53A1" w:rsidP="00501CDC" w:rsidRDefault="002C53A1" w14:paraId="45B97E01" w14:textId="722B65EA">
            <w:pPr/>
            <w:r w:rsidRPr="70D88E9B">
              <w:rPr>
                <w:sz w:val="18"/>
                <w:szCs w:val="18"/>
              </w:rPr>
              <w:fldChar w:fldCharType="begin"/>
            </w:r>
            <w:r w:rsidRPr="70D88E9B">
              <w:rPr>
                <w:sz w:val="18"/>
                <w:szCs w:val="18"/>
              </w:rPr>
              <w:instrText xml:space="preserve"> ADDIN ZOTERO_ITEM CSL_CITATION {"citationID":"dRXN2ZOA","properties":{"unsorted":false,"formattedCitation":"(Jago {\\i{}et al.}, 2020)","plainCitation":"(Jago et al., 2020)","noteIndex":0},"citationItems":[{"id":5452,"uris":["http://zotero.org/users/14350932/items/AHRSV2CK"],"itemData":{"id":5452,"type":"article-journal","container-title":"Educational and Child Psychology","issue":"3","page":"69–85","title":"Mental health beyond the school gate: Young people’s perspectives of mental health support online, and in home, school and community contexts","volume":"37","author":[{"family":"Jago","given":"Natalie"},{"family":"Wright","given":"Sarah"},{"family":"Hartwell","given":"Brettany K."},{"family":"Green","given":"Rachael"}],"issued":{"date-parts":[["2020"]]}}}],"schema":"https://github.com/citation-style-language/schema/raw/master/csl-citation.json"} </w:instrText>
            </w:r>
            <w:r w:rsidRPr="70D88E9B">
              <w:rPr>
                <w:sz w:val="18"/>
                <w:szCs w:val="18"/>
              </w:rPr>
              <w:fldChar w:fldCharType="separate"/>
            </w:r>
            <w:r w:rsidRPr="70D88E9B" w:rsidR="1C4B7F87">
              <w:rPr>
                <w:rFonts w:cs="Times New Roman"/>
                <w:sz w:val="18"/>
                <w:szCs w:val="18"/>
              </w:rPr>
              <w:t xml:space="preserve">(Jago </w:t>
            </w:r>
            <w:r w:rsidRPr="70D88E9B" w:rsidR="1C4B7F87">
              <w:rPr>
                <w:rFonts w:cs="Times New Roman"/>
                <w:i w:val="1"/>
                <w:iCs w:val="1"/>
                <w:sz w:val="18"/>
                <w:szCs w:val="18"/>
              </w:rPr>
              <w:t>et al.</w:t>
            </w:r>
            <w:r w:rsidRPr="70D88E9B" w:rsidR="1C4B7F87">
              <w:rPr>
                <w:rFonts w:cs="Times New Roman"/>
                <w:sz w:val="18"/>
                <w:szCs w:val="18"/>
              </w:rPr>
              <w:t>, 2020)</w:t>
            </w:r>
            <w:r w:rsidRPr="70D88E9B">
              <w:rPr>
                <w:sz w:val="18"/>
                <w:szCs w:val="18"/>
              </w:rPr>
              <w:fldChar w:fldCharType="end"/>
            </w:r>
          </w:p>
          <w:p w:rsidRPr="00D00C53" w:rsidR="002C53A1" w:rsidP="70D88E9B" w:rsidRDefault="002C53A1" w14:paraId="02686B38" w14:textId="374FF6CB">
            <w:pPr>
              <w:rPr>
                <w:rFonts w:cs="Times New Roman"/>
                <w:sz w:val="18"/>
                <w:szCs w:val="18"/>
              </w:rPr>
            </w:pPr>
          </w:p>
          <w:p w:rsidRPr="00D00C53" w:rsidR="002C53A1" w:rsidP="70D88E9B" w:rsidRDefault="002C53A1" w14:paraId="607CB244" w14:textId="1307DCEB">
            <w:pPr>
              <w:rPr>
                <w:rFonts w:cs="Times New Roman"/>
                <w:sz w:val="18"/>
                <w:szCs w:val="18"/>
              </w:rPr>
            </w:pPr>
          </w:p>
          <w:p w:rsidRPr="00D00C53" w:rsidR="002C53A1" w:rsidP="70D88E9B" w:rsidRDefault="002C53A1" w14:paraId="3F6E1D26" w14:textId="1A174A60">
            <w:pPr>
              <w:rPr>
                <w:rFonts w:cs="Times New Roman"/>
                <w:sz w:val="18"/>
                <w:szCs w:val="18"/>
              </w:rPr>
            </w:pPr>
          </w:p>
          <w:p w:rsidRPr="00D00C53" w:rsidR="002C53A1" w:rsidP="70D88E9B" w:rsidRDefault="002C53A1" w14:paraId="182FD67F" w14:textId="4F1B8B9F">
            <w:pPr>
              <w:rPr>
                <w:rFonts w:cs="Times New Roman"/>
                <w:sz w:val="18"/>
                <w:szCs w:val="18"/>
              </w:rPr>
            </w:pPr>
          </w:p>
          <w:p w:rsidRPr="00D00C53" w:rsidR="002C53A1" w:rsidP="70D88E9B" w:rsidRDefault="002C53A1" w14:paraId="3605649D" w14:textId="5847CE4F">
            <w:pPr>
              <w:rPr>
                <w:rFonts w:cs="Times New Roman"/>
                <w:sz w:val="18"/>
                <w:szCs w:val="18"/>
              </w:rPr>
            </w:pPr>
          </w:p>
          <w:p w:rsidRPr="00D00C53" w:rsidR="002C53A1" w:rsidP="70D88E9B" w:rsidRDefault="002C53A1" w14:paraId="091E5E4B" w14:textId="00065505">
            <w:pPr>
              <w:rPr>
                <w:rFonts w:cs="Times New Roman"/>
                <w:sz w:val="18"/>
                <w:szCs w:val="18"/>
              </w:rPr>
            </w:pPr>
          </w:p>
          <w:p w:rsidRPr="00D00C53" w:rsidR="002C53A1" w:rsidP="70D88E9B" w:rsidRDefault="002C53A1" w14:paraId="221212BE" w14:textId="1ABF9753">
            <w:pPr>
              <w:rPr>
                <w:rFonts w:cs="Times New Roman"/>
                <w:sz w:val="18"/>
                <w:szCs w:val="18"/>
              </w:rPr>
            </w:pPr>
          </w:p>
          <w:p w:rsidRPr="00D00C53" w:rsidR="002C53A1" w:rsidP="70D88E9B" w:rsidRDefault="002C53A1" w14:paraId="79A137F5" w14:textId="5FA8F85C">
            <w:pPr>
              <w:rPr>
                <w:rFonts w:cs="Times New Roman"/>
                <w:sz w:val="18"/>
                <w:szCs w:val="18"/>
              </w:rPr>
            </w:pPr>
          </w:p>
          <w:p w:rsidRPr="00D00C53" w:rsidR="002C53A1" w:rsidP="70D88E9B" w:rsidRDefault="002C53A1" w14:paraId="203626E7" w14:textId="5A76CF21">
            <w:pPr>
              <w:rPr>
                <w:rFonts w:cs="Times New Roman"/>
                <w:sz w:val="18"/>
                <w:szCs w:val="18"/>
              </w:rPr>
            </w:pPr>
          </w:p>
          <w:p w:rsidRPr="00D00C53" w:rsidR="002C53A1" w:rsidP="70D88E9B" w:rsidRDefault="002C53A1" w14:paraId="2A5747A3" w14:textId="0C8194B0">
            <w:pPr>
              <w:rPr>
                <w:rFonts w:cs="Times New Roman"/>
                <w:sz w:val="18"/>
                <w:szCs w:val="18"/>
              </w:rPr>
            </w:pPr>
          </w:p>
          <w:p w:rsidRPr="00D00C53" w:rsidR="002C53A1" w:rsidP="70D88E9B" w:rsidRDefault="002C53A1" w14:paraId="30D98C21" w14:textId="2DBED107">
            <w:pPr>
              <w:rPr>
                <w:rFonts w:cs="Times New Roman"/>
                <w:sz w:val="18"/>
                <w:szCs w:val="18"/>
              </w:rPr>
            </w:pPr>
          </w:p>
          <w:p w:rsidRPr="00D00C53" w:rsidR="002C53A1" w:rsidP="70D88E9B" w:rsidRDefault="002C53A1" w14:paraId="55BEA4B7" w14:textId="0E1C80D2">
            <w:pPr>
              <w:rPr>
                <w:rFonts w:cs="Times New Roman"/>
                <w:sz w:val="18"/>
                <w:szCs w:val="18"/>
              </w:rPr>
            </w:pPr>
          </w:p>
          <w:p w:rsidRPr="00D00C53" w:rsidR="002C53A1" w:rsidP="70D88E9B" w:rsidRDefault="002C53A1" w14:paraId="708C0072" w14:textId="1FFCD2A0">
            <w:pPr>
              <w:rPr>
                <w:rFonts w:cs="Times New Roman"/>
                <w:sz w:val="18"/>
                <w:szCs w:val="18"/>
              </w:rPr>
            </w:pPr>
          </w:p>
          <w:p w:rsidRPr="00D00C53" w:rsidR="002C53A1" w:rsidP="70D88E9B" w:rsidRDefault="002C53A1" w14:paraId="3AF52F33" w14:textId="5B5DCE69">
            <w:pPr>
              <w:rPr>
                <w:rFonts w:cs="Times New Roman"/>
                <w:sz w:val="18"/>
                <w:szCs w:val="18"/>
              </w:rPr>
            </w:pPr>
          </w:p>
          <w:p w:rsidRPr="00D00C53" w:rsidR="002C53A1" w:rsidP="70D88E9B" w:rsidRDefault="002C53A1" w14:paraId="393866B9" w14:textId="23265967">
            <w:pPr>
              <w:rPr>
                <w:rFonts w:cs="Times New Roman"/>
                <w:sz w:val="18"/>
                <w:szCs w:val="18"/>
              </w:rPr>
            </w:pPr>
          </w:p>
          <w:p w:rsidRPr="00D00C53" w:rsidR="002C53A1" w:rsidP="70D88E9B" w:rsidRDefault="002C53A1" w14:paraId="3CDAA72A" w14:textId="0B369750">
            <w:pPr>
              <w:rPr>
                <w:rFonts w:cs="Times New Roman"/>
                <w:sz w:val="18"/>
                <w:szCs w:val="18"/>
              </w:rPr>
            </w:pPr>
          </w:p>
          <w:p w:rsidRPr="00D00C53" w:rsidR="002C53A1" w:rsidP="70D88E9B" w:rsidRDefault="002C53A1" w14:paraId="0C53BB00" w14:textId="3647D6D0">
            <w:pPr>
              <w:rPr>
                <w:rFonts w:cs="Times New Roman"/>
                <w:sz w:val="18"/>
                <w:szCs w:val="18"/>
              </w:rPr>
            </w:pPr>
          </w:p>
          <w:p w:rsidRPr="00D00C53" w:rsidR="002C53A1" w:rsidP="70D88E9B" w:rsidRDefault="002C53A1" w14:paraId="3B10E7C2" w14:textId="1A92A1E0">
            <w:pPr>
              <w:rPr>
                <w:rFonts w:cs="Times New Roman"/>
                <w:sz w:val="18"/>
                <w:szCs w:val="18"/>
              </w:rPr>
            </w:pPr>
          </w:p>
          <w:p w:rsidRPr="00D00C53" w:rsidR="002C53A1" w:rsidP="70D88E9B" w:rsidRDefault="002C53A1" w14:paraId="54F111F8" w14:textId="68200219">
            <w:pPr>
              <w:rPr>
                <w:rFonts w:cs="Times New Roman"/>
                <w:sz w:val="18"/>
                <w:szCs w:val="18"/>
              </w:rPr>
            </w:pPr>
          </w:p>
          <w:p w:rsidRPr="00D00C53" w:rsidR="002C53A1" w:rsidP="70D88E9B" w:rsidRDefault="002C53A1" w14:paraId="7A5D3A2C" w14:textId="611AB70C">
            <w:pPr>
              <w:rPr>
                <w:rFonts w:cs="Times New Roman"/>
                <w:sz w:val="18"/>
                <w:szCs w:val="18"/>
              </w:rPr>
            </w:pPr>
          </w:p>
          <w:p w:rsidRPr="00D00C53" w:rsidR="002C53A1" w:rsidP="70D88E9B" w:rsidRDefault="002C53A1" w14:paraId="14FFC869" w14:textId="1B22FB12">
            <w:pPr>
              <w:rPr>
                <w:rFonts w:cs="Times New Roman"/>
                <w:sz w:val="18"/>
                <w:szCs w:val="18"/>
              </w:rPr>
            </w:pPr>
          </w:p>
          <w:p w:rsidRPr="00D00C53" w:rsidR="002C53A1" w:rsidP="70D88E9B" w:rsidRDefault="002C53A1" w14:paraId="292EB019" w14:textId="1EC19084">
            <w:pPr>
              <w:pStyle w:val="Normal"/>
              <w:rPr>
                <w:rFonts w:cs="Times New Roman"/>
                <w:sz w:val="18"/>
                <w:szCs w:val="18"/>
              </w:rPr>
            </w:pPr>
          </w:p>
        </w:tc>
        <w:tc>
          <w:tcPr>
            <w:tcW w:w="1260" w:type="dxa"/>
            <w:tcMar/>
          </w:tcPr>
          <w:p w:rsidRPr="00D00C53" w:rsidR="002C53A1" w:rsidP="00501CDC" w:rsidRDefault="002C53A1" w14:paraId="7F266D32" w14:textId="77777777">
            <w:pPr>
              <w:rPr>
                <w:sz w:val="18"/>
                <w:szCs w:val="18"/>
              </w:rPr>
            </w:pPr>
            <w:r w:rsidRPr="00D00C53">
              <w:rPr>
                <w:sz w:val="18"/>
                <w:szCs w:val="18"/>
              </w:rPr>
              <w:t>Mental health beyond the school gate: Young people’s perspectives of mental health support online, and in home, school and community contexts</w:t>
            </w:r>
          </w:p>
        </w:tc>
        <w:tc>
          <w:tcPr>
            <w:tcW w:w="990" w:type="dxa"/>
            <w:tcMar/>
          </w:tcPr>
          <w:p w:rsidRPr="00D00C53" w:rsidR="002C53A1" w:rsidP="00501CDC" w:rsidRDefault="002C53A1" w14:paraId="00380743" w14:textId="77777777">
            <w:pPr>
              <w:rPr>
                <w:sz w:val="18"/>
                <w:szCs w:val="18"/>
              </w:rPr>
            </w:pPr>
            <w:r w:rsidRPr="00D00C53">
              <w:rPr>
                <w:sz w:val="18"/>
                <w:szCs w:val="18"/>
              </w:rPr>
              <w:t>Mixed Methods Study (Modified Delphi + Qualitative Interviews)</w:t>
            </w:r>
          </w:p>
        </w:tc>
        <w:tc>
          <w:tcPr>
            <w:tcW w:w="1350" w:type="dxa"/>
            <w:tcMar/>
          </w:tcPr>
          <w:p w:rsidRPr="00D00C53" w:rsidR="002C53A1" w:rsidP="00501CDC" w:rsidRDefault="002C53A1" w14:paraId="007B3EA1" w14:textId="77777777">
            <w:pPr>
              <w:rPr>
                <w:sz w:val="18"/>
                <w:szCs w:val="18"/>
              </w:rPr>
            </w:pPr>
            <w:r w:rsidRPr="00D00C53">
              <w:rPr>
                <w:sz w:val="18"/>
                <w:szCs w:val="18"/>
              </w:rPr>
              <w:t xml:space="preserve">A two-round Delphi study was conducted with 23 young people aged 16–25 years who had experienced mental health difficulties. Attrition resulted in 18 participants in Round 2. Participants rated statements regarding mental health support, preferred </w:t>
            </w:r>
            <w:r w:rsidRPr="00D00C53">
              <w:rPr>
                <w:sz w:val="18"/>
                <w:szCs w:val="18"/>
              </w:rPr>
              <w:lastRenderedPageBreak/>
              <w:t>support locations, and practitioner competencies. The second phase included semi-structured interviews with 3 adult stakeholders (teacher, personal tutor, and parent) to evaluate the feasibility of the resulting framework.</w:t>
            </w:r>
          </w:p>
        </w:tc>
        <w:tc>
          <w:tcPr>
            <w:tcW w:w="1710" w:type="dxa"/>
            <w:tcMar/>
          </w:tcPr>
          <w:p w:rsidRPr="00D00C53" w:rsidR="002C53A1" w:rsidP="00501CDC" w:rsidRDefault="002C53A1" w14:paraId="131E5D31" w14:textId="77777777">
            <w:pPr>
              <w:rPr>
                <w:sz w:val="18"/>
                <w:szCs w:val="18"/>
              </w:rPr>
            </w:pPr>
            <w:r w:rsidRPr="00D00C53">
              <w:rPr>
                <w:sz w:val="18"/>
                <w:szCs w:val="18"/>
              </w:rPr>
              <w:lastRenderedPageBreak/>
              <w:t xml:space="preserve">Strengths: Incorporates young people’s voices; uses a structured Delphi consensus method; quantitative and qualitative data; provides practical recommendations for mental health services. Limitations: Small sample from a single college in Greater London; limited generalisability; only two Delphi rounds; participant attrition; small adult stakeholder </w:t>
            </w:r>
            <w:r w:rsidRPr="00D00C53">
              <w:rPr>
                <w:sz w:val="18"/>
                <w:szCs w:val="18"/>
              </w:rPr>
              <w:lastRenderedPageBreak/>
              <w:t>sample; findings may not represent all young people.</w:t>
            </w:r>
          </w:p>
          <w:p w:rsidRPr="00D00C53" w:rsidR="002C53A1" w:rsidP="00501CDC" w:rsidRDefault="002C53A1" w14:paraId="0EE9D338" w14:textId="77777777">
            <w:pPr>
              <w:rPr>
                <w:sz w:val="18"/>
                <w:szCs w:val="18"/>
              </w:rPr>
            </w:pPr>
          </w:p>
        </w:tc>
        <w:tc>
          <w:tcPr>
            <w:tcW w:w="1440" w:type="dxa"/>
            <w:tcMar/>
          </w:tcPr>
          <w:p w:rsidRPr="00D00C53" w:rsidR="002C53A1" w:rsidP="00501CDC" w:rsidRDefault="002C53A1" w14:paraId="3B58BCCC" w14:textId="77777777">
            <w:pPr>
              <w:rPr>
                <w:sz w:val="18"/>
                <w:szCs w:val="18"/>
              </w:rPr>
            </w:pPr>
            <w:r w:rsidRPr="00D00C53">
              <w:rPr>
                <w:sz w:val="18"/>
                <w:szCs w:val="18"/>
              </w:rPr>
              <w:lastRenderedPageBreak/>
              <w:t xml:space="preserve">Young people identified trust, confidentiality, genuineness, respect, understanding, and supportive relationships as the most important characteristics of mental health support. Participants emphasised the need for increased mental health awareness, teacher training, parent training, mental </w:t>
            </w:r>
            <w:r w:rsidRPr="00D00C53">
              <w:rPr>
                <w:sz w:val="18"/>
                <w:szCs w:val="18"/>
              </w:rPr>
              <w:lastRenderedPageBreak/>
              <w:t>health education within the curriculum, and access to supportive adults. They valued face-to-face support more than online or social media support. Mental health support was preferred including schools, homes, community services, GP surgeries, and safe environments.</w:t>
            </w:r>
          </w:p>
        </w:tc>
        <w:tc>
          <w:tcPr>
            <w:tcW w:w="1260" w:type="dxa"/>
            <w:tcMar/>
          </w:tcPr>
          <w:p w:rsidRPr="00D00C53" w:rsidR="002C53A1" w:rsidP="00501CDC" w:rsidRDefault="002C53A1" w14:paraId="564FB374" w14:textId="77777777">
            <w:pPr>
              <w:rPr>
                <w:sz w:val="18"/>
                <w:szCs w:val="18"/>
              </w:rPr>
            </w:pPr>
            <w:r w:rsidRPr="00D00C53">
              <w:rPr>
                <w:sz w:val="18"/>
                <w:szCs w:val="18"/>
              </w:rPr>
              <w:lastRenderedPageBreak/>
              <w:t xml:space="preserve">mental health support, young people, mental health awareness, confidentiality, trust, help-seeking, teacher training, parent training, mental health literacy, school support, community support, </w:t>
            </w:r>
            <w:r w:rsidRPr="00D00C53">
              <w:rPr>
                <w:sz w:val="18"/>
                <w:szCs w:val="18"/>
              </w:rPr>
              <w:lastRenderedPageBreak/>
              <w:t>relationships, stigma, youth voice</w:t>
            </w:r>
          </w:p>
        </w:tc>
        <w:tc>
          <w:tcPr>
            <w:tcW w:w="1260" w:type="dxa"/>
            <w:tcMar/>
          </w:tcPr>
          <w:p w:rsidRPr="00D00C53" w:rsidR="002C53A1" w:rsidP="00501CDC" w:rsidRDefault="002C53A1" w14:paraId="4AA43EB5" w14:textId="77777777">
            <w:pPr>
              <w:rPr>
                <w:sz w:val="18"/>
                <w:szCs w:val="18"/>
              </w:rPr>
            </w:pPr>
            <w:r w:rsidRPr="00D00C53">
              <w:rPr>
                <w:sz w:val="18"/>
                <w:szCs w:val="18"/>
              </w:rPr>
              <w:lastRenderedPageBreak/>
              <w:t>Relevant to RO1, RO2, RO3 and RO4. Provides direct evidence from young people. Useful for understanding awareness, help-seeking barriers, support preferences, and service improvement recommendations.</w:t>
            </w:r>
          </w:p>
        </w:tc>
      </w:tr>
      <w:tr w:rsidRPr="00D00C53" w:rsidR="002C53A1" w:rsidTr="70D88E9B" w14:paraId="25BE10C1" w14:textId="77777777">
        <w:trPr>
          <w:trHeight w:val="610"/>
        </w:trPr>
        <w:tc>
          <w:tcPr>
            <w:tcW w:w="895" w:type="dxa"/>
            <w:tcMar/>
          </w:tcPr>
          <w:p w:rsidR="33EDEE20" w:rsidP="70D88E9B" w:rsidRDefault="33EDEE20" w14:paraId="10F2AD36" w14:textId="34A6409A">
            <w:pPr>
              <w:rPr>
                <w:rFonts w:cs="Times New Roman"/>
                <w:b w:val="1"/>
                <w:bCs w:val="1"/>
                <w:sz w:val="18"/>
                <w:szCs w:val="18"/>
              </w:rPr>
            </w:pPr>
            <w:r w:rsidRPr="70D88E9B" w:rsidR="33EDEE20">
              <w:rPr>
                <w:rFonts w:cs="Times New Roman"/>
                <w:b w:val="1"/>
                <w:bCs w:val="1"/>
                <w:sz w:val="18"/>
                <w:szCs w:val="18"/>
              </w:rPr>
              <w:t>7</w:t>
            </w:r>
            <w:r w:rsidRPr="70D88E9B" w:rsidR="1D073338">
              <w:rPr>
                <w:rFonts w:cs="Times New Roman"/>
                <w:b w:val="1"/>
                <w:bCs w:val="1"/>
                <w:sz w:val="18"/>
                <w:szCs w:val="18"/>
              </w:rPr>
              <w:t>.</w:t>
            </w:r>
          </w:p>
          <w:p w:rsidRPr="00D00C53" w:rsidR="002C53A1" w:rsidP="00501CDC" w:rsidRDefault="002C53A1" w14:paraId="08D7DF2F" w14:textId="77777777">
            <w:pPr>
              <w:rPr>
                <w:sz w:val="18"/>
                <w:szCs w:val="18"/>
              </w:rPr>
            </w:pPr>
            <w:r w:rsidRPr="00D00C53">
              <w:rPr>
                <w:sz w:val="18"/>
                <w:szCs w:val="18"/>
              </w:rPr>
              <w:fldChar w:fldCharType="begin"/>
            </w:r>
            <w:r>
              <w:rPr>
                <w:sz w:val="18"/>
                <w:szCs w:val="18"/>
              </w:rPr>
              <w:instrText xml:space="preserve"> ADDIN ZOTERO_ITEM CSL_CITATION {"citationID":"eLMIBNkE","properties":{"unsorted":false,"formattedCitation":"(Stunden {\\i{}et al.}, 2020)","plainCitation":"(Stunden et al., 2020)","noteIndex":0},"citationItems":[{"id":5453,"uris":["http://zotero.org/users/14350932/items/QG6JJA6C"],"itemData":{"id":5453,"type":"article-journal","container-title":"Journal of Medical Internet Research","DOI":"10.2196/18514","issue":"10","page":"e18514","title":"Help-Seeking Behaviors of Transition-Aged Youth for Mental Health Concerns: Qualitative Study","volume":"22","author":[{"family":"Stunden","given":"Chelsea"},{"family":"Zasada","given":"Julie"},{"family":"VanHeerwaarden","given":"Nicole"},{"family":"Hollenberg","given":"Elisa"},{"family":"Abi-Jaoudé","given":"Alexxa"},{"family":"Chaim","given":"Gloria"},{"family":"Cleverley","given":"Kristin"},{"family":"Henderson","given":"Joanna"},{"family":"Johnson","given":"Andrew"},{"family":"Levinson","given":"Andrea"},{"family":"Lo","given":"Brian"},{"family":"Robb","given":"Janine"},{"family":"Shi","given":"Jenny"},{"family":"Voineskos","given":"Aristotle"},{"family":"Wiljer","given":"David"}],"issued":{"date-parts":[["2020"]]}}}],"schema":"https://github.com/citation-style-language/schema/raw/master/csl-citation.json"} </w:instrText>
            </w:r>
            <w:r w:rsidRPr="00D00C53">
              <w:rPr>
                <w:sz w:val="18"/>
                <w:szCs w:val="18"/>
              </w:rPr>
              <w:fldChar w:fldCharType="separate"/>
            </w:r>
            <w:r w:rsidRPr="00B77D38">
              <w:rPr>
                <w:rFonts w:cs="Times New Roman"/>
                <w:sz w:val="18"/>
              </w:rPr>
              <w:t xml:space="preserve">(Stunden </w:t>
            </w:r>
            <w:r w:rsidRPr="00B77D38">
              <w:rPr>
                <w:rFonts w:cs="Times New Roman"/>
                <w:i/>
                <w:iCs/>
                <w:sz w:val="18"/>
              </w:rPr>
              <w:t>et al.</w:t>
            </w:r>
            <w:r w:rsidRPr="00B77D38">
              <w:rPr>
                <w:rFonts w:cs="Times New Roman"/>
                <w:sz w:val="18"/>
              </w:rPr>
              <w:t>, 2020)</w:t>
            </w:r>
            <w:r w:rsidRPr="00D00C53">
              <w:rPr>
                <w:sz w:val="18"/>
                <w:szCs w:val="18"/>
              </w:rPr>
              <w:fldChar w:fldCharType="end"/>
            </w:r>
          </w:p>
        </w:tc>
        <w:tc>
          <w:tcPr>
            <w:tcW w:w="1260" w:type="dxa"/>
            <w:tcMar/>
          </w:tcPr>
          <w:p w:rsidRPr="00D00C53" w:rsidR="002C53A1" w:rsidP="00501CDC" w:rsidRDefault="002C53A1" w14:paraId="5C99C6F2" w14:textId="77777777">
            <w:pPr>
              <w:rPr>
                <w:sz w:val="18"/>
                <w:szCs w:val="18"/>
              </w:rPr>
            </w:pPr>
            <w:r w:rsidRPr="00D00C53">
              <w:rPr>
                <w:sz w:val="18"/>
                <w:szCs w:val="18"/>
              </w:rPr>
              <w:t xml:space="preserve">Help-Seeking </w:t>
            </w:r>
            <w:proofErr w:type="spellStart"/>
            <w:r w:rsidRPr="00D00C53">
              <w:rPr>
                <w:sz w:val="18"/>
                <w:szCs w:val="18"/>
              </w:rPr>
              <w:t>Behaviors</w:t>
            </w:r>
            <w:proofErr w:type="spellEnd"/>
            <w:r w:rsidRPr="00D00C53">
              <w:rPr>
                <w:sz w:val="18"/>
                <w:szCs w:val="18"/>
              </w:rPr>
              <w:t xml:space="preserve"> of Transition-Aged Youth for Mental Health Concerns: Qualitative Study</w:t>
            </w:r>
          </w:p>
        </w:tc>
        <w:tc>
          <w:tcPr>
            <w:tcW w:w="990" w:type="dxa"/>
            <w:tcMar/>
          </w:tcPr>
          <w:p w:rsidRPr="00D00C53" w:rsidR="002C53A1" w:rsidP="00501CDC" w:rsidRDefault="002C53A1" w14:paraId="12720696" w14:textId="77777777">
            <w:pPr>
              <w:rPr>
                <w:sz w:val="18"/>
                <w:szCs w:val="18"/>
              </w:rPr>
            </w:pPr>
            <w:r w:rsidRPr="00D00C53">
              <w:rPr>
                <w:sz w:val="18"/>
                <w:szCs w:val="18"/>
              </w:rPr>
              <w:t>Qualitative Study</w:t>
            </w:r>
          </w:p>
        </w:tc>
        <w:tc>
          <w:tcPr>
            <w:tcW w:w="1350" w:type="dxa"/>
            <w:tcMar/>
          </w:tcPr>
          <w:p w:rsidRPr="00D00C53" w:rsidR="002C53A1" w:rsidP="00501CDC" w:rsidRDefault="002C53A1" w14:paraId="3B7365B6" w14:textId="77777777">
            <w:pPr>
              <w:rPr>
                <w:sz w:val="18"/>
                <w:szCs w:val="18"/>
              </w:rPr>
            </w:pPr>
            <w:r w:rsidRPr="00D00C53">
              <w:rPr>
                <w:sz w:val="18"/>
                <w:szCs w:val="18"/>
              </w:rPr>
              <w:t xml:space="preserve">The study used 12 semi-structured focus groups with 69 unique transition-aged youth (17–29 years) attending Canadian postsecondary institutions. A total of 86 focus group attendances were recorded. Data were analysed </w:t>
            </w:r>
            <w:r w:rsidRPr="00D00C53">
              <w:rPr>
                <w:sz w:val="18"/>
                <w:szCs w:val="18"/>
              </w:rPr>
              <w:lastRenderedPageBreak/>
              <w:t>using Braun and Clarke’s thematic analysis framework.</w:t>
            </w:r>
          </w:p>
        </w:tc>
        <w:tc>
          <w:tcPr>
            <w:tcW w:w="1710" w:type="dxa"/>
            <w:tcMar/>
          </w:tcPr>
          <w:p w:rsidRPr="00D00C53" w:rsidR="002C53A1" w:rsidP="00501CDC" w:rsidRDefault="002C53A1" w14:paraId="5511B9F4" w14:textId="77777777">
            <w:pPr>
              <w:rPr>
                <w:sz w:val="18"/>
                <w:szCs w:val="18"/>
              </w:rPr>
            </w:pPr>
            <w:r w:rsidRPr="00D00C53">
              <w:rPr>
                <w:sz w:val="18"/>
                <w:szCs w:val="18"/>
              </w:rPr>
              <w:lastRenderedPageBreak/>
              <w:t xml:space="preserve">Strengths: Rich qualitative data; captures lived experiences of young people; systematic thematic analysis; explores barriers and facilitators of help-seeking; provides practical implications for mental health services and awareness initiatives. Limitations: Conducted in the Greater Toronto </w:t>
            </w:r>
            <w:r w:rsidRPr="00D00C53">
              <w:rPr>
                <w:sz w:val="18"/>
                <w:szCs w:val="18"/>
              </w:rPr>
              <w:lastRenderedPageBreak/>
              <w:t>Area; findings not generalise internationally; majority female participants; some participants attended multiple groups.</w:t>
            </w:r>
          </w:p>
          <w:p w:rsidRPr="00D00C53" w:rsidR="002C53A1" w:rsidP="00501CDC" w:rsidRDefault="002C53A1" w14:paraId="2417A061" w14:textId="77777777">
            <w:pPr>
              <w:rPr>
                <w:sz w:val="18"/>
                <w:szCs w:val="18"/>
              </w:rPr>
            </w:pPr>
          </w:p>
        </w:tc>
        <w:tc>
          <w:tcPr>
            <w:tcW w:w="1440" w:type="dxa"/>
            <w:tcMar/>
          </w:tcPr>
          <w:p w:rsidRPr="00D00C53" w:rsidR="002C53A1" w:rsidP="00501CDC" w:rsidRDefault="002C53A1" w14:paraId="397081CE" w14:textId="77777777">
            <w:pPr>
              <w:rPr>
                <w:sz w:val="18"/>
                <w:szCs w:val="18"/>
              </w:rPr>
            </w:pPr>
            <w:r w:rsidRPr="00D00C53">
              <w:rPr>
                <w:sz w:val="18"/>
                <w:szCs w:val="18"/>
              </w:rPr>
              <w:lastRenderedPageBreak/>
              <w:t xml:space="preserve">Four major themes influenced help-seeking: (1) formal service providers, (2) social factors, (3) health literacy, and (4) self-help supports. Major barriers included stigma, long waiting times, financial costs, poor service accessibility, </w:t>
            </w:r>
            <w:r w:rsidRPr="00D00C53">
              <w:rPr>
                <w:sz w:val="18"/>
                <w:szCs w:val="18"/>
              </w:rPr>
              <w:lastRenderedPageBreak/>
              <w:t>low mental health literacy, and difficulties navigation support systems. Facilitators included social support, trusted professionals, awareness campaigns, digital mental health tools, and positive healthcare experiences.</w:t>
            </w:r>
          </w:p>
        </w:tc>
        <w:tc>
          <w:tcPr>
            <w:tcW w:w="1260" w:type="dxa"/>
            <w:tcMar/>
          </w:tcPr>
          <w:p w:rsidRPr="00D00C53" w:rsidR="002C53A1" w:rsidP="00501CDC" w:rsidRDefault="002C53A1" w14:paraId="2C308A23" w14:textId="77777777">
            <w:pPr>
              <w:rPr>
                <w:sz w:val="18"/>
                <w:szCs w:val="18"/>
              </w:rPr>
            </w:pPr>
            <w:r w:rsidRPr="00D00C53">
              <w:rPr>
                <w:sz w:val="18"/>
                <w:szCs w:val="18"/>
              </w:rPr>
              <w:lastRenderedPageBreak/>
              <w:t xml:space="preserve">mental health awareness, help-seeking behaviour, stigma, mental health literacy, digital interventions, self-help, social support, young people, accessibility barriers, awareness </w:t>
            </w:r>
            <w:r w:rsidRPr="00D00C53">
              <w:rPr>
                <w:sz w:val="18"/>
                <w:szCs w:val="18"/>
              </w:rPr>
              <w:lastRenderedPageBreak/>
              <w:t>campaigns, mental health promotion</w:t>
            </w:r>
          </w:p>
        </w:tc>
        <w:tc>
          <w:tcPr>
            <w:tcW w:w="1260" w:type="dxa"/>
            <w:tcMar/>
          </w:tcPr>
          <w:p w:rsidRPr="00D00C53" w:rsidR="002C53A1" w:rsidP="00501CDC" w:rsidRDefault="002C53A1" w14:paraId="5D30336F" w14:textId="77777777">
            <w:pPr>
              <w:rPr>
                <w:sz w:val="18"/>
                <w:szCs w:val="18"/>
              </w:rPr>
            </w:pPr>
            <w:r w:rsidRPr="00D00C53">
              <w:rPr>
                <w:sz w:val="18"/>
                <w:szCs w:val="18"/>
              </w:rPr>
              <w:lastRenderedPageBreak/>
              <w:t>Relevant to all objectives. Useful to understand lack of awareness, stigma, poor literacy, and accessibility barriers that influence young people's willingness to seek mental health support.</w:t>
            </w:r>
          </w:p>
          <w:p w:rsidRPr="00D00C53" w:rsidR="002C53A1" w:rsidP="00501CDC" w:rsidRDefault="002C53A1" w14:paraId="1D32178C" w14:textId="77777777">
            <w:pPr>
              <w:rPr>
                <w:sz w:val="18"/>
                <w:szCs w:val="18"/>
              </w:rPr>
            </w:pPr>
          </w:p>
        </w:tc>
      </w:tr>
      <w:tr w:rsidRPr="00D00C53" w:rsidR="002C53A1" w:rsidTr="70D88E9B" w14:paraId="59896130" w14:textId="77777777">
        <w:trPr>
          <w:trHeight w:val="610"/>
        </w:trPr>
        <w:tc>
          <w:tcPr>
            <w:tcW w:w="895" w:type="dxa"/>
            <w:tcMar/>
          </w:tcPr>
          <w:p w:rsidR="219D40C2" w:rsidP="70D88E9B" w:rsidRDefault="219D40C2" w14:paraId="7D7E0C0A" w14:textId="6D02E663">
            <w:pPr>
              <w:rPr>
                <w:rFonts w:cs="Times New Roman"/>
                <w:b w:val="1"/>
                <w:bCs w:val="1"/>
                <w:sz w:val="18"/>
                <w:szCs w:val="18"/>
              </w:rPr>
            </w:pPr>
            <w:r w:rsidRPr="70D88E9B" w:rsidR="219D40C2">
              <w:rPr>
                <w:rFonts w:cs="Times New Roman"/>
                <w:b w:val="1"/>
                <w:bCs w:val="1"/>
                <w:sz w:val="18"/>
                <w:szCs w:val="18"/>
              </w:rPr>
              <w:t>8</w:t>
            </w:r>
            <w:r w:rsidRPr="70D88E9B" w:rsidR="63890ED9">
              <w:rPr>
                <w:rFonts w:cs="Times New Roman"/>
                <w:b w:val="1"/>
                <w:bCs w:val="1"/>
                <w:sz w:val="18"/>
                <w:szCs w:val="18"/>
              </w:rPr>
              <w:t>.</w:t>
            </w:r>
          </w:p>
          <w:p w:rsidRPr="00D00C53" w:rsidR="002C53A1" w:rsidP="00501CDC" w:rsidRDefault="002C53A1" w14:paraId="07958D1D" w14:textId="77777777">
            <w:pPr>
              <w:rPr>
                <w:sz w:val="18"/>
                <w:szCs w:val="18"/>
              </w:rPr>
            </w:pPr>
            <w:r w:rsidRPr="00D00C53">
              <w:rPr>
                <w:sz w:val="18"/>
                <w:szCs w:val="18"/>
              </w:rPr>
              <w:lastRenderedPageBreak/>
              <w:fldChar w:fldCharType="begin"/>
            </w:r>
            <w:r>
              <w:rPr>
                <w:sz w:val="18"/>
                <w:szCs w:val="18"/>
              </w:rPr>
              <w:instrText xml:space="preserve"> ADDIN ZOTERO_ITEM CSL_CITATION {"citationID":"JdOzU6sF","properties":{"unsorted":false,"formattedCitation":"(Bye {\\i{}et al.}, 2026b)","plainCitation":"(Bye et al., 2026b)","noteIndex":0},"citationItems":[{"id":5454,"uris":["http://zotero.org/users/14350932/items/LK7NK25D"],"itemData":{"id":5454,"type":"article-journal","container-title":"BMJ Open","DOI":"10.1136/bmjopen-2025-103456","page":"e103456","title":"Visual content and thematic analyses of images shared on social media before and after episodes of self-harm in a UK clinical youth sample","volume":"16","author":[{"family":"Bye","given":"Amanda"},{"family":"Trevillion","given":"Kylee"},{"family":"Wilson-Lemoine","given":"Emma"},{"family":"Leightley","given":"Daniel"},{"family":"Carter","given":"Ben"},{"family":"Liakata","given":"Maria"},{"family":"Hopper","given":"Jaycee"},{"family":"Dutta","given":"Rina"}],"issued":{"date-parts":[["2026"]]}}}],"schema":"https://github.com/citation-style-language/schema/raw/master/csl-citation.json"} </w:instrText>
            </w:r>
            <w:r w:rsidRPr="00D00C53">
              <w:rPr>
                <w:sz w:val="18"/>
                <w:szCs w:val="18"/>
              </w:rPr>
              <w:fldChar w:fldCharType="separate"/>
            </w:r>
            <w:r w:rsidRPr="00B77D38">
              <w:rPr>
                <w:rFonts w:cs="Times New Roman"/>
                <w:sz w:val="18"/>
              </w:rPr>
              <w:t xml:space="preserve">(Bye </w:t>
            </w:r>
            <w:r w:rsidRPr="00B77D38">
              <w:rPr>
                <w:rFonts w:cs="Times New Roman"/>
                <w:i/>
                <w:iCs/>
                <w:sz w:val="18"/>
              </w:rPr>
              <w:t>et al.</w:t>
            </w:r>
            <w:r w:rsidRPr="00B77D38">
              <w:rPr>
                <w:rFonts w:cs="Times New Roman"/>
                <w:sz w:val="18"/>
              </w:rPr>
              <w:t>, 2026b)</w:t>
            </w:r>
            <w:r w:rsidRPr="00D00C53">
              <w:rPr>
                <w:sz w:val="18"/>
                <w:szCs w:val="18"/>
              </w:rPr>
              <w:fldChar w:fldCharType="end"/>
            </w:r>
          </w:p>
        </w:tc>
        <w:tc>
          <w:tcPr>
            <w:tcW w:w="1260" w:type="dxa"/>
            <w:tcMar/>
          </w:tcPr>
          <w:p w:rsidRPr="00D00C53" w:rsidR="002C53A1" w:rsidP="00501CDC" w:rsidRDefault="002C53A1" w14:paraId="0F535294" w14:textId="77777777">
            <w:pPr>
              <w:rPr>
                <w:sz w:val="18"/>
                <w:szCs w:val="18"/>
              </w:rPr>
            </w:pPr>
            <w:r w:rsidRPr="00D00C53">
              <w:rPr>
                <w:sz w:val="18"/>
                <w:szCs w:val="18"/>
              </w:rPr>
              <w:t>Visual content and thematic analyses of images shared on social media before and after episodes of self-harm in a UK clinical youth sample</w:t>
            </w:r>
          </w:p>
        </w:tc>
        <w:tc>
          <w:tcPr>
            <w:tcW w:w="990" w:type="dxa"/>
            <w:tcMar/>
          </w:tcPr>
          <w:p w:rsidRPr="00D00C53" w:rsidR="002C53A1" w:rsidP="00501CDC" w:rsidRDefault="002C53A1" w14:paraId="0A939E5B" w14:textId="77777777">
            <w:pPr>
              <w:rPr>
                <w:sz w:val="18"/>
                <w:szCs w:val="18"/>
              </w:rPr>
            </w:pPr>
            <w:r w:rsidRPr="00D00C53">
              <w:rPr>
                <w:sz w:val="18"/>
                <w:szCs w:val="18"/>
              </w:rPr>
              <w:t>Prospective Cohort Study with Qualitative Visual Content and Thematic Analysis</w:t>
            </w:r>
          </w:p>
        </w:tc>
        <w:tc>
          <w:tcPr>
            <w:tcW w:w="1350" w:type="dxa"/>
            <w:tcMar/>
          </w:tcPr>
          <w:p w:rsidRPr="00D00C53" w:rsidR="002C53A1" w:rsidP="00501CDC" w:rsidRDefault="002C53A1" w14:paraId="5C2ED170" w14:textId="77777777">
            <w:pPr>
              <w:rPr>
                <w:sz w:val="18"/>
                <w:szCs w:val="18"/>
              </w:rPr>
            </w:pPr>
            <w:r w:rsidRPr="00D00C53">
              <w:rPr>
                <w:sz w:val="18"/>
                <w:szCs w:val="18"/>
              </w:rPr>
              <w:t xml:space="preserve">Prospective cohort study using linked social media, questionnaire, and electronic health record (EHR) data. Sample included 20 young people (aged 13–25) who had social media images available during self-harm episodes. A total of 99 social media images were analysed across three </w:t>
            </w:r>
            <w:r w:rsidRPr="00D00C53">
              <w:rPr>
                <w:sz w:val="18"/>
                <w:szCs w:val="18"/>
              </w:rPr>
              <w:lastRenderedPageBreak/>
              <w:t>time points: 7 days before self-harm, the day of self-harm, and 7 days after self-harm.</w:t>
            </w:r>
          </w:p>
        </w:tc>
        <w:tc>
          <w:tcPr>
            <w:tcW w:w="1710" w:type="dxa"/>
            <w:tcMar/>
          </w:tcPr>
          <w:p w:rsidRPr="00D00C53" w:rsidR="002C53A1" w:rsidP="00501CDC" w:rsidRDefault="002C53A1" w14:paraId="0B25A15D" w14:textId="77777777">
            <w:pPr>
              <w:rPr>
                <w:sz w:val="18"/>
                <w:szCs w:val="18"/>
              </w:rPr>
            </w:pPr>
            <w:r w:rsidRPr="00D00C53">
              <w:rPr>
                <w:sz w:val="18"/>
                <w:szCs w:val="18"/>
              </w:rPr>
              <w:lastRenderedPageBreak/>
              <w:t xml:space="preserve">Strengths: First study link participant-level social media data with self-harm events; real-world social media behaviour; temporal analysis before and after self-harm; multidisciplinary research team; strong patient and public involvement. Limitations: Small sample size (20 participants); mostly Instagram images; possible self-selection bias; no data from Snapchat, TikTok, </w:t>
            </w:r>
            <w:r w:rsidRPr="00D00C53">
              <w:rPr>
                <w:sz w:val="18"/>
                <w:szCs w:val="18"/>
              </w:rPr>
              <w:lastRenderedPageBreak/>
              <w:t>or YouTube; findings not generalise to all platforms.</w:t>
            </w:r>
          </w:p>
          <w:p w:rsidRPr="00D00C53" w:rsidR="002C53A1" w:rsidP="00501CDC" w:rsidRDefault="002C53A1" w14:paraId="3DAC20F0" w14:textId="77777777">
            <w:pPr>
              <w:rPr>
                <w:sz w:val="18"/>
                <w:szCs w:val="18"/>
              </w:rPr>
            </w:pPr>
          </w:p>
        </w:tc>
        <w:tc>
          <w:tcPr>
            <w:tcW w:w="1440" w:type="dxa"/>
            <w:tcMar/>
          </w:tcPr>
          <w:p w:rsidRPr="00D00C53" w:rsidR="002C53A1" w:rsidP="00501CDC" w:rsidRDefault="002C53A1" w14:paraId="0F785ADA" w14:textId="77777777">
            <w:pPr>
              <w:rPr>
                <w:sz w:val="18"/>
                <w:szCs w:val="18"/>
              </w:rPr>
            </w:pPr>
            <w:r w:rsidRPr="00D00C53">
              <w:rPr>
                <w:sz w:val="18"/>
                <w:szCs w:val="18"/>
              </w:rPr>
              <w:lastRenderedPageBreak/>
              <w:t xml:space="preserve">Most images did not depict self-harm. Instead, images focused on wellbeing activities, relationships, humour, emotional expression, mental health awareness, support, self-identity, and social activism. Young people appeared to use social media as a space for self-expression, emotional regulation, and </w:t>
            </w:r>
            <w:r w:rsidRPr="00D00C53">
              <w:rPr>
                <w:sz w:val="18"/>
                <w:szCs w:val="18"/>
              </w:rPr>
              <w:lastRenderedPageBreak/>
              <w:t xml:space="preserve">connection rather than promoting self-harm. </w:t>
            </w:r>
          </w:p>
          <w:p w:rsidRPr="00D00C53" w:rsidR="002C53A1" w:rsidP="00501CDC" w:rsidRDefault="002C53A1" w14:paraId="17421180" w14:textId="77777777">
            <w:pPr>
              <w:rPr>
                <w:sz w:val="18"/>
                <w:szCs w:val="18"/>
              </w:rPr>
            </w:pPr>
          </w:p>
        </w:tc>
        <w:tc>
          <w:tcPr>
            <w:tcW w:w="1260" w:type="dxa"/>
            <w:tcMar/>
          </w:tcPr>
          <w:p w:rsidRPr="00D00C53" w:rsidR="002C53A1" w:rsidP="00501CDC" w:rsidRDefault="002C53A1" w14:paraId="5CA606BB" w14:textId="77777777">
            <w:pPr>
              <w:rPr>
                <w:sz w:val="18"/>
                <w:szCs w:val="18"/>
              </w:rPr>
            </w:pPr>
            <w:r w:rsidRPr="00D00C53">
              <w:rPr>
                <w:sz w:val="18"/>
                <w:szCs w:val="18"/>
              </w:rPr>
              <w:lastRenderedPageBreak/>
              <w:t>social media, self-harm, mental health awareness, help-seeking, stigma, emotional expression, youth mental health, online support, wellbeing, mental health promotion, social connectedness</w:t>
            </w:r>
          </w:p>
        </w:tc>
        <w:tc>
          <w:tcPr>
            <w:tcW w:w="1260" w:type="dxa"/>
            <w:tcMar/>
          </w:tcPr>
          <w:p w:rsidRPr="00D00C53" w:rsidR="002C53A1" w:rsidP="00501CDC" w:rsidRDefault="002C53A1" w14:paraId="685D2CB7" w14:textId="77777777">
            <w:pPr>
              <w:rPr>
                <w:sz w:val="18"/>
                <w:szCs w:val="18"/>
              </w:rPr>
            </w:pPr>
            <w:r w:rsidRPr="00D00C53">
              <w:rPr>
                <w:sz w:val="18"/>
                <w:szCs w:val="18"/>
              </w:rPr>
              <w:t>Relevant to understand that young people communicate mental health experiences online and social media may support awareness, peer support, and emotional expression.</w:t>
            </w:r>
          </w:p>
        </w:tc>
      </w:tr>
      <w:tr w:rsidRPr="00D00C53" w:rsidR="002C53A1" w:rsidTr="70D88E9B" w14:paraId="0E6EAEFA" w14:textId="77777777">
        <w:trPr>
          <w:trHeight w:val="610"/>
        </w:trPr>
        <w:tc>
          <w:tcPr>
            <w:tcW w:w="895" w:type="dxa"/>
            <w:tcMar/>
          </w:tcPr>
          <w:p w:rsidR="1D81D805" w:rsidP="70D88E9B" w:rsidRDefault="1D81D805" w14:paraId="6B78D295" w14:textId="5A9FB1A2">
            <w:pPr>
              <w:rPr>
                <w:rFonts w:cs="Times New Roman"/>
                <w:b w:val="1"/>
                <w:bCs w:val="1"/>
                <w:sz w:val="18"/>
                <w:szCs w:val="18"/>
              </w:rPr>
            </w:pPr>
            <w:r w:rsidRPr="70D88E9B" w:rsidR="1D81D805">
              <w:rPr>
                <w:rFonts w:cs="Times New Roman"/>
                <w:b w:val="1"/>
                <w:bCs w:val="1"/>
                <w:sz w:val="18"/>
                <w:szCs w:val="18"/>
              </w:rPr>
              <w:t>9</w:t>
            </w:r>
            <w:r w:rsidRPr="70D88E9B" w:rsidR="1EF096BE">
              <w:rPr>
                <w:rFonts w:cs="Times New Roman"/>
                <w:b w:val="1"/>
                <w:bCs w:val="1"/>
                <w:sz w:val="18"/>
                <w:szCs w:val="18"/>
              </w:rPr>
              <w:t>.</w:t>
            </w:r>
          </w:p>
          <w:p w:rsidRPr="00D00C53" w:rsidR="002C53A1" w:rsidP="00501CDC" w:rsidRDefault="002C53A1" w14:paraId="0662602F" w14:textId="77777777">
            <w:pPr>
              <w:rPr>
                <w:sz w:val="18"/>
                <w:szCs w:val="18"/>
              </w:rPr>
            </w:pPr>
            <w:r w:rsidRPr="005251C1">
              <w:rPr>
                <w:rFonts w:cs="Times New Roman"/>
                <w:sz w:val="18"/>
              </w:rPr>
              <w:fldChar w:fldCharType="begin"/>
            </w:r>
            <w:r w:rsidRPr="005251C1">
              <w:rPr>
                <w:rFonts w:cs="Times New Roman"/>
                <w:sz w:val="18"/>
              </w:rPr>
              <w:instrText xml:space="preserve"> ADDIN ZOTERO_ITEM CSL_CITATION {"citationID":"YMshD5Vw","properties":{"unsorted":false,"formattedCitation":"(Stanescu, 2025)","plainCitation":"(Stanescu, 2025)","noteIndex":0},"citationItems":[{"id":5652,"uris":["http://zotero.org/users/14350932/items/MC2XPGE5"],"itemData":{"id":5652,"type":"article-journal","abstract":"Aims: This study aims to design and implement a digital health promotion intervention aimed at reducing mental health inequalities among low-income, urban youth in North West England. The intervention is grounded in the hypothesis that a combined approach – incorporating peer mentorship, digital technology, and community-driven initiatives – will enhance mental health awareness, reduce stigma, and increase engagement with mental health services in this vulnerable population.Methods: The intervention consists of three key components: (1) Training 50 peer mentors to deliver mental health workshops in local schools, (2) Developing a culturally relevant digital mental health app that offers self-help tools and anonymous counselling, and (3) Hosting five community-based mental health awareness events to engage families and local leaders. The intervention is evaluated using a mixed-methods approach. A sample of 500 students will complete pre- and post-intervention surveys to assess changes in mental health literacy, stigma, and help-seeking behaviours. Focus groups will capture qualitative insights into participant experiences, while app analytics will track usage patterns, such as downloads, active users, and interaction with features. School attendance records will also be reviewed to assess the potential impact on student well-being. The evaluation will provide both quantitative and qualitative data to determine the intervention’s effectiveness and acceptability.Results: The intervention is expected to significantly increase mental health awareness and literacy, with an anticipated 20% reduction in self-reported symptoms of anxiety and depression. The app is projected to achieve 1,000 downloads and 300 active users within the first 18 months of implementation. The peer mentorship programme is expected to foster a supportive environment in schools, helping to reduce mental health stigma and encouraging students to engage with available services. Additionally, the community-based events are predicted to engage over 300 young people and their families, further reducing stigma and promoting open conversations about mental health.Conclusion: This intervention has the potential to significantly improve mental health outcomes for low-income, urban youth by addressing both systemic and individual barriers. The predicted results suggest that the model is feasible, scalable, and adaptable to similar socio-economic contexts. The next steps involve expanding the intervention to additional regions, enhancing collaboration with key stakeholders, and refining the digital components of the intervention based on user feedback. Acceptance of this study at this conference would offer an opportunity to share insights into community-driven approaches to tackling mental health inequalities and enhancing access to mental health resources.","archive":"Cambridge Core","container-title":"BJPsych Open","DOI":"10.1192/bjo.2025.10237","issue":"S1","note":"edition: 2025/06/20","page":"S72-S73","publisher":"Cambridge University Press","source":"Cambridge University Press","title":"Using Artificial Intelligence to Address Mental Health Inequalities in Low-Income, Urban Youth in North West England: A Digital Health Promotion Intervention","volume":"11","author":[{"family":"Stanescu","given":"Andi"}],"issued":{"date-parts":[["2025"]]}}}],"schema":"https://github.com/citation-style-language/schema/raw/master/csl-citation.json"} </w:instrText>
            </w:r>
            <w:r w:rsidRPr="005251C1">
              <w:rPr>
                <w:rFonts w:cs="Times New Roman"/>
                <w:sz w:val="18"/>
              </w:rPr>
              <w:fldChar w:fldCharType="separate"/>
            </w:r>
            <w:r w:rsidRPr="005251C1">
              <w:rPr>
                <w:rFonts w:cs="Times New Roman"/>
                <w:sz w:val="18"/>
              </w:rPr>
              <w:t>(Stanescu, 2025)</w:t>
            </w:r>
            <w:r w:rsidRPr="005251C1">
              <w:rPr>
                <w:rFonts w:cs="Times New Roman"/>
                <w:sz w:val="18"/>
              </w:rPr>
              <w:fldChar w:fldCharType="end"/>
            </w:r>
          </w:p>
        </w:tc>
        <w:tc>
          <w:tcPr>
            <w:tcW w:w="1260" w:type="dxa"/>
            <w:tcMar/>
          </w:tcPr>
          <w:p w:rsidRPr="00D00C53" w:rsidR="002C53A1" w:rsidP="00501CDC" w:rsidRDefault="002C53A1" w14:paraId="07109437" w14:textId="77777777">
            <w:pPr>
              <w:rPr>
                <w:sz w:val="18"/>
                <w:szCs w:val="18"/>
              </w:rPr>
            </w:pPr>
            <w:r w:rsidRPr="00D00C53">
              <w:rPr>
                <w:sz w:val="18"/>
                <w:szCs w:val="18"/>
              </w:rPr>
              <w:t>Using artificial intelligence to address mental health inequalities in low-income urban youth in North West England: A digital health promotion intervention</w:t>
            </w:r>
          </w:p>
        </w:tc>
        <w:tc>
          <w:tcPr>
            <w:tcW w:w="990" w:type="dxa"/>
            <w:tcMar/>
          </w:tcPr>
          <w:p w:rsidRPr="00D00C53" w:rsidR="002C53A1" w:rsidP="00501CDC" w:rsidRDefault="002C53A1" w14:paraId="2212AABE" w14:textId="77777777">
            <w:pPr>
              <w:rPr>
                <w:sz w:val="18"/>
                <w:szCs w:val="18"/>
              </w:rPr>
            </w:pPr>
            <w:r w:rsidRPr="00D00C53">
              <w:rPr>
                <w:sz w:val="18"/>
                <w:szCs w:val="18"/>
              </w:rPr>
              <w:t>Mixed Methods Intervention Study (Proposed Digital Health Promotion Programme)</w:t>
            </w:r>
          </w:p>
        </w:tc>
        <w:tc>
          <w:tcPr>
            <w:tcW w:w="1350" w:type="dxa"/>
            <w:tcMar/>
          </w:tcPr>
          <w:p w:rsidRPr="00D00C53" w:rsidR="002C53A1" w:rsidP="00501CDC" w:rsidRDefault="002C53A1" w14:paraId="412D0DAB" w14:textId="77777777">
            <w:pPr>
              <w:rPr>
                <w:sz w:val="18"/>
                <w:szCs w:val="18"/>
              </w:rPr>
            </w:pPr>
            <w:r w:rsidRPr="00D00C53">
              <w:rPr>
                <w:sz w:val="18"/>
                <w:szCs w:val="18"/>
              </w:rPr>
              <w:t>Planned activities include: training 50 peer mentors, development of a digital mental health app with self-help tools and anonymous counselling, and delivery of five community mental health awareness events. Evaluation involves 500 student’s completion of pre- and post-intervention surveys, focus groups, app analytics, and school attendance data.</w:t>
            </w:r>
          </w:p>
          <w:p w:rsidRPr="00D00C53" w:rsidR="002C53A1" w:rsidP="00501CDC" w:rsidRDefault="002C53A1" w14:paraId="7872405F" w14:textId="77777777">
            <w:pPr>
              <w:rPr>
                <w:sz w:val="18"/>
                <w:szCs w:val="18"/>
              </w:rPr>
            </w:pPr>
          </w:p>
        </w:tc>
        <w:tc>
          <w:tcPr>
            <w:tcW w:w="1710" w:type="dxa"/>
            <w:tcMar/>
          </w:tcPr>
          <w:p w:rsidRPr="00D00C53" w:rsidR="002C53A1" w:rsidP="00501CDC" w:rsidRDefault="002C53A1" w14:paraId="521C61E4" w14:textId="77777777">
            <w:pPr>
              <w:rPr>
                <w:sz w:val="18"/>
                <w:szCs w:val="18"/>
              </w:rPr>
            </w:pPr>
            <w:r w:rsidRPr="00D00C53">
              <w:rPr>
                <w:sz w:val="18"/>
                <w:szCs w:val="18"/>
              </w:rPr>
              <w:t>Strengths: Multi-component intervention; targets disadvantaged youth; digital and community approaches; large planned sample (500 students); includes quantitative and qualitative evaluation; focuses on reduction of inequalities and stigma. Limitations: Conference abstract only; results are projected rather than actual findings; intervention not yet fully implemented; lack of long-term follow-up data; limited methodological detail.</w:t>
            </w:r>
          </w:p>
          <w:p w:rsidRPr="00D00C53" w:rsidR="002C53A1" w:rsidP="00501CDC" w:rsidRDefault="002C53A1" w14:paraId="25E43887" w14:textId="77777777">
            <w:pPr>
              <w:rPr>
                <w:sz w:val="18"/>
                <w:szCs w:val="18"/>
              </w:rPr>
            </w:pPr>
          </w:p>
        </w:tc>
        <w:tc>
          <w:tcPr>
            <w:tcW w:w="1440" w:type="dxa"/>
            <w:tcMar/>
          </w:tcPr>
          <w:p w:rsidRPr="00D00C53" w:rsidR="002C53A1" w:rsidP="00501CDC" w:rsidRDefault="002C53A1" w14:paraId="3F595E92" w14:textId="77777777">
            <w:pPr>
              <w:rPr>
                <w:sz w:val="18"/>
                <w:szCs w:val="18"/>
              </w:rPr>
            </w:pPr>
            <w:r w:rsidRPr="00D00C53">
              <w:rPr>
                <w:sz w:val="18"/>
                <w:szCs w:val="18"/>
              </w:rPr>
              <w:t xml:space="preserve">The intervention is expected to improve mental health awareness and literacy, reduce stigma, increase help-seeking behaviour, and improve engagement with mental health services among low-income urban youth. Predicted outcomes include a 20% reduction in self-reported anxiety and depression symptoms, approximately 1,000 app downloads, 300 active users, and engagement of more than 300 young people and families </w:t>
            </w:r>
            <w:r w:rsidRPr="00D00C53">
              <w:rPr>
                <w:sz w:val="18"/>
                <w:szCs w:val="18"/>
              </w:rPr>
              <w:lastRenderedPageBreak/>
              <w:t>through community events.</w:t>
            </w:r>
          </w:p>
          <w:p w:rsidRPr="00D00C53" w:rsidR="002C53A1" w:rsidP="00501CDC" w:rsidRDefault="002C53A1" w14:paraId="628DE479" w14:textId="77777777">
            <w:pPr>
              <w:rPr>
                <w:sz w:val="18"/>
                <w:szCs w:val="18"/>
              </w:rPr>
            </w:pPr>
          </w:p>
        </w:tc>
        <w:tc>
          <w:tcPr>
            <w:tcW w:w="1260" w:type="dxa"/>
            <w:tcMar/>
          </w:tcPr>
          <w:p w:rsidRPr="00D00C53" w:rsidR="002C53A1" w:rsidP="00501CDC" w:rsidRDefault="002C53A1" w14:paraId="7882E333" w14:textId="77777777">
            <w:pPr>
              <w:rPr>
                <w:sz w:val="18"/>
                <w:szCs w:val="18"/>
              </w:rPr>
            </w:pPr>
            <w:r w:rsidRPr="00D00C53">
              <w:rPr>
                <w:sz w:val="18"/>
                <w:szCs w:val="18"/>
              </w:rPr>
              <w:lastRenderedPageBreak/>
              <w:t>mental health awareness, mental health literacy, stigma reduction, help-seeking behaviour, artificial intelligence, digital health intervention, peer mentorship, community engagement, youth mental health, mental health inequalities, digital counselling, mental health promotion</w:t>
            </w:r>
          </w:p>
        </w:tc>
        <w:tc>
          <w:tcPr>
            <w:tcW w:w="1260" w:type="dxa"/>
            <w:tcMar/>
          </w:tcPr>
          <w:p w:rsidRPr="00D00C53" w:rsidR="002C53A1" w:rsidP="00501CDC" w:rsidRDefault="002C53A1" w14:paraId="50531549" w14:textId="77777777">
            <w:pPr>
              <w:rPr>
                <w:sz w:val="18"/>
                <w:szCs w:val="18"/>
              </w:rPr>
            </w:pPr>
            <w:r w:rsidRPr="00D00C53">
              <w:rPr>
                <w:sz w:val="18"/>
                <w:szCs w:val="18"/>
              </w:rPr>
              <w:t>Relevant to RO1 and RO4. Demonstrates that digital technologies and community-based interventions can be used to improve mental health awareness and reduction in inequalities among disadvantaged young people.</w:t>
            </w:r>
          </w:p>
          <w:p w:rsidRPr="00D00C53" w:rsidR="002C53A1" w:rsidP="00501CDC" w:rsidRDefault="002C53A1" w14:paraId="1E6471CE" w14:textId="77777777">
            <w:pPr>
              <w:rPr>
                <w:sz w:val="18"/>
                <w:szCs w:val="18"/>
              </w:rPr>
            </w:pPr>
          </w:p>
        </w:tc>
      </w:tr>
      <w:tr w:rsidR="70D88E9B" w:rsidTr="70D88E9B" w14:paraId="4F5DBC49">
        <w:trPr>
          <w:trHeight w:val="600"/>
        </w:trPr>
        <w:tc>
          <w:tcPr>
            <w:tcW w:w="895" w:type="dxa"/>
            <w:tcMar>
              <w:left w:w="105" w:type="dxa"/>
              <w:right w:w="105" w:type="dxa"/>
            </w:tcMar>
            <w:vAlign w:val="top"/>
          </w:tcPr>
          <w:p w:rsidR="19D1A050" w:rsidP="70D88E9B" w:rsidRDefault="19D1A050" w14:paraId="07EC8E28" w14:textId="0B962D84">
            <w:pPr>
              <w:spacing w:line="360" w:lineRule="auto"/>
              <w:jc w:val="both"/>
              <w:rPr>
                <w:rFonts w:ascii="Aptos" w:hAnsi="Aptos" w:eastAsia="Aptos" w:cs="Aptos"/>
                <w:b w:val="0"/>
                <w:bCs w:val="0"/>
                <w:i w:val="0"/>
                <w:iCs w:val="0"/>
                <w:caps w:val="0"/>
                <w:smallCaps w:val="0"/>
                <w:color w:val="000000" w:themeColor="text1" w:themeTint="FF" w:themeShade="FF"/>
                <w:sz w:val="18"/>
                <w:szCs w:val="18"/>
              </w:rPr>
            </w:pPr>
            <w:r w:rsidRPr="70D88E9B" w:rsidR="19D1A050">
              <w:rPr>
                <w:rFonts w:ascii="Aptos" w:hAnsi="Aptos" w:eastAsia="Aptos" w:cs="Aptos"/>
                <w:b w:val="1"/>
                <w:bCs w:val="1"/>
                <w:i w:val="0"/>
                <w:iCs w:val="0"/>
                <w:caps w:val="0"/>
                <w:smallCaps w:val="0"/>
                <w:color w:val="000000" w:themeColor="text1" w:themeTint="FF" w:themeShade="FF"/>
                <w:sz w:val="18"/>
                <w:szCs w:val="18"/>
                <w:lang w:val="en-GB"/>
              </w:rPr>
              <w:t>10</w:t>
            </w:r>
            <w:r w:rsidRPr="70D88E9B" w:rsidR="19D1A050">
              <w:rPr>
                <w:rFonts w:ascii="Aptos" w:hAnsi="Aptos" w:eastAsia="Aptos" w:cs="Aptos"/>
                <w:b w:val="0"/>
                <w:bCs w:val="0"/>
                <w:i w:val="0"/>
                <w:iCs w:val="0"/>
                <w:caps w:val="0"/>
                <w:smallCaps w:val="0"/>
                <w:color w:val="000000" w:themeColor="text1" w:themeTint="FF" w:themeShade="FF"/>
                <w:sz w:val="18"/>
                <w:szCs w:val="18"/>
                <w:lang w:val="en-GB"/>
              </w:rPr>
              <w:t>.</w:t>
            </w:r>
            <w:r w:rsidRPr="70D88E9B" w:rsidR="70D88E9B">
              <w:rPr>
                <w:rFonts w:ascii="Aptos" w:hAnsi="Aptos" w:eastAsia="Aptos" w:cs="Aptos"/>
                <w:b w:val="0"/>
                <w:bCs w:val="0"/>
                <w:i w:val="0"/>
                <w:iCs w:val="0"/>
                <w:caps w:val="0"/>
                <w:smallCaps w:val="0"/>
                <w:color w:val="000000" w:themeColor="text1" w:themeTint="FF" w:themeShade="FF"/>
                <w:sz w:val="18"/>
                <w:szCs w:val="18"/>
                <w:lang w:val="en-GB"/>
              </w:rPr>
              <w:t>(Oti and Pitt, 2021)</w:t>
            </w:r>
          </w:p>
        </w:tc>
        <w:tc>
          <w:tcPr>
            <w:tcW w:w="1260" w:type="dxa"/>
            <w:tcMar>
              <w:left w:w="105" w:type="dxa"/>
              <w:right w:w="105" w:type="dxa"/>
            </w:tcMar>
            <w:vAlign w:val="top"/>
          </w:tcPr>
          <w:p w:rsidR="70D88E9B" w:rsidP="70D88E9B" w:rsidRDefault="70D88E9B" w14:paraId="1FD6670D" w14:textId="71D0E61E">
            <w:pPr>
              <w:spacing w:line="360" w:lineRule="auto"/>
              <w:jc w:val="both"/>
              <w:rPr>
                <w:rFonts w:ascii="Aptos" w:hAnsi="Aptos" w:eastAsia="Aptos" w:cs="Aptos"/>
                <w:b w:val="0"/>
                <w:bCs w:val="0"/>
                <w:i w:val="0"/>
                <w:iCs w:val="0"/>
                <w:caps w:val="0"/>
                <w:smallCaps w:val="0"/>
                <w:color w:val="000000" w:themeColor="text1" w:themeTint="FF" w:themeShade="FF"/>
                <w:sz w:val="18"/>
                <w:szCs w:val="18"/>
              </w:rPr>
            </w:pPr>
            <w:r w:rsidRPr="70D88E9B" w:rsidR="70D88E9B">
              <w:rPr>
                <w:rFonts w:ascii="Aptos" w:hAnsi="Aptos" w:eastAsia="Aptos" w:cs="Aptos"/>
                <w:b w:val="0"/>
                <w:bCs w:val="0"/>
                <w:i w:val="0"/>
                <w:iCs w:val="0"/>
                <w:caps w:val="0"/>
                <w:smallCaps w:val="0"/>
                <w:color w:val="000000" w:themeColor="text1" w:themeTint="FF" w:themeShade="FF"/>
                <w:sz w:val="18"/>
                <w:szCs w:val="18"/>
                <w:lang w:val="en-GB"/>
              </w:rPr>
              <w:t>Online mental health interventions designed for students in higher education: A user-centered perspective</w:t>
            </w:r>
          </w:p>
        </w:tc>
        <w:tc>
          <w:tcPr>
            <w:tcW w:w="990" w:type="dxa"/>
            <w:tcMar>
              <w:left w:w="105" w:type="dxa"/>
              <w:right w:w="105" w:type="dxa"/>
            </w:tcMar>
            <w:vAlign w:val="top"/>
          </w:tcPr>
          <w:p w:rsidR="70D88E9B" w:rsidP="70D88E9B" w:rsidRDefault="70D88E9B" w14:paraId="67B1BA55" w14:textId="1952E15D">
            <w:pPr>
              <w:spacing w:line="360" w:lineRule="auto"/>
              <w:jc w:val="both"/>
              <w:rPr>
                <w:rFonts w:ascii="Aptos" w:hAnsi="Aptos" w:eastAsia="Aptos" w:cs="Aptos"/>
                <w:b w:val="0"/>
                <w:bCs w:val="0"/>
                <w:i w:val="0"/>
                <w:iCs w:val="0"/>
                <w:caps w:val="0"/>
                <w:smallCaps w:val="0"/>
                <w:color w:val="000000" w:themeColor="text1" w:themeTint="FF" w:themeShade="FF"/>
                <w:sz w:val="18"/>
                <w:szCs w:val="18"/>
              </w:rPr>
            </w:pPr>
            <w:r w:rsidRPr="70D88E9B" w:rsidR="70D88E9B">
              <w:rPr>
                <w:rFonts w:ascii="Aptos" w:hAnsi="Aptos" w:eastAsia="Aptos" w:cs="Aptos"/>
                <w:b w:val="0"/>
                <w:bCs w:val="0"/>
                <w:i w:val="0"/>
                <w:iCs w:val="0"/>
                <w:caps w:val="0"/>
                <w:smallCaps w:val="0"/>
                <w:color w:val="000000" w:themeColor="text1" w:themeTint="FF" w:themeShade="FF"/>
                <w:sz w:val="18"/>
                <w:szCs w:val="18"/>
                <w:lang w:val="en-GB"/>
              </w:rPr>
              <w:t>Scoping Review</w:t>
            </w:r>
          </w:p>
        </w:tc>
        <w:tc>
          <w:tcPr>
            <w:tcW w:w="1350" w:type="dxa"/>
            <w:tcMar>
              <w:left w:w="105" w:type="dxa"/>
              <w:right w:w="105" w:type="dxa"/>
            </w:tcMar>
            <w:vAlign w:val="top"/>
          </w:tcPr>
          <w:p w:rsidR="70D88E9B" w:rsidP="70D88E9B" w:rsidRDefault="70D88E9B" w14:paraId="2A7769E4" w14:textId="2C04B2DD">
            <w:pPr>
              <w:spacing w:line="360" w:lineRule="auto"/>
              <w:jc w:val="both"/>
              <w:rPr>
                <w:rFonts w:ascii="Aptos" w:hAnsi="Aptos" w:eastAsia="Aptos" w:cs="Aptos"/>
                <w:b w:val="0"/>
                <w:bCs w:val="0"/>
                <w:i w:val="0"/>
                <w:iCs w:val="0"/>
                <w:caps w:val="0"/>
                <w:smallCaps w:val="0"/>
                <w:color w:val="000000" w:themeColor="text1" w:themeTint="FF" w:themeShade="FF"/>
                <w:sz w:val="18"/>
                <w:szCs w:val="18"/>
              </w:rPr>
            </w:pPr>
            <w:r w:rsidRPr="70D88E9B" w:rsidR="70D88E9B">
              <w:rPr>
                <w:rFonts w:ascii="Aptos" w:hAnsi="Aptos" w:eastAsia="Aptos" w:cs="Aptos"/>
                <w:b w:val="0"/>
                <w:bCs w:val="0"/>
                <w:i w:val="0"/>
                <w:iCs w:val="0"/>
                <w:caps w:val="0"/>
                <w:smallCaps w:val="0"/>
                <w:color w:val="000000" w:themeColor="text1" w:themeTint="FF" w:themeShade="FF"/>
                <w:sz w:val="18"/>
                <w:szCs w:val="18"/>
                <w:lang w:val="en-GB"/>
              </w:rPr>
              <w:t>Scoping review of peer-reviewed literature. Databases searched included Embase, ACM Digital Library, Web of Science, IEEE Xplore, Scopus, EBSCO Host, PubMed and Google Scholar. From 755 identified articles, 23 studies were included in the final review, represent 19 unique interventions focused on mental health, anxiety, depression, wellbeing and awareness among higher education students.</w:t>
            </w:r>
          </w:p>
          <w:p w:rsidR="70D88E9B" w:rsidP="70D88E9B" w:rsidRDefault="70D88E9B" w14:paraId="2BEBC8DB" w14:textId="0DD57928">
            <w:pPr>
              <w:spacing w:line="360" w:lineRule="auto"/>
              <w:jc w:val="both"/>
              <w:rPr>
                <w:rFonts w:ascii="Aptos" w:hAnsi="Aptos" w:eastAsia="Aptos" w:cs="Aptos"/>
                <w:b w:val="0"/>
                <w:bCs w:val="0"/>
                <w:i w:val="0"/>
                <w:iCs w:val="0"/>
                <w:caps w:val="0"/>
                <w:smallCaps w:val="0"/>
                <w:color w:val="000000" w:themeColor="text1" w:themeTint="FF" w:themeShade="FF"/>
                <w:sz w:val="18"/>
                <w:szCs w:val="18"/>
              </w:rPr>
            </w:pPr>
          </w:p>
        </w:tc>
        <w:tc>
          <w:tcPr>
            <w:tcW w:w="1710" w:type="dxa"/>
            <w:tcMar>
              <w:left w:w="105" w:type="dxa"/>
              <w:right w:w="105" w:type="dxa"/>
            </w:tcMar>
            <w:vAlign w:val="top"/>
          </w:tcPr>
          <w:p w:rsidR="70D88E9B" w:rsidP="70D88E9B" w:rsidRDefault="70D88E9B" w14:paraId="60C514B1" w14:textId="0A956AEF">
            <w:pPr>
              <w:spacing w:line="360" w:lineRule="auto"/>
              <w:jc w:val="both"/>
              <w:rPr>
                <w:rFonts w:ascii="Aptos" w:hAnsi="Aptos" w:eastAsia="Aptos" w:cs="Aptos"/>
                <w:b w:val="0"/>
                <w:bCs w:val="0"/>
                <w:i w:val="0"/>
                <w:iCs w:val="0"/>
                <w:caps w:val="0"/>
                <w:smallCaps w:val="0"/>
                <w:color w:val="000000" w:themeColor="text1" w:themeTint="FF" w:themeShade="FF"/>
                <w:sz w:val="18"/>
                <w:szCs w:val="18"/>
              </w:rPr>
            </w:pPr>
            <w:r w:rsidRPr="70D88E9B" w:rsidR="70D88E9B">
              <w:rPr>
                <w:rFonts w:ascii="Aptos" w:hAnsi="Aptos" w:eastAsia="Aptos" w:cs="Aptos"/>
                <w:b w:val="0"/>
                <w:bCs w:val="0"/>
                <w:i w:val="0"/>
                <w:iCs w:val="0"/>
                <w:caps w:val="0"/>
                <w:smallCaps w:val="0"/>
                <w:color w:val="000000" w:themeColor="text1" w:themeTint="FF" w:themeShade="FF"/>
                <w:sz w:val="18"/>
                <w:szCs w:val="18"/>
                <w:lang w:val="en-GB"/>
              </w:rPr>
              <w:t>Strengths: Comprehensive review; covers multiple digital intervention formats; examines user-centred design approaches; identifies factors influence engagement and acceptance; provides practical recommendations for intervention design. Limitations: Most included studies were pilot studies or prototypes; limited clinical trial evidence; insufficient evidence to determine the direct impact of user-centred design on intervention success; high variability across studies.</w:t>
            </w:r>
          </w:p>
        </w:tc>
        <w:tc>
          <w:tcPr>
            <w:tcW w:w="1440" w:type="dxa"/>
            <w:tcMar>
              <w:left w:w="105" w:type="dxa"/>
              <w:right w:w="105" w:type="dxa"/>
            </w:tcMar>
            <w:vAlign w:val="top"/>
          </w:tcPr>
          <w:p w:rsidR="70D88E9B" w:rsidP="70D88E9B" w:rsidRDefault="70D88E9B" w14:paraId="69DCDFC5" w14:textId="456EDC12">
            <w:pPr>
              <w:spacing w:line="360" w:lineRule="auto"/>
              <w:jc w:val="both"/>
              <w:rPr>
                <w:rFonts w:ascii="Aptos" w:hAnsi="Aptos" w:eastAsia="Aptos" w:cs="Aptos"/>
                <w:b w:val="0"/>
                <w:bCs w:val="0"/>
                <w:i w:val="0"/>
                <w:iCs w:val="0"/>
                <w:caps w:val="0"/>
                <w:smallCaps w:val="0"/>
                <w:color w:val="000000" w:themeColor="text1" w:themeTint="FF" w:themeShade="FF"/>
                <w:sz w:val="18"/>
                <w:szCs w:val="18"/>
              </w:rPr>
            </w:pPr>
            <w:r w:rsidRPr="70D88E9B" w:rsidR="70D88E9B">
              <w:rPr>
                <w:rFonts w:ascii="Aptos" w:hAnsi="Aptos" w:eastAsia="Aptos" w:cs="Aptos"/>
                <w:b w:val="0"/>
                <w:bCs w:val="0"/>
                <w:i w:val="0"/>
                <w:iCs w:val="0"/>
                <w:caps w:val="0"/>
                <w:smallCaps w:val="0"/>
                <w:color w:val="000000" w:themeColor="text1" w:themeTint="FF" w:themeShade="FF"/>
                <w:sz w:val="18"/>
                <w:szCs w:val="18"/>
                <w:lang w:val="en-GB"/>
              </w:rPr>
              <w:t>Digital mental health interventions can help overcome barriers such as stigma, cost, accessibility and time constraints associated with traditional mental health services. The review identified interventions and target depression, anxiety, wellbeing and mental health awareness through mobile apps, web platforms and desktop applications. User-centred design approaches were associated with better usability and potential engagement, although stronger evidence is still needed. Recommendations include personalisation, improved interfaces, privacy protection, peer engagement and access to mental health professionals.</w:t>
            </w:r>
          </w:p>
          <w:p w:rsidR="70D88E9B" w:rsidP="70D88E9B" w:rsidRDefault="70D88E9B" w14:paraId="168F9AF0" w14:textId="78B77ED4">
            <w:pPr>
              <w:spacing w:line="360" w:lineRule="auto"/>
              <w:jc w:val="both"/>
              <w:rPr>
                <w:rFonts w:ascii="Aptos" w:hAnsi="Aptos" w:eastAsia="Aptos" w:cs="Aptos"/>
                <w:b w:val="0"/>
                <w:bCs w:val="0"/>
                <w:i w:val="0"/>
                <w:iCs w:val="0"/>
                <w:caps w:val="0"/>
                <w:smallCaps w:val="0"/>
                <w:color w:val="000000" w:themeColor="text1" w:themeTint="FF" w:themeShade="FF"/>
                <w:sz w:val="18"/>
                <w:szCs w:val="18"/>
              </w:rPr>
            </w:pPr>
          </w:p>
        </w:tc>
        <w:tc>
          <w:tcPr>
            <w:tcW w:w="1260" w:type="dxa"/>
            <w:tcMar>
              <w:left w:w="105" w:type="dxa"/>
              <w:right w:w="105" w:type="dxa"/>
            </w:tcMar>
            <w:vAlign w:val="top"/>
          </w:tcPr>
          <w:p w:rsidR="70D88E9B" w:rsidP="70D88E9B" w:rsidRDefault="70D88E9B" w14:paraId="0C92436D" w14:textId="6E376AC5">
            <w:pPr>
              <w:spacing w:line="360" w:lineRule="auto"/>
              <w:jc w:val="both"/>
              <w:rPr>
                <w:rFonts w:ascii="Aptos" w:hAnsi="Aptos" w:eastAsia="Aptos" w:cs="Aptos"/>
                <w:b w:val="0"/>
                <w:bCs w:val="0"/>
                <w:i w:val="0"/>
                <w:iCs w:val="0"/>
                <w:caps w:val="0"/>
                <w:smallCaps w:val="0"/>
                <w:color w:val="000000" w:themeColor="text1" w:themeTint="FF" w:themeShade="FF"/>
                <w:sz w:val="18"/>
                <w:szCs w:val="18"/>
              </w:rPr>
            </w:pPr>
            <w:r w:rsidRPr="70D88E9B" w:rsidR="70D88E9B">
              <w:rPr>
                <w:rFonts w:ascii="Aptos" w:hAnsi="Aptos" w:eastAsia="Aptos" w:cs="Aptos"/>
                <w:b w:val="0"/>
                <w:bCs w:val="0"/>
                <w:i w:val="0"/>
                <w:iCs w:val="0"/>
                <w:caps w:val="0"/>
                <w:smallCaps w:val="0"/>
                <w:color w:val="000000" w:themeColor="text1" w:themeTint="FF" w:themeShade="FF"/>
                <w:sz w:val="18"/>
                <w:szCs w:val="18"/>
                <w:lang w:val="en-GB"/>
              </w:rPr>
              <w:t>digital mental health, mental health awareness, mental health literacy, user-centred design, online interventions, stigma reduction, help-seeking behaviour, student wellbeing, peer support, privacy, engagement, accessibility, mental health promotion</w:t>
            </w:r>
          </w:p>
        </w:tc>
        <w:tc>
          <w:tcPr>
            <w:tcW w:w="1260" w:type="dxa"/>
            <w:tcMar>
              <w:left w:w="105" w:type="dxa"/>
              <w:right w:w="105" w:type="dxa"/>
            </w:tcMar>
            <w:vAlign w:val="top"/>
          </w:tcPr>
          <w:p w:rsidR="70D88E9B" w:rsidP="70D88E9B" w:rsidRDefault="70D88E9B" w14:paraId="12F0267B" w14:textId="339FDEBA">
            <w:pPr>
              <w:spacing w:line="360" w:lineRule="auto"/>
              <w:jc w:val="both"/>
              <w:rPr>
                <w:rFonts w:ascii="Aptos" w:hAnsi="Aptos" w:eastAsia="Aptos" w:cs="Aptos"/>
                <w:b w:val="0"/>
                <w:bCs w:val="0"/>
                <w:i w:val="0"/>
                <w:iCs w:val="0"/>
                <w:caps w:val="0"/>
                <w:smallCaps w:val="0"/>
                <w:color w:val="000000" w:themeColor="text1" w:themeTint="FF" w:themeShade="FF"/>
                <w:sz w:val="18"/>
                <w:szCs w:val="18"/>
              </w:rPr>
            </w:pPr>
            <w:r w:rsidRPr="70D88E9B" w:rsidR="70D88E9B">
              <w:rPr>
                <w:rFonts w:ascii="Aptos" w:hAnsi="Aptos" w:eastAsia="Aptos" w:cs="Aptos"/>
                <w:b w:val="0"/>
                <w:bCs w:val="0"/>
                <w:i w:val="0"/>
                <w:iCs w:val="0"/>
                <w:caps w:val="0"/>
                <w:smallCaps w:val="0"/>
                <w:color w:val="000000" w:themeColor="text1" w:themeTint="FF" w:themeShade="FF"/>
                <w:sz w:val="18"/>
                <w:szCs w:val="18"/>
                <w:lang w:val="en-GB"/>
              </w:rPr>
              <w:t>Relevant to RO1, RO2 and RO4. Demonstrates that digital interventions can improve awareness, reduce stigma and increase access to support among young people and university students.</w:t>
            </w:r>
          </w:p>
          <w:p w:rsidR="70D88E9B" w:rsidP="70D88E9B" w:rsidRDefault="70D88E9B" w14:paraId="4DC900BD" w14:textId="48FC2806">
            <w:pPr>
              <w:spacing w:line="360" w:lineRule="auto"/>
              <w:jc w:val="both"/>
              <w:rPr>
                <w:rFonts w:ascii="Aptos" w:hAnsi="Aptos" w:eastAsia="Aptos" w:cs="Aptos"/>
                <w:b w:val="0"/>
                <w:bCs w:val="0"/>
                <w:i w:val="0"/>
                <w:iCs w:val="0"/>
                <w:caps w:val="0"/>
                <w:smallCaps w:val="0"/>
                <w:color w:val="000000" w:themeColor="text1" w:themeTint="FF" w:themeShade="FF"/>
                <w:sz w:val="18"/>
                <w:szCs w:val="18"/>
              </w:rPr>
            </w:pPr>
          </w:p>
        </w:tc>
      </w:tr>
    </w:tbl>
    <w:p w:rsidR="70D88E9B" w:rsidRDefault="70D88E9B" w14:paraId="7A09BE26" w14:textId="53EBA0D7"/>
    <w:sectPr w:rsidRPr="002C53A1" w:rsidR="002C53A1">
      <w:pgSz w:w="11906" w:h="16838" w:orient="portrait"/>
      <w:pgMar w:top="1440" w:right="1440" w:bottom="1440" w:left="1440" w:header="708" w:footer="708" w:gutter="0"/>
      <w:cols w:space="708"/>
      <w:docGrid w:linePitch="360"/>
      <w:headerReference w:type="default" r:id="Ra950024686d448d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166F4" w:rsidP="00211184" w:rsidRDefault="005166F4" w14:paraId="45973363" w14:textId="77777777">
      <w:pPr>
        <w:spacing w:after="0" w:line="240" w:lineRule="auto"/>
      </w:pPr>
      <w:r>
        <w:separator/>
      </w:r>
    </w:p>
  </w:endnote>
  <w:endnote w:type="continuationSeparator" w:id="0">
    <w:p w:rsidR="005166F4" w:rsidP="00211184" w:rsidRDefault="005166F4" w14:paraId="60395E0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ourier">
    <w:panose1 w:val="02070409020205020404"/>
    <w:charset w:val="00"/>
    <w:family w:val="auto"/>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79682E" w:rsidRDefault="0079682E" w14:paraId="6B91657E" w14:textId="128C9A6D">
        <w:pPr>
          <w:pStyle w:val="Footer"/>
          <w:jc w:val="center"/>
        </w:pPr>
        <w:r>
          <w:fldChar w:fldCharType="begin"/>
        </w:r>
        <w:r>
          <w:instrText xml:space="preserve"> PAGE   \* MERGEFORMAT </w:instrText>
        </w:r>
        <w:r>
          <w:fldChar w:fldCharType="separate"/>
        </w:r>
        <w:r w:rsidR="00C61BFD">
          <w:rPr>
            <w:noProof/>
          </w:rPr>
          <w:t>4</w:t>
        </w:r>
        <w:r>
          <w:rPr>
            <w:noProof/>
          </w:rPr>
          <w:fldChar w:fldCharType="end"/>
        </w:r>
      </w:p>
    </w:sdtContent>
  </w:sdt>
  <w:p w:rsidR="0079682E" w:rsidRDefault="0079682E"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166F4" w:rsidP="00211184" w:rsidRDefault="005166F4" w14:paraId="5DD95E2D" w14:textId="77777777">
      <w:pPr>
        <w:spacing w:after="0" w:line="240" w:lineRule="auto"/>
      </w:pPr>
      <w:r>
        <w:separator/>
      </w:r>
    </w:p>
  </w:footnote>
  <w:footnote w:type="continuationSeparator" w:id="0">
    <w:p w:rsidR="005166F4" w:rsidP="00211184" w:rsidRDefault="005166F4" w14:paraId="27A4B429"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D88E9B" w:rsidTr="70D88E9B" w14:paraId="6C0E92A8">
      <w:trPr>
        <w:trHeight w:val="300"/>
      </w:trPr>
      <w:tc>
        <w:tcPr>
          <w:tcW w:w="3005" w:type="dxa"/>
          <w:tcMar/>
        </w:tcPr>
        <w:p w:rsidR="70D88E9B" w:rsidP="70D88E9B" w:rsidRDefault="70D88E9B" w14:paraId="5EDA3E54" w14:textId="55671A48">
          <w:pPr>
            <w:pStyle w:val="Header"/>
            <w:bidi w:val="0"/>
            <w:ind w:left="-115"/>
            <w:jc w:val="left"/>
          </w:pPr>
        </w:p>
      </w:tc>
      <w:tc>
        <w:tcPr>
          <w:tcW w:w="3005" w:type="dxa"/>
          <w:tcMar/>
        </w:tcPr>
        <w:p w:rsidR="70D88E9B" w:rsidP="70D88E9B" w:rsidRDefault="70D88E9B" w14:paraId="678CD4DD" w14:textId="106316DE">
          <w:pPr>
            <w:pStyle w:val="Header"/>
            <w:bidi w:val="0"/>
            <w:jc w:val="center"/>
          </w:pPr>
        </w:p>
      </w:tc>
      <w:tc>
        <w:tcPr>
          <w:tcW w:w="3005" w:type="dxa"/>
          <w:tcMar/>
        </w:tcPr>
        <w:p w:rsidR="70D88E9B" w:rsidP="70D88E9B" w:rsidRDefault="70D88E9B" w14:paraId="7871740F" w14:textId="5409D86C">
          <w:pPr>
            <w:pStyle w:val="Header"/>
            <w:bidi w:val="0"/>
            <w:ind w:right="-115"/>
            <w:jc w:val="right"/>
          </w:pPr>
        </w:p>
      </w:tc>
    </w:tr>
  </w:tbl>
  <w:p w:rsidR="70D88E9B" w:rsidP="70D88E9B" w:rsidRDefault="70D88E9B" w14:paraId="6972455C" w14:textId="4458E4A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0D88E9B" w:rsidTr="70D88E9B" w14:paraId="3058FAED">
      <w:trPr>
        <w:trHeight w:val="300"/>
      </w:trPr>
      <w:tc>
        <w:tcPr>
          <w:tcW w:w="3005" w:type="dxa"/>
          <w:tcMar/>
        </w:tcPr>
        <w:p w:rsidR="70D88E9B" w:rsidP="70D88E9B" w:rsidRDefault="70D88E9B" w14:paraId="7CCB5AF1" w14:textId="53434F87">
          <w:pPr>
            <w:pStyle w:val="Header"/>
            <w:bidi w:val="0"/>
            <w:ind w:left="-115"/>
            <w:jc w:val="left"/>
          </w:pPr>
        </w:p>
      </w:tc>
      <w:tc>
        <w:tcPr>
          <w:tcW w:w="3005" w:type="dxa"/>
          <w:tcMar/>
        </w:tcPr>
        <w:p w:rsidR="70D88E9B" w:rsidP="70D88E9B" w:rsidRDefault="70D88E9B" w14:paraId="35A7F2B6" w14:textId="0DA1978D">
          <w:pPr>
            <w:pStyle w:val="Header"/>
            <w:bidi w:val="0"/>
            <w:jc w:val="center"/>
          </w:pPr>
        </w:p>
      </w:tc>
      <w:tc>
        <w:tcPr>
          <w:tcW w:w="3005" w:type="dxa"/>
          <w:tcMar/>
        </w:tcPr>
        <w:p w:rsidR="70D88E9B" w:rsidP="70D88E9B" w:rsidRDefault="70D88E9B" w14:paraId="30F0CE12" w14:textId="39260D3B">
          <w:pPr>
            <w:pStyle w:val="Header"/>
            <w:bidi w:val="0"/>
            <w:ind w:right="-115"/>
            <w:jc w:val="right"/>
          </w:pPr>
        </w:p>
      </w:tc>
    </w:tr>
  </w:tbl>
  <w:p w:rsidR="70D88E9B" w:rsidRDefault="70D88E9B" w14:paraId="5CB0F212" w14:textId="75F01646"/>
</w:hdr>
</file>

<file path=word/intelligence2.xml><?xml version="1.0" encoding="utf-8"?>
<int2:intelligence xmlns:int2="http://schemas.microsoft.com/office/intelligence/2020/intelligence">
  <int2:observations>
    <int2:textHash int2:hashCode="8uoTKbwfjzkmum" int2:id="ISINg4gz">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4211a7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2021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8a8d0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f05b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b29407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8aa1c8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dd63d0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1c517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c44d7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9ecd3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1BC05E3C"/>
    <w:multiLevelType w:val="hybridMultilevel"/>
    <w:tmpl w:val="E0D2595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25E61701"/>
    <w:multiLevelType w:val="hybridMultilevel"/>
    <w:tmpl w:val="1A1ABDE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29D74800"/>
    <w:multiLevelType w:val="hybridMultilevel"/>
    <w:tmpl w:val="EE26C8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38CE6860"/>
    <w:multiLevelType w:val="hybridMultilevel"/>
    <w:tmpl w:val="CC12459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4095470F"/>
    <w:multiLevelType w:val="hybridMultilevel"/>
    <w:tmpl w:val="BCE2E00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4AB97196"/>
    <w:multiLevelType w:val="hybridMultilevel"/>
    <w:tmpl w:val="E6EECC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58B72F25"/>
    <w:multiLevelType w:val="hybridMultilevel"/>
    <w:tmpl w:val="A9709B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1978952913">
    <w:abstractNumId w:val="10"/>
  </w:num>
  <w:num w:numId="2" w16cid:durableId="1964310834">
    <w:abstractNumId w:val="15"/>
  </w:num>
  <w:num w:numId="3" w16cid:durableId="354622642">
    <w:abstractNumId w:val="11"/>
  </w:num>
  <w:num w:numId="4" w16cid:durableId="1953900523">
    <w:abstractNumId w:val="13"/>
  </w:num>
  <w:num w:numId="5" w16cid:durableId="1872454708">
    <w:abstractNumId w:val="9"/>
  </w:num>
  <w:num w:numId="6" w16cid:durableId="1651715300">
    <w:abstractNumId w:val="12"/>
  </w:num>
  <w:num w:numId="7" w16cid:durableId="806095650">
    <w:abstractNumId w:val="14"/>
  </w:num>
  <w:num w:numId="8" w16cid:durableId="464588295">
    <w:abstractNumId w:val="8"/>
  </w:num>
  <w:num w:numId="9" w16cid:durableId="2042242916">
    <w:abstractNumId w:val="6"/>
  </w:num>
  <w:num w:numId="10" w16cid:durableId="3481409">
    <w:abstractNumId w:val="5"/>
  </w:num>
  <w:num w:numId="11" w16cid:durableId="1072459908">
    <w:abstractNumId w:val="4"/>
  </w:num>
  <w:num w:numId="12" w16cid:durableId="1586188889">
    <w:abstractNumId w:val="7"/>
  </w:num>
  <w:num w:numId="13" w16cid:durableId="935289836">
    <w:abstractNumId w:val="3"/>
  </w:num>
  <w:num w:numId="14" w16cid:durableId="990477853">
    <w:abstractNumId w:val="2"/>
  </w:num>
  <w:num w:numId="15" w16cid:durableId="601451023">
    <w:abstractNumId w:val="1"/>
  </w:num>
  <w:num w:numId="16" w16cid:durableId="1902323585">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5AC"/>
    <w:rsid w:val="00001AB1"/>
    <w:rsid w:val="0002230E"/>
    <w:rsid w:val="00023A0C"/>
    <w:rsid w:val="000264A2"/>
    <w:rsid w:val="000400E4"/>
    <w:rsid w:val="00061F60"/>
    <w:rsid w:val="00062342"/>
    <w:rsid w:val="000634A6"/>
    <w:rsid w:val="00063B4C"/>
    <w:rsid w:val="00065F23"/>
    <w:rsid w:val="00075133"/>
    <w:rsid w:val="00080160"/>
    <w:rsid w:val="000940BA"/>
    <w:rsid w:val="000B79CF"/>
    <w:rsid w:val="000C74D7"/>
    <w:rsid w:val="000D05D8"/>
    <w:rsid w:val="000D0641"/>
    <w:rsid w:val="000D1EA1"/>
    <w:rsid w:val="000D2B00"/>
    <w:rsid w:val="000D3FFB"/>
    <w:rsid w:val="000E48CB"/>
    <w:rsid w:val="000E7941"/>
    <w:rsid w:val="000F76C5"/>
    <w:rsid w:val="001001E2"/>
    <w:rsid w:val="0010030F"/>
    <w:rsid w:val="00107E5F"/>
    <w:rsid w:val="00110D7B"/>
    <w:rsid w:val="00111121"/>
    <w:rsid w:val="00117A45"/>
    <w:rsid w:val="00120E86"/>
    <w:rsid w:val="00143E3B"/>
    <w:rsid w:val="00157048"/>
    <w:rsid w:val="001601E6"/>
    <w:rsid w:val="00162F2C"/>
    <w:rsid w:val="00174C20"/>
    <w:rsid w:val="00186D67"/>
    <w:rsid w:val="00190C7E"/>
    <w:rsid w:val="00193CC6"/>
    <w:rsid w:val="001B2393"/>
    <w:rsid w:val="001C3AF6"/>
    <w:rsid w:val="001C5910"/>
    <w:rsid w:val="001D1485"/>
    <w:rsid w:val="001E01C9"/>
    <w:rsid w:val="001E5823"/>
    <w:rsid w:val="001E6194"/>
    <w:rsid w:val="001F19A6"/>
    <w:rsid w:val="00200C50"/>
    <w:rsid w:val="00203D2D"/>
    <w:rsid w:val="00211184"/>
    <w:rsid w:val="0021246F"/>
    <w:rsid w:val="0021364B"/>
    <w:rsid w:val="002174E9"/>
    <w:rsid w:val="00226753"/>
    <w:rsid w:val="0025020C"/>
    <w:rsid w:val="002506D5"/>
    <w:rsid w:val="00256951"/>
    <w:rsid w:val="00264656"/>
    <w:rsid w:val="0026472F"/>
    <w:rsid w:val="00274749"/>
    <w:rsid w:val="00274898"/>
    <w:rsid w:val="0028110F"/>
    <w:rsid w:val="002865F5"/>
    <w:rsid w:val="00290EC2"/>
    <w:rsid w:val="00292A36"/>
    <w:rsid w:val="002A1A14"/>
    <w:rsid w:val="002A298D"/>
    <w:rsid w:val="002C53A1"/>
    <w:rsid w:val="002C5950"/>
    <w:rsid w:val="002D61A2"/>
    <w:rsid w:val="002D64A3"/>
    <w:rsid w:val="002E2255"/>
    <w:rsid w:val="002E2FD1"/>
    <w:rsid w:val="002E312E"/>
    <w:rsid w:val="002F01D5"/>
    <w:rsid w:val="002F0E8E"/>
    <w:rsid w:val="002F5E53"/>
    <w:rsid w:val="003035AC"/>
    <w:rsid w:val="003060A3"/>
    <w:rsid w:val="00310A1E"/>
    <w:rsid w:val="00310B9B"/>
    <w:rsid w:val="00311408"/>
    <w:rsid w:val="00312A5A"/>
    <w:rsid w:val="003135AD"/>
    <w:rsid w:val="003172F0"/>
    <w:rsid w:val="00322654"/>
    <w:rsid w:val="00324564"/>
    <w:rsid w:val="00346A79"/>
    <w:rsid w:val="00347F49"/>
    <w:rsid w:val="00357A24"/>
    <w:rsid w:val="003601AF"/>
    <w:rsid w:val="003625DC"/>
    <w:rsid w:val="003767AC"/>
    <w:rsid w:val="00380ECA"/>
    <w:rsid w:val="003864ED"/>
    <w:rsid w:val="00393F39"/>
    <w:rsid w:val="00396E84"/>
    <w:rsid w:val="003A66FD"/>
    <w:rsid w:val="003B1E32"/>
    <w:rsid w:val="003B5053"/>
    <w:rsid w:val="003E2D50"/>
    <w:rsid w:val="00404C89"/>
    <w:rsid w:val="0041426B"/>
    <w:rsid w:val="004205F9"/>
    <w:rsid w:val="00432137"/>
    <w:rsid w:val="00435DCD"/>
    <w:rsid w:val="004442F0"/>
    <w:rsid w:val="00446F4C"/>
    <w:rsid w:val="0047040A"/>
    <w:rsid w:val="004716F6"/>
    <w:rsid w:val="00486FD1"/>
    <w:rsid w:val="004A3819"/>
    <w:rsid w:val="004A7AB9"/>
    <w:rsid w:val="004B5F23"/>
    <w:rsid w:val="004D4021"/>
    <w:rsid w:val="004D5EB8"/>
    <w:rsid w:val="004E158F"/>
    <w:rsid w:val="004E52EB"/>
    <w:rsid w:val="004E7E42"/>
    <w:rsid w:val="004F0401"/>
    <w:rsid w:val="004F119B"/>
    <w:rsid w:val="0050618C"/>
    <w:rsid w:val="005119DE"/>
    <w:rsid w:val="00511FE8"/>
    <w:rsid w:val="00513CE0"/>
    <w:rsid w:val="005166F4"/>
    <w:rsid w:val="00522282"/>
    <w:rsid w:val="005241BC"/>
    <w:rsid w:val="005446BF"/>
    <w:rsid w:val="00544DCC"/>
    <w:rsid w:val="0054516F"/>
    <w:rsid w:val="00547260"/>
    <w:rsid w:val="0055147E"/>
    <w:rsid w:val="00554292"/>
    <w:rsid w:val="005562E3"/>
    <w:rsid w:val="005731E2"/>
    <w:rsid w:val="00593F3B"/>
    <w:rsid w:val="005A3CA9"/>
    <w:rsid w:val="005B2294"/>
    <w:rsid w:val="005B3EDE"/>
    <w:rsid w:val="005B6139"/>
    <w:rsid w:val="005B6E67"/>
    <w:rsid w:val="005C0C89"/>
    <w:rsid w:val="005C1F87"/>
    <w:rsid w:val="005C2B8F"/>
    <w:rsid w:val="005C5E80"/>
    <w:rsid w:val="005D67F5"/>
    <w:rsid w:val="005D7A1E"/>
    <w:rsid w:val="005E1650"/>
    <w:rsid w:val="005E4A90"/>
    <w:rsid w:val="005E58B1"/>
    <w:rsid w:val="005F17FB"/>
    <w:rsid w:val="00604A87"/>
    <w:rsid w:val="0061488F"/>
    <w:rsid w:val="00621776"/>
    <w:rsid w:val="00621872"/>
    <w:rsid w:val="00636D9A"/>
    <w:rsid w:val="0064532A"/>
    <w:rsid w:val="006800B3"/>
    <w:rsid w:val="00681073"/>
    <w:rsid w:val="00682F3F"/>
    <w:rsid w:val="00687922"/>
    <w:rsid w:val="00692DD2"/>
    <w:rsid w:val="006A17D0"/>
    <w:rsid w:val="006A3F0D"/>
    <w:rsid w:val="006A4515"/>
    <w:rsid w:val="006A596B"/>
    <w:rsid w:val="006B6979"/>
    <w:rsid w:val="006C438A"/>
    <w:rsid w:val="006C56D2"/>
    <w:rsid w:val="006C78AA"/>
    <w:rsid w:val="006D2899"/>
    <w:rsid w:val="006D5C36"/>
    <w:rsid w:val="006F04D4"/>
    <w:rsid w:val="006F4AB2"/>
    <w:rsid w:val="00705942"/>
    <w:rsid w:val="007063BA"/>
    <w:rsid w:val="00730C3C"/>
    <w:rsid w:val="0073280B"/>
    <w:rsid w:val="00733330"/>
    <w:rsid w:val="00734C84"/>
    <w:rsid w:val="007379C0"/>
    <w:rsid w:val="00737DDE"/>
    <w:rsid w:val="00746A45"/>
    <w:rsid w:val="00750B5B"/>
    <w:rsid w:val="007522C7"/>
    <w:rsid w:val="0077163A"/>
    <w:rsid w:val="00774699"/>
    <w:rsid w:val="00774994"/>
    <w:rsid w:val="007774B9"/>
    <w:rsid w:val="00785752"/>
    <w:rsid w:val="0079682E"/>
    <w:rsid w:val="007A59C8"/>
    <w:rsid w:val="007A712E"/>
    <w:rsid w:val="007B33F0"/>
    <w:rsid w:val="007C246B"/>
    <w:rsid w:val="007C26A4"/>
    <w:rsid w:val="007C2B8F"/>
    <w:rsid w:val="007C685B"/>
    <w:rsid w:val="007C7CD1"/>
    <w:rsid w:val="007D69B5"/>
    <w:rsid w:val="007D742C"/>
    <w:rsid w:val="007E20F1"/>
    <w:rsid w:val="007E258B"/>
    <w:rsid w:val="007E47E5"/>
    <w:rsid w:val="007F61FA"/>
    <w:rsid w:val="007F7847"/>
    <w:rsid w:val="00804B94"/>
    <w:rsid w:val="00807B11"/>
    <w:rsid w:val="008124FB"/>
    <w:rsid w:val="00814C39"/>
    <w:rsid w:val="00825E83"/>
    <w:rsid w:val="0082760D"/>
    <w:rsid w:val="008301D9"/>
    <w:rsid w:val="00846F6A"/>
    <w:rsid w:val="008621FD"/>
    <w:rsid w:val="008647D9"/>
    <w:rsid w:val="00880B2D"/>
    <w:rsid w:val="00880B58"/>
    <w:rsid w:val="00883AB0"/>
    <w:rsid w:val="008852F6"/>
    <w:rsid w:val="0088577B"/>
    <w:rsid w:val="00891612"/>
    <w:rsid w:val="00894108"/>
    <w:rsid w:val="008977C0"/>
    <w:rsid w:val="008B0B7E"/>
    <w:rsid w:val="008B1DFA"/>
    <w:rsid w:val="008C072B"/>
    <w:rsid w:val="008C38C3"/>
    <w:rsid w:val="008C5926"/>
    <w:rsid w:val="008C5FE2"/>
    <w:rsid w:val="008C72A5"/>
    <w:rsid w:val="008C7627"/>
    <w:rsid w:val="008D6F0F"/>
    <w:rsid w:val="008E7B2E"/>
    <w:rsid w:val="009031F2"/>
    <w:rsid w:val="00907CD1"/>
    <w:rsid w:val="00916814"/>
    <w:rsid w:val="00920369"/>
    <w:rsid w:val="00924AB9"/>
    <w:rsid w:val="00951DBD"/>
    <w:rsid w:val="0096009F"/>
    <w:rsid w:val="009648A2"/>
    <w:rsid w:val="00966238"/>
    <w:rsid w:val="00975BBA"/>
    <w:rsid w:val="00982447"/>
    <w:rsid w:val="00995444"/>
    <w:rsid w:val="009A5CB9"/>
    <w:rsid w:val="009B2E15"/>
    <w:rsid w:val="009B5920"/>
    <w:rsid w:val="009B6501"/>
    <w:rsid w:val="009B7B16"/>
    <w:rsid w:val="009D06C5"/>
    <w:rsid w:val="009D36AC"/>
    <w:rsid w:val="009D4A1E"/>
    <w:rsid w:val="009D534C"/>
    <w:rsid w:val="009D56D2"/>
    <w:rsid w:val="009D728C"/>
    <w:rsid w:val="009E3FB7"/>
    <w:rsid w:val="009E5B14"/>
    <w:rsid w:val="00A00E01"/>
    <w:rsid w:val="00A01E1D"/>
    <w:rsid w:val="00A10A7A"/>
    <w:rsid w:val="00A40F3A"/>
    <w:rsid w:val="00A46A4D"/>
    <w:rsid w:val="00A4787D"/>
    <w:rsid w:val="00A52C7C"/>
    <w:rsid w:val="00A542D6"/>
    <w:rsid w:val="00A55CD2"/>
    <w:rsid w:val="00A617F9"/>
    <w:rsid w:val="00A63797"/>
    <w:rsid w:val="00A753C9"/>
    <w:rsid w:val="00A84891"/>
    <w:rsid w:val="00A90A7A"/>
    <w:rsid w:val="00A95FEF"/>
    <w:rsid w:val="00AA1AF1"/>
    <w:rsid w:val="00AA1BBB"/>
    <w:rsid w:val="00AA3D6A"/>
    <w:rsid w:val="00AA437C"/>
    <w:rsid w:val="00AB1327"/>
    <w:rsid w:val="00AB78F0"/>
    <w:rsid w:val="00AC28AD"/>
    <w:rsid w:val="00AD1482"/>
    <w:rsid w:val="00AD2CB8"/>
    <w:rsid w:val="00AD50D5"/>
    <w:rsid w:val="00AD6668"/>
    <w:rsid w:val="00AE2D31"/>
    <w:rsid w:val="00B00E67"/>
    <w:rsid w:val="00B01396"/>
    <w:rsid w:val="00B0530C"/>
    <w:rsid w:val="00B2418B"/>
    <w:rsid w:val="00B26973"/>
    <w:rsid w:val="00B575E2"/>
    <w:rsid w:val="00B61DEE"/>
    <w:rsid w:val="00B63B3F"/>
    <w:rsid w:val="00B674D7"/>
    <w:rsid w:val="00B7073C"/>
    <w:rsid w:val="00B77D38"/>
    <w:rsid w:val="00B858A1"/>
    <w:rsid w:val="00B86490"/>
    <w:rsid w:val="00B872E8"/>
    <w:rsid w:val="00B94181"/>
    <w:rsid w:val="00BA1F9C"/>
    <w:rsid w:val="00BA5A05"/>
    <w:rsid w:val="00BA6000"/>
    <w:rsid w:val="00BA64A1"/>
    <w:rsid w:val="00BB65AC"/>
    <w:rsid w:val="00BC4981"/>
    <w:rsid w:val="00BC4E7D"/>
    <w:rsid w:val="00BD2909"/>
    <w:rsid w:val="00BE15A5"/>
    <w:rsid w:val="00BE3FCB"/>
    <w:rsid w:val="00BF4749"/>
    <w:rsid w:val="00C07BA2"/>
    <w:rsid w:val="00C10DBB"/>
    <w:rsid w:val="00C17A49"/>
    <w:rsid w:val="00C2575D"/>
    <w:rsid w:val="00C37D85"/>
    <w:rsid w:val="00C4688D"/>
    <w:rsid w:val="00C52B62"/>
    <w:rsid w:val="00C561D0"/>
    <w:rsid w:val="00C61BFD"/>
    <w:rsid w:val="00C7392D"/>
    <w:rsid w:val="00C81448"/>
    <w:rsid w:val="00C87CE8"/>
    <w:rsid w:val="00C91479"/>
    <w:rsid w:val="00C97455"/>
    <w:rsid w:val="00CA5669"/>
    <w:rsid w:val="00CA694F"/>
    <w:rsid w:val="00CB3AF6"/>
    <w:rsid w:val="00CB3C13"/>
    <w:rsid w:val="00CC4A6E"/>
    <w:rsid w:val="00CE3FD1"/>
    <w:rsid w:val="00CE4999"/>
    <w:rsid w:val="00CE620E"/>
    <w:rsid w:val="00CF10B0"/>
    <w:rsid w:val="00CF1ED5"/>
    <w:rsid w:val="00CF7393"/>
    <w:rsid w:val="00D00686"/>
    <w:rsid w:val="00D01069"/>
    <w:rsid w:val="00D06CC5"/>
    <w:rsid w:val="00D13A82"/>
    <w:rsid w:val="00D13DB7"/>
    <w:rsid w:val="00D1644C"/>
    <w:rsid w:val="00D223F3"/>
    <w:rsid w:val="00D446DB"/>
    <w:rsid w:val="00D45156"/>
    <w:rsid w:val="00D46AD4"/>
    <w:rsid w:val="00D5171C"/>
    <w:rsid w:val="00D56A31"/>
    <w:rsid w:val="00D73374"/>
    <w:rsid w:val="00D80C0E"/>
    <w:rsid w:val="00D82D97"/>
    <w:rsid w:val="00D90637"/>
    <w:rsid w:val="00DA5147"/>
    <w:rsid w:val="00DA7718"/>
    <w:rsid w:val="00DB12DE"/>
    <w:rsid w:val="00DB26F7"/>
    <w:rsid w:val="00DB71AC"/>
    <w:rsid w:val="00DC00D1"/>
    <w:rsid w:val="00DD02A4"/>
    <w:rsid w:val="00DD07E0"/>
    <w:rsid w:val="00DD61C3"/>
    <w:rsid w:val="00DE0270"/>
    <w:rsid w:val="00DE1A02"/>
    <w:rsid w:val="00DF6D87"/>
    <w:rsid w:val="00E0075E"/>
    <w:rsid w:val="00E05C6C"/>
    <w:rsid w:val="00E12C27"/>
    <w:rsid w:val="00E157E1"/>
    <w:rsid w:val="00E2182C"/>
    <w:rsid w:val="00E325CF"/>
    <w:rsid w:val="00E40B0D"/>
    <w:rsid w:val="00E43FED"/>
    <w:rsid w:val="00E45447"/>
    <w:rsid w:val="00E45B10"/>
    <w:rsid w:val="00E474DF"/>
    <w:rsid w:val="00E71420"/>
    <w:rsid w:val="00E73588"/>
    <w:rsid w:val="00E874CA"/>
    <w:rsid w:val="00E946C4"/>
    <w:rsid w:val="00E94DA0"/>
    <w:rsid w:val="00EA5CC3"/>
    <w:rsid w:val="00EA7DB3"/>
    <w:rsid w:val="00EB04DE"/>
    <w:rsid w:val="00ED393C"/>
    <w:rsid w:val="00EE1DF6"/>
    <w:rsid w:val="00EE755E"/>
    <w:rsid w:val="00EF6341"/>
    <w:rsid w:val="00F0560A"/>
    <w:rsid w:val="00F0676B"/>
    <w:rsid w:val="00F06953"/>
    <w:rsid w:val="00F14A97"/>
    <w:rsid w:val="00F14AAA"/>
    <w:rsid w:val="00F158D7"/>
    <w:rsid w:val="00F20EE5"/>
    <w:rsid w:val="00F27BC7"/>
    <w:rsid w:val="00F30374"/>
    <w:rsid w:val="00F33339"/>
    <w:rsid w:val="00F372E7"/>
    <w:rsid w:val="00F44833"/>
    <w:rsid w:val="00F544B0"/>
    <w:rsid w:val="00F6325A"/>
    <w:rsid w:val="00F64451"/>
    <w:rsid w:val="00F67C87"/>
    <w:rsid w:val="00F70EAA"/>
    <w:rsid w:val="00F8396C"/>
    <w:rsid w:val="00F84C23"/>
    <w:rsid w:val="00F87B9C"/>
    <w:rsid w:val="00FC4A20"/>
    <w:rsid w:val="00FC79EA"/>
    <w:rsid w:val="00FD3DE0"/>
    <w:rsid w:val="00FD7729"/>
    <w:rsid w:val="00FD7C22"/>
    <w:rsid w:val="00FE5C58"/>
    <w:rsid w:val="0199303D"/>
    <w:rsid w:val="01DCE804"/>
    <w:rsid w:val="02420735"/>
    <w:rsid w:val="0264EEC5"/>
    <w:rsid w:val="028587F5"/>
    <w:rsid w:val="02AC9DE4"/>
    <w:rsid w:val="02BAEDA7"/>
    <w:rsid w:val="02C106E2"/>
    <w:rsid w:val="0330E009"/>
    <w:rsid w:val="0370C239"/>
    <w:rsid w:val="0408C874"/>
    <w:rsid w:val="04118492"/>
    <w:rsid w:val="042F0097"/>
    <w:rsid w:val="045CE303"/>
    <w:rsid w:val="065EBF50"/>
    <w:rsid w:val="08031A81"/>
    <w:rsid w:val="08A90153"/>
    <w:rsid w:val="08AC3C96"/>
    <w:rsid w:val="09597C46"/>
    <w:rsid w:val="097F5947"/>
    <w:rsid w:val="0ACA3B2B"/>
    <w:rsid w:val="0CCF66A3"/>
    <w:rsid w:val="0DE2BB9F"/>
    <w:rsid w:val="0E71B7A9"/>
    <w:rsid w:val="0E959033"/>
    <w:rsid w:val="0F0074C7"/>
    <w:rsid w:val="0F242E18"/>
    <w:rsid w:val="0F27C7C7"/>
    <w:rsid w:val="0F6AD0FC"/>
    <w:rsid w:val="0F915B4C"/>
    <w:rsid w:val="0FE37F36"/>
    <w:rsid w:val="10B7FCEF"/>
    <w:rsid w:val="10FBBC12"/>
    <w:rsid w:val="11C8BBEE"/>
    <w:rsid w:val="1236EFB4"/>
    <w:rsid w:val="12653ACB"/>
    <w:rsid w:val="132F361D"/>
    <w:rsid w:val="13FDB8BE"/>
    <w:rsid w:val="15C01EB0"/>
    <w:rsid w:val="15C0E44D"/>
    <w:rsid w:val="1609C916"/>
    <w:rsid w:val="163BEACD"/>
    <w:rsid w:val="172E5813"/>
    <w:rsid w:val="1738B757"/>
    <w:rsid w:val="17A67A40"/>
    <w:rsid w:val="17E109BB"/>
    <w:rsid w:val="18490081"/>
    <w:rsid w:val="194CA393"/>
    <w:rsid w:val="19D1A050"/>
    <w:rsid w:val="1A53D7A3"/>
    <w:rsid w:val="1A742317"/>
    <w:rsid w:val="1BFABEA8"/>
    <w:rsid w:val="1C1F3C7B"/>
    <w:rsid w:val="1C2BD9B2"/>
    <w:rsid w:val="1C4B7F87"/>
    <w:rsid w:val="1C906916"/>
    <w:rsid w:val="1CEB2AFA"/>
    <w:rsid w:val="1D073338"/>
    <w:rsid w:val="1D81D805"/>
    <w:rsid w:val="1DC3A716"/>
    <w:rsid w:val="1DC3A716"/>
    <w:rsid w:val="1DCCCDAA"/>
    <w:rsid w:val="1E643312"/>
    <w:rsid w:val="1EF096BE"/>
    <w:rsid w:val="1F9C57A1"/>
    <w:rsid w:val="1FFDC44D"/>
    <w:rsid w:val="219D40C2"/>
    <w:rsid w:val="21A36659"/>
    <w:rsid w:val="2375DCC1"/>
    <w:rsid w:val="23DC8E37"/>
    <w:rsid w:val="23FDDA77"/>
    <w:rsid w:val="240D5CEA"/>
    <w:rsid w:val="242EC757"/>
    <w:rsid w:val="24584E0D"/>
    <w:rsid w:val="25085617"/>
    <w:rsid w:val="253C8FC1"/>
    <w:rsid w:val="25B3DBCA"/>
    <w:rsid w:val="25BE13F3"/>
    <w:rsid w:val="2619EAB1"/>
    <w:rsid w:val="266EAA9A"/>
    <w:rsid w:val="277FBA45"/>
    <w:rsid w:val="282B15EB"/>
    <w:rsid w:val="282B15EB"/>
    <w:rsid w:val="288240B4"/>
    <w:rsid w:val="296EBCF4"/>
    <w:rsid w:val="29AA0D38"/>
    <w:rsid w:val="29AD1EBC"/>
    <w:rsid w:val="29B55448"/>
    <w:rsid w:val="2B1AE198"/>
    <w:rsid w:val="2B863434"/>
    <w:rsid w:val="2BDB1474"/>
    <w:rsid w:val="2BDB1474"/>
    <w:rsid w:val="2BE7473D"/>
    <w:rsid w:val="2D539883"/>
    <w:rsid w:val="2D913FF1"/>
    <w:rsid w:val="2DB69346"/>
    <w:rsid w:val="2DFE2F28"/>
    <w:rsid w:val="2E0C53F9"/>
    <w:rsid w:val="2E14E28C"/>
    <w:rsid w:val="2F24B47D"/>
    <w:rsid w:val="2FE92653"/>
    <w:rsid w:val="303827E7"/>
    <w:rsid w:val="30C353EF"/>
    <w:rsid w:val="310FD235"/>
    <w:rsid w:val="3225BA29"/>
    <w:rsid w:val="3243F975"/>
    <w:rsid w:val="3288E921"/>
    <w:rsid w:val="33EDEE20"/>
    <w:rsid w:val="340AE0BB"/>
    <w:rsid w:val="34598EE1"/>
    <w:rsid w:val="3495043C"/>
    <w:rsid w:val="350892B3"/>
    <w:rsid w:val="354D8450"/>
    <w:rsid w:val="3594E115"/>
    <w:rsid w:val="35E6B728"/>
    <w:rsid w:val="3623034F"/>
    <w:rsid w:val="362826F3"/>
    <w:rsid w:val="363D5386"/>
    <w:rsid w:val="365046D4"/>
    <w:rsid w:val="368FD348"/>
    <w:rsid w:val="3743E924"/>
    <w:rsid w:val="37579E6A"/>
    <w:rsid w:val="37908FB8"/>
    <w:rsid w:val="3851D6FD"/>
    <w:rsid w:val="38568105"/>
    <w:rsid w:val="38BF6149"/>
    <w:rsid w:val="38E6EA34"/>
    <w:rsid w:val="39DF8E52"/>
    <w:rsid w:val="3A2B9E75"/>
    <w:rsid w:val="3ACA00B7"/>
    <w:rsid w:val="3BD1FB7A"/>
    <w:rsid w:val="3BD79D2F"/>
    <w:rsid w:val="3C245EA2"/>
    <w:rsid w:val="3C76B9F0"/>
    <w:rsid w:val="3CA27033"/>
    <w:rsid w:val="3CDF87CC"/>
    <w:rsid w:val="3EA2FD6B"/>
    <w:rsid w:val="3F1FF06C"/>
    <w:rsid w:val="3F2F47C8"/>
    <w:rsid w:val="3F2F47C8"/>
    <w:rsid w:val="3F35D21A"/>
    <w:rsid w:val="3FAAC3FB"/>
    <w:rsid w:val="3FC3AEE4"/>
    <w:rsid w:val="40166A75"/>
    <w:rsid w:val="40327629"/>
    <w:rsid w:val="4050F5A8"/>
    <w:rsid w:val="41175287"/>
    <w:rsid w:val="41684533"/>
    <w:rsid w:val="41EC3F4F"/>
    <w:rsid w:val="420B9180"/>
    <w:rsid w:val="423A5786"/>
    <w:rsid w:val="4298308A"/>
    <w:rsid w:val="42B24359"/>
    <w:rsid w:val="42B24359"/>
    <w:rsid w:val="434C126B"/>
    <w:rsid w:val="434FB1F6"/>
    <w:rsid w:val="43529FEF"/>
    <w:rsid w:val="43DDF346"/>
    <w:rsid w:val="44CB1055"/>
    <w:rsid w:val="451D2540"/>
    <w:rsid w:val="45D73049"/>
    <w:rsid w:val="4662C45A"/>
    <w:rsid w:val="46A517E0"/>
    <w:rsid w:val="47C3ED2E"/>
    <w:rsid w:val="481E3D22"/>
    <w:rsid w:val="49D4C625"/>
    <w:rsid w:val="4A484ED2"/>
    <w:rsid w:val="4C2FF66D"/>
    <w:rsid w:val="4CE75748"/>
    <w:rsid w:val="4CEE71C7"/>
    <w:rsid w:val="4E4841DE"/>
    <w:rsid w:val="4EA17401"/>
    <w:rsid w:val="4EE8E292"/>
    <w:rsid w:val="4EF2A63D"/>
    <w:rsid w:val="4F7F0F6B"/>
    <w:rsid w:val="4FDAB326"/>
    <w:rsid w:val="500D5388"/>
    <w:rsid w:val="50451D7F"/>
    <w:rsid w:val="5213CBF1"/>
    <w:rsid w:val="52367873"/>
    <w:rsid w:val="5325FB1A"/>
    <w:rsid w:val="536CB62D"/>
    <w:rsid w:val="53BDB4A1"/>
    <w:rsid w:val="54092121"/>
    <w:rsid w:val="5414D90C"/>
    <w:rsid w:val="5424B1FC"/>
    <w:rsid w:val="546E43DA"/>
    <w:rsid w:val="548A6BDB"/>
    <w:rsid w:val="5499D7E3"/>
    <w:rsid w:val="54CC82BE"/>
    <w:rsid w:val="54F0B514"/>
    <w:rsid w:val="5542B283"/>
    <w:rsid w:val="55832D7B"/>
    <w:rsid w:val="563841FB"/>
    <w:rsid w:val="567DC331"/>
    <w:rsid w:val="569D43C5"/>
    <w:rsid w:val="56CF09DE"/>
    <w:rsid w:val="576F6594"/>
    <w:rsid w:val="580CAEDB"/>
    <w:rsid w:val="58C1A38B"/>
    <w:rsid w:val="58E40E50"/>
    <w:rsid w:val="58E40E50"/>
    <w:rsid w:val="59048AC3"/>
    <w:rsid w:val="594BB39D"/>
    <w:rsid w:val="59BE5E00"/>
    <w:rsid w:val="5A232A3D"/>
    <w:rsid w:val="5AF12097"/>
    <w:rsid w:val="5B36A508"/>
    <w:rsid w:val="5C9479C9"/>
    <w:rsid w:val="5D000FE9"/>
    <w:rsid w:val="5DEEE583"/>
    <w:rsid w:val="5DEEE583"/>
    <w:rsid w:val="5EC54703"/>
    <w:rsid w:val="5F225A4D"/>
    <w:rsid w:val="5F6B24F8"/>
    <w:rsid w:val="603D3E18"/>
    <w:rsid w:val="60A72E1B"/>
    <w:rsid w:val="60B9E802"/>
    <w:rsid w:val="61160299"/>
    <w:rsid w:val="6190EA93"/>
    <w:rsid w:val="628B22DA"/>
    <w:rsid w:val="631A2C9C"/>
    <w:rsid w:val="631CFDEF"/>
    <w:rsid w:val="63890ED9"/>
    <w:rsid w:val="63FD503A"/>
    <w:rsid w:val="646EF1DD"/>
    <w:rsid w:val="64B5B7F4"/>
    <w:rsid w:val="6552FEB5"/>
    <w:rsid w:val="65BBFC85"/>
    <w:rsid w:val="663DBB93"/>
    <w:rsid w:val="66E30761"/>
    <w:rsid w:val="682803C4"/>
    <w:rsid w:val="6891FA30"/>
    <w:rsid w:val="68FA223A"/>
    <w:rsid w:val="69513A79"/>
    <w:rsid w:val="6A0F6B81"/>
    <w:rsid w:val="6A131600"/>
    <w:rsid w:val="6AD8134D"/>
    <w:rsid w:val="6BBD5A8C"/>
    <w:rsid w:val="6C219AA3"/>
    <w:rsid w:val="6C6EB82E"/>
    <w:rsid w:val="6C8328B8"/>
    <w:rsid w:val="6D965E89"/>
    <w:rsid w:val="6E18B81A"/>
    <w:rsid w:val="6E97C5C2"/>
    <w:rsid w:val="6E97C5C2"/>
    <w:rsid w:val="6EDE9421"/>
    <w:rsid w:val="6EDF6BCA"/>
    <w:rsid w:val="6F133D01"/>
    <w:rsid w:val="7006241F"/>
    <w:rsid w:val="7046450A"/>
    <w:rsid w:val="707A4EA2"/>
    <w:rsid w:val="70D88E9B"/>
    <w:rsid w:val="731F3A8F"/>
    <w:rsid w:val="7336EE38"/>
    <w:rsid w:val="73605932"/>
    <w:rsid w:val="744711D4"/>
    <w:rsid w:val="763532F1"/>
    <w:rsid w:val="76C36753"/>
    <w:rsid w:val="770E0092"/>
    <w:rsid w:val="776F160F"/>
    <w:rsid w:val="791E3912"/>
    <w:rsid w:val="79ACE870"/>
    <w:rsid w:val="7A07D0FA"/>
    <w:rsid w:val="7A853624"/>
    <w:rsid w:val="7A88451E"/>
    <w:rsid w:val="7ACD0B5B"/>
    <w:rsid w:val="7ACD0B5B"/>
    <w:rsid w:val="7BBD4DD3"/>
    <w:rsid w:val="7BF3DE22"/>
    <w:rsid w:val="7C7095EE"/>
    <w:rsid w:val="7C891795"/>
    <w:rsid w:val="7CEC0CF9"/>
    <w:rsid w:val="7DA763F3"/>
    <w:rsid w:val="7DC1CCB1"/>
    <w:rsid w:val="7E0B7315"/>
    <w:rsid w:val="7E8765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85DF55"/>
  <w15:chartTrackingRefBased/>
  <w15:docId w15:val="{36DBB043-E9A9-4017-BEAB-9FF01166D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77C0"/>
    <w:pPr>
      <w:keepNext/>
      <w:keepLines/>
      <w:spacing w:before="200" w:after="0" w:line="276" w:lineRule="auto"/>
      <w:jc w:val="left"/>
      <w:outlineLvl w:val="4"/>
    </w:pPr>
    <w:rPr>
      <w:rFonts w:asciiTheme="majorHAnsi" w:hAnsiTheme="majorHAnsi" w:eastAsiaTheme="majorEastAsia" w:cstheme="majorBidi"/>
      <w:color w:val="1F3763" w:themeColor="accent1" w:themeShade="7F"/>
      <w:kern w:val="0"/>
      <w:lang w:val="en-US" w:eastAsia="en-US"/>
      <w14:ligatures w14:val="none"/>
    </w:rPr>
  </w:style>
  <w:style w:type="paragraph" w:styleId="Heading6">
    <w:name w:val="heading 6"/>
    <w:basedOn w:val="Normal"/>
    <w:next w:val="Normal"/>
    <w:link w:val="Heading6Char"/>
    <w:uiPriority w:val="9"/>
    <w:semiHidden/>
    <w:unhideWhenUsed/>
    <w:qFormat/>
    <w:rsid w:val="008977C0"/>
    <w:pPr>
      <w:keepNext/>
      <w:keepLines/>
      <w:spacing w:before="200" w:after="0" w:line="276" w:lineRule="auto"/>
      <w:jc w:val="left"/>
      <w:outlineLvl w:val="5"/>
    </w:pPr>
    <w:rPr>
      <w:rFonts w:asciiTheme="majorHAnsi" w:hAnsiTheme="majorHAnsi" w:eastAsiaTheme="majorEastAsia" w:cstheme="majorBidi"/>
      <w:i/>
      <w:iCs/>
      <w:color w:val="1F3763" w:themeColor="accent1" w:themeShade="7F"/>
      <w:kern w:val="0"/>
      <w:lang w:val="en-US" w:eastAsia="en-US"/>
      <w14:ligatures w14:val="none"/>
    </w:rPr>
  </w:style>
  <w:style w:type="paragraph" w:styleId="Heading7">
    <w:name w:val="heading 7"/>
    <w:basedOn w:val="Normal"/>
    <w:next w:val="Normal"/>
    <w:link w:val="Heading7Char"/>
    <w:uiPriority w:val="9"/>
    <w:semiHidden/>
    <w:unhideWhenUsed/>
    <w:qFormat/>
    <w:rsid w:val="008977C0"/>
    <w:pPr>
      <w:keepNext/>
      <w:keepLines/>
      <w:spacing w:before="200" w:after="0" w:line="276" w:lineRule="auto"/>
      <w:jc w:val="left"/>
      <w:outlineLvl w:val="6"/>
    </w:pPr>
    <w:rPr>
      <w:rFonts w:asciiTheme="majorHAnsi" w:hAnsiTheme="majorHAnsi" w:eastAsiaTheme="majorEastAsia" w:cstheme="majorBidi"/>
      <w:i/>
      <w:iCs/>
      <w:color w:val="404040" w:themeColor="text1" w:themeTint="BF"/>
      <w:kern w:val="0"/>
      <w:lang w:val="en-US" w:eastAsia="en-US"/>
      <w14:ligatures w14:val="none"/>
    </w:rPr>
  </w:style>
  <w:style w:type="paragraph" w:styleId="Heading8">
    <w:name w:val="heading 8"/>
    <w:basedOn w:val="Normal"/>
    <w:next w:val="Normal"/>
    <w:link w:val="Heading8Char"/>
    <w:uiPriority w:val="9"/>
    <w:semiHidden/>
    <w:unhideWhenUsed/>
    <w:qFormat/>
    <w:rsid w:val="008977C0"/>
    <w:pPr>
      <w:keepNext/>
      <w:keepLines/>
      <w:spacing w:before="200" w:after="0" w:line="276" w:lineRule="auto"/>
      <w:jc w:val="left"/>
      <w:outlineLvl w:val="7"/>
    </w:pPr>
    <w:rPr>
      <w:rFonts w:asciiTheme="majorHAnsi" w:hAnsiTheme="majorHAnsi" w:eastAsiaTheme="majorEastAsia" w:cstheme="majorBidi"/>
      <w:color w:val="4472C4" w:themeColor="accent1"/>
      <w:kern w:val="0"/>
      <w:sz w:val="20"/>
      <w:szCs w:val="20"/>
      <w:lang w:val="en-US" w:eastAsia="en-US"/>
      <w14:ligatures w14:val="none"/>
    </w:rPr>
  </w:style>
  <w:style w:type="paragraph" w:styleId="Heading9">
    <w:name w:val="heading 9"/>
    <w:basedOn w:val="Normal"/>
    <w:next w:val="Normal"/>
    <w:link w:val="Heading9Char"/>
    <w:uiPriority w:val="9"/>
    <w:semiHidden/>
    <w:unhideWhenUsed/>
    <w:qFormat/>
    <w:rsid w:val="008977C0"/>
    <w:pPr>
      <w:keepNext/>
      <w:keepLines/>
      <w:spacing w:before="200" w:after="0" w:line="276" w:lineRule="auto"/>
      <w:jc w:val="left"/>
      <w:outlineLvl w:val="8"/>
    </w:pPr>
    <w:rPr>
      <w:rFonts w:asciiTheme="majorHAnsi" w:hAnsiTheme="majorHAnsi" w:eastAsiaTheme="majorEastAsia" w:cstheme="majorBidi"/>
      <w:i/>
      <w:iCs/>
      <w:color w:val="404040" w:themeColor="text1" w:themeTint="BF"/>
      <w:kern w:val="0"/>
      <w:sz w:val="20"/>
      <w:szCs w:val="20"/>
      <w:lang w:val="en-US" w:eastAsia="en-US"/>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1" w:customStyle="1">
    <w:name w:val="Unresolved Mention1"/>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rsid w:val="00FE5C58"/>
    <w:rPr>
      <w:rFonts w:asciiTheme="majorHAnsi" w:hAnsiTheme="majorHAnsi" w:eastAsiaTheme="majorEastAsia" w:cstheme="majorBidi"/>
      <w:color w:val="1F3763" w:themeColor="accent1" w:themeShade="7F"/>
      <w:sz w:val="24"/>
      <w:szCs w:val="24"/>
    </w:rPr>
  </w:style>
  <w:style w:type="paragraph" w:styleId="Bibliography">
    <w:name w:val="Bibliography"/>
    <w:basedOn w:val="Normal"/>
    <w:next w:val="Normal"/>
    <w:uiPriority w:val="37"/>
    <w:unhideWhenUsed/>
    <w:rsid w:val="00D446DB"/>
    <w:pPr>
      <w:spacing w:after="240" w:line="240" w:lineRule="auto"/>
    </w:pPr>
  </w:style>
  <w:style w:type="paragraph" w:styleId="TOCHeading">
    <w:name w:val="TOC Heading"/>
    <w:basedOn w:val="Heading1"/>
    <w:next w:val="Normal"/>
    <w:uiPriority w:val="39"/>
    <w:unhideWhenUsed/>
    <w:qFormat/>
    <w:rsid w:val="00692DD2"/>
    <w:pPr>
      <w:keepNext/>
      <w:keepLines/>
      <w:widowControl/>
      <w:autoSpaceDE/>
      <w:autoSpaceDN/>
      <w:spacing w:before="240" w:line="259" w:lineRule="auto"/>
      <w:ind w:left="0"/>
      <w:outlineLvl w:val="9"/>
    </w:pPr>
    <w:rPr>
      <w:rFonts w:asciiTheme="majorHAnsi" w:hAnsiTheme="majorHAnsi" w:eastAsiaTheme="majorEastAsia" w:cstheme="majorBidi"/>
      <w:b w:val="0"/>
      <w:color w:val="2F5496" w:themeColor="accent1" w:themeShade="BF"/>
      <w:lang w:val="en-US" w:eastAsia="en-US" w:bidi="ar-SA"/>
    </w:rPr>
  </w:style>
  <w:style w:type="paragraph" w:styleId="TOC1">
    <w:name w:val="toc 1"/>
    <w:basedOn w:val="Normal"/>
    <w:next w:val="Normal"/>
    <w:autoRedefine/>
    <w:uiPriority w:val="39"/>
    <w:unhideWhenUsed/>
    <w:rsid w:val="00692DD2"/>
    <w:pPr>
      <w:spacing w:after="100"/>
    </w:pPr>
  </w:style>
  <w:style w:type="paragraph" w:styleId="TOC2">
    <w:name w:val="toc 2"/>
    <w:basedOn w:val="Normal"/>
    <w:next w:val="Normal"/>
    <w:autoRedefine/>
    <w:uiPriority w:val="39"/>
    <w:unhideWhenUsed/>
    <w:rsid w:val="00692DD2"/>
    <w:pPr>
      <w:spacing w:after="100"/>
      <w:ind w:left="220"/>
    </w:pPr>
  </w:style>
  <w:style w:type="paragraph" w:styleId="TOC3">
    <w:name w:val="toc 3"/>
    <w:basedOn w:val="Normal"/>
    <w:next w:val="Normal"/>
    <w:autoRedefine/>
    <w:uiPriority w:val="39"/>
    <w:unhideWhenUsed/>
    <w:rsid w:val="00692DD2"/>
    <w:pPr>
      <w:spacing w:after="100"/>
      <w:ind w:left="440"/>
    </w:pPr>
  </w:style>
  <w:style w:type="character" w:styleId="Heading5Char" w:customStyle="1">
    <w:name w:val="Heading 5 Char"/>
    <w:basedOn w:val="DefaultParagraphFont"/>
    <w:link w:val="Heading5"/>
    <w:uiPriority w:val="9"/>
    <w:semiHidden/>
    <w:rsid w:val="008977C0"/>
    <w:rPr>
      <w:rFonts w:asciiTheme="majorHAnsi" w:hAnsiTheme="majorHAnsi" w:eastAsiaTheme="majorEastAsia" w:cstheme="majorBidi"/>
      <w:color w:val="1F3763" w:themeColor="accent1" w:themeShade="7F"/>
      <w:kern w:val="0"/>
      <w:lang w:val="en-US" w:eastAsia="en-US"/>
      <w14:ligatures w14:val="none"/>
    </w:rPr>
  </w:style>
  <w:style w:type="character" w:styleId="Heading6Char" w:customStyle="1">
    <w:name w:val="Heading 6 Char"/>
    <w:basedOn w:val="DefaultParagraphFont"/>
    <w:link w:val="Heading6"/>
    <w:uiPriority w:val="9"/>
    <w:semiHidden/>
    <w:rsid w:val="008977C0"/>
    <w:rPr>
      <w:rFonts w:asciiTheme="majorHAnsi" w:hAnsiTheme="majorHAnsi" w:eastAsiaTheme="majorEastAsia" w:cstheme="majorBidi"/>
      <w:i/>
      <w:iCs/>
      <w:color w:val="1F3763" w:themeColor="accent1" w:themeShade="7F"/>
      <w:kern w:val="0"/>
      <w:lang w:val="en-US" w:eastAsia="en-US"/>
      <w14:ligatures w14:val="none"/>
    </w:rPr>
  </w:style>
  <w:style w:type="character" w:styleId="Heading7Char" w:customStyle="1">
    <w:name w:val="Heading 7 Char"/>
    <w:basedOn w:val="DefaultParagraphFont"/>
    <w:link w:val="Heading7"/>
    <w:uiPriority w:val="9"/>
    <w:semiHidden/>
    <w:rsid w:val="008977C0"/>
    <w:rPr>
      <w:rFonts w:asciiTheme="majorHAnsi" w:hAnsiTheme="majorHAnsi" w:eastAsiaTheme="majorEastAsia" w:cstheme="majorBidi"/>
      <w:i/>
      <w:iCs/>
      <w:color w:val="404040" w:themeColor="text1" w:themeTint="BF"/>
      <w:kern w:val="0"/>
      <w:lang w:val="en-US" w:eastAsia="en-US"/>
      <w14:ligatures w14:val="none"/>
    </w:rPr>
  </w:style>
  <w:style w:type="character" w:styleId="Heading8Char" w:customStyle="1">
    <w:name w:val="Heading 8 Char"/>
    <w:basedOn w:val="DefaultParagraphFont"/>
    <w:link w:val="Heading8"/>
    <w:uiPriority w:val="9"/>
    <w:semiHidden/>
    <w:rsid w:val="008977C0"/>
    <w:rPr>
      <w:rFonts w:asciiTheme="majorHAnsi" w:hAnsiTheme="majorHAnsi" w:eastAsiaTheme="majorEastAsia" w:cstheme="majorBidi"/>
      <w:color w:val="4472C4" w:themeColor="accent1"/>
      <w:kern w:val="0"/>
      <w:sz w:val="20"/>
      <w:szCs w:val="20"/>
      <w:lang w:val="en-US" w:eastAsia="en-US"/>
      <w14:ligatures w14:val="none"/>
    </w:rPr>
  </w:style>
  <w:style w:type="character" w:styleId="Heading9Char" w:customStyle="1">
    <w:name w:val="Heading 9 Char"/>
    <w:basedOn w:val="DefaultParagraphFont"/>
    <w:link w:val="Heading9"/>
    <w:uiPriority w:val="9"/>
    <w:semiHidden/>
    <w:rsid w:val="008977C0"/>
    <w:rPr>
      <w:rFonts w:asciiTheme="majorHAnsi" w:hAnsiTheme="majorHAnsi" w:eastAsiaTheme="majorEastAsia" w:cstheme="majorBidi"/>
      <w:i/>
      <w:iCs/>
      <w:color w:val="404040" w:themeColor="text1" w:themeTint="BF"/>
      <w:kern w:val="0"/>
      <w:sz w:val="20"/>
      <w:szCs w:val="20"/>
      <w:lang w:val="en-US" w:eastAsia="en-US"/>
      <w14:ligatures w14:val="none"/>
    </w:rPr>
  </w:style>
  <w:style w:type="paragraph" w:styleId="NoSpacing">
    <w:name w:val="No Spacing"/>
    <w:uiPriority w:val="1"/>
    <w:qFormat/>
    <w:rsid w:val="008977C0"/>
    <w:pPr>
      <w:spacing w:after="0" w:line="240" w:lineRule="auto"/>
    </w:pPr>
    <w:rPr>
      <w:kern w:val="0"/>
      <w:lang w:val="en-US" w:eastAsia="en-US"/>
      <w14:ligatures w14:val="none"/>
    </w:rPr>
  </w:style>
  <w:style w:type="paragraph" w:styleId="Title">
    <w:name w:val="Title"/>
    <w:basedOn w:val="Normal"/>
    <w:next w:val="Normal"/>
    <w:link w:val="TitleChar"/>
    <w:uiPriority w:val="10"/>
    <w:qFormat/>
    <w:rsid w:val="008977C0"/>
    <w:pPr>
      <w:pBdr>
        <w:bottom w:val="single" w:color="4472C4" w:themeColor="accent1" w:sz="8" w:space="4"/>
      </w:pBdr>
      <w:spacing w:after="300" w:line="240" w:lineRule="auto"/>
      <w:contextualSpacing/>
      <w:jc w:val="left"/>
    </w:pPr>
    <w:rPr>
      <w:rFonts w:asciiTheme="majorHAnsi" w:hAnsiTheme="majorHAnsi" w:eastAsiaTheme="majorEastAsia" w:cstheme="majorBidi"/>
      <w:color w:val="323E4F" w:themeColor="text2" w:themeShade="BF"/>
      <w:spacing w:val="5"/>
      <w:kern w:val="28"/>
      <w:sz w:val="52"/>
      <w:szCs w:val="52"/>
      <w:lang w:val="en-US" w:eastAsia="en-US"/>
      <w14:ligatures w14:val="none"/>
    </w:rPr>
  </w:style>
  <w:style w:type="character" w:styleId="TitleChar" w:customStyle="1">
    <w:name w:val="Title Char"/>
    <w:basedOn w:val="DefaultParagraphFont"/>
    <w:link w:val="Title"/>
    <w:uiPriority w:val="10"/>
    <w:rsid w:val="008977C0"/>
    <w:rPr>
      <w:rFonts w:asciiTheme="majorHAnsi" w:hAnsiTheme="majorHAnsi" w:eastAsiaTheme="majorEastAsia" w:cstheme="majorBidi"/>
      <w:color w:val="323E4F" w:themeColor="text2" w:themeShade="BF"/>
      <w:spacing w:val="5"/>
      <w:kern w:val="28"/>
      <w:sz w:val="52"/>
      <w:szCs w:val="52"/>
      <w:lang w:val="en-US" w:eastAsia="en-US"/>
      <w14:ligatures w14:val="none"/>
    </w:rPr>
  </w:style>
  <w:style w:type="paragraph" w:styleId="Subtitle">
    <w:name w:val="Subtitle"/>
    <w:basedOn w:val="Normal"/>
    <w:next w:val="Normal"/>
    <w:link w:val="SubtitleChar"/>
    <w:uiPriority w:val="11"/>
    <w:qFormat/>
    <w:rsid w:val="008977C0"/>
    <w:pPr>
      <w:numPr>
        <w:ilvl w:val="1"/>
      </w:numPr>
      <w:spacing w:after="200" w:line="276" w:lineRule="auto"/>
      <w:jc w:val="left"/>
    </w:pPr>
    <w:rPr>
      <w:rFonts w:asciiTheme="majorHAnsi" w:hAnsiTheme="majorHAnsi" w:eastAsiaTheme="majorEastAsia" w:cstheme="majorBidi"/>
      <w:i/>
      <w:iCs/>
      <w:color w:val="4472C4" w:themeColor="accent1"/>
      <w:spacing w:val="15"/>
      <w:kern w:val="0"/>
      <w:sz w:val="24"/>
      <w:szCs w:val="24"/>
      <w:lang w:val="en-US" w:eastAsia="en-US"/>
      <w14:ligatures w14:val="none"/>
    </w:rPr>
  </w:style>
  <w:style w:type="character" w:styleId="SubtitleChar" w:customStyle="1">
    <w:name w:val="Subtitle Char"/>
    <w:basedOn w:val="DefaultParagraphFont"/>
    <w:link w:val="Subtitle"/>
    <w:uiPriority w:val="11"/>
    <w:rsid w:val="008977C0"/>
    <w:rPr>
      <w:rFonts w:asciiTheme="majorHAnsi" w:hAnsiTheme="majorHAnsi" w:eastAsiaTheme="majorEastAsia" w:cstheme="majorBidi"/>
      <w:i/>
      <w:iCs/>
      <w:color w:val="4472C4" w:themeColor="accent1"/>
      <w:spacing w:val="15"/>
      <w:kern w:val="0"/>
      <w:sz w:val="24"/>
      <w:szCs w:val="24"/>
      <w:lang w:val="en-US" w:eastAsia="en-US"/>
      <w14:ligatures w14:val="none"/>
    </w:rPr>
  </w:style>
  <w:style w:type="paragraph" w:styleId="BodyText2">
    <w:name w:val="Body Text 2"/>
    <w:basedOn w:val="Normal"/>
    <w:link w:val="BodyText2Char"/>
    <w:uiPriority w:val="99"/>
    <w:unhideWhenUsed/>
    <w:rsid w:val="008977C0"/>
    <w:pPr>
      <w:spacing w:after="120" w:line="480" w:lineRule="auto"/>
      <w:jc w:val="left"/>
    </w:pPr>
    <w:rPr>
      <w:rFonts w:asciiTheme="minorHAnsi" w:hAnsiTheme="minorHAnsi"/>
      <w:kern w:val="0"/>
      <w:lang w:val="en-US" w:eastAsia="en-US"/>
      <w14:ligatures w14:val="none"/>
    </w:rPr>
  </w:style>
  <w:style w:type="character" w:styleId="BodyText2Char" w:customStyle="1">
    <w:name w:val="Body Text 2 Char"/>
    <w:basedOn w:val="DefaultParagraphFont"/>
    <w:link w:val="BodyText2"/>
    <w:uiPriority w:val="99"/>
    <w:rsid w:val="008977C0"/>
    <w:rPr>
      <w:kern w:val="0"/>
      <w:lang w:val="en-US" w:eastAsia="en-US"/>
      <w14:ligatures w14:val="none"/>
    </w:rPr>
  </w:style>
  <w:style w:type="paragraph" w:styleId="BodyText3">
    <w:name w:val="Body Text 3"/>
    <w:basedOn w:val="Normal"/>
    <w:link w:val="BodyText3Char"/>
    <w:uiPriority w:val="99"/>
    <w:unhideWhenUsed/>
    <w:rsid w:val="008977C0"/>
    <w:pPr>
      <w:spacing w:after="120" w:line="276" w:lineRule="auto"/>
      <w:jc w:val="left"/>
    </w:pPr>
    <w:rPr>
      <w:rFonts w:asciiTheme="minorHAnsi" w:hAnsiTheme="minorHAnsi"/>
      <w:kern w:val="0"/>
      <w:sz w:val="16"/>
      <w:szCs w:val="16"/>
      <w:lang w:val="en-US" w:eastAsia="en-US"/>
      <w14:ligatures w14:val="none"/>
    </w:rPr>
  </w:style>
  <w:style w:type="character" w:styleId="BodyText3Char" w:customStyle="1">
    <w:name w:val="Body Text 3 Char"/>
    <w:basedOn w:val="DefaultParagraphFont"/>
    <w:link w:val="BodyText3"/>
    <w:uiPriority w:val="99"/>
    <w:rsid w:val="008977C0"/>
    <w:rPr>
      <w:kern w:val="0"/>
      <w:sz w:val="16"/>
      <w:szCs w:val="16"/>
      <w:lang w:val="en-US" w:eastAsia="en-US"/>
      <w14:ligatures w14:val="none"/>
    </w:rPr>
  </w:style>
  <w:style w:type="paragraph" w:styleId="List">
    <w:name w:val="List"/>
    <w:basedOn w:val="Normal"/>
    <w:uiPriority w:val="99"/>
    <w:unhideWhenUsed/>
    <w:rsid w:val="008977C0"/>
    <w:pPr>
      <w:spacing w:after="200" w:line="276" w:lineRule="auto"/>
      <w:ind w:left="360" w:hanging="360"/>
      <w:contextualSpacing/>
      <w:jc w:val="left"/>
    </w:pPr>
    <w:rPr>
      <w:rFonts w:asciiTheme="minorHAnsi" w:hAnsiTheme="minorHAnsi"/>
      <w:kern w:val="0"/>
      <w:lang w:val="en-US" w:eastAsia="en-US"/>
      <w14:ligatures w14:val="none"/>
    </w:rPr>
  </w:style>
  <w:style w:type="paragraph" w:styleId="List2">
    <w:name w:val="List 2"/>
    <w:basedOn w:val="Normal"/>
    <w:uiPriority w:val="99"/>
    <w:unhideWhenUsed/>
    <w:rsid w:val="008977C0"/>
    <w:pPr>
      <w:spacing w:after="200" w:line="276" w:lineRule="auto"/>
      <w:ind w:left="720" w:hanging="360"/>
      <w:contextualSpacing/>
      <w:jc w:val="left"/>
    </w:pPr>
    <w:rPr>
      <w:rFonts w:asciiTheme="minorHAnsi" w:hAnsiTheme="minorHAnsi"/>
      <w:kern w:val="0"/>
      <w:lang w:val="en-US" w:eastAsia="en-US"/>
      <w14:ligatures w14:val="none"/>
    </w:rPr>
  </w:style>
  <w:style w:type="paragraph" w:styleId="List3">
    <w:name w:val="List 3"/>
    <w:basedOn w:val="Normal"/>
    <w:uiPriority w:val="99"/>
    <w:unhideWhenUsed/>
    <w:rsid w:val="008977C0"/>
    <w:pPr>
      <w:spacing w:after="200" w:line="276" w:lineRule="auto"/>
      <w:ind w:left="1080" w:hanging="360"/>
      <w:contextualSpacing/>
      <w:jc w:val="left"/>
    </w:pPr>
    <w:rPr>
      <w:rFonts w:asciiTheme="minorHAnsi" w:hAnsiTheme="minorHAnsi"/>
      <w:kern w:val="0"/>
      <w:lang w:val="en-US" w:eastAsia="en-US"/>
      <w14:ligatures w14:val="none"/>
    </w:rPr>
  </w:style>
  <w:style w:type="paragraph" w:styleId="ListBullet">
    <w:name w:val="List Bullet"/>
    <w:basedOn w:val="Normal"/>
    <w:uiPriority w:val="99"/>
    <w:unhideWhenUsed/>
    <w:rsid w:val="008977C0"/>
    <w:pPr>
      <w:numPr>
        <w:numId w:val="8"/>
      </w:numPr>
      <w:spacing w:after="200" w:line="276" w:lineRule="auto"/>
      <w:contextualSpacing/>
      <w:jc w:val="left"/>
    </w:pPr>
    <w:rPr>
      <w:rFonts w:asciiTheme="minorHAnsi" w:hAnsiTheme="minorHAnsi"/>
      <w:kern w:val="0"/>
      <w:lang w:val="en-US" w:eastAsia="en-US"/>
      <w14:ligatures w14:val="none"/>
    </w:rPr>
  </w:style>
  <w:style w:type="paragraph" w:styleId="ListBullet2">
    <w:name w:val="List Bullet 2"/>
    <w:basedOn w:val="Normal"/>
    <w:uiPriority w:val="99"/>
    <w:unhideWhenUsed/>
    <w:rsid w:val="008977C0"/>
    <w:pPr>
      <w:numPr>
        <w:numId w:val="9"/>
      </w:numPr>
      <w:spacing w:after="200" w:line="276" w:lineRule="auto"/>
      <w:contextualSpacing/>
      <w:jc w:val="left"/>
    </w:pPr>
    <w:rPr>
      <w:rFonts w:asciiTheme="minorHAnsi" w:hAnsiTheme="minorHAnsi"/>
      <w:kern w:val="0"/>
      <w:lang w:val="en-US" w:eastAsia="en-US"/>
      <w14:ligatures w14:val="none"/>
    </w:rPr>
  </w:style>
  <w:style w:type="paragraph" w:styleId="ListBullet3">
    <w:name w:val="List Bullet 3"/>
    <w:basedOn w:val="Normal"/>
    <w:uiPriority w:val="99"/>
    <w:unhideWhenUsed/>
    <w:rsid w:val="008977C0"/>
    <w:pPr>
      <w:numPr>
        <w:numId w:val="10"/>
      </w:numPr>
      <w:spacing w:after="200" w:line="276" w:lineRule="auto"/>
      <w:contextualSpacing/>
      <w:jc w:val="left"/>
    </w:pPr>
    <w:rPr>
      <w:rFonts w:asciiTheme="minorHAnsi" w:hAnsiTheme="minorHAnsi"/>
      <w:kern w:val="0"/>
      <w:lang w:val="en-US" w:eastAsia="en-US"/>
      <w14:ligatures w14:val="none"/>
    </w:rPr>
  </w:style>
  <w:style w:type="paragraph" w:styleId="ListNumber">
    <w:name w:val="List Number"/>
    <w:basedOn w:val="Normal"/>
    <w:uiPriority w:val="99"/>
    <w:unhideWhenUsed/>
    <w:rsid w:val="008977C0"/>
    <w:pPr>
      <w:numPr>
        <w:numId w:val="12"/>
      </w:numPr>
      <w:spacing w:after="200" w:line="276" w:lineRule="auto"/>
      <w:contextualSpacing/>
      <w:jc w:val="left"/>
    </w:pPr>
    <w:rPr>
      <w:rFonts w:asciiTheme="minorHAnsi" w:hAnsiTheme="minorHAnsi"/>
      <w:kern w:val="0"/>
      <w:lang w:val="en-US" w:eastAsia="en-US"/>
      <w14:ligatures w14:val="none"/>
    </w:rPr>
  </w:style>
  <w:style w:type="paragraph" w:styleId="ListNumber2">
    <w:name w:val="List Number 2"/>
    <w:basedOn w:val="Normal"/>
    <w:uiPriority w:val="99"/>
    <w:unhideWhenUsed/>
    <w:rsid w:val="008977C0"/>
    <w:pPr>
      <w:numPr>
        <w:numId w:val="13"/>
      </w:numPr>
      <w:spacing w:after="200" w:line="276" w:lineRule="auto"/>
      <w:contextualSpacing/>
      <w:jc w:val="left"/>
    </w:pPr>
    <w:rPr>
      <w:rFonts w:asciiTheme="minorHAnsi" w:hAnsiTheme="minorHAnsi"/>
      <w:kern w:val="0"/>
      <w:lang w:val="en-US" w:eastAsia="en-US"/>
      <w14:ligatures w14:val="none"/>
    </w:rPr>
  </w:style>
  <w:style w:type="paragraph" w:styleId="ListNumber3">
    <w:name w:val="List Number 3"/>
    <w:basedOn w:val="Normal"/>
    <w:uiPriority w:val="99"/>
    <w:unhideWhenUsed/>
    <w:rsid w:val="008977C0"/>
    <w:pPr>
      <w:numPr>
        <w:numId w:val="14"/>
      </w:numPr>
      <w:spacing w:after="200" w:line="276" w:lineRule="auto"/>
      <w:contextualSpacing/>
      <w:jc w:val="left"/>
    </w:pPr>
    <w:rPr>
      <w:rFonts w:asciiTheme="minorHAnsi" w:hAnsiTheme="minorHAnsi"/>
      <w:kern w:val="0"/>
      <w:lang w:val="en-US" w:eastAsia="en-US"/>
      <w14:ligatures w14:val="none"/>
    </w:rPr>
  </w:style>
  <w:style w:type="paragraph" w:styleId="ListContinue">
    <w:name w:val="List Continue"/>
    <w:basedOn w:val="Normal"/>
    <w:uiPriority w:val="99"/>
    <w:unhideWhenUsed/>
    <w:rsid w:val="008977C0"/>
    <w:pPr>
      <w:spacing w:after="120" w:line="276" w:lineRule="auto"/>
      <w:ind w:left="360"/>
      <w:contextualSpacing/>
      <w:jc w:val="left"/>
    </w:pPr>
    <w:rPr>
      <w:rFonts w:asciiTheme="minorHAnsi" w:hAnsiTheme="minorHAnsi"/>
      <w:kern w:val="0"/>
      <w:lang w:val="en-US" w:eastAsia="en-US"/>
      <w14:ligatures w14:val="none"/>
    </w:rPr>
  </w:style>
  <w:style w:type="paragraph" w:styleId="ListContinue2">
    <w:name w:val="List Continue 2"/>
    <w:basedOn w:val="Normal"/>
    <w:uiPriority w:val="99"/>
    <w:unhideWhenUsed/>
    <w:rsid w:val="008977C0"/>
    <w:pPr>
      <w:spacing w:after="120" w:line="276" w:lineRule="auto"/>
      <w:ind w:left="720"/>
      <w:contextualSpacing/>
      <w:jc w:val="left"/>
    </w:pPr>
    <w:rPr>
      <w:rFonts w:asciiTheme="minorHAnsi" w:hAnsiTheme="minorHAnsi"/>
      <w:kern w:val="0"/>
      <w:lang w:val="en-US" w:eastAsia="en-US"/>
      <w14:ligatures w14:val="none"/>
    </w:rPr>
  </w:style>
  <w:style w:type="paragraph" w:styleId="ListContinue3">
    <w:name w:val="List Continue 3"/>
    <w:basedOn w:val="Normal"/>
    <w:uiPriority w:val="99"/>
    <w:unhideWhenUsed/>
    <w:rsid w:val="008977C0"/>
    <w:pPr>
      <w:spacing w:after="120" w:line="276" w:lineRule="auto"/>
      <w:ind w:left="1080"/>
      <w:contextualSpacing/>
      <w:jc w:val="left"/>
    </w:pPr>
    <w:rPr>
      <w:rFonts w:asciiTheme="minorHAnsi" w:hAnsiTheme="minorHAnsi"/>
      <w:kern w:val="0"/>
      <w:lang w:val="en-US" w:eastAsia="en-US"/>
      <w14:ligatures w14:val="none"/>
    </w:rPr>
  </w:style>
  <w:style w:type="paragraph" w:styleId="MacroText">
    <w:name w:val="macro"/>
    <w:link w:val="MacroTextChar"/>
    <w:uiPriority w:val="99"/>
    <w:unhideWhenUsed/>
    <w:rsid w:val="008977C0"/>
    <w:pPr>
      <w:tabs>
        <w:tab w:val="left" w:pos="576"/>
        <w:tab w:val="left" w:pos="1152"/>
        <w:tab w:val="left" w:pos="1728"/>
        <w:tab w:val="left" w:pos="2304"/>
        <w:tab w:val="left" w:pos="2880"/>
        <w:tab w:val="left" w:pos="3456"/>
        <w:tab w:val="left" w:pos="4032"/>
      </w:tabs>
      <w:spacing w:after="200" w:line="276" w:lineRule="auto"/>
    </w:pPr>
    <w:rPr>
      <w:rFonts w:ascii="Courier" w:hAnsi="Courier"/>
      <w:kern w:val="0"/>
      <w:sz w:val="20"/>
      <w:szCs w:val="20"/>
      <w:lang w:val="en-US" w:eastAsia="en-US"/>
      <w14:ligatures w14:val="none"/>
    </w:rPr>
  </w:style>
  <w:style w:type="character" w:styleId="MacroTextChar" w:customStyle="1">
    <w:name w:val="Macro Text Char"/>
    <w:basedOn w:val="DefaultParagraphFont"/>
    <w:link w:val="MacroText"/>
    <w:uiPriority w:val="99"/>
    <w:rsid w:val="008977C0"/>
    <w:rPr>
      <w:rFonts w:ascii="Courier" w:hAnsi="Courier"/>
      <w:kern w:val="0"/>
      <w:sz w:val="20"/>
      <w:szCs w:val="20"/>
      <w:lang w:val="en-US" w:eastAsia="en-US"/>
      <w14:ligatures w14:val="none"/>
    </w:rPr>
  </w:style>
  <w:style w:type="paragraph" w:styleId="Quote">
    <w:name w:val="Quote"/>
    <w:basedOn w:val="Normal"/>
    <w:next w:val="Normal"/>
    <w:link w:val="QuoteChar"/>
    <w:uiPriority w:val="29"/>
    <w:qFormat/>
    <w:rsid w:val="008977C0"/>
    <w:pPr>
      <w:spacing w:after="200" w:line="276" w:lineRule="auto"/>
      <w:jc w:val="left"/>
    </w:pPr>
    <w:rPr>
      <w:rFonts w:asciiTheme="minorHAnsi" w:hAnsiTheme="minorHAnsi"/>
      <w:i/>
      <w:iCs/>
      <w:color w:val="000000" w:themeColor="text1"/>
      <w:kern w:val="0"/>
      <w:lang w:val="en-US" w:eastAsia="en-US"/>
      <w14:ligatures w14:val="none"/>
    </w:rPr>
  </w:style>
  <w:style w:type="character" w:styleId="QuoteChar" w:customStyle="1">
    <w:name w:val="Quote Char"/>
    <w:basedOn w:val="DefaultParagraphFont"/>
    <w:link w:val="Quote"/>
    <w:uiPriority w:val="29"/>
    <w:rsid w:val="008977C0"/>
    <w:rPr>
      <w:i/>
      <w:iCs/>
      <w:color w:val="000000" w:themeColor="text1"/>
      <w:kern w:val="0"/>
      <w:lang w:val="en-US" w:eastAsia="en-US"/>
      <w14:ligatures w14:val="none"/>
    </w:rPr>
  </w:style>
  <w:style w:type="paragraph" w:styleId="Caption">
    <w:name w:val="caption"/>
    <w:basedOn w:val="Normal"/>
    <w:next w:val="Normal"/>
    <w:uiPriority w:val="35"/>
    <w:semiHidden/>
    <w:unhideWhenUsed/>
    <w:qFormat/>
    <w:rsid w:val="008977C0"/>
    <w:pPr>
      <w:spacing w:after="200" w:line="240" w:lineRule="auto"/>
      <w:jc w:val="left"/>
    </w:pPr>
    <w:rPr>
      <w:rFonts w:asciiTheme="minorHAnsi" w:hAnsiTheme="minorHAnsi"/>
      <w:b/>
      <w:bCs/>
      <w:color w:val="4472C4" w:themeColor="accent1"/>
      <w:kern w:val="0"/>
      <w:sz w:val="18"/>
      <w:szCs w:val="18"/>
      <w:lang w:val="en-US" w:eastAsia="en-US"/>
      <w14:ligatures w14:val="none"/>
    </w:rPr>
  </w:style>
  <w:style w:type="character" w:styleId="Emphasis">
    <w:name w:val="Emphasis"/>
    <w:basedOn w:val="DefaultParagraphFont"/>
    <w:uiPriority w:val="20"/>
    <w:qFormat/>
    <w:rsid w:val="008977C0"/>
    <w:rPr>
      <w:i/>
      <w:iCs/>
    </w:rPr>
  </w:style>
  <w:style w:type="paragraph" w:styleId="IntenseQuote">
    <w:name w:val="Intense Quote"/>
    <w:basedOn w:val="Normal"/>
    <w:next w:val="Normal"/>
    <w:link w:val="IntenseQuoteChar"/>
    <w:uiPriority w:val="30"/>
    <w:qFormat/>
    <w:rsid w:val="008977C0"/>
    <w:pPr>
      <w:pBdr>
        <w:bottom w:val="single" w:color="4472C4" w:themeColor="accent1" w:sz="4" w:space="4"/>
      </w:pBdr>
      <w:spacing w:before="200" w:after="280" w:line="276" w:lineRule="auto"/>
      <w:ind w:left="936" w:right="936"/>
      <w:jc w:val="left"/>
    </w:pPr>
    <w:rPr>
      <w:rFonts w:asciiTheme="minorHAnsi" w:hAnsiTheme="minorHAnsi"/>
      <w:b/>
      <w:bCs/>
      <w:i/>
      <w:iCs/>
      <w:color w:val="4472C4" w:themeColor="accent1"/>
      <w:kern w:val="0"/>
      <w:lang w:val="en-US" w:eastAsia="en-US"/>
      <w14:ligatures w14:val="none"/>
    </w:rPr>
  </w:style>
  <w:style w:type="character" w:styleId="IntenseQuoteChar" w:customStyle="1">
    <w:name w:val="Intense Quote Char"/>
    <w:basedOn w:val="DefaultParagraphFont"/>
    <w:link w:val="IntenseQuote"/>
    <w:uiPriority w:val="30"/>
    <w:rsid w:val="008977C0"/>
    <w:rPr>
      <w:b/>
      <w:bCs/>
      <w:i/>
      <w:iCs/>
      <w:color w:val="4472C4" w:themeColor="accent1"/>
      <w:kern w:val="0"/>
      <w:lang w:val="en-US" w:eastAsia="en-US"/>
      <w14:ligatures w14:val="none"/>
    </w:rPr>
  </w:style>
  <w:style w:type="character" w:styleId="SubtleEmphasis">
    <w:name w:val="Subtle Emphasis"/>
    <w:basedOn w:val="DefaultParagraphFont"/>
    <w:uiPriority w:val="19"/>
    <w:qFormat/>
    <w:rsid w:val="008977C0"/>
    <w:rPr>
      <w:i/>
      <w:iCs/>
      <w:color w:val="808080" w:themeColor="text1" w:themeTint="7F"/>
    </w:rPr>
  </w:style>
  <w:style w:type="character" w:styleId="IntenseEmphasis">
    <w:name w:val="Intense Emphasis"/>
    <w:basedOn w:val="DefaultParagraphFont"/>
    <w:uiPriority w:val="21"/>
    <w:qFormat/>
    <w:rsid w:val="008977C0"/>
    <w:rPr>
      <w:b/>
      <w:bCs/>
      <w:i/>
      <w:iCs/>
      <w:color w:val="4472C4" w:themeColor="accent1"/>
    </w:rPr>
  </w:style>
  <w:style w:type="character" w:styleId="SubtleReference">
    <w:name w:val="Subtle Reference"/>
    <w:basedOn w:val="DefaultParagraphFont"/>
    <w:uiPriority w:val="31"/>
    <w:qFormat/>
    <w:rsid w:val="008977C0"/>
    <w:rPr>
      <w:smallCaps/>
      <w:color w:val="ED7D31" w:themeColor="accent2"/>
      <w:u w:val="single"/>
    </w:rPr>
  </w:style>
  <w:style w:type="character" w:styleId="IntenseReference">
    <w:name w:val="Intense Reference"/>
    <w:basedOn w:val="DefaultParagraphFont"/>
    <w:uiPriority w:val="32"/>
    <w:qFormat/>
    <w:rsid w:val="008977C0"/>
    <w:rPr>
      <w:b/>
      <w:bCs/>
      <w:smallCaps/>
      <w:color w:val="ED7D31" w:themeColor="accent2"/>
      <w:spacing w:val="5"/>
      <w:u w:val="single"/>
    </w:rPr>
  </w:style>
  <w:style w:type="character" w:styleId="BookTitle">
    <w:name w:val="Book Title"/>
    <w:basedOn w:val="DefaultParagraphFont"/>
    <w:uiPriority w:val="33"/>
    <w:qFormat/>
    <w:rsid w:val="008977C0"/>
    <w:rPr>
      <w:b/>
      <w:bCs/>
      <w:smallCaps/>
      <w:spacing w:val="5"/>
    </w:rPr>
  </w:style>
  <w:style w:type="table" w:styleId="LightShading">
    <w:name w:val="Light Shading"/>
    <w:basedOn w:val="TableNormal"/>
    <w:uiPriority w:val="60"/>
    <w:rsid w:val="008977C0"/>
    <w:pPr>
      <w:spacing w:after="0" w:line="240" w:lineRule="auto"/>
    </w:pPr>
    <w:rPr>
      <w:color w:val="000000" w:themeColor="text1" w:themeShade="BF"/>
      <w:kern w:val="0"/>
      <w:lang w:val="en-US" w:eastAsia="en-US"/>
      <w14:ligatures w14:val="none"/>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8977C0"/>
    <w:pPr>
      <w:spacing w:after="0" w:line="240" w:lineRule="auto"/>
    </w:pPr>
    <w:rPr>
      <w:color w:val="2F5496" w:themeColor="accent1" w:themeShade="BF"/>
      <w:kern w:val="0"/>
      <w:lang w:val="en-US" w:eastAsia="en-US"/>
      <w14:ligatures w14:val="none"/>
    </w:rPr>
    <w:tblPr>
      <w:tblStyleRowBandSize w:val="1"/>
      <w:tblStyleColBandSize w:val="1"/>
      <w:tblBorders>
        <w:top w:val="single" w:color="4472C4" w:themeColor="accent1" w:sz="8" w:space="0"/>
        <w:bottom w:val="single" w:color="4472C4" w:themeColor="accent1" w:sz="8" w:space="0"/>
      </w:tblBorders>
    </w:tblPr>
    <w:tblStylePr w:type="firstRow">
      <w:pPr>
        <w:spacing w:before="0" w:after="0" w:line="240" w:lineRule="auto"/>
      </w:pPr>
      <w:rPr>
        <w:b/>
        <w:bCs/>
      </w:rPr>
      <w:tblPr/>
      <w:tcPr>
        <w:tcBorders>
          <w:top w:val="single" w:color="4472C4" w:themeColor="accent1" w:sz="8" w:space="0"/>
          <w:left w:val="nil"/>
          <w:bottom w:val="single" w:color="4472C4" w:themeColor="accent1" w:sz="8" w:space="0"/>
          <w:right w:val="nil"/>
          <w:insideH w:val="nil"/>
          <w:insideV w:val="nil"/>
        </w:tcBorders>
      </w:tcPr>
    </w:tblStylePr>
    <w:tblStylePr w:type="lastRow">
      <w:pPr>
        <w:spacing w:before="0" w:after="0" w:line="240" w:lineRule="auto"/>
      </w:pPr>
      <w:rPr>
        <w:b/>
        <w:bCs/>
      </w:rPr>
      <w:tblPr/>
      <w:tcPr>
        <w:tcBorders>
          <w:top w:val="single" w:color="4472C4" w:themeColor="accent1" w:sz="8" w:space="0"/>
          <w:left w:val="nil"/>
          <w:bottom w:val="single" w:color="4472C4"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977C0"/>
    <w:pPr>
      <w:spacing w:after="0" w:line="240" w:lineRule="auto"/>
    </w:pPr>
    <w:rPr>
      <w:color w:val="C45911" w:themeColor="accent2" w:themeShade="BF"/>
      <w:kern w:val="0"/>
      <w:lang w:val="en-US" w:eastAsia="en-US"/>
      <w14:ligatures w14:val="none"/>
    </w:rPr>
    <w:tblPr>
      <w:tblStyleRowBandSize w:val="1"/>
      <w:tblStyleColBandSize w:val="1"/>
      <w:tblBorders>
        <w:top w:val="single" w:color="ED7D31" w:themeColor="accent2" w:sz="8" w:space="0"/>
        <w:bottom w:val="single" w:color="ED7D31" w:themeColor="accent2" w:sz="8" w:space="0"/>
      </w:tblBorders>
    </w:tblPr>
    <w:tblStylePr w:type="firstRow">
      <w:pPr>
        <w:spacing w:before="0" w:after="0" w:line="240" w:lineRule="auto"/>
      </w:pPr>
      <w:rPr>
        <w:b/>
        <w:bCs/>
      </w:rPr>
      <w:tblPr/>
      <w:tcPr>
        <w:tcBorders>
          <w:top w:val="single" w:color="ED7D31" w:themeColor="accent2" w:sz="8" w:space="0"/>
          <w:left w:val="nil"/>
          <w:bottom w:val="single" w:color="ED7D31" w:themeColor="accent2" w:sz="8" w:space="0"/>
          <w:right w:val="nil"/>
          <w:insideH w:val="nil"/>
          <w:insideV w:val="nil"/>
        </w:tcBorders>
      </w:tcPr>
    </w:tblStylePr>
    <w:tblStylePr w:type="lastRow">
      <w:pPr>
        <w:spacing w:before="0" w:after="0" w:line="240" w:lineRule="auto"/>
      </w:pPr>
      <w:rPr>
        <w:b/>
        <w:bCs/>
      </w:rPr>
      <w:tblPr/>
      <w:tcPr>
        <w:tcBorders>
          <w:top w:val="single" w:color="ED7D31" w:themeColor="accent2" w:sz="8" w:space="0"/>
          <w:left w:val="nil"/>
          <w:bottom w:val="single" w:color="ED7D31"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977C0"/>
    <w:pPr>
      <w:spacing w:after="0" w:line="240" w:lineRule="auto"/>
    </w:pPr>
    <w:rPr>
      <w:color w:val="7B7B7B" w:themeColor="accent3" w:themeShade="BF"/>
      <w:kern w:val="0"/>
      <w:lang w:val="en-US" w:eastAsia="en-US"/>
      <w14:ligatures w14:val="none"/>
    </w:rPr>
    <w:tblPr>
      <w:tblStyleRowBandSize w:val="1"/>
      <w:tblStyleColBandSize w:val="1"/>
      <w:tblBorders>
        <w:top w:val="single" w:color="A5A5A5" w:themeColor="accent3" w:sz="8" w:space="0"/>
        <w:bottom w:val="single" w:color="A5A5A5" w:themeColor="accent3" w:sz="8" w:space="0"/>
      </w:tblBorders>
    </w:tblPr>
    <w:tblStylePr w:type="firstRow">
      <w:pPr>
        <w:spacing w:before="0" w:after="0" w:line="240" w:lineRule="auto"/>
      </w:pPr>
      <w:rPr>
        <w:b/>
        <w:bCs/>
      </w:rPr>
      <w:tblPr/>
      <w:tcPr>
        <w:tcBorders>
          <w:top w:val="single" w:color="A5A5A5" w:themeColor="accent3" w:sz="8" w:space="0"/>
          <w:left w:val="nil"/>
          <w:bottom w:val="single" w:color="A5A5A5" w:themeColor="accent3" w:sz="8" w:space="0"/>
          <w:right w:val="nil"/>
          <w:insideH w:val="nil"/>
          <w:insideV w:val="nil"/>
        </w:tcBorders>
      </w:tcPr>
    </w:tblStylePr>
    <w:tblStylePr w:type="lastRow">
      <w:pPr>
        <w:spacing w:before="0" w:after="0" w:line="240" w:lineRule="auto"/>
      </w:pPr>
      <w:rPr>
        <w:b/>
        <w:bCs/>
      </w:rPr>
      <w:tblPr/>
      <w:tcPr>
        <w:tcBorders>
          <w:top w:val="single" w:color="A5A5A5" w:themeColor="accent3" w:sz="8" w:space="0"/>
          <w:left w:val="nil"/>
          <w:bottom w:val="single" w:color="A5A5A5"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8977C0"/>
    <w:pPr>
      <w:spacing w:after="0" w:line="240" w:lineRule="auto"/>
    </w:pPr>
    <w:rPr>
      <w:color w:val="BF8F00" w:themeColor="accent4" w:themeShade="BF"/>
      <w:kern w:val="0"/>
      <w:lang w:val="en-US" w:eastAsia="en-US"/>
      <w14:ligatures w14:val="none"/>
    </w:rPr>
    <w:tblPr>
      <w:tblStyleRowBandSize w:val="1"/>
      <w:tblStyleColBandSize w:val="1"/>
      <w:tblBorders>
        <w:top w:val="single" w:color="FFC000" w:themeColor="accent4" w:sz="8" w:space="0"/>
        <w:bottom w:val="single" w:color="FFC000" w:themeColor="accent4" w:sz="8" w:space="0"/>
      </w:tblBorders>
    </w:tblPr>
    <w:tblStylePr w:type="firstRow">
      <w:pPr>
        <w:spacing w:before="0" w:after="0" w:line="240" w:lineRule="auto"/>
      </w:pPr>
      <w:rPr>
        <w:b/>
        <w:bCs/>
      </w:rPr>
      <w:tblPr/>
      <w:tcPr>
        <w:tcBorders>
          <w:top w:val="single" w:color="FFC000" w:themeColor="accent4" w:sz="8" w:space="0"/>
          <w:left w:val="nil"/>
          <w:bottom w:val="single" w:color="FFC000" w:themeColor="accent4" w:sz="8" w:space="0"/>
          <w:right w:val="nil"/>
          <w:insideH w:val="nil"/>
          <w:insideV w:val="nil"/>
        </w:tcBorders>
      </w:tcPr>
    </w:tblStylePr>
    <w:tblStylePr w:type="lastRow">
      <w:pPr>
        <w:spacing w:before="0" w:after="0" w:line="240" w:lineRule="auto"/>
      </w:pPr>
      <w:rPr>
        <w:b/>
        <w:bCs/>
      </w:rPr>
      <w:tblPr/>
      <w:tcPr>
        <w:tcBorders>
          <w:top w:val="single" w:color="FFC000" w:themeColor="accent4" w:sz="8" w:space="0"/>
          <w:left w:val="nil"/>
          <w:bottom w:val="single" w:color="FFC000"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8977C0"/>
    <w:pPr>
      <w:spacing w:after="0" w:line="240" w:lineRule="auto"/>
    </w:pPr>
    <w:rPr>
      <w:color w:val="2E74B5" w:themeColor="accent5" w:themeShade="BF"/>
      <w:kern w:val="0"/>
      <w:lang w:val="en-US" w:eastAsia="en-US"/>
      <w14:ligatures w14:val="none"/>
    </w:rPr>
    <w:tblPr>
      <w:tblStyleRowBandSize w:val="1"/>
      <w:tblStyleColBandSize w:val="1"/>
      <w:tblBorders>
        <w:top w:val="single" w:color="5B9BD5" w:themeColor="accent5" w:sz="8" w:space="0"/>
        <w:bottom w:val="single" w:color="5B9BD5" w:themeColor="accent5" w:sz="8" w:space="0"/>
      </w:tblBorders>
    </w:tblPr>
    <w:tblStylePr w:type="firstRow">
      <w:pPr>
        <w:spacing w:before="0" w:after="0" w:line="240" w:lineRule="auto"/>
      </w:pPr>
      <w:rPr>
        <w:b/>
        <w:bCs/>
      </w:rPr>
      <w:tblPr/>
      <w:tcPr>
        <w:tcBorders>
          <w:top w:val="single" w:color="5B9BD5" w:themeColor="accent5" w:sz="8" w:space="0"/>
          <w:left w:val="nil"/>
          <w:bottom w:val="single" w:color="5B9BD5" w:themeColor="accent5" w:sz="8" w:space="0"/>
          <w:right w:val="nil"/>
          <w:insideH w:val="nil"/>
          <w:insideV w:val="nil"/>
        </w:tcBorders>
      </w:tcPr>
    </w:tblStylePr>
    <w:tblStylePr w:type="lastRow">
      <w:pPr>
        <w:spacing w:before="0" w:after="0" w:line="240" w:lineRule="auto"/>
      </w:pPr>
      <w:rPr>
        <w:b/>
        <w:bCs/>
      </w:rPr>
      <w:tblPr/>
      <w:tcPr>
        <w:tcBorders>
          <w:top w:val="single" w:color="5B9BD5" w:themeColor="accent5" w:sz="8" w:space="0"/>
          <w:left w:val="nil"/>
          <w:bottom w:val="single" w:color="5B9BD5"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8977C0"/>
    <w:pPr>
      <w:spacing w:after="0" w:line="240" w:lineRule="auto"/>
    </w:pPr>
    <w:rPr>
      <w:color w:val="538135" w:themeColor="accent6" w:themeShade="BF"/>
      <w:kern w:val="0"/>
      <w:lang w:val="en-US" w:eastAsia="en-US"/>
      <w14:ligatures w14:val="none"/>
    </w:rPr>
    <w:tblPr>
      <w:tblStyleRowBandSize w:val="1"/>
      <w:tblStyleColBandSize w:val="1"/>
      <w:tblBorders>
        <w:top w:val="single" w:color="70AD47" w:themeColor="accent6" w:sz="8" w:space="0"/>
        <w:bottom w:val="single" w:color="70AD47" w:themeColor="accent6" w:sz="8" w:space="0"/>
      </w:tblBorders>
    </w:tblPr>
    <w:tblStylePr w:type="firstRow">
      <w:pPr>
        <w:spacing w:before="0" w:after="0" w:line="240" w:lineRule="auto"/>
      </w:pPr>
      <w:rPr>
        <w:b/>
        <w:bCs/>
      </w:rPr>
      <w:tblPr/>
      <w:tcPr>
        <w:tcBorders>
          <w:top w:val="single" w:color="70AD47" w:themeColor="accent6" w:sz="8" w:space="0"/>
          <w:left w:val="nil"/>
          <w:bottom w:val="single" w:color="70AD47" w:themeColor="accent6" w:sz="8" w:space="0"/>
          <w:right w:val="nil"/>
          <w:insideH w:val="nil"/>
          <w:insideV w:val="nil"/>
        </w:tcBorders>
      </w:tcPr>
    </w:tblStylePr>
    <w:tblStylePr w:type="lastRow">
      <w:pPr>
        <w:spacing w:before="0" w:after="0" w:line="240" w:lineRule="auto"/>
      </w:pPr>
      <w:rPr>
        <w:b/>
        <w:bCs/>
      </w:rPr>
      <w:tblPr/>
      <w:tcPr>
        <w:tcBorders>
          <w:top w:val="single" w:color="70AD47" w:themeColor="accent6" w:sz="8" w:space="0"/>
          <w:left w:val="nil"/>
          <w:bottom w:val="single" w:color="70AD47"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8977C0"/>
    <w:pPr>
      <w:spacing w:after="0" w:line="240" w:lineRule="auto"/>
    </w:pPr>
    <w:rPr>
      <w:kern w:val="0"/>
      <w:lang w:val="en-US" w:eastAsia="en-US"/>
      <w14:ligatures w14:val="none"/>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8977C0"/>
    <w:pPr>
      <w:spacing w:after="0" w:line="240" w:lineRule="auto"/>
    </w:pPr>
    <w:rPr>
      <w:kern w:val="0"/>
      <w:lang w:val="en-US" w:eastAsia="en-US"/>
      <w14:ligatures w14:val="none"/>
    </w:rPr>
    <w:tblPr>
      <w:tblStyleRowBandSize w:val="1"/>
      <w:tblStyleColBandSize w:val="1"/>
      <w:tblBorders>
        <w:top w:val="single" w:color="4472C4" w:themeColor="accent1" w:sz="8" w:space="0"/>
        <w:left w:val="single" w:color="4472C4" w:themeColor="accent1" w:sz="8" w:space="0"/>
        <w:bottom w:val="single" w:color="4472C4" w:themeColor="accent1" w:sz="8" w:space="0"/>
        <w:right w:val="single" w:color="4472C4" w:themeColor="accent1" w:sz="8" w:space="0"/>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color="4472C4" w:themeColor="accent1" w:sz="6" w:space="0"/>
          <w:left w:val="single" w:color="4472C4" w:themeColor="accent1" w:sz="8" w:space="0"/>
          <w:bottom w:val="single" w:color="4472C4" w:themeColor="accent1" w:sz="8" w:space="0"/>
          <w:right w:val="single" w:color="4472C4" w:themeColor="accent1" w:sz="8" w:space="0"/>
        </w:tcBorders>
      </w:tcPr>
    </w:tblStylePr>
    <w:tblStylePr w:type="firstCol">
      <w:rPr>
        <w:b/>
        <w:bCs/>
      </w:rPr>
    </w:tblStylePr>
    <w:tblStylePr w:type="lastCol">
      <w:rPr>
        <w:b/>
        <w:bCs/>
      </w:rPr>
    </w:tblStylePr>
    <w:tblStylePr w:type="band1Vert">
      <w:tblPr/>
      <w:tcPr>
        <w:tcBorders>
          <w:top w:val="single" w:color="4472C4" w:themeColor="accent1" w:sz="8" w:space="0"/>
          <w:left w:val="single" w:color="4472C4" w:themeColor="accent1" w:sz="8" w:space="0"/>
          <w:bottom w:val="single" w:color="4472C4" w:themeColor="accent1" w:sz="8" w:space="0"/>
          <w:right w:val="single" w:color="4472C4" w:themeColor="accent1" w:sz="8" w:space="0"/>
        </w:tcBorders>
      </w:tcPr>
    </w:tblStylePr>
    <w:tblStylePr w:type="band1Horz">
      <w:tblPr/>
      <w:tcPr>
        <w:tcBorders>
          <w:top w:val="single" w:color="4472C4" w:themeColor="accent1" w:sz="8" w:space="0"/>
          <w:left w:val="single" w:color="4472C4" w:themeColor="accent1" w:sz="8" w:space="0"/>
          <w:bottom w:val="single" w:color="4472C4" w:themeColor="accent1" w:sz="8" w:space="0"/>
          <w:right w:val="single" w:color="4472C4" w:themeColor="accent1" w:sz="8" w:space="0"/>
        </w:tcBorders>
      </w:tcPr>
    </w:tblStylePr>
  </w:style>
  <w:style w:type="table" w:styleId="LightList-Accent2">
    <w:name w:val="Light List Accent 2"/>
    <w:basedOn w:val="TableNormal"/>
    <w:uiPriority w:val="61"/>
    <w:rsid w:val="008977C0"/>
    <w:pPr>
      <w:spacing w:after="0" w:line="240" w:lineRule="auto"/>
    </w:pPr>
    <w:rPr>
      <w:kern w:val="0"/>
      <w:lang w:val="en-US" w:eastAsia="en-US"/>
      <w14:ligatures w14:val="none"/>
    </w:rPr>
    <w:tblPr>
      <w:tblStyleRowBandSize w:val="1"/>
      <w:tblStyleColBandSize w:val="1"/>
      <w:tblBorders>
        <w:top w:val="single" w:color="ED7D31" w:themeColor="accent2" w:sz="8" w:space="0"/>
        <w:left w:val="single" w:color="ED7D31" w:themeColor="accent2" w:sz="8" w:space="0"/>
        <w:bottom w:val="single" w:color="ED7D31" w:themeColor="accent2" w:sz="8" w:space="0"/>
        <w:right w:val="single" w:color="ED7D31" w:themeColor="accent2" w:sz="8" w:space="0"/>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color="ED7D31" w:themeColor="accent2" w:sz="6" w:space="0"/>
          <w:left w:val="single" w:color="ED7D31" w:themeColor="accent2" w:sz="8" w:space="0"/>
          <w:bottom w:val="single" w:color="ED7D31" w:themeColor="accent2" w:sz="8" w:space="0"/>
          <w:right w:val="single" w:color="ED7D31" w:themeColor="accent2" w:sz="8" w:space="0"/>
        </w:tcBorders>
      </w:tcPr>
    </w:tblStylePr>
    <w:tblStylePr w:type="firstCol">
      <w:rPr>
        <w:b/>
        <w:bCs/>
      </w:rPr>
    </w:tblStylePr>
    <w:tblStylePr w:type="lastCol">
      <w:rPr>
        <w:b/>
        <w:bCs/>
      </w:rPr>
    </w:tblStylePr>
    <w:tblStylePr w:type="band1Vert">
      <w:tblPr/>
      <w:tcPr>
        <w:tcBorders>
          <w:top w:val="single" w:color="ED7D31" w:themeColor="accent2" w:sz="8" w:space="0"/>
          <w:left w:val="single" w:color="ED7D31" w:themeColor="accent2" w:sz="8" w:space="0"/>
          <w:bottom w:val="single" w:color="ED7D31" w:themeColor="accent2" w:sz="8" w:space="0"/>
          <w:right w:val="single" w:color="ED7D31" w:themeColor="accent2" w:sz="8" w:space="0"/>
        </w:tcBorders>
      </w:tcPr>
    </w:tblStylePr>
    <w:tblStylePr w:type="band1Horz">
      <w:tblPr/>
      <w:tcPr>
        <w:tcBorders>
          <w:top w:val="single" w:color="ED7D31" w:themeColor="accent2" w:sz="8" w:space="0"/>
          <w:left w:val="single" w:color="ED7D31" w:themeColor="accent2" w:sz="8" w:space="0"/>
          <w:bottom w:val="single" w:color="ED7D31" w:themeColor="accent2" w:sz="8" w:space="0"/>
          <w:right w:val="single" w:color="ED7D31" w:themeColor="accent2" w:sz="8" w:space="0"/>
        </w:tcBorders>
      </w:tcPr>
    </w:tblStylePr>
  </w:style>
  <w:style w:type="table" w:styleId="LightList-Accent3">
    <w:name w:val="Light List Accent 3"/>
    <w:basedOn w:val="TableNormal"/>
    <w:uiPriority w:val="61"/>
    <w:rsid w:val="008977C0"/>
    <w:pPr>
      <w:spacing w:after="0" w:line="240" w:lineRule="auto"/>
    </w:pPr>
    <w:rPr>
      <w:kern w:val="0"/>
      <w:lang w:val="en-US" w:eastAsia="en-US"/>
      <w14:ligatures w14:val="none"/>
    </w:rPr>
    <w:tblPr>
      <w:tblStyleRowBandSize w:val="1"/>
      <w:tblStyleColBandSize w:val="1"/>
      <w:tblBorders>
        <w:top w:val="single" w:color="A5A5A5" w:themeColor="accent3" w:sz="8" w:space="0"/>
        <w:left w:val="single" w:color="A5A5A5" w:themeColor="accent3" w:sz="8" w:space="0"/>
        <w:bottom w:val="single" w:color="A5A5A5" w:themeColor="accent3" w:sz="8" w:space="0"/>
        <w:right w:val="single" w:color="A5A5A5" w:themeColor="accent3" w:sz="8" w:space="0"/>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color="A5A5A5" w:themeColor="accent3" w:sz="6" w:space="0"/>
          <w:left w:val="single" w:color="A5A5A5" w:themeColor="accent3" w:sz="8" w:space="0"/>
          <w:bottom w:val="single" w:color="A5A5A5" w:themeColor="accent3" w:sz="8" w:space="0"/>
          <w:right w:val="single" w:color="A5A5A5" w:themeColor="accent3" w:sz="8" w:space="0"/>
        </w:tcBorders>
      </w:tcPr>
    </w:tblStylePr>
    <w:tblStylePr w:type="firstCol">
      <w:rPr>
        <w:b/>
        <w:bCs/>
      </w:rPr>
    </w:tblStylePr>
    <w:tblStylePr w:type="lastCol">
      <w:rPr>
        <w:b/>
        <w:bCs/>
      </w:rPr>
    </w:tblStylePr>
    <w:tblStylePr w:type="band1Vert">
      <w:tblPr/>
      <w:tcPr>
        <w:tcBorders>
          <w:top w:val="single" w:color="A5A5A5" w:themeColor="accent3" w:sz="8" w:space="0"/>
          <w:left w:val="single" w:color="A5A5A5" w:themeColor="accent3" w:sz="8" w:space="0"/>
          <w:bottom w:val="single" w:color="A5A5A5" w:themeColor="accent3" w:sz="8" w:space="0"/>
          <w:right w:val="single" w:color="A5A5A5" w:themeColor="accent3" w:sz="8" w:space="0"/>
        </w:tcBorders>
      </w:tcPr>
    </w:tblStylePr>
    <w:tblStylePr w:type="band1Horz">
      <w:tblPr/>
      <w:tcPr>
        <w:tcBorders>
          <w:top w:val="single" w:color="A5A5A5" w:themeColor="accent3" w:sz="8" w:space="0"/>
          <w:left w:val="single" w:color="A5A5A5" w:themeColor="accent3" w:sz="8" w:space="0"/>
          <w:bottom w:val="single" w:color="A5A5A5" w:themeColor="accent3" w:sz="8" w:space="0"/>
          <w:right w:val="single" w:color="A5A5A5" w:themeColor="accent3" w:sz="8" w:space="0"/>
        </w:tcBorders>
      </w:tcPr>
    </w:tblStylePr>
  </w:style>
  <w:style w:type="table" w:styleId="LightList-Accent4">
    <w:name w:val="Light List Accent 4"/>
    <w:basedOn w:val="TableNormal"/>
    <w:uiPriority w:val="61"/>
    <w:rsid w:val="008977C0"/>
    <w:pPr>
      <w:spacing w:after="0" w:line="240" w:lineRule="auto"/>
    </w:pPr>
    <w:rPr>
      <w:kern w:val="0"/>
      <w:lang w:val="en-US" w:eastAsia="en-US"/>
      <w14:ligatures w14:val="none"/>
    </w:rPr>
    <w:tblPr>
      <w:tblStyleRowBandSize w:val="1"/>
      <w:tblStyleColBandSize w:val="1"/>
      <w:tblBorders>
        <w:top w:val="single" w:color="FFC000" w:themeColor="accent4" w:sz="8" w:space="0"/>
        <w:left w:val="single" w:color="FFC000" w:themeColor="accent4" w:sz="8" w:space="0"/>
        <w:bottom w:val="single" w:color="FFC000" w:themeColor="accent4" w:sz="8" w:space="0"/>
        <w:right w:val="single" w:color="FFC000" w:themeColor="accent4" w:sz="8" w:space="0"/>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color="FFC000" w:themeColor="accent4" w:sz="6" w:space="0"/>
          <w:left w:val="single" w:color="FFC000" w:themeColor="accent4" w:sz="8" w:space="0"/>
          <w:bottom w:val="single" w:color="FFC000" w:themeColor="accent4" w:sz="8" w:space="0"/>
          <w:right w:val="single" w:color="FFC000" w:themeColor="accent4" w:sz="8" w:space="0"/>
        </w:tcBorders>
      </w:tcPr>
    </w:tblStylePr>
    <w:tblStylePr w:type="firstCol">
      <w:rPr>
        <w:b/>
        <w:bCs/>
      </w:rPr>
    </w:tblStylePr>
    <w:tblStylePr w:type="lastCol">
      <w:rPr>
        <w:b/>
        <w:bCs/>
      </w:rPr>
    </w:tblStylePr>
    <w:tblStylePr w:type="band1Vert">
      <w:tblPr/>
      <w:tcPr>
        <w:tcBorders>
          <w:top w:val="single" w:color="FFC000" w:themeColor="accent4" w:sz="8" w:space="0"/>
          <w:left w:val="single" w:color="FFC000" w:themeColor="accent4" w:sz="8" w:space="0"/>
          <w:bottom w:val="single" w:color="FFC000" w:themeColor="accent4" w:sz="8" w:space="0"/>
          <w:right w:val="single" w:color="FFC000" w:themeColor="accent4" w:sz="8" w:space="0"/>
        </w:tcBorders>
      </w:tcPr>
    </w:tblStylePr>
    <w:tblStylePr w:type="band1Horz">
      <w:tblPr/>
      <w:tcPr>
        <w:tcBorders>
          <w:top w:val="single" w:color="FFC000" w:themeColor="accent4" w:sz="8" w:space="0"/>
          <w:left w:val="single" w:color="FFC000" w:themeColor="accent4" w:sz="8" w:space="0"/>
          <w:bottom w:val="single" w:color="FFC000" w:themeColor="accent4" w:sz="8" w:space="0"/>
          <w:right w:val="single" w:color="FFC000" w:themeColor="accent4" w:sz="8" w:space="0"/>
        </w:tcBorders>
      </w:tcPr>
    </w:tblStylePr>
  </w:style>
  <w:style w:type="table" w:styleId="LightList-Accent5">
    <w:name w:val="Light List Accent 5"/>
    <w:basedOn w:val="TableNormal"/>
    <w:uiPriority w:val="61"/>
    <w:rsid w:val="008977C0"/>
    <w:pPr>
      <w:spacing w:after="0" w:line="240" w:lineRule="auto"/>
    </w:pPr>
    <w:rPr>
      <w:kern w:val="0"/>
      <w:lang w:val="en-US" w:eastAsia="en-US"/>
      <w14:ligatures w14:val="none"/>
    </w:rPr>
    <w:tblPr>
      <w:tblStyleRowBandSize w:val="1"/>
      <w:tblStyleColBandSize w:val="1"/>
      <w:tblBorders>
        <w:top w:val="single" w:color="5B9BD5" w:themeColor="accent5" w:sz="8" w:space="0"/>
        <w:left w:val="single" w:color="5B9BD5" w:themeColor="accent5" w:sz="8" w:space="0"/>
        <w:bottom w:val="single" w:color="5B9BD5" w:themeColor="accent5" w:sz="8" w:space="0"/>
        <w:right w:val="single" w:color="5B9BD5" w:themeColor="accent5" w:sz="8" w:space="0"/>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color="5B9BD5" w:themeColor="accent5" w:sz="6" w:space="0"/>
          <w:left w:val="single" w:color="5B9BD5" w:themeColor="accent5" w:sz="8" w:space="0"/>
          <w:bottom w:val="single" w:color="5B9BD5" w:themeColor="accent5" w:sz="8" w:space="0"/>
          <w:right w:val="single" w:color="5B9BD5" w:themeColor="accent5" w:sz="8" w:space="0"/>
        </w:tcBorders>
      </w:tcPr>
    </w:tblStylePr>
    <w:tblStylePr w:type="firstCol">
      <w:rPr>
        <w:b/>
        <w:bCs/>
      </w:rPr>
    </w:tblStylePr>
    <w:tblStylePr w:type="lastCol">
      <w:rPr>
        <w:b/>
        <w:bCs/>
      </w:rPr>
    </w:tblStylePr>
    <w:tblStylePr w:type="band1Vert">
      <w:tblPr/>
      <w:tcPr>
        <w:tcBorders>
          <w:top w:val="single" w:color="5B9BD5" w:themeColor="accent5" w:sz="8" w:space="0"/>
          <w:left w:val="single" w:color="5B9BD5" w:themeColor="accent5" w:sz="8" w:space="0"/>
          <w:bottom w:val="single" w:color="5B9BD5" w:themeColor="accent5" w:sz="8" w:space="0"/>
          <w:right w:val="single" w:color="5B9BD5" w:themeColor="accent5" w:sz="8" w:space="0"/>
        </w:tcBorders>
      </w:tcPr>
    </w:tblStylePr>
    <w:tblStylePr w:type="band1Horz">
      <w:tblPr/>
      <w:tcPr>
        <w:tcBorders>
          <w:top w:val="single" w:color="5B9BD5" w:themeColor="accent5" w:sz="8" w:space="0"/>
          <w:left w:val="single" w:color="5B9BD5" w:themeColor="accent5" w:sz="8" w:space="0"/>
          <w:bottom w:val="single" w:color="5B9BD5" w:themeColor="accent5" w:sz="8" w:space="0"/>
          <w:right w:val="single" w:color="5B9BD5" w:themeColor="accent5" w:sz="8" w:space="0"/>
        </w:tcBorders>
      </w:tcPr>
    </w:tblStylePr>
  </w:style>
  <w:style w:type="table" w:styleId="LightList-Accent6">
    <w:name w:val="Light List Accent 6"/>
    <w:basedOn w:val="TableNormal"/>
    <w:uiPriority w:val="61"/>
    <w:rsid w:val="008977C0"/>
    <w:pPr>
      <w:spacing w:after="0" w:line="240" w:lineRule="auto"/>
    </w:pPr>
    <w:rPr>
      <w:kern w:val="0"/>
      <w:lang w:val="en-US" w:eastAsia="en-US"/>
      <w14:ligatures w14:val="none"/>
    </w:r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color="70AD47" w:themeColor="accent6" w:sz="6" w:space="0"/>
          <w:left w:val="single" w:color="70AD47" w:themeColor="accent6" w:sz="8" w:space="0"/>
          <w:bottom w:val="single" w:color="70AD47" w:themeColor="accent6" w:sz="8" w:space="0"/>
          <w:right w:val="single" w:color="70AD47" w:themeColor="accent6" w:sz="8" w:space="0"/>
        </w:tcBorders>
      </w:tcPr>
    </w:tblStylePr>
    <w:tblStylePr w:type="firstCol">
      <w:rPr>
        <w:b/>
        <w:bCs/>
      </w:rPr>
    </w:tblStylePr>
    <w:tblStylePr w:type="lastCol">
      <w:rPr>
        <w:b/>
        <w:bCs/>
      </w:rPr>
    </w:tblStylePr>
    <w:tblStylePr w:type="band1Vert">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tblStylePr w:type="band1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style>
  <w:style w:type="table" w:styleId="LightGrid">
    <w:name w:val="Light Grid"/>
    <w:basedOn w:val="TableNormal"/>
    <w:uiPriority w:val="62"/>
    <w:rsid w:val="008977C0"/>
    <w:pPr>
      <w:spacing w:after="0" w:line="240" w:lineRule="auto"/>
    </w:pPr>
    <w:rPr>
      <w:kern w:val="0"/>
      <w:lang w:val="en-US" w:eastAsia="en-US"/>
      <w14:ligatures w14:val="none"/>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8977C0"/>
    <w:pPr>
      <w:spacing w:after="0" w:line="240" w:lineRule="auto"/>
    </w:pPr>
    <w:rPr>
      <w:kern w:val="0"/>
      <w:lang w:val="en-US" w:eastAsia="en-US"/>
      <w14:ligatures w14:val="none"/>
    </w:rPr>
    <w:tblPr>
      <w:tblStyleRowBandSize w:val="1"/>
      <w:tblStyleColBandSize w:val="1"/>
      <w:tblBorders>
        <w:top w:val="single" w:color="4472C4" w:themeColor="accent1" w:sz="8" w:space="0"/>
        <w:left w:val="single" w:color="4472C4" w:themeColor="accent1" w:sz="8" w:space="0"/>
        <w:bottom w:val="single" w:color="4472C4" w:themeColor="accent1" w:sz="8" w:space="0"/>
        <w:right w:val="single" w:color="4472C4" w:themeColor="accent1" w:sz="8" w:space="0"/>
        <w:insideH w:val="single" w:color="4472C4" w:themeColor="accent1" w:sz="8" w:space="0"/>
        <w:insideV w:val="single" w:color="4472C4"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472C4" w:themeColor="accent1" w:sz="8" w:space="0"/>
          <w:left w:val="single" w:color="4472C4" w:themeColor="accent1" w:sz="8" w:space="0"/>
          <w:bottom w:val="single" w:color="4472C4" w:themeColor="accent1" w:sz="18" w:space="0"/>
          <w:right w:val="single" w:color="4472C4" w:themeColor="accent1" w:sz="8" w:space="0"/>
          <w:insideH w:val="nil"/>
          <w:insideV w:val="single" w:color="4472C4"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472C4" w:themeColor="accent1" w:sz="6" w:space="0"/>
          <w:left w:val="single" w:color="4472C4" w:themeColor="accent1" w:sz="8" w:space="0"/>
          <w:bottom w:val="single" w:color="4472C4" w:themeColor="accent1" w:sz="8" w:space="0"/>
          <w:right w:val="single" w:color="4472C4" w:themeColor="accent1" w:sz="8" w:space="0"/>
          <w:insideH w:val="nil"/>
          <w:insideV w:val="single" w:color="4472C4"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472C4" w:themeColor="accent1" w:sz="8" w:space="0"/>
          <w:left w:val="single" w:color="4472C4" w:themeColor="accent1" w:sz="8" w:space="0"/>
          <w:bottom w:val="single" w:color="4472C4" w:themeColor="accent1" w:sz="8" w:space="0"/>
          <w:right w:val="single" w:color="4472C4" w:themeColor="accent1" w:sz="8" w:space="0"/>
        </w:tcBorders>
      </w:tcPr>
    </w:tblStylePr>
    <w:tblStylePr w:type="band1Vert">
      <w:tblPr/>
      <w:tcPr>
        <w:tcBorders>
          <w:top w:val="single" w:color="4472C4" w:themeColor="accent1" w:sz="8" w:space="0"/>
          <w:left w:val="single" w:color="4472C4" w:themeColor="accent1" w:sz="8" w:space="0"/>
          <w:bottom w:val="single" w:color="4472C4" w:themeColor="accent1" w:sz="8" w:space="0"/>
          <w:right w:val="single" w:color="4472C4" w:themeColor="accent1" w:sz="8" w:space="0"/>
        </w:tcBorders>
        <w:shd w:val="clear" w:color="auto" w:fill="D0DBF0" w:themeFill="accent1" w:themeFillTint="3F"/>
      </w:tcPr>
    </w:tblStylePr>
    <w:tblStylePr w:type="band1Horz">
      <w:tblPr/>
      <w:tcPr>
        <w:tcBorders>
          <w:top w:val="single" w:color="4472C4" w:themeColor="accent1" w:sz="8" w:space="0"/>
          <w:left w:val="single" w:color="4472C4" w:themeColor="accent1" w:sz="8" w:space="0"/>
          <w:bottom w:val="single" w:color="4472C4" w:themeColor="accent1" w:sz="8" w:space="0"/>
          <w:right w:val="single" w:color="4472C4" w:themeColor="accent1" w:sz="8" w:space="0"/>
          <w:insideV w:val="single" w:color="4472C4" w:themeColor="accent1" w:sz="8" w:space="0"/>
        </w:tcBorders>
        <w:shd w:val="clear" w:color="auto" w:fill="D0DBF0" w:themeFill="accent1" w:themeFillTint="3F"/>
      </w:tcPr>
    </w:tblStylePr>
    <w:tblStylePr w:type="band2Horz">
      <w:tblPr/>
      <w:tcPr>
        <w:tcBorders>
          <w:top w:val="single" w:color="4472C4" w:themeColor="accent1" w:sz="8" w:space="0"/>
          <w:left w:val="single" w:color="4472C4" w:themeColor="accent1" w:sz="8" w:space="0"/>
          <w:bottom w:val="single" w:color="4472C4" w:themeColor="accent1" w:sz="8" w:space="0"/>
          <w:right w:val="single" w:color="4472C4" w:themeColor="accent1" w:sz="8" w:space="0"/>
          <w:insideV w:val="single" w:color="4472C4" w:themeColor="accent1" w:sz="8" w:space="0"/>
        </w:tcBorders>
      </w:tcPr>
    </w:tblStylePr>
  </w:style>
  <w:style w:type="table" w:styleId="LightGrid-Accent2">
    <w:name w:val="Light Grid Accent 2"/>
    <w:basedOn w:val="TableNormal"/>
    <w:uiPriority w:val="62"/>
    <w:rsid w:val="008977C0"/>
    <w:pPr>
      <w:spacing w:after="0" w:line="240" w:lineRule="auto"/>
    </w:pPr>
    <w:rPr>
      <w:kern w:val="0"/>
      <w:lang w:val="en-US" w:eastAsia="en-US"/>
      <w14:ligatures w14:val="none"/>
    </w:rPr>
    <w:tblPr>
      <w:tblStyleRowBandSize w:val="1"/>
      <w:tblStyleColBandSize w:val="1"/>
      <w:tblBorders>
        <w:top w:val="single" w:color="ED7D31" w:themeColor="accent2" w:sz="8" w:space="0"/>
        <w:left w:val="single" w:color="ED7D31" w:themeColor="accent2" w:sz="8" w:space="0"/>
        <w:bottom w:val="single" w:color="ED7D31" w:themeColor="accent2" w:sz="8" w:space="0"/>
        <w:right w:val="single" w:color="ED7D31" w:themeColor="accent2" w:sz="8" w:space="0"/>
        <w:insideH w:val="single" w:color="ED7D31" w:themeColor="accent2" w:sz="8" w:space="0"/>
        <w:insideV w:val="single" w:color="ED7D31"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D7D31" w:themeColor="accent2" w:sz="8" w:space="0"/>
          <w:left w:val="single" w:color="ED7D31" w:themeColor="accent2" w:sz="8" w:space="0"/>
          <w:bottom w:val="single" w:color="ED7D31" w:themeColor="accent2" w:sz="18" w:space="0"/>
          <w:right w:val="single" w:color="ED7D31" w:themeColor="accent2" w:sz="8" w:space="0"/>
          <w:insideH w:val="nil"/>
          <w:insideV w:val="single" w:color="ED7D31"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D7D31" w:themeColor="accent2" w:sz="6" w:space="0"/>
          <w:left w:val="single" w:color="ED7D31" w:themeColor="accent2" w:sz="8" w:space="0"/>
          <w:bottom w:val="single" w:color="ED7D31" w:themeColor="accent2" w:sz="8" w:space="0"/>
          <w:right w:val="single" w:color="ED7D31" w:themeColor="accent2" w:sz="8" w:space="0"/>
          <w:insideH w:val="nil"/>
          <w:insideV w:val="single" w:color="ED7D31"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D7D31" w:themeColor="accent2" w:sz="8" w:space="0"/>
          <w:left w:val="single" w:color="ED7D31" w:themeColor="accent2" w:sz="8" w:space="0"/>
          <w:bottom w:val="single" w:color="ED7D31" w:themeColor="accent2" w:sz="8" w:space="0"/>
          <w:right w:val="single" w:color="ED7D31" w:themeColor="accent2" w:sz="8" w:space="0"/>
        </w:tcBorders>
      </w:tcPr>
    </w:tblStylePr>
    <w:tblStylePr w:type="band1Vert">
      <w:tblPr/>
      <w:tcPr>
        <w:tcBorders>
          <w:top w:val="single" w:color="ED7D31" w:themeColor="accent2" w:sz="8" w:space="0"/>
          <w:left w:val="single" w:color="ED7D31" w:themeColor="accent2" w:sz="8" w:space="0"/>
          <w:bottom w:val="single" w:color="ED7D31" w:themeColor="accent2" w:sz="8" w:space="0"/>
          <w:right w:val="single" w:color="ED7D31" w:themeColor="accent2" w:sz="8" w:space="0"/>
        </w:tcBorders>
        <w:shd w:val="clear" w:color="auto" w:fill="FADECB" w:themeFill="accent2" w:themeFillTint="3F"/>
      </w:tcPr>
    </w:tblStylePr>
    <w:tblStylePr w:type="band1Horz">
      <w:tblPr/>
      <w:tcPr>
        <w:tcBorders>
          <w:top w:val="single" w:color="ED7D31" w:themeColor="accent2" w:sz="8" w:space="0"/>
          <w:left w:val="single" w:color="ED7D31" w:themeColor="accent2" w:sz="8" w:space="0"/>
          <w:bottom w:val="single" w:color="ED7D31" w:themeColor="accent2" w:sz="8" w:space="0"/>
          <w:right w:val="single" w:color="ED7D31" w:themeColor="accent2" w:sz="8" w:space="0"/>
          <w:insideV w:val="single" w:color="ED7D31" w:themeColor="accent2" w:sz="8" w:space="0"/>
        </w:tcBorders>
        <w:shd w:val="clear" w:color="auto" w:fill="FADECB" w:themeFill="accent2" w:themeFillTint="3F"/>
      </w:tcPr>
    </w:tblStylePr>
    <w:tblStylePr w:type="band2Horz">
      <w:tblPr/>
      <w:tcPr>
        <w:tcBorders>
          <w:top w:val="single" w:color="ED7D31" w:themeColor="accent2" w:sz="8" w:space="0"/>
          <w:left w:val="single" w:color="ED7D31" w:themeColor="accent2" w:sz="8" w:space="0"/>
          <w:bottom w:val="single" w:color="ED7D31" w:themeColor="accent2" w:sz="8" w:space="0"/>
          <w:right w:val="single" w:color="ED7D31" w:themeColor="accent2" w:sz="8" w:space="0"/>
          <w:insideV w:val="single" w:color="ED7D31" w:themeColor="accent2" w:sz="8" w:space="0"/>
        </w:tcBorders>
      </w:tcPr>
    </w:tblStylePr>
  </w:style>
  <w:style w:type="table" w:styleId="LightGrid-Accent3">
    <w:name w:val="Light Grid Accent 3"/>
    <w:basedOn w:val="TableNormal"/>
    <w:uiPriority w:val="62"/>
    <w:rsid w:val="008977C0"/>
    <w:pPr>
      <w:spacing w:after="0" w:line="240" w:lineRule="auto"/>
    </w:pPr>
    <w:rPr>
      <w:kern w:val="0"/>
      <w:lang w:val="en-US" w:eastAsia="en-US"/>
      <w14:ligatures w14:val="none"/>
    </w:rPr>
    <w:tblPr>
      <w:tblStyleRowBandSize w:val="1"/>
      <w:tblStyleColBandSize w:val="1"/>
      <w:tblBorders>
        <w:top w:val="single" w:color="A5A5A5" w:themeColor="accent3" w:sz="8" w:space="0"/>
        <w:left w:val="single" w:color="A5A5A5" w:themeColor="accent3" w:sz="8" w:space="0"/>
        <w:bottom w:val="single" w:color="A5A5A5" w:themeColor="accent3" w:sz="8" w:space="0"/>
        <w:right w:val="single" w:color="A5A5A5" w:themeColor="accent3" w:sz="8" w:space="0"/>
        <w:insideH w:val="single" w:color="A5A5A5" w:themeColor="accent3" w:sz="8" w:space="0"/>
        <w:insideV w:val="single" w:color="A5A5A5"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A5A5A5" w:themeColor="accent3" w:sz="8" w:space="0"/>
          <w:left w:val="single" w:color="A5A5A5" w:themeColor="accent3" w:sz="8" w:space="0"/>
          <w:bottom w:val="single" w:color="A5A5A5" w:themeColor="accent3" w:sz="18" w:space="0"/>
          <w:right w:val="single" w:color="A5A5A5" w:themeColor="accent3" w:sz="8" w:space="0"/>
          <w:insideH w:val="nil"/>
          <w:insideV w:val="single" w:color="A5A5A5"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A5A5A5" w:themeColor="accent3" w:sz="6" w:space="0"/>
          <w:left w:val="single" w:color="A5A5A5" w:themeColor="accent3" w:sz="8" w:space="0"/>
          <w:bottom w:val="single" w:color="A5A5A5" w:themeColor="accent3" w:sz="8" w:space="0"/>
          <w:right w:val="single" w:color="A5A5A5" w:themeColor="accent3" w:sz="8" w:space="0"/>
          <w:insideH w:val="nil"/>
          <w:insideV w:val="single" w:color="A5A5A5"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A5A5A5" w:themeColor="accent3" w:sz="8" w:space="0"/>
          <w:left w:val="single" w:color="A5A5A5" w:themeColor="accent3" w:sz="8" w:space="0"/>
          <w:bottom w:val="single" w:color="A5A5A5" w:themeColor="accent3" w:sz="8" w:space="0"/>
          <w:right w:val="single" w:color="A5A5A5" w:themeColor="accent3" w:sz="8" w:space="0"/>
        </w:tcBorders>
      </w:tcPr>
    </w:tblStylePr>
    <w:tblStylePr w:type="band1Vert">
      <w:tblPr/>
      <w:tcPr>
        <w:tcBorders>
          <w:top w:val="single" w:color="A5A5A5" w:themeColor="accent3" w:sz="8" w:space="0"/>
          <w:left w:val="single" w:color="A5A5A5" w:themeColor="accent3" w:sz="8" w:space="0"/>
          <w:bottom w:val="single" w:color="A5A5A5" w:themeColor="accent3" w:sz="8" w:space="0"/>
          <w:right w:val="single" w:color="A5A5A5" w:themeColor="accent3" w:sz="8" w:space="0"/>
        </w:tcBorders>
        <w:shd w:val="clear" w:color="auto" w:fill="E8E8E8" w:themeFill="accent3" w:themeFillTint="3F"/>
      </w:tcPr>
    </w:tblStylePr>
    <w:tblStylePr w:type="band1Horz">
      <w:tblPr/>
      <w:tcPr>
        <w:tcBorders>
          <w:top w:val="single" w:color="A5A5A5" w:themeColor="accent3" w:sz="8" w:space="0"/>
          <w:left w:val="single" w:color="A5A5A5" w:themeColor="accent3" w:sz="8" w:space="0"/>
          <w:bottom w:val="single" w:color="A5A5A5" w:themeColor="accent3" w:sz="8" w:space="0"/>
          <w:right w:val="single" w:color="A5A5A5" w:themeColor="accent3" w:sz="8" w:space="0"/>
          <w:insideV w:val="single" w:color="A5A5A5" w:themeColor="accent3" w:sz="8" w:space="0"/>
        </w:tcBorders>
        <w:shd w:val="clear" w:color="auto" w:fill="E8E8E8" w:themeFill="accent3" w:themeFillTint="3F"/>
      </w:tcPr>
    </w:tblStylePr>
    <w:tblStylePr w:type="band2Horz">
      <w:tblPr/>
      <w:tcPr>
        <w:tcBorders>
          <w:top w:val="single" w:color="A5A5A5" w:themeColor="accent3" w:sz="8" w:space="0"/>
          <w:left w:val="single" w:color="A5A5A5" w:themeColor="accent3" w:sz="8" w:space="0"/>
          <w:bottom w:val="single" w:color="A5A5A5" w:themeColor="accent3" w:sz="8" w:space="0"/>
          <w:right w:val="single" w:color="A5A5A5" w:themeColor="accent3" w:sz="8" w:space="0"/>
          <w:insideV w:val="single" w:color="A5A5A5" w:themeColor="accent3" w:sz="8" w:space="0"/>
        </w:tcBorders>
      </w:tcPr>
    </w:tblStylePr>
  </w:style>
  <w:style w:type="table" w:styleId="LightGrid-Accent4">
    <w:name w:val="Light Grid Accent 4"/>
    <w:basedOn w:val="TableNormal"/>
    <w:uiPriority w:val="62"/>
    <w:rsid w:val="008977C0"/>
    <w:pPr>
      <w:spacing w:after="0" w:line="240" w:lineRule="auto"/>
    </w:pPr>
    <w:rPr>
      <w:kern w:val="0"/>
      <w:lang w:val="en-US" w:eastAsia="en-US"/>
      <w14:ligatures w14:val="none"/>
    </w:rPr>
    <w:tblPr>
      <w:tblStyleRowBandSize w:val="1"/>
      <w:tblStyleColBandSize w:val="1"/>
      <w:tblBorders>
        <w:top w:val="single" w:color="FFC000" w:themeColor="accent4" w:sz="8" w:space="0"/>
        <w:left w:val="single" w:color="FFC000" w:themeColor="accent4" w:sz="8" w:space="0"/>
        <w:bottom w:val="single" w:color="FFC000" w:themeColor="accent4" w:sz="8" w:space="0"/>
        <w:right w:val="single" w:color="FFC000" w:themeColor="accent4" w:sz="8" w:space="0"/>
        <w:insideH w:val="single" w:color="FFC000" w:themeColor="accent4" w:sz="8" w:space="0"/>
        <w:insideV w:val="single" w:color="FFC000"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FC000" w:themeColor="accent4" w:sz="8" w:space="0"/>
          <w:left w:val="single" w:color="FFC000" w:themeColor="accent4" w:sz="8" w:space="0"/>
          <w:bottom w:val="single" w:color="FFC000" w:themeColor="accent4" w:sz="18" w:space="0"/>
          <w:right w:val="single" w:color="FFC000" w:themeColor="accent4" w:sz="8" w:space="0"/>
          <w:insideH w:val="nil"/>
          <w:insideV w:val="single" w:color="FFC000"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FC000" w:themeColor="accent4" w:sz="6" w:space="0"/>
          <w:left w:val="single" w:color="FFC000" w:themeColor="accent4" w:sz="8" w:space="0"/>
          <w:bottom w:val="single" w:color="FFC000" w:themeColor="accent4" w:sz="8" w:space="0"/>
          <w:right w:val="single" w:color="FFC000" w:themeColor="accent4" w:sz="8" w:space="0"/>
          <w:insideH w:val="nil"/>
          <w:insideV w:val="single" w:color="FFC000"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FC000" w:themeColor="accent4" w:sz="8" w:space="0"/>
          <w:left w:val="single" w:color="FFC000" w:themeColor="accent4" w:sz="8" w:space="0"/>
          <w:bottom w:val="single" w:color="FFC000" w:themeColor="accent4" w:sz="8" w:space="0"/>
          <w:right w:val="single" w:color="FFC000" w:themeColor="accent4" w:sz="8" w:space="0"/>
        </w:tcBorders>
      </w:tcPr>
    </w:tblStylePr>
    <w:tblStylePr w:type="band1Vert">
      <w:tblPr/>
      <w:tcPr>
        <w:tcBorders>
          <w:top w:val="single" w:color="FFC000" w:themeColor="accent4" w:sz="8" w:space="0"/>
          <w:left w:val="single" w:color="FFC000" w:themeColor="accent4" w:sz="8" w:space="0"/>
          <w:bottom w:val="single" w:color="FFC000" w:themeColor="accent4" w:sz="8" w:space="0"/>
          <w:right w:val="single" w:color="FFC000" w:themeColor="accent4" w:sz="8" w:space="0"/>
        </w:tcBorders>
        <w:shd w:val="clear" w:color="auto" w:fill="FFEFC0" w:themeFill="accent4" w:themeFillTint="3F"/>
      </w:tcPr>
    </w:tblStylePr>
    <w:tblStylePr w:type="band1Horz">
      <w:tblPr/>
      <w:tcPr>
        <w:tcBorders>
          <w:top w:val="single" w:color="FFC000" w:themeColor="accent4" w:sz="8" w:space="0"/>
          <w:left w:val="single" w:color="FFC000" w:themeColor="accent4" w:sz="8" w:space="0"/>
          <w:bottom w:val="single" w:color="FFC000" w:themeColor="accent4" w:sz="8" w:space="0"/>
          <w:right w:val="single" w:color="FFC000" w:themeColor="accent4" w:sz="8" w:space="0"/>
          <w:insideV w:val="single" w:color="FFC000" w:themeColor="accent4" w:sz="8" w:space="0"/>
        </w:tcBorders>
        <w:shd w:val="clear" w:color="auto" w:fill="FFEFC0" w:themeFill="accent4" w:themeFillTint="3F"/>
      </w:tcPr>
    </w:tblStylePr>
    <w:tblStylePr w:type="band2Horz">
      <w:tblPr/>
      <w:tcPr>
        <w:tcBorders>
          <w:top w:val="single" w:color="FFC000" w:themeColor="accent4" w:sz="8" w:space="0"/>
          <w:left w:val="single" w:color="FFC000" w:themeColor="accent4" w:sz="8" w:space="0"/>
          <w:bottom w:val="single" w:color="FFC000" w:themeColor="accent4" w:sz="8" w:space="0"/>
          <w:right w:val="single" w:color="FFC000" w:themeColor="accent4" w:sz="8" w:space="0"/>
          <w:insideV w:val="single" w:color="FFC000" w:themeColor="accent4" w:sz="8" w:space="0"/>
        </w:tcBorders>
      </w:tcPr>
    </w:tblStylePr>
  </w:style>
  <w:style w:type="table" w:styleId="LightGrid-Accent5">
    <w:name w:val="Light Grid Accent 5"/>
    <w:basedOn w:val="TableNormal"/>
    <w:uiPriority w:val="62"/>
    <w:rsid w:val="008977C0"/>
    <w:pPr>
      <w:spacing w:after="0" w:line="240" w:lineRule="auto"/>
    </w:pPr>
    <w:rPr>
      <w:kern w:val="0"/>
      <w:lang w:val="en-US" w:eastAsia="en-US"/>
      <w14:ligatures w14:val="none"/>
    </w:rPr>
    <w:tblPr>
      <w:tblStyleRowBandSize w:val="1"/>
      <w:tblStyleColBandSize w:val="1"/>
      <w:tblBorders>
        <w:top w:val="single" w:color="5B9BD5" w:themeColor="accent5" w:sz="8" w:space="0"/>
        <w:left w:val="single" w:color="5B9BD5" w:themeColor="accent5" w:sz="8" w:space="0"/>
        <w:bottom w:val="single" w:color="5B9BD5" w:themeColor="accent5" w:sz="8" w:space="0"/>
        <w:right w:val="single" w:color="5B9BD5" w:themeColor="accent5" w:sz="8" w:space="0"/>
        <w:insideH w:val="single" w:color="5B9BD5" w:themeColor="accent5" w:sz="8" w:space="0"/>
        <w:insideV w:val="single" w:color="5B9BD5"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5B9BD5" w:themeColor="accent5" w:sz="8" w:space="0"/>
          <w:left w:val="single" w:color="5B9BD5" w:themeColor="accent5" w:sz="8" w:space="0"/>
          <w:bottom w:val="single" w:color="5B9BD5" w:themeColor="accent5" w:sz="18" w:space="0"/>
          <w:right w:val="single" w:color="5B9BD5" w:themeColor="accent5" w:sz="8" w:space="0"/>
          <w:insideH w:val="nil"/>
          <w:insideV w:val="single" w:color="5B9BD5"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5B9BD5" w:themeColor="accent5" w:sz="6" w:space="0"/>
          <w:left w:val="single" w:color="5B9BD5" w:themeColor="accent5" w:sz="8" w:space="0"/>
          <w:bottom w:val="single" w:color="5B9BD5" w:themeColor="accent5" w:sz="8" w:space="0"/>
          <w:right w:val="single" w:color="5B9BD5" w:themeColor="accent5" w:sz="8" w:space="0"/>
          <w:insideH w:val="nil"/>
          <w:insideV w:val="single" w:color="5B9BD5"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5B9BD5" w:themeColor="accent5" w:sz="8" w:space="0"/>
          <w:left w:val="single" w:color="5B9BD5" w:themeColor="accent5" w:sz="8" w:space="0"/>
          <w:bottom w:val="single" w:color="5B9BD5" w:themeColor="accent5" w:sz="8" w:space="0"/>
          <w:right w:val="single" w:color="5B9BD5" w:themeColor="accent5" w:sz="8" w:space="0"/>
        </w:tcBorders>
      </w:tcPr>
    </w:tblStylePr>
    <w:tblStylePr w:type="band1Vert">
      <w:tblPr/>
      <w:tcPr>
        <w:tcBorders>
          <w:top w:val="single" w:color="5B9BD5" w:themeColor="accent5" w:sz="8" w:space="0"/>
          <w:left w:val="single" w:color="5B9BD5" w:themeColor="accent5" w:sz="8" w:space="0"/>
          <w:bottom w:val="single" w:color="5B9BD5" w:themeColor="accent5" w:sz="8" w:space="0"/>
          <w:right w:val="single" w:color="5B9BD5" w:themeColor="accent5" w:sz="8" w:space="0"/>
        </w:tcBorders>
        <w:shd w:val="clear" w:color="auto" w:fill="D6E6F4" w:themeFill="accent5" w:themeFillTint="3F"/>
      </w:tcPr>
    </w:tblStylePr>
    <w:tblStylePr w:type="band1Horz">
      <w:tblPr/>
      <w:tcPr>
        <w:tcBorders>
          <w:top w:val="single" w:color="5B9BD5" w:themeColor="accent5" w:sz="8" w:space="0"/>
          <w:left w:val="single" w:color="5B9BD5" w:themeColor="accent5" w:sz="8" w:space="0"/>
          <w:bottom w:val="single" w:color="5B9BD5" w:themeColor="accent5" w:sz="8" w:space="0"/>
          <w:right w:val="single" w:color="5B9BD5" w:themeColor="accent5" w:sz="8" w:space="0"/>
          <w:insideV w:val="single" w:color="5B9BD5" w:themeColor="accent5" w:sz="8" w:space="0"/>
        </w:tcBorders>
        <w:shd w:val="clear" w:color="auto" w:fill="D6E6F4" w:themeFill="accent5" w:themeFillTint="3F"/>
      </w:tcPr>
    </w:tblStylePr>
    <w:tblStylePr w:type="band2Horz">
      <w:tblPr/>
      <w:tcPr>
        <w:tcBorders>
          <w:top w:val="single" w:color="5B9BD5" w:themeColor="accent5" w:sz="8" w:space="0"/>
          <w:left w:val="single" w:color="5B9BD5" w:themeColor="accent5" w:sz="8" w:space="0"/>
          <w:bottom w:val="single" w:color="5B9BD5" w:themeColor="accent5" w:sz="8" w:space="0"/>
          <w:right w:val="single" w:color="5B9BD5" w:themeColor="accent5" w:sz="8" w:space="0"/>
          <w:insideV w:val="single" w:color="5B9BD5" w:themeColor="accent5" w:sz="8" w:space="0"/>
        </w:tcBorders>
      </w:tcPr>
    </w:tblStylePr>
  </w:style>
  <w:style w:type="table" w:styleId="LightGrid-Accent6">
    <w:name w:val="Light Grid Accent 6"/>
    <w:basedOn w:val="TableNormal"/>
    <w:uiPriority w:val="62"/>
    <w:rsid w:val="008977C0"/>
    <w:pPr>
      <w:spacing w:after="0" w:line="240" w:lineRule="auto"/>
    </w:pPr>
    <w:rPr>
      <w:kern w:val="0"/>
      <w:lang w:val="en-US" w:eastAsia="en-US"/>
      <w14:ligatures w14:val="none"/>
    </w:r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18" w:space="0"/>
          <w:right w:val="single" w:color="70AD47" w:themeColor="accent6" w:sz="8" w:space="0"/>
          <w:insideH w:val="nil"/>
          <w:insideV w:val="single" w:color="70AD47"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0AD47" w:themeColor="accent6" w:sz="6" w:space="0"/>
          <w:left w:val="single" w:color="70AD47" w:themeColor="accent6" w:sz="8" w:space="0"/>
          <w:bottom w:val="single" w:color="70AD47" w:themeColor="accent6" w:sz="8" w:space="0"/>
          <w:right w:val="single" w:color="70AD47" w:themeColor="accent6" w:sz="8" w:space="0"/>
          <w:insideH w:val="nil"/>
          <w:insideV w:val="single" w:color="70AD47"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tcPr>
    </w:tblStylePr>
    <w:tblStylePr w:type="band1Vert">
      <w:tblPr/>
      <w:tcPr>
        <w:tcBorders>
          <w:top w:val="single" w:color="70AD47" w:themeColor="accent6" w:sz="8" w:space="0"/>
          <w:left w:val="single" w:color="70AD47" w:themeColor="accent6" w:sz="8" w:space="0"/>
          <w:bottom w:val="single" w:color="70AD47" w:themeColor="accent6" w:sz="8" w:space="0"/>
          <w:right w:val="single" w:color="70AD47" w:themeColor="accent6" w:sz="8" w:space="0"/>
        </w:tcBorders>
        <w:shd w:val="clear" w:color="auto" w:fill="DBEBD0" w:themeFill="accent6" w:themeFillTint="3F"/>
      </w:tcPr>
    </w:tblStylePr>
    <w:tblStylePr w:type="band1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shd w:val="clear" w:color="auto" w:fill="DBEBD0" w:themeFill="accent6" w:themeFillTint="3F"/>
      </w:tcPr>
    </w:tblStylePr>
    <w:tblStylePr w:type="band2Horz">
      <w:tblPr/>
      <w:tcPr>
        <w:tcBorders>
          <w:top w:val="single" w:color="70AD47" w:themeColor="accent6" w:sz="8" w:space="0"/>
          <w:left w:val="single" w:color="70AD47" w:themeColor="accent6" w:sz="8" w:space="0"/>
          <w:bottom w:val="single" w:color="70AD47" w:themeColor="accent6" w:sz="8" w:space="0"/>
          <w:right w:val="single" w:color="70AD47" w:themeColor="accent6" w:sz="8" w:space="0"/>
          <w:insideV w:val="single" w:color="70AD47" w:themeColor="accent6" w:sz="8" w:space="0"/>
        </w:tcBorders>
      </w:tcPr>
    </w:tblStylePr>
  </w:style>
  <w:style w:type="table" w:styleId="MediumShading1">
    <w:name w:val="Medium Shading 1"/>
    <w:basedOn w:val="TableNormal"/>
    <w:uiPriority w:val="63"/>
    <w:rsid w:val="008977C0"/>
    <w:pPr>
      <w:spacing w:after="0" w:line="240" w:lineRule="auto"/>
    </w:pPr>
    <w:rPr>
      <w:kern w:val="0"/>
      <w:lang w:val="en-US" w:eastAsia="en-US"/>
      <w14:ligatures w14:val="none"/>
    </w:r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8977C0"/>
    <w:pPr>
      <w:spacing w:after="0" w:line="240" w:lineRule="auto"/>
    </w:pPr>
    <w:rPr>
      <w:kern w:val="0"/>
      <w:lang w:val="en-US" w:eastAsia="en-US"/>
      <w14:ligatures w14:val="none"/>
    </w:rPr>
    <w:tblPr>
      <w:tblStyleRowBandSize w:val="1"/>
      <w:tblStyleColBandSize w:val="1"/>
      <w:tblBorders>
        <w:top w:val="single" w:color="7295D2" w:themeColor="accent1" w:themeTint="BF" w:sz="8" w:space="0"/>
        <w:left w:val="single" w:color="7295D2" w:themeColor="accent1" w:themeTint="BF" w:sz="8" w:space="0"/>
        <w:bottom w:val="single" w:color="7295D2" w:themeColor="accent1" w:themeTint="BF" w:sz="8" w:space="0"/>
        <w:right w:val="single" w:color="7295D2" w:themeColor="accent1" w:themeTint="BF" w:sz="8" w:space="0"/>
        <w:insideH w:val="single" w:color="7295D2" w:themeColor="accent1" w:themeTint="BF" w:sz="8" w:space="0"/>
      </w:tblBorders>
    </w:tblPr>
    <w:tblStylePr w:type="firstRow">
      <w:pPr>
        <w:spacing w:before="0" w:after="0" w:line="240" w:lineRule="auto"/>
      </w:pPr>
      <w:rPr>
        <w:b/>
        <w:bCs/>
        <w:color w:val="FFFFFF" w:themeColor="background1"/>
      </w:rPr>
      <w:tblPr/>
      <w:tcPr>
        <w:tcBorders>
          <w:top w:val="single" w:color="7295D2" w:themeColor="accent1" w:themeTint="BF" w:sz="8" w:space="0"/>
          <w:left w:val="single" w:color="7295D2" w:themeColor="accent1" w:themeTint="BF" w:sz="8" w:space="0"/>
          <w:bottom w:val="single" w:color="7295D2" w:themeColor="accent1" w:themeTint="BF" w:sz="8" w:space="0"/>
          <w:right w:val="single" w:color="7295D2" w:themeColor="accent1" w:themeTint="BF" w:sz="8" w:space="0"/>
          <w:insideH w:val="nil"/>
          <w:insideV w:val="nil"/>
        </w:tcBorders>
        <w:shd w:val="clear" w:color="auto" w:fill="4472C4" w:themeFill="accent1"/>
      </w:tcPr>
    </w:tblStylePr>
    <w:tblStylePr w:type="lastRow">
      <w:pPr>
        <w:spacing w:before="0" w:after="0" w:line="240" w:lineRule="auto"/>
      </w:pPr>
      <w:rPr>
        <w:b/>
        <w:bCs/>
      </w:rPr>
      <w:tblPr/>
      <w:tcPr>
        <w:tcBorders>
          <w:top w:val="double" w:color="7295D2" w:themeColor="accent1" w:themeTint="BF" w:sz="6" w:space="0"/>
          <w:left w:val="single" w:color="7295D2" w:themeColor="accent1" w:themeTint="BF" w:sz="8" w:space="0"/>
          <w:bottom w:val="single" w:color="7295D2" w:themeColor="accent1" w:themeTint="BF" w:sz="8" w:space="0"/>
          <w:right w:val="single" w:color="7295D2"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8977C0"/>
    <w:pPr>
      <w:spacing w:after="0" w:line="240" w:lineRule="auto"/>
    </w:pPr>
    <w:rPr>
      <w:kern w:val="0"/>
      <w:lang w:val="en-US" w:eastAsia="en-US"/>
      <w14:ligatures w14:val="none"/>
    </w:rPr>
    <w:tblPr>
      <w:tblStyleRowBandSize w:val="1"/>
      <w:tblStyleColBandSize w:val="1"/>
      <w:tblBorders>
        <w:top w:val="single" w:color="F19D64" w:themeColor="accent2" w:themeTint="BF" w:sz="8" w:space="0"/>
        <w:left w:val="single" w:color="F19D64" w:themeColor="accent2" w:themeTint="BF" w:sz="8" w:space="0"/>
        <w:bottom w:val="single" w:color="F19D64" w:themeColor="accent2" w:themeTint="BF" w:sz="8" w:space="0"/>
        <w:right w:val="single" w:color="F19D64" w:themeColor="accent2" w:themeTint="BF" w:sz="8" w:space="0"/>
        <w:insideH w:val="single" w:color="F19D64" w:themeColor="accent2" w:themeTint="BF" w:sz="8" w:space="0"/>
      </w:tblBorders>
    </w:tblPr>
    <w:tblStylePr w:type="firstRow">
      <w:pPr>
        <w:spacing w:before="0" w:after="0" w:line="240" w:lineRule="auto"/>
      </w:pPr>
      <w:rPr>
        <w:b/>
        <w:bCs/>
        <w:color w:val="FFFFFF" w:themeColor="background1"/>
      </w:rPr>
      <w:tblPr/>
      <w:tcPr>
        <w:tcBorders>
          <w:top w:val="single" w:color="F19D64" w:themeColor="accent2" w:themeTint="BF" w:sz="8" w:space="0"/>
          <w:left w:val="single" w:color="F19D64" w:themeColor="accent2" w:themeTint="BF" w:sz="8" w:space="0"/>
          <w:bottom w:val="single" w:color="F19D64" w:themeColor="accent2" w:themeTint="BF" w:sz="8" w:space="0"/>
          <w:right w:val="single" w:color="F19D64" w:themeColor="accent2" w:themeTint="BF" w:sz="8" w:space="0"/>
          <w:insideH w:val="nil"/>
          <w:insideV w:val="nil"/>
        </w:tcBorders>
        <w:shd w:val="clear" w:color="auto" w:fill="ED7D31" w:themeFill="accent2"/>
      </w:tcPr>
    </w:tblStylePr>
    <w:tblStylePr w:type="lastRow">
      <w:pPr>
        <w:spacing w:before="0" w:after="0" w:line="240" w:lineRule="auto"/>
      </w:pPr>
      <w:rPr>
        <w:b/>
        <w:bCs/>
      </w:rPr>
      <w:tblPr/>
      <w:tcPr>
        <w:tcBorders>
          <w:top w:val="double" w:color="F19D64" w:themeColor="accent2" w:themeTint="BF" w:sz="6" w:space="0"/>
          <w:left w:val="single" w:color="F19D64" w:themeColor="accent2" w:themeTint="BF" w:sz="8" w:space="0"/>
          <w:bottom w:val="single" w:color="F19D64" w:themeColor="accent2" w:themeTint="BF" w:sz="8" w:space="0"/>
          <w:right w:val="single" w:color="F19D64"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8977C0"/>
    <w:pPr>
      <w:spacing w:after="0" w:line="240" w:lineRule="auto"/>
    </w:pPr>
    <w:rPr>
      <w:kern w:val="0"/>
      <w:lang w:val="en-US" w:eastAsia="en-US"/>
      <w14:ligatures w14:val="none"/>
    </w:rPr>
    <w:tblPr>
      <w:tblStyleRowBandSize w:val="1"/>
      <w:tblStyleColBandSize w:val="1"/>
      <w:tblBorders>
        <w:top w:val="single" w:color="BBBBBB" w:themeColor="accent3" w:themeTint="BF" w:sz="8" w:space="0"/>
        <w:left w:val="single" w:color="BBBBBB" w:themeColor="accent3" w:themeTint="BF" w:sz="8" w:space="0"/>
        <w:bottom w:val="single" w:color="BBBBBB" w:themeColor="accent3" w:themeTint="BF" w:sz="8" w:space="0"/>
        <w:right w:val="single" w:color="BBBBBB" w:themeColor="accent3" w:themeTint="BF" w:sz="8" w:space="0"/>
        <w:insideH w:val="single" w:color="BBBBBB" w:themeColor="accent3" w:themeTint="BF" w:sz="8" w:space="0"/>
      </w:tblBorders>
    </w:tblPr>
    <w:tblStylePr w:type="firstRow">
      <w:pPr>
        <w:spacing w:before="0" w:after="0" w:line="240" w:lineRule="auto"/>
      </w:pPr>
      <w:rPr>
        <w:b/>
        <w:bCs/>
        <w:color w:val="FFFFFF" w:themeColor="background1"/>
      </w:rPr>
      <w:tblPr/>
      <w:tcPr>
        <w:tcBorders>
          <w:top w:val="single" w:color="BBBBBB" w:themeColor="accent3" w:themeTint="BF" w:sz="8" w:space="0"/>
          <w:left w:val="single" w:color="BBBBBB" w:themeColor="accent3" w:themeTint="BF" w:sz="8" w:space="0"/>
          <w:bottom w:val="single" w:color="BBBBBB" w:themeColor="accent3" w:themeTint="BF" w:sz="8" w:space="0"/>
          <w:right w:val="single" w:color="BBBBBB" w:themeColor="accent3" w:themeTint="BF" w:sz="8" w:space="0"/>
          <w:insideH w:val="nil"/>
          <w:insideV w:val="nil"/>
        </w:tcBorders>
        <w:shd w:val="clear" w:color="auto" w:fill="A5A5A5" w:themeFill="accent3"/>
      </w:tcPr>
    </w:tblStylePr>
    <w:tblStylePr w:type="lastRow">
      <w:pPr>
        <w:spacing w:before="0" w:after="0" w:line="240" w:lineRule="auto"/>
      </w:pPr>
      <w:rPr>
        <w:b/>
        <w:bCs/>
      </w:rPr>
      <w:tblPr/>
      <w:tcPr>
        <w:tcBorders>
          <w:top w:val="double" w:color="BBBBBB" w:themeColor="accent3" w:themeTint="BF" w:sz="6" w:space="0"/>
          <w:left w:val="single" w:color="BBBBBB" w:themeColor="accent3" w:themeTint="BF" w:sz="8" w:space="0"/>
          <w:bottom w:val="single" w:color="BBBBBB" w:themeColor="accent3" w:themeTint="BF" w:sz="8" w:space="0"/>
          <w:right w:val="single" w:color="BBBBB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8977C0"/>
    <w:pPr>
      <w:spacing w:after="0" w:line="240" w:lineRule="auto"/>
    </w:pPr>
    <w:rPr>
      <w:kern w:val="0"/>
      <w:lang w:val="en-US" w:eastAsia="en-US"/>
      <w14:ligatures w14:val="none"/>
    </w:rPr>
    <w:tblPr>
      <w:tblStyleRowBandSize w:val="1"/>
      <w:tblStyleColBandSize w:val="1"/>
      <w:tbl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single" w:color="FFCF40" w:themeColor="accent4" w:themeTint="BF" w:sz="8" w:space="0"/>
      </w:tblBorders>
    </w:tblPr>
    <w:tblStylePr w:type="firstRow">
      <w:pPr>
        <w:spacing w:before="0" w:after="0" w:line="240" w:lineRule="auto"/>
      </w:pPr>
      <w:rPr>
        <w:b/>
        <w:bCs/>
        <w:color w:val="FFFFFF" w:themeColor="background1"/>
      </w:rPr>
      <w:tblPr/>
      <w:tcPr>
        <w:tc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nil"/>
          <w:insideV w:val="nil"/>
        </w:tcBorders>
        <w:shd w:val="clear" w:color="auto" w:fill="FFC000" w:themeFill="accent4"/>
      </w:tcPr>
    </w:tblStylePr>
    <w:tblStylePr w:type="lastRow">
      <w:pPr>
        <w:spacing w:before="0" w:after="0" w:line="240" w:lineRule="auto"/>
      </w:pPr>
      <w:rPr>
        <w:b/>
        <w:bCs/>
      </w:rPr>
      <w:tblPr/>
      <w:tcPr>
        <w:tcBorders>
          <w:top w:val="double" w:color="FFCF40" w:themeColor="accent4" w:themeTint="BF" w:sz="6" w:space="0"/>
          <w:left w:val="single" w:color="FFCF40" w:themeColor="accent4" w:themeTint="BF" w:sz="8" w:space="0"/>
          <w:bottom w:val="single" w:color="FFCF40" w:themeColor="accent4" w:themeTint="BF" w:sz="8" w:space="0"/>
          <w:right w:val="single" w:color="FFCF40"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8977C0"/>
    <w:pPr>
      <w:spacing w:after="0" w:line="240" w:lineRule="auto"/>
    </w:pPr>
    <w:rPr>
      <w:kern w:val="0"/>
      <w:lang w:val="en-US" w:eastAsia="en-US"/>
      <w14:ligatures w14:val="none"/>
    </w:rPr>
    <w:tblPr>
      <w:tblStyleRowBandSize w:val="1"/>
      <w:tblStyleColBandSize w:val="1"/>
      <w:tbl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insideH w:val="single" w:color="84B3DF" w:themeColor="accent5" w:themeTint="BF" w:sz="8" w:space="0"/>
      </w:tblBorders>
    </w:tblPr>
    <w:tblStylePr w:type="firstRow">
      <w:pPr>
        <w:spacing w:before="0" w:after="0" w:line="240" w:lineRule="auto"/>
      </w:pPr>
      <w:rPr>
        <w:b/>
        <w:bCs/>
        <w:color w:val="FFFFFF" w:themeColor="background1"/>
      </w:rPr>
      <w:tblPr/>
      <w:tcPr>
        <w:tc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insideH w:val="nil"/>
          <w:insideV w:val="nil"/>
        </w:tcBorders>
        <w:shd w:val="clear" w:color="auto" w:fill="5B9BD5" w:themeFill="accent5"/>
      </w:tcPr>
    </w:tblStylePr>
    <w:tblStylePr w:type="lastRow">
      <w:pPr>
        <w:spacing w:before="0" w:after="0" w:line="240" w:lineRule="auto"/>
      </w:pPr>
      <w:rPr>
        <w:b/>
        <w:bCs/>
      </w:rPr>
      <w:tblPr/>
      <w:tcPr>
        <w:tcBorders>
          <w:top w:val="double" w:color="84B3DF" w:themeColor="accent5" w:themeTint="BF" w:sz="6" w:space="0"/>
          <w:left w:val="single" w:color="84B3DF" w:themeColor="accent5" w:themeTint="BF" w:sz="8" w:space="0"/>
          <w:bottom w:val="single" w:color="84B3DF" w:themeColor="accent5" w:themeTint="BF" w:sz="8" w:space="0"/>
          <w:right w:val="single" w:color="84B3DF"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8977C0"/>
    <w:pPr>
      <w:spacing w:after="0" w:line="240" w:lineRule="auto"/>
    </w:pPr>
    <w:rPr>
      <w:kern w:val="0"/>
      <w:lang w:val="en-US" w:eastAsia="en-US"/>
      <w14:ligatures w14:val="none"/>
    </w:rPr>
    <w:tblPr>
      <w:tblStyleRowBandSize w:val="1"/>
      <w:tblStyleColBandSize w:val="1"/>
      <w:tbl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single" w:color="93C571" w:themeColor="accent6" w:themeTint="BF" w:sz="8" w:space="0"/>
      </w:tblBorders>
    </w:tblPr>
    <w:tblStylePr w:type="firstRow">
      <w:pPr>
        <w:spacing w:before="0" w:after="0" w:line="240" w:lineRule="auto"/>
      </w:pPr>
      <w:rPr>
        <w:b/>
        <w:bCs/>
        <w:color w:val="FFFFFF" w:themeColor="background1"/>
      </w:rPr>
      <w:tblPr/>
      <w:tcPr>
        <w:tc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nil"/>
          <w:insideV w:val="nil"/>
        </w:tcBorders>
        <w:shd w:val="clear" w:color="auto" w:fill="70AD47" w:themeFill="accent6"/>
      </w:tcPr>
    </w:tblStylePr>
    <w:tblStylePr w:type="lastRow">
      <w:pPr>
        <w:spacing w:before="0" w:after="0" w:line="240" w:lineRule="auto"/>
      </w:pPr>
      <w:rPr>
        <w:b/>
        <w:bCs/>
      </w:rPr>
      <w:tblPr/>
      <w:tcPr>
        <w:tcBorders>
          <w:top w:val="double" w:color="93C571" w:themeColor="accent6" w:themeTint="BF" w:sz="6" w:space="0"/>
          <w:left w:val="single" w:color="93C571" w:themeColor="accent6" w:themeTint="BF" w:sz="8" w:space="0"/>
          <w:bottom w:val="single" w:color="93C571" w:themeColor="accent6" w:themeTint="BF" w:sz="8" w:space="0"/>
          <w:right w:val="single" w:color="93C571"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8977C0"/>
    <w:pPr>
      <w:spacing w:after="0" w:line="240" w:lineRule="auto"/>
    </w:pPr>
    <w:rPr>
      <w:kern w:val="0"/>
      <w:lang w:val="en-US" w:eastAsia="en-US"/>
      <w14:ligatures w14:val="none"/>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8977C0"/>
    <w:pPr>
      <w:spacing w:after="0" w:line="240" w:lineRule="auto"/>
    </w:pPr>
    <w:rPr>
      <w:kern w:val="0"/>
      <w:lang w:val="en-US" w:eastAsia="en-US"/>
      <w14:ligatures w14:val="none"/>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8977C0"/>
    <w:pPr>
      <w:spacing w:after="0" w:line="240" w:lineRule="auto"/>
    </w:pPr>
    <w:rPr>
      <w:kern w:val="0"/>
      <w:lang w:val="en-US" w:eastAsia="en-US"/>
      <w14:ligatures w14:val="none"/>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8977C0"/>
    <w:pPr>
      <w:spacing w:after="0" w:line="240" w:lineRule="auto"/>
    </w:pPr>
    <w:rPr>
      <w:kern w:val="0"/>
      <w:lang w:val="en-US" w:eastAsia="en-US"/>
      <w14:ligatures w14:val="none"/>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8977C0"/>
    <w:pPr>
      <w:spacing w:after="0" w:line="240" w:lineRule="auto"/>
    </w:pPr>
    <w:rPr>
      <w:kern w:val="0"/>
      <w:lang w:val="en-US" w:eastAsia="en-US"/>
      <w14:ligatures w14:val="none"/>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8977C0"/>
    <w:pPr>
      <w:spacing w:after="0" w:line="240" w:lineRule="auto"/>
    </w:pPr>
    <w:rPr>
      <w:kern w:val="0"/>
      <w:lang w:val="en-US" w:eastAsia="en-US"/>
      <w14:ligatures w14:val="none"/>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8977C0"/>
    <w:pPr>
      <w:spacing w:after="0" w:line="240" w:lineRule="auto"/>
    </w:pPr>
    <w:rPr>
      <w:kern w:val="0"/>
      <w:lang w:val="en-US" w:eastAsia="en-US"/>
      <w14:ligatures w14:val="none"/>
    </w:r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8977C0"/>
    <w:pPr>
      <w:spacing w:after="0" w:line="240" w:lineRule="auto"/>
    </w:pPr>
    <w:rPr>
      <w:color w:val="000000" w:themeColor="text1"/>
      <w:kern w:val="0"/>
      <w:lang w:val="en-US" w:eastAsia="en-US"/>
      <w14:ligatures w14:val="none"/>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44546A"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8977C0"/>
    <w:pPr>
      <w:spacing w:after="0" w:line="240" w:lineRule="auto"/>
    </w:pPr>
    <w:rPr>
      <w:color w:val="000000" w:themeColor="text1"/>
      <w:kern w:val="0"/>
      <w:lang w:val="en-US" w:eastAsia="en-US"/>
      <w14:ligatures w14:val="none"/>
    </w:rPr>
    <w:tblPr>
      <w:tblStyleRowBandSize w:val="1"/>
      <w:tblStyleColBandSize w:val="1"/>
      <w:tblBorders>
        <w:top w:val="single" w:color="4472C4" w:themeColor="accent1" w:sz="8" w:space="0"/>
        <w:bottom w:val="single" w:color="4472C4" w:themeColor="accent1" w:sz="8" w:space="0"/>
      </w:tblBorders>
    </w:tblPr>
    <w:tblStylePr w:type="firstRow">
      <w:rPr>
        <w:rFonts w:asciiTheme="majorHAnsi" w:hAnsiTheme="majorHAnsi" w:eastAsiaTheme="majorEastAsia" w:cstheme="majorBidi"/>
      </w:rPr>
      <w:tblPr/>
      <w:tcPr>
        <w:tcBorders>
          <w:top w:val="nil"/>
          <w:bottom w:val="single" w:color="4472C4" w:themeColor="accent1" w:sz="8" w:space="0"/>
        </w:tcBorders>
      </w:tcPr>
    </w:tblStylePr>
    <w:tblStylePr w:type="lastRow">
      <w:rPr>
        <w:b/>
        <w:bCs/>
        <w:color w:val="44546A" w:themeColor="text2"/>
      </w:rPr>
      <w:tblPr/>
      <w:tcPr>
        <w:tcBorders>
          <w:top w:val="single" w:color="4472C4" w:themeColor="accent1" w:sz="8" w:space="0"/>
          <w:bottom w:val="single" w:color="4472C4" w:themeColor="accent1" w:sz="8" w:space="0"/>
        </w:tcBorders>
      </w:tcPr>
    </w:tblStylePr>
    <w:tblStylePr w:type="firstCol">
      <w:rPr>
        <w:b/>
        <w:bCs/>
      </w:rPr>
    </w:tblStylePr>
    <w:tblStylePr w:type="lastCol">
      <w:rPr>
        <w:b/>
        <w:bCs/>
      </w:rPr>
      <w:tblPr/>
      <w:tcPr>
        <w:tcBorders>
          <w:top w:val="single" w:color="4472C4" w:themeColor="accent1" w:sz="8" w:space="0"/>
          <w:bottom w:val="single" w:color="4472C4" w:themeColor="accent1" w:sz="8" w:space="0"/>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8977C0"/>
    <w:pPr>
      <w:spacing w:after="0" w:line="240" w:lineRule="auto"/>
    </w:pPr>
    <w:rPr>
      <w:color w:val="000000" w:themeColor="text1"/>
      <w:kern w:val="0"/>
      <w:lang w:val="en-US" w:eastAsia="en-US"/>
      <w14:ligatures w14:val="none"/>
    </w:rPr>
    <w:tblPr>
      <w:tblStyleRowBandSize w:val="1"/>
      <w:tblStyleColBandSize w:val="1"/>
      <w:tblBorders>
        <w:top w:val="single" w:color="ED7D31" w:themeColor="accent2" w:sz="8" w:space="0"/>
        <w:bottom w:val="single" w:color="ED7D31" w:themeColor="accent2" w:sz="8" w:space="0"/>
      </w:tblBorders>
    </w:tblPr>
    <w:tblStylePr w:type="firstRow">
      <w:rPr>
        <w:rFonts w:asciiTheme="majorHAnsi" w:hAnsiTheme="majorHAnsi" w:eastAsiaTheme="majorEastAsia" w:cstheme="majorBidi"/>
      </w:rPr>
      <w:tblPr/>
      <w:tcPr>
        <w:tcBorders>
          <w:top w:val="nil"/>
          <w:bottom w:val="single" w:color="ED7D31" w:themeColor="accent2" w:sz="8" w:space="0"/>
        </w:tcBorders>
      </w:tcPr>
    </w:tblStylePr>
    <w:tblStylePr w:type="lastRow">
      <w:rPr>
        <w:b/>
        <w:bCs/>
        <w:color w:val="44546A" w:themeColor="text2"/>
      </w:rPr>
      <w:tblPr/>
      <w:tcPr>
        <w:tcBorders>
          <w:top w:val="single" w:color="ED7D31" w:themeColor="accent2" w:sz="8" w:space="0"/>
          <w:bottom w:val="single" w:color="ED7D31" w:themeColor="accent2" w:sz="8" w:space="0"/>
        </w:tcBorders>
      </w:tcPr>
    </w:tblStylePr>
    <w:tblStylePr w:type="firstCol">
      <w:rPr>
        <w:b/>
        <w:bCs/>
      </w:rPr>
    </w:tblStylePr>
    <w:tblStylePr w:type="lastCol">
      <w:rPr>
        <w:b/>
        <w:bCs/>
      </w:rPr>
      <w:tblPr/>
      <w:tcPr>
        <w:tcBorders>
          <w:top w:val="single" w:color="ED7D31" w:themeColor="accent2" w:sz="8" w:space="0"/>
          <w:bottom w:val="single" w:color="ED7D31" w:themeColor="accent2" w:sz="8" w:space="0"/>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8977C0"/>
    <w:pPr>
      <w:spacing w:after="0" w:line="240" w:lineRule="auto"/>
    </w:pPr>
    <w:rPr>
      <w:color w:val="000000" w:themeColor="text1"/>
      <w:kern w:val="0"/>
      <w:lang w:val="en-US" w:eastAsia="en-US"/>
      <w14:ligatures w14:val="none"/>
    </w:rPr>
    <w:tblPr>
      <w:tblStyleRowBandSize w:val="1"/>
      <w:tblStyleColBandSize w:val="1"/>
      <w:tblBorders>
        <w:top w:val="single" w:color="A5A5A5" w:themeColor="accent3" w:sz="8" w:space="0"/>
        <w:bottom w:val="single" w:color="A5A5A5" w:themeColor="accent3" w:sz="8" w:space="0"/>
      </w:tblBorders>
    </w:tblPr>
    <w:tblStylePr w:type="firstRow">
      <w:rPr>
        <w:rFonts w:asciiTheme="majorHAnsi" w:hAnsiTheme="majorHAnsi" w:eastAsiaTheme="majorEastAsia" w:cstheme="majorBidi"/>
      </w:rPr>
      <w:tblPr/>
      <w:tcPr>
        <w:tcBorders>
          <w:top w:val="nil"/>
          <w:bottom w:val="single" w:color="A5A5A5" w:themeColor="accent3" w:sz="8" w:space="0"/>
        </w:tcBorders>
      </w:tcPr>
    </w:tblStylePr>
    <w:tblStylePr w:type="lastRow">
      <w:rPr>
        <w:b/>
        <w:bCs/>
        <w:color w:val="44546A" w:themeColor="text2"/>
      </w:rPr>
      <w:tblPr/>
      <w:tcPr>
        <w:tcBorders>
          <w:top w:val="single" w:color="A5A5A5" w:themeColor="accent3" w:sz="8" w:space="0"/>
          <w:bottom w:val="single" w:color="A5A5A5" w:themeColor="accent3" w:sz="8" w:space="0"/>
        </w:tcBorders>
      </w:tcPr>
    </w:tblStylePr>
    <w:tblStylePr w:type="firstCol">
      <w:rPr>
        <w:b/>
        <w:bCs/>
      </w:rPr>
    </w:tblStylePr>
    <w:tblStylePr w:type="lastCol">
      <w:rPr>
        <w:b/>
        <w:bCs/>
      </w:rPr>
      <w:tblPr/>
      <w:tcPr>
        <w:tcBorders>
          <w:top w:val="single" w:color="A5A5A5" w:themeColor="accent3" w:sz="8" w:space="0"/>
          <w:bottom w:val="single" w:color="A5A5A5" w:themeColor="accent3" w:sz="8" w:space="0"/>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8977C0"/>
    <w:pPr>
      <w:spacing w:after="0" w:line="240" w:lineRule="auto"/>
    </w:pPr>
    <w:rPr>
      <w:color w:val="000000" w:themeColor="text1"/>
      <w:kern w:val="0"/>
      <w:lang w:val="en-US" w:eastAsia="en-US"/>
      <w14:ligatures w14:val="none"/>
    </w:rPr>
    <w:tblPr>
      <w:tblStyleRowBandSize w:val="1"/>
      <w:tblStyleColBandSize w:val="1"/>
      <w:tblBorders>
        <w:top w:val="single" w:color="FFC000" w:themeColor="accent4" w:sz="8" w:space="0"/>
        <w:bottom w:val="single" w:color="FFC000" w:themeColor="accent4" w:sz="8" w:space="0"/>
      </w:tblBorders>
    </w:tblPr>
    <w:tblStylePr w:type="firstRow">
      <w:rPr>
        <w:rFonts w:asciiTheme="majorHAnsi" w:hAnsiTheme="majorHAnsi" w:eastAsiaTheme="majorEastAsia" w:cstheme="majorBidi"/>
      </w:rPr>
      <w:tblPr/>
      <w:tcPr>
        <w:tcBorders>
          <w:top w:val="nil"/>
          <w:bottom w:val="single" w:color="FFC000" w:themeColor="accent4" w:sz="8" w:space="0"/>
        </w:tcBorders>
      </w:tcPr>
    </w:tblStylePr>
    <w:tblStylePr w:type="lastRow">
      <w:rPr>
        <w:b/>
        <w:bCs/>
        <w:color w:val="44546A" w:themeColor="text2"/>
      </w:rPr>
      <w:tblPr/>
      <w:tcPr>
        <w:tcBorders>
          <w:top w:val="single" w:color="FFC000" w:themeColor="accent4" w:sz="8" w:space="0"/>
          <w:bottom w:val="single" w:color="FFC000" w:themeColor="accent4" w:sz="8" w:space="0"/>
        </w:tcBorders>
      </w:tcPr>
    </w:tblStylePr>
    <w:tblStylePr w:type="firstCol">
      <w:rPr>
        <w:b/>
        <w:bCs/>
      </w:rPr>
    </w:tblStylePr>
    <w:tblStylePr w:type="lastCol">
      <w:rPr>
        <w:b/>
        <w:bCs/>
      </w:rPr>
      <w:tblPr/>
      <w:tcPr>
        <w:tcBorders>
          <w:top w:val="single" w:color="FFC000" w:themeColor="accent4" w:sz="8" w:space="0"/>
          <w:bottom w:val="single" w:color="FFC000" w:themeColor="accent4" w:sz="8" w:space="0"/>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8977C0"/>
    <w:pPr>
      <w:spacing w:after="0" w:line="240" w:lineRule="auto"/>
    </w:pPr>
    <w:rPr>
      <w:color w:val="000000" w:themeColor="text1"/>
      <w:kern w:val="0"/>
      <w:lang w:val="en-US" w:eastAsia="en-US"/>
      <w14:ligatures w14:val="none"/>
    </w:rPr>
    <w:tblPr>
      <w:tblStyleRowBandSize w:val="1"/>
      <w:tblStyleColBandSize w:val="1"/>
      <w:tblBorders>
        <w:top w:val="single" w:color="5B9BD5" w:themeColor="accent5" w:sz="8" w:space="0"/>
        <w:bottom w:val="single" w:color="5B9BD5" w:themeColor="accent5" w:sz="8" w:space="0"/>
      </w:tblBorders>
    </w:tblPr>
    <w:tblStylePr w:type="firstRow">
      <w:rPr>
        <w:rFonts w:asciiTheme="majorHAnsi" w:hAnsiTheme="majorHAnsi" w:eastAsiaTheme="majorEastAsia" w:cstheme="majorBidi"/>
      </w:rPr>
      <w:tblPr/>
      <w:tcPr>
        <w:tcBorders>
          <w:top w:val="nil"/>
          <w:bottom w:val="single" w:color="5B9BD5" w:themeColor="accent5" w:sz="8" w:space="0"/>
        </w:tcBorders>
      </w:tcPr>
    </w:tblStylePr>
    <w:tblStylePr w:type="lastRow">
      <w:rPr>
        <w:b/>
        <w:bCs/>
        <w:color w:val="44546A" w:themeColor="text2"/>
      </w:rPr>
      <w:tblPr/>
      <w:tcPr>
        <w:tcBorders>
          <w:top w:val="single" w:color="5B9BD5" w:themeColor="accent5" w:sz="8" w:space="0"/>
          <w:bottom w:val="single" w:color="5B9BD5" w:themeColor="accent5" w:sz="8" w:space="0"/>
        </w:tcBorders>
      </w:tcPr>
    </w:tblStylePr>
    <w:tblStylePr w:type="firstCol">
      <w:rPr>
        <w:b/>
        <w:bCs/>
      </w:rPr>
    </w:tblStylePr>
    <w:tblStylePr w:type="lastCol">
      <w:rPr>
        <w:b/>
        <w:bCs/>
      </w:rPr>
      <w:tblPr/>
      <w:tcPr>
        <w:tcBorders>
          <w:top w:val="single" w:color="5B9BD5" w:themeColor="accent5" w:sz="8" w:space="0"/>
          <w:bottom w:val="single" w:color="5B9BD5" w:themeColor="accent5" w:sz="8" w:space="0"/>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8977C0"/>
    <w:pPr>
      <w:spacing w:after="0" w:line="240" w:lineRule="auto"/>
    </w:pPr>
    <w:rPr>
      <w:color w:val="000000" w:themeColor="text1"/>
      <w:kern w:val="0"/>
      <w:lang w:val="en-US" w:eastAsia="en-US"/>
      <w14:ligatures w14:val="none"/>
    </w:rPr>
    <w:tblPr>
      <w:tblStyleRowBandSize w:val="1"/>
      <w:tblStyleColBandSize w:val="1"/>
      <w:tblBorders>
        <w:top w:val="single" w:color="70AD47" w:themeColor="accent6" w:sz="8" w:space="0"/>
        <w:bottom w:val="single" w:color="70AD47" w:themeColor="accent6" w:sz="8" w:space="0"/>
      </w:tblBorders>
    </w:tblPr>
    <w:tblStylePr w:type="firstRow">
      <w:rPr>
        <w:rFonts w:asciiTheme="majorHAnsi" w:hAnsiTheme="majorHAnsi" w:eastAsiaTheme="majorEastAsia" w:cstheme="majorBidi"/>
      </w:rPr>
      <w:tblPr/>
      <w:tcPr>
        <w:tcBorders>
          <w:top w:val="nil"/>
          <w:bottom w:val="single" w:color="70AD47" w:themeColor="accent6" w:sz="8" w:space="0"/>
        </w:tcBorders>
      </w:tcPr>
    </w:tblStylePr>
    <w:tblStylePr w:type="lastRow">
      <w:rPr>
        <w:b/>
        <w:bCs/>
        <w:color w:val="44546A" w:themeColor="text2"/>
      </w:rPr>
      <w:tblPr/>
      <w:tcPr>
        <w:tcBorders>
          <w:top w:val="single" w:color="70AD47" w:themeColor="accent6" w:sz="8" w:space="0"/>
          <w:bottom w:val="single" w:color="70AD47" w:themeColor="accent6" w:sz="8" w:space="0"/>
        </w:tcBorders>
      </w:tcPr>
    </w:tblStylePr>
    <w:tblStylePr w:type="firstCol">
      <w:rPr>
        <w:b/>
        <w:bCs/>
      </w:rPr>
    </w:tblStylePr>
    <w:tblStylePr w:type="lastCol">
      <w:rPr>
        <w:b/>
        <w:bCs/>
      </w:rPr>
      <w:tblPr/>
      <w:tcPr>
        <w:tcBorders>
          <w:top w:val="single" w:color="70AD47" w:themeColor="accent6" w:sz="8" w:space="0"/>
          <w:bottom w:val="single" w:color="70AD47" w:themeColor="accent6" w:sz="8" w:space="0"/>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4472C4" w:themeColor="accent1" w:sz="8" w:space="0"/>
        <w:left w:val="single" w:color="4472C4" w:themeColor="accent1" w:sz="8" w:space="0"/>
        <w:bottom w:val="single" w:color="4472C4" w:themeColor="accent1" w:sz="8" w:space="0"/>
        <w:right w:val="single" w:color="4472C4" w:themeColor="accent1" w:sz="8" w:space="0"/>
      </w:tblBorders>
    </w:tblPr>
    <w:tblStylePr w:type="firstRow">
      <w:rPr>
        <w:sz w:val="24"/>
        <w:szCs w:val="24"/>
      </w:rPr>
      <w:tblPr/>
      <w:tcPr>
        <w:tcBorders>
          <w:top w:val="nil"/>
          <w:left w:val="nil"/>
          <w:bottom w:val="single" w:color="4472C4" w:themeColor="accent1" w:sz="24" w:space="0"/>
          <w:right w:val="nil"/>
          <w:insideH w:val="nil"/>
          <w:insideV w:val="nil"/>
        </w:tcBorders>
        <w:shd w:val="clear" w:color="auto" w:fill="FFFFFF" w:themeFill="background1"/>
      </w:tcPr>
    </w:tblStylePr>
    <w:tblStylePr w:type="lastRow">
      <w:tblPr/>
      <w:tcPr>
        <w:tcBorders>
          <w:top w:val="single" w:color="4472C4"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472C4" w:themeColor="accent1" w:sz="8" w:space="0"/>
          <w:insideH w:val="nil"/>
          <w:insideV w:val="nil"/>
        </w:tcBorders>
        <w:shd w:val="clear" w:color="auto" w:fill="FFFFFF" w:themeFill="background1"/>
      </w:tcPr>
    </w:tblStylePr>
    <w:tblStylePr w:type="lastCol">
      <w:tblPr/>
      <w:tcPr>
        <w:tcBorders>
          <w:top w:val="nil"/>
          <w:left w:val="single" w:color="4472C4"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ED7D31" w:themeColor="accent2" w:sz="8" w:space="0"/>
        <w:left w:val="single" w:color="ED7D31" w:themeColor="accent2" w:sz="8" w:space="0"/>
        <w:bottom w:val="single" w:color="ED7D31" w:themeColor="accent2" w:sz="8" w:space="0"/>
        <w:right w:val="single" w:color="ED7D31" w:themeColor="accent2" w:sz="8" w:space="0"/>
      </w:tblBorders>
    </w:tblPr>
    <w:tblStylePr w:type="firstRow">
      <w:rPr>
        <w:sz w:val="24"/>
        <w:szCs w:val="24"/>
      </w:rPr>
      <w:tblPr/>
      <w:tcPr>
        <w:tcBorders>
          <w:top w:val="nil"/>
          <w:left w:val="nil"/>
          <w:bottom w:val="single" w:color="ED7D31" w:themeColor="accent2" w:sz="24" w:space="0"/>
          <w:right w:val="nil"/>
          <w:insideH w:val="nil"/>
          <w:insideV w:val="nil"/>
        </w:tcBorders>
        <w:shd w:val="clear" w:color="auto" w:fill="FFFFFF" w:themeFill="background1"/>
      </w:tcPr>
    </w:tblStylePr>
    <w:tblStylePr w:type="lastRow">
      <w:tblPr/>
      <w:tcPr>
        <w:tcBorders>
          <w:top w:val="single" w:color="ED7D31"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ED7D31" w:themeColor="accent2" w:sz="8" w:space="0"/>
          <w:insideH w:val="nil"/>
          <w:insideV w:val="nil"/>
        </w:tcBorders>
        <w:shd w:val="clear" w:color="auto" w:fill="FFFFFF" w:themeFill="background1"/>
      </w:tcPr>
    </w:tblStylePr>
    <w:tblStylePr w:type="lastCol">
      <w:tblPr/>
      <w:tcPr>
        <w:tcBorders>
          <w:top w:val="nil"/>
          <w:left w:val="single" w:color="ED7D31"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A5A5A5" w:themeColor="accent3" w:sz="8" w:space="0"/>
        <w:left w:val="single" w:color="A5A5A5" w:themeColor="accent3" w:sz="8" w:space="0"/>
        <w:bottom w:val="single" w:color="A5A5A5" w:themeColor="accent3" w:sz="8" w:space="0"/>
        <w:right w:val="single" w:color="A5A5A5" w:themeColor="accent3" w:sz="8" w:space="0"/>
      </w:tblBorders>
    </w:tblPr>
    <w:tblStylePr w:type="firstRow">
      <w:rPr>
        <w:sz w:val="24"/>
        <w:szCs w:val="24"/>
      </w:rPr>
      <w:tblPr/>
      <w:tcPr>
        <w:tcBorders>
          <w:top w:val="nil"/>
          <w:left w:val="nil"/>
          <w:bottom w:val="single" w:color="A5A5A5" w:themeColor="accent3" w:sz="24" w:space="0"/>
          <w:right w:val="nil"/>
          <w:insideH w:val="nil"/>
          <w:insideV w:val="nil"/>
        </w:tcBorders>
        <w:shd w:val="clear" w:color="auto" w:fill="FFFFFF" w:themeFill="background1"/>
      </w:tcPr>
    </w:tblStylePr>
    <w:tblStylePr w:type="lastRow">
      <w:tblPr/>
      <w:tcPr>
        <w:tcBorders>
          <w:top w:val="single" w:color="A5A5A5"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A5A5A5" w:themeColor="accent3" w:sz="8" w:space="0"/>
          <w:insideH w:val="nil"/>
          <w:insideV w:val="nil"/>
        </w:tcBorders>
        <w:shd w:val="clear" w:color="auto" w:fill="FFFFFF" w:themeFill="background1"/>
      </w:tcPr>
    </w:tblStylePr>
    <w:tblStylePr w:type="lastCol">
      <w:tblPr/>
      <w:tcPr>
        <w:tcBorders>
          <w:top w:val="nil"/>
          <w:left w:val="single" w:color="A5A5A5"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FFC000" w:themeColor="accent4" w:sz="8" w:space="0"/>
        <w:left w:val="single" w:color="FFC000" w:themeColor="accent4" w:sz="8" w:space="0"/>
        <w:bottom w:val="single" w:color="FFC000" w:themeColor="accent4" w:sz="8" w:space="0"/>
        <w:right w:val="single" w:color="FFC000" w:themeColor="accent4" w:sz="8" w:space="0"/>
      </w:tblBorders>
    </w:tblPr>
    <w:tblStylePr w:type="firstRow">
      <w:rPr>
        <w:sz w:val="24"/>
        <w:szCs w:val="24"/>
      </w:rPr>
      <w:tblPr/>
      <w:tcPr>
        <w:tcBorders>
          <w:top w:val="nil"/>
          <w:left w:val="nil"/>
          <w:bottom w:val="single" w:color="FFC000" w:themeColor="accent4" w:sz="24" w:space="0"/>
          <w:right w:val="nil"/>
          <w:insideH w:val="nil"/>
          <w:insideV w:val="nil"/>
        </w:tcBorders>
        <w:shd w:val="clear" w:color="auto" w:fill="FFFFFF" w:themeFill="background1"/>
      </w:tcPr>
    </w:tblStylePr>
    <w:tblStylePr w:type="lastRow">
      <w:tblPr/>
      <w:tcPr>
        <w:tcBorders>
          <w:top w:val="single" w:color="FFC000"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FC000" w:themeColor="accent4" w:sz="8" w:space="0"/>
          <w:insideH w:val="nil"/>
          <w:insideV w:val="nil"/>
        </w:tcBorders>
        <w:shd w:val="clear" w:color="auto" w:fill="FFFFFF" w:themeFill="background1"/>
      </w:tcPr>
    </w:tblStylePr>
    <w:tblStylePr w:type="lastCol">
      <w:tblPr/>
      <w:tcPr>
        <w:tcBorders>
          <w:top w:val="nil"/>
          <w:left w:val="single" w:color="FFC000"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5B9BD5" w:themeColor="accent5" w:sz="8" w:space="0"/>
        <w:left w:val="single" w:color="5B9BD5" w:themeColor="accent5" w:sz="8" w:space="0"/>
        <w:bottom w:val="single" w:color="5B9BD5" w:themeColor="accent5" w:sz="8" w:space="0"/>
        <w:right w:val="single" w:color="5B9BD5" w:themeColor="accent5" w:sz="8" w:space="0"/>
      </w:tblBorders>
    </w:tblPr>
    <w:tblStylePr w:type="firstRow">
      <w:rPr>
        <w:sz w:val="24"/>
        <w:szCs w:val="24"/>
      </w:rPr>
      <w:tblPr/>
      <w:tcPr>
        <w:tcBorders>
          <w:top w:val="nil"/>
          <w:left w:val="nil"/>
          <w:bottom w:val="single" w:color="5B9BD5" w:themeColor="accent5" w:sz="24" w:space="0"/>
          <w:right w:val="nil"/>
          <w:insideH w:val="nil"/>
          <w:insideV w:val="nil"/>
        </w:tcBorders>
        <w:shd w:val="clear" w:color="auto" w:fill="FFFFFF" w:themeFill="background1"/>
      </w:tcPr>
    </w:tblStylePr>
    <w:tblStylePr w:type="lastRow">
      <w:tblPr/>
      <w:tcPr>
        <w:tcBorders>
          <w:top w:val="single" w:color="5B9BD5"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5B9BD5" w:themeColor="accent5" w:sz="8" w:space="0"/>
          <w:insideH w:val="nil"/>
          <w:insideV w:val="nil"/>
        </w:tcBorders>
        <w:shd w:val="clear" w:color="auto" w:fill="FFFFFF" w:themeFill="background1"/>
      </w:tcPr>
    </w:tblStylePr>
    <w:tblStylePr w:type="lastCol">
      <w:tblPr/>
      <w:tcPr>
        <w:tcBorders>
          <w:top w:val="nil"/>
          <w:left w:val="single" w:color="5B9BD5"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tblBorders>
    </w:tblPr>
    <w:tblStylePr w:type="firstRow">
      <w:rPr>
        <w:sz w:val="24"/>
        <w:szCs w:val="24"/>
      </w:rPr>
      <w:tblPr/>
      <w:tcPr>
        <w:tcBorders>
          <w:top w:val="nil"/>
          <w:left w:val="nil"/>
          <w:bottom w:val="single" w:color="70AD47" w:themeColor="accent6" w:sz="24" w:space="0"/>
          <w:right w:val="nil"/>
          <w:insideH w:val="nil"/>
          <w:insideV w:val="nil"/>
        </w:tcBorders>
        <w:shd w:val="clear" w:color="auto" w:fill="FFFFFF" w:themeFill="background1"/>
      </w:tcPr>
    </w:tblStylePr>
    <w:tblStylePr w:type="lastRow">
      <w:tblPr/>
      <w:tcPr>
        <w:tcBorders>
          <w:top w:val="single" w:color="70AD47"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0AD47" w:themeColor="accent6" w:sz="8" w:space="0"/>
          <w:insideH w:val="nil"/>
          <w:insideV w:val="nil"/>
        </w:tcBorders>
        <w:shd w:val="clear" w:color="auto" w:fill="FFFFFF" w:themeFill="background1"/>
      </w:tcPr>
    </w:tblStylePr>
    <w:tblStylePr w:type="lastCol">
      <w:tblPr/>
      <w:tcPr>
        <w:tcBorders>
          <w:top w:val="nil"/>
          <w:left w:val="single" w:color="70AD47"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8977C0"/>
    <w:pPr>
      <w:spacing w:after="0" w:line="240" w:lineRule="auto"/>
    </w:pPr>
    <w:rPr>
      <w:kern w:val="0"/>
      <w:lang w:val="en-US" w:eastAsia="en-US"/>
      <w14:ligatures w14:val="none"/>
    </w:r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8977C0"/>
    <w:pPr>
      <w:spacing w:after="0" w:line="240" w:lineRule="auto"/>
    </w:pPr>
    <w:rPr>
      <w:kern w:val="0"/>
      <w:lang w:val="en-US" w:eastAsia="en-US"/>
      <w14:ligatures w14:val="none"/>
    </w:rPr>
    <w:tblPr>
      <w:tblStyleRowBandSize w:val="1"/>
      <w:tblStyleColBandSize w:val="1"/>
      <w:tblBorders>
        <w:top w:val="single" w:color="7295D2" w:themeColor="accent1" w:themeTint="BF" w:sz="8" w:space="0"/>
        <w:left w:val="single" w:color="7295D2" w:themeColor="accent1" w:themeTint="BF" w:sz="8" w:space="0"/>
        <w:bottom w:val="single" w:color="7295D2" w:themeColor="accent1" w:themeTint="BF" w:sz="8" w:space="0"/>
        <w:right w:val="single" w:color="7295D2" w:themeColor="accent1" w:themeTint="BF" w:sz="8" w:space="0"/>
        <w:insideH w:val="single" w:color="7295D2" w:themeColor="accent1" w:themeTint="BF" w:sz="8" w:space="0"/>
        <w:insideV w:val="single" w:color="7295D2" w:themeColor="accent1" w:themeTint="BF" w:sz="8" w:space="0"/>
      </w:tblBorders>
    </w:tblPr>
    <w:tcPr>
      <w:shd w:val="clear" w:color="auto" w:fill="D0DBF0" w:themeFill="accent1" w:themeFillTint="3F"/>
    </w:tcPr>
    <w:tblStylePr w:type="firstRow">
      <w:rPr>
        <w:b/>
        <w:bCs/>
      </w:rPr>
    </w:tblStylePr>
    <w:tblStylePr w:type="lastRow">
      <w:rPr>
        <w:b/>
        <w:bCs/>
      </w:rPr>
      <w:tblPr/>
      <w:tcPr>
        <w:tcBorders>
          <w:top w:val="single" w:color="7295D2" w:themeColor="accent1" w:themeTint="BF" w:sz="18" w:space="0"/>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8977C0"/>
    <w:pPr>
      <w:spacing w:after="0" w:line="240" w:lineRule="auto"/>
    </w:pPr>
    <w:rPr>
      <w:kern w:val="0"/>
      <w:lang w:val="en-US" w:eastAsia="en-US"/>
      <w14:ligatures w14:val="none"/>
    </w:rPr>
    <w:tblPr>
      <w:tblStyleRowBandSize w:val="1"/>
      <w:tblStyleColBandSize w:val="1"/>
      <w:tblBorders>
        <w:top w:val="single" w:color="F19D64" w:themeColor="accent2" w:themeTint="BF" w:sz="8" w:space="0"/>
        <w:left w:val="single" w:color="F19D64" w:themeColor="accent2" w:themeTint="BF" w:sz="8" w:space="0"/>
        <w:bottom w:val="single" w:color="F19D64" w:themeColor="accent2" w:themeTint="BF" w:sz="8" w:space="0"/>
        <w:right w:val="single" w:color="F19D64" w:themeColor="accent2" w:themeTint="BF" w:sz="8" w:space="0"/>
        <w:insideH w:val="single" w:color="F19D64" w:themeColor="accent2" w:themeTint="BF" w:sz="8" w:space="0"/>
        <w:insideV w:val="single" w:color="F19D64" w:themeColor="accent2" w:themeTint="BF" w:sz="8" w:space="0"/>
      </w:tblBorders>
    </w:tblPr>
    <w:tcPr>
      <w:shd w:val="clear" w:color="auto" w:fill="FADECB" w:themeFill="accent2" w:themeFillTint="3F"/>
    </w:tcPr>
    <w:tblStylePr w:type="firstRow">
      <w:rPr>
        <w:b/>
        <w:bCs/>
      </w:rPr>
    </w:tblStylePr>
    <w:tblStylePr w:type="lastRow">
      <w:rPr>
        <w:b/>
        <w:bCs/>
      </w:rPr>
      <w:tblPr/>
      <w:tcPr>
        <w:tcBorders>
          <w:top w:val="single" w:color="F19D64" w:themeColor="accent2" w:themeTint="BF" w:sz="18" w:space="0"/>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8977C0"/>
    <w:pPr>
      <w:spacing w:after="0" w:line="240" w:lineRule="auto"/>
    </w:pPr>
    <w:rPr>
      <w:kern w:val="0"/>
      <w:lang w:val="en-US" w:eastAsia="en-US"/>
      <w14:ligatures w14:val="none"/>
    </w:rPr>
    <w:tblPr>
      <w:tblStyleRowBandSize w:val="1"/>
      <w:tblStyleColBandSize w:val="1"/>
      <w:tblBorders>
        <w:top w:val="single" w:color="BBBBBB" w:themeColor="accent3" w:themeTint="BF" w:sz="8" w:space="0"/>
        <w:left w:val="single" w:color="BBBBBB" w:themeColor="accent3" w:themeTint="BF" w:sz="8" w:space="0"/>
        <w:bottom w:val="single" w:color="BBBBBB" w:themeColor="accent3" w:themeTint="BF" w:sz="8" w:space="0"/>
        <w:right w:val="single" w:color="BBBBBB" w:themeColor="accent3" w:themeTint="BF" w:sz="8" w:space="0"/>
        <w:insideH w:val="single" w:color="BBBBBB" w:themeColor="accent3" w:themeTint="BF" w:sz="8" w:space="0"/>
        <w:insideV w:val="single" w:color="BBBBBB" w:themeColor="accent3" w:themeTint="BF" w:sz="8" w:space="0"/>
      </w:tblBorders>
    </w:tblPr>
    <w:tcPr>
      <w:shd w:val="clear" w:color="auto" w:fill="E8E8E8" w:themeFill="accent3" w:themeFillTint="3F"/>
    </w:tcPr>
    <w:tblStylePr w:type="firstRow">
      <w:rPr>
        <w:b/>
        <w:bCs/>
      </w:rPr>
    </w:tblStylePr>
    <w:tblStylePr w:type="lastRow">
      <w:rPr>
        <w:b/>
        <w:bCs/>
      </w:rPr>
      <w:tblPr/>
      <w:tcPr>
        <w:tcBorders>
          <w:top w:val="single" w:color="BBBBBB" w:themeColor="accent3" w:themeTint="BF" w:sz="18" w:space="0"/>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8977C0"/>
    <w:pPr>
      <w:spacing w:after="0" w:line="240" w:lineRule="auto"/>
    </w:pPr>
    <w:rPr>
      <w:kern w:val="0"/>
      <w:lang w:val="en-US" w:eastAsia="en-US"/>
      <w14:ligatures w14:val="none"/>
    </w:rPr>
    <w:tblPr>
      <w:tblStyleRowBandSize w:val="1"/>
      <w:tblStyleColBandSize w:val="1"/>
      <w:tbl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single" w:color="FFCF40" w:themeColor="accent4" w:themeTint="BF" w:sz="8" w:space="0"/>
        <w:insideV w:val="single" w:color="FFCF40" w:themeColor="accent4" w:themeTint="BF" w:sz="8" w:space="0"/>
      </w:tblBorders>
    </w:tblPr>
    <w:tcPr>
      <w:shd w:val="clear" w:color="auto" w:fill="FFEFC0" w:themeFill="accent4" w:themeFillTint="3F"/>
    </w:tcPr>
    <w:tblStylePr w:type="firstRow">
      <w:rPr>
        <w:b/>
        <w:bCs/>
      </w:rPr>
    </w:tblStylePr>
    <w:tblStylePr w:type="lastRow">
      <w:rPr>
        <w:b/>
        <w:bCs/>
      </w:rPr>
      <w:tblPr/>
      <w:tcPr>
        <w:tcBorders>
          <w:top w:val="single" w:color="FFCF40" w:themeColor="accent4" w:themeTint="BF" w:sz="18" w:space="0"/>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8977C0"/>
    <w:pPr>
      <w:spacing w:after="0" w:line="240" w:lineRule="auto"/>
    </w:pPr>
    <w:rPr>
      <w:kern w:val="0"/>
      <w:lang w:val="en-US" w:eastAsia="en-US"/>
      <w14:ligatures w14:val="none"/>
    </w:rPr>
    <w:tblPr>
      <w:tblStyleRowBandSize w:val="1"/>
      <w:tblStyleColBandSize w:val="1"/>
      <w:tblBorders>
        <w:top w:val="single" w:color="84B3DF" w:themeColor="accent5" w:themeTint="BF" w:sz="8" w:space="0"/>
        <w:left w:val="single" w:color="84B3DF" w:themeColor="accent5" w:themeTint="BF" w:sz="8" w:space="0"/>
        <w:bottom w:val="single" w:color="84B3DF" w:themeColor="accent5" w:themeTint="BF" w:sz="8" w:space="0"/>
        <w:right w:val="single" w:color="84B3DF" w:themeColor="accent5" w:themeTint="BF" w:sz="8" w:space="0"/>
        <w:insideH w:val="single" w:color="84B3DF" w:themeColor="accent5" w:themeTint="BF" w:sz="8" w:space="0"/>
        <w:insideV w:val="single" w:color="84B3DF" w:themeColor="accent5" w:themeTint="BF" w:sz="8" w:space="0"/>
      </w:tblBorders>
    </w:tblPr>
    <w:tcPr>
      <w:shd w:val="clear" w:color="auto" w:fill="D6E6F4" w:themeFill="accent5" w:themeFillTint="3F"/>
    </w:tcPr>
    <w:tblStylePr w:type="firstRow">
      <w:rPr>
        <w:b/>
        <w:bCs/>
      </w:rPr>
    </w:tblStylePr>
    <w:tblStylePr w:type="lastRow">
      <w:rPr>
        <w:b/>
        <w:bCs/>
      </w:rPr>
      <w:tblPr/>
      <w:tcPr>
        <w:tcBorders>
          <w:top w:val="single" w:color="84B3DF" w:themeColor="accent5" w:themeTint="BF" w:sz="18" w:space="0"/>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8977C0"/>
    <w:pPr>
      <w:spacing w:after="0" w:line="240" w:lineRule="auto"/>
    </w:pPr>
    <w:rPr>
      <w:kern w:val="0"/>
      <w:lang w:val="en-US" w:eastAsia="en-US"/>
      <w14:ligatures w14:val="none"/>
    </w:rPr>
    <w:tblPr>
      <w:tblStyleRowBandSize w:val="1"/>
      <w:tblStyleColBandSize w:val="1"/>
      <w:tblBorders>
        <w:top w:val="single" w:color="93C571" w:themeColor="accent6" w:themeTint="BF" w:sz="8" w:space="0"/>
        <w:left w:val="single" w:color="93C571" w:themeColor="accent6" w:themeTint="BF" w:sz="8" w:space="0"/>
        <w:bottom w:val="single" w:color="93C571" w:themeColor="accent6" w:themeTint="BF" w:sz="8" w:space="0"/>
        <w:right w:val="single" w:color="93C571" w:themeColor="accent6" w:themeTint="BF" w:sz="8" w:space="0"/>
        <w:insideH w:val="single" w:color="93C571" w:themeColor="accent6" w:themeTint="BF" w:sz="8" w:space="0"/>
        <w:insideV w:val="single" w:color="93C571" w:themeColor="accent6" w:themeTint="BF" w:sz="8" w:space="0"/>
      </w:tblBorders>
    </w:tblPr>
    <w:tcPr>
      <w:shd w:val="clear" w:color="auto" w:fill="DBEBD0" w:themeFill="accent6" w:themeFillTint="3F"/>
    </w:tcPr>
    <w:tblStylePr w:type="firstRow">
      <w:rPr>
        <w:b/>
        <w:bCs/>
      </w:rPr>
    </w:tblStylePr>
    <w:tblStylePr w:type="lastRow">
      <w:rPr>
        <w:b/>
        <w:bCs/>
      </w:rPr>
      <w:tblPr/>
      <w:tcPr>
        <w:tcBorders>
          <w:top w:val="single" w:color="93C571" w:themeColor="accent6" w:themeTint="BF" w:sz="18" w:space="0"/>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4472C4" w:themeColor="accent1" w:sz="8" w:space="0"/>
        <w:left w:val="single" w:color="4472C4" w:themeColor="accent1" w:sz="8" w:space="0"/>
        <w:bottom w:val="single" w:color="4472C4" w:themeColor="accent1" w:sz="8" w:space="0"/>
        <w:right w:val="single" w:color="4472C4" w:themeColor="accent1" w:sz="8" w:space="0"/>
        <w:insideH w:val="single" w:color="4472C4" w:themeColor="accent1" w:sz="8" w:space="0"/>
        <w:insideV w:val="single" w:color="4472C4" w:themeColor="accent1" w:sz="8" w:space="0"/>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color="4472C4" w:themeColor="accent1" w:sz="6" w:space="0"/>
          <w:insideV w:val="single" w:color="4472C4" w:themeColor="accent1" w:sz="6" w:space="0"/>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ED7D31" w:themeColor="accent2" w:sz="8" w:space="0"/>
        <w:left w:val="single" w:color="ED7D31" w:themeColor="accent2" w:sz="8" w:space="0"/>
        <w:bottom w:val="single" w:color="ED7D31" w:themeColor="accent2" w:sz="8" w:space="0"/>
        <w:right w:val="single" w:color="ED7D31" w:themeColor="accent2" w:sz="8" w:space="0"/>
        <w:insideH w:val="single" w:color="ED7D31" w:themeColor="accent2" w:sz="8" w:space="0"/>
        <w:insideV w:val="single" w:color="ED7D31" w:themeColor="accent2" w:sz="8" w:space="0"/>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color="ED7D31" w:themeColor="accent2" w:sz="6" w:space="0"/>
          <w:insideV w:val="single" w:color="ED7D31" w:themeColor="accent2" w:sz="6" w:space="0"/>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A5A5A5" w:themeColor="accent3" w:sz="8" w:space="0"/>
        <w:left w:val="single" w:color="A5A5A5" w:themeColor="accent3" w:sz="8" w:space="0"/>
        <w:bottom w:val="single" w:color="A5A5A5" w:themeColor="accent3" w:sz="8" w:space="0"/>
        <w:right w:val="single" w:color="A5A5A5" w:themeColor="accent3" w:sz="8" w:space="0"/>
        <w:insideH w:val="single" w:color="A5A5A5" w:themeColor="accent3" w:sz="8" w:space="0"/>
        <w:insideV w:val="single" w:color="A5A5A5" w:themeColor="accent3" w:sz="8" w:space="0"/>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color="A5A5A5" w:themeColor="accent3" w:sz="6" w:space="0"/>
          <w:insideV w:val="single" w:color="A5A5A5" w:themeColor="accent3" w:sz="6" w:space="0"/>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FFC000" w:themeColor="accent4" w:sz="8" w:space="0"/>
        <w:left w:val="single" w:color="FFC000" w:themeColor="accent4" w:sz="8" w:space="0"/>
        <w:bottom w:val="single" w:color="FFC000" w:themeColor="accent4" w:sz="8" w:space="0"/>
        <w:right w:val="single" w:color="FFC000" w:themeColor="accent4" w:sz="8" w:space="0"/>
        <w:insideH w:val="single" w:color="FFC000" w:themeColor="accent4" w:sz="8" w:space="0"/>
        <w:insideV w:val="single" w:color="FFC000" w:themeColor="accent4" w:sz="8" w:space="0"/>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color="FFC000" w:themeColor="accent4" w:sz="6" w:space="0"/>
          <w:insideV w:val="single" w:color="FFC000" w:themeColor="accent4" w:sz="6" w:space="0"/>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5B9BD5" w:themeColor="accent5" w:sz="8" w:space="0"/>
        <w:left w:val="single" w:color="5B9BD5" w:themeColor="accent5" w:sz="8" w:space="0"/>
        <w:bottom w:val="single" w:color="5B9BD5" w:themeColor="accent5" w:sz="8" w:space="0"/>
        <w:right w:val="single" w:color="5B9BD5" w:themeColor="accent5" w:sz="8" w:space="0"/>
        <w:insideH w:val="single" w:color="5B9BD5" w:themeColor="accent5" w:sz="8" w:space="0"/>
        <w:insideV w:val="single" w:color="5B9BD5" w:themeColor="accent5" w:sz="8" w:space="0"/>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color="5B9BD5" w:themeColor="accent5" w:sz="6" w:space="0"/>
          <w:insideV w:val="single" w:color="5B9BD5" w:themeColor="accent5" w:sz="6" w:space="0"/>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8977C0"/>
    <w:pPr>
      <w:spacing w:after="0" w:line="240" w:lineRule="auto"/>
    </w:pPr>
    <w:rPr>
      <w:rFonts w:asciiTheme="majorHAnsi" w:hAnsiTheme="majorHAnsi" w:eastAsiaTheme="majorEastAsia" w:cstheme="majorBidi"/>
      <w:color w:val="000000" w:themeColor="text1"/>
      <w:kern w:val="0"/>
      <w:lang w:val="en-US" w:eastAsia="en-US"/>
      <w14:ligatures w14:val="none"/>
    </w:rPr>
    <w:tblPr>
      <w:tblStyleRowBandSize w:val="1"/>
      <w:tblStyleColBandSize w:val="1"/>
      <w:tblBorders>
        <w:top w:val="single" w:color="70AD47" w:themeColor="accent6" w:sz="8" w:space="0"/>
        <w:left w:val="single" w:color="70AD47" w:themeColor="accent6" w:sz="8" w:space="0"/>
        <w:bottom w:val="single" w:color="70AD47" w:themeColor="accent6" w:sz="8" w:space="0"/>
        <w:right w:val="single" w:color="70AD47" w:themeColor="accent6" w:sz="8" w:space="0"/>
        <w:insideH w:val="single" w:color="70AD47" w:themeColor="accent6" w:sz="8" w:space="0"/>
        <w:insideV w:val="single" w:color="70AD47" w:themeColor="accent6" w:sz="8" w:space="0"/>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color="70AD47" w:themeColor="accent6" w:sz="6" w:space="0"/>
          <w:insideV w:val="single" w:color="70AD47" w:themeColor="accent6" w:sz="6" w:space="0"/>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8977C0"/>
    <w:pPr>
      <w:spacing w:after="0" w:line="240" w:lineRule="auto"/>
    </w:pPr>
    <w:rPr>
      <w:kern w:val="0"/>
      <w:lang w:val="en-US" w:eastAsia="en-US"/>
      <w14:ligatures w14:val="none"/>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8977C0"/>
    <w:pPr>
      <w:spacing w:after="0" w:line="240" w:lineRule="auto"/>
    </w:pPr>
    <w:rPr>
      <w:kern w:val="0"/>
      <w:lang w:val="en-US" w:eastAsia="en-US"/>
      <w14:ligatures w14:val="none"/>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0DBF0"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472C4"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472C4"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472C4"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472C4"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1B8E1"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1B8E1" w:themeFill="accent1" w:themeFillTint="7F"/>
      </w:tcPr>
    </w:tblStylePr>
  </w:style>
  <w:style w:type="table" w:styleId="MediumGrid3-Accent2">
    <w:name w:val="Medium Grid 3 Accent 2"/>
    <w:basedOn w:val="TableNormal"/>
    <w:uiPriority w:val="69"/>
    <w:rsid w:val="008977C0"/>
    <w:pPr>
      <w:spacing w:after="0" w:line="240" w:lineRule="auto"/>
    </w:pPr>
    <w:rPr>
      <w:kern w:val="0"/>
      <w:lang w:val="en-US" w:eastAsia="en-US"/>
      <w14:ligatures w14:val="none"/>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ADECB"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ED7D31"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ED7D31"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ED7D31"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ED7D31"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6BE98"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6BE98" w:themeFill="accent2" w:themeFillTint="7F"/>
      </w:tcPr>
    </w:tblStylePr>
  </w:style>
  <w:style w:type="table" w:styleId="MediumGrid3-Accent3">
    <w:name w:val="Medium Grid 3 Accent 3"/>
    <w:basedOn w:val="TableNormal"/>
    <w:uiPriority w:val="69"/>
    <w:rsid w:val="008977C0"/>
    <w:pPr>
      <w:spacing w:after="0" w:line="240" w:lineRule="auto"/>
    </w:pPr>
    <w:rPr>
      <w:kern w:val="0"/>
      <w:lang w:val="en-US" w:eastAsia="en-US"/>
      <w14:ligatures w14:val="none"/>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8E8E8"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A5A5A5"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A5A5A5"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A5A5A5"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A5A5A5"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2D2D2"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2D2D2" w:themeFill="accent3" w:themeFillTint="7F"/>
      </w:tcPr>
    </w:tblStylePr>
  </w:style>
  <w:style w:type="table" w:styleId="MediumGrid3-Accent4">
    <w:name w:val="Medium Grid 3 Accent 4"/>
    <w:basedOn w:val="TableNormal"/>
    <w:uiPriority w:val="69"/>
    <w:rsid w:val="008977C0"/>
    <w:pPr>
      <w:spacing w:after="0" w:line="240" w:lineRule="auto"/>
    </w:pPr>
    <w:rPr>
      <w:kern w:val="0"/>
      <w:lang w:val="en-US" w:eastAsia="en-US"/>
      <w14:ligatures w14:val="none"/>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EFC0"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FC000"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FC000"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FC000"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FC000"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DF8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DF80" w:themeFill="accent4" w:themeFillTint="7F"/>
      </w:tcPr>
    </w:tblStylePr>
  </w:style>
  <w:style w:type="table" w:styleId="MediumGrid3-Accent5">
    <w:name w:val="Medium Grid 3 Accent 5"/>
    <w:basedOn w:val="TableNormal"/>
    <w:uiPriority w:val="69"/>
    <w:rsid w:val="008977C0"/>
    <w:pPr>
      <w:spacing w:after="0" w:line="240" w:lineRule="auto"/>
    </w:pPr>
    <w:rPr>
      <w:kern w:val="0"/>
      <w:lang w:val="en-US" w:eastAsia="en-US"/>
      <w14:ligatures w14:val="none"/>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6E6F4"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5B9BD5"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5B9BD5"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5B9BD5"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5B9BD5"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DCCEA"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DCCEA" w:themeFill="accent5" w:themeFillTint="7F"/>
      </w:tcPr>
    </w:tblStylePr>
  </w:style>
  <w:style w:type="table" w:styleId="MediumGrid3-Accent6">
    <w:name w:val="Medium Grid 3 Accent 6"/>
    <w:basedOn w:val="TableNormal"/>
    <w:uiPriority w:val="69"/>
    <w:rsid w:val="008977C0"/>
    <w:pPr>
      <w:spacing w:after="0" w:line="240" w:lineRule="auto"/>
    </w:pPr>
    <w:rPr>
      <w:kern w:val="0"/>
      <w:lang w:val="en-US" w:eastAsia="en-US"/>
      <w14:ligatures w14:val="none"/>
    </w:r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BEB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0AD47"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0AD47"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0AD47"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0AD47"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7D8A0"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7D8A0" w:themeFill="accent6" w:themeFillTint="7F"/>
      </w:tcPr>
    </w:tblStylePr>
  </w:style>
  <w:style w:type="table" w:styleId="DarkList">
    <w:name w:val="Dark List"/>
    <w:basedOn w:val="TableNormal"/>
    <w:uiPriority w:val="70"/>
    <w:rsid w:val="008977C0"/>
    <w:pPr>
      <w:spacing w:after="0" w:line="240" w:lineRule="auto"/>
    </w:pPr>
    <w:rPr>
      <w:color w:val="FFFFFF" w:themeColor="background1"/>
      <w:kern w:val="0"/>
      <w:lang w:val="en-US" w:eastAsia="en-US"/>
      <w14:ligatures w14:val="none"/>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8977C0"/>
    <w:pPr>
      <w:spacing w:after="0" w:line="240" w:lineRule="auto"/>
    </w:pPr>
    <w:rPr>
      <w:color w:val="FFFFFF" w:themeColor="background1"/>
      <w:kern w:val="0"/>
      <w:lang w:val="en-US" w:eastAsia="en-US"/>
      <w14:ligatures w14:val="none"/>
    </w:rPr>
    <w:tblPr>
      <w:tblStyleRowBandSize w:val="1"/>
      <w:tblStyleColBandSize w:val="1"/>
    </w:tblPr>
    <w:tcPr>
      <w:shd w:val="clear" w:color="auto" w:fill="4472C4"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2F549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8977C0"/>
    <w:pPr>
      <w:spacing w:after="0" w:line="240" w:lineRule="auto"/>
    </w:pPr>
    <w:rPr>
      <w:color w:val="FFFFFF" w:themeColor="background1"/>
      <w:kern w:val="0"/>
      <w:lang w:val="en-US" w:eastAsia="en-US"/>
      <w14:ligatures w14:val="none"/>
    </w:rPr>
    <w:tblPr>
      <w:tblStyleRowBandSize w:val="1"/>
      <w:tblStyleColBandSize w:val="1"/>
    </w:tblPr>
    <w:tcPr>
      <w:shd w:val="clear" w:color="auto" w:fill="ED7D31"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C4591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8977C0"/>
    <w:pPr>
      <w:spacing w:after="0" w:line="240" w:lineRule="auto"/>
    </w:pPr>
    <w:rPr>
      <w:color w:val="FFFFFF" w:themeColor="background1"/>
      <w:kern w:val="0"/>
      <w:lang w:val="en-US" w:eastAsia="en-US"/>
      <w14:ligatures w14:val="none"/>
    </w:rPr>
    <w:tblPr>
      <w:tblStyleRowBandSize w:val="1"/>
      <w:tblStyleColBandSize w:val="1"/>
    </w:tblPr>
    <w:tcPr>
      <w:shd w:val="clear" w:color="auto" w:fill="A5A5A5"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B7B7B"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8977C0"/>
    <w:pPr>
      <w:spacing w:after="0" w:line="240" w:lineRule="auto"/>
    </w:pPr>
    <w:rPr>
      <w:color w:val="FFFFFF" w:themeColor="background1"/>
      <w:kern w:val="0"/>
      <w:lang w:val="en-US" w:eastAsia="en-US"/>
      <w14:ligatures w14:val="none"/>
    </w:rPr>
    <w:tblPr>
      <w:tblStyleRowBandSize w:val="1"/>
      <w:tblStyleColBandSize w:val="1"/>
    </w:tblPr>
    <w:tcPr>
      <w:shd w:val="clear" w:color="auto" w:fill="FFC000"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BF8F00"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8977C0"/>
    <w:pPr>
      <w:spacing w:after="0" w:line="240" w:lineRule="auto"/>
    </w:pPr>
    <w:rPr>
      <w:color w:val="FFFFFF" w:themeColor="background1"/>
      <w:kern w:val="0"/>
      <w:lang w:val="en-US" w:eastAsia="en-US"/>
      <w14:ligatures w14:val="none"/>
    </w:rPr>
    <w:tblPr>
      <w:tblStyleRowBandSize w:val="1"/>
      <w:tblStyleColBandSize w:val="1"/>
    </w:tblPr>
    <w:tcPr>
      <w:shd w:val="clear" w:color="auto" w:fill="5B9BD5"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2E74B5"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8977C0"/>
    <w:pPr>
      <w:spacing w:after="0" w:line="240" w:lineRule="auto"/>
    </w:pPr>
    <w:rPr>
      <w:color w:val="FFFFFF" w:themeColor="background1"/>
      <w:kern w:val="0"/>
      <w:lang w:val="en-US" w:eastAsia="en-US"/>
      <w14:ligatures w14:val="none"/>
    </w:rPr>
    <w:tblPr>
      <w:tblStyleRowBandSize w:val="1"/>
      <w:tblStyleColBandSize w:val="1"/>
    </w:tblPr>
    <w:tcPr>
      <w:shd w:val="clear" w:color="auto" w:fill="70AD47"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538135"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8977C0"/>
    <w:pPr>
      <w:spacing w:after="0" w:line="240" w:lineRule="auto"/>
    </w:pPr>
    <w:rPr>
      <w:color w:val="000000" w:themeColor="text1"/>
      <w:kern w:val="0"/>
      <w:lang w:val="en-US" w:eastAsia="en-US"/>
      <w14:ligatures w14:val="none"/>
    </w:rPr>
    <w:tblPr>
      <w:tblStyleRowBandSize w:val="1"/>
      <w:tblStyleColBandSize w:val="1"/>
      <w:tblBorders>
        <w:top w:val="single" w:color="ED7D31"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ED7D31"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8977C0"/>
    <w:pPr>
      <w:spacing w:after="0" w:line="240" w:lineRule="auto"/>
    </w:pPr>
    <w:rPr>
      <w:color w:val="000000" w:themeColor="text1"/>
      <w:kern w:val="0"/>
      <w:lang w:val="en-US" w:eastAsia="en-US"/>
      <w14:ligatures w14:val="none"/>
    </w:rPr>
    <w:tblPr>
      <w:tblStyleRowBandSize w:val="1"/>
      <w:tblStyleColBandSize w:val="1"/>
      <w:tblBorders>
        <w:top w:val="single" w:color="ED7D31" w:themeColor="accent2" w:sz="24" w:space="0"/>
        <w:left w:val="single" w:color="4472C4" w:themeColor="accent1" w:sz="4" w:space="0"/>
        <w:bottom w:val="single" w:color="4472C4" w:themeColor="accent1" w:sz="4" w:space="0"/>
        <w:right w:val="single" w:color="4472C4" w:themeColor="accent1" w:sz="4" w:space="0"/>
        <w:insideH w:val="single" w:color="FFFFFF" w:themeColor="background1" w:sz="4" w:space="0"/>
        <w:insideV w:val="single" w:color="FFFFFF" w:themeColor="background1" w:sz="4" w:space="0"/>
      </w:tblBorders>
    </w:tblPr>
    <w:tcPr>
      <w:shd w:val="clear" w:color="auto" w:fill="ECF1F9" w:themeFill="accent1" w:themeFillTint="19"/>
    </w:tcPr>
    <w:tblStylePr w:type="firstRow">
      <w:rPr>
        <w:b/>
        <w:bCs/>
      </w:rPr>
      <w:tblPr/>
      <w:tcPr>
        <w:tcBorders>
          <w:top w:val="nil"/>
          <w:left w:val="nil"/>
          <w:bottom w:val="single" w:color="ED7D31"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color="264378" w:themeColor="accent1" w:themeShade="99" w:sz="4" w:space="0"/>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8977C0"/>
    <w:pPr>
      <w:spacing w:after="0" w:line="240" w:lineRule="auto"/>
    </w:pPr>
    <w:rPr>
      <w:color w:val="000000" w:themeColor="text1"/>
      <w:kern w:val="0"/>
      <w:lang w:val="en-US" w:eastAsia="en-US"/>
      <w14:ligatures w14:val="none"/>
    </w:rPr>
    <w:tblPr>
      <w:tblStyleRowBandSize w:val="1"/>
      <w:tblStyleColBandSize w:val="1"/>
      <w:tblBorders>
        <w:top w:val="single" w:color="ED7D31" w:themeColor="accent2" w:sz="24" w:space="0"/>
        <w:left w:val="single" w:color="ED7D31" w:themeColor="accent2" w:sz="4" w:space="0"/>
        <w:bottom w:val="single" w:color="ED7D31" w:themeColor="accent2" w:sz="4" w:space="0"/>
        <w:right w:val="single" w:color="ED7D31" w:themeColor="accent2" w:sz="4" w:space="0"/>
        <w:insideH w:val="single" w:color="FFFFFF" w:themeColor="background1" w:sz="4" w:space="0"/>
        <w:insideV w:val="single" w:color="FFFFFF" w:themeColor="background1" w:sz="4" w:space="0"/>
      </w:tblBorders>
    </w:tblPr>
    <w:tcPr>
      <w:shd w:val="clear" w:color="auto" w:fill="FDF2EA" w:themeFill="accent2" w:themeFillTint="19"/>
    </w:tcPr>
    <w:tblStylePr w:type="firstRow">
      <w:rPr>
        <w:b/>
        <w:bCs/>
      </w:rPr>
      <w:tblPr/>
      <w:tcPr>
        <w:tcBorders>
          <w:top w:val="nil"/>
          <w:left w:val="nil"/>
          <w:bottom w:val="single" w:color="ED7D31"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color="9D470D" w:themeColor="accent2" w:themeShade="99" w:sz="4" w:space="0"/>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8977C0"/>
    <w:pPr>
      <w:spacing w:after="0" w:line="240" w:lineRule="auto"/>
    </w:pPr>
    <w:rPr>
      <w:color w:val="000000" w:themeColor="text1"/>
      <w:kern w:val="0"/>
      <w:lang w:val="en-US" w:eastAsia="en-US"/>
      <w14:ligatures w14:val="none"/>
    </w:rPr>
    <w:tblPr>
      <w:tblStyleRowBandSize w:val="1"/>
      <w:tblStyleColBandSize w:val="1"/>
      <w:tblBorders>
        <w:top w:val="single" w:color="FFC000" w:themeColor="accent4" w:sz="24" w:space="0"/>
        <w:left w:val="single" w:color="A5A5A5" w:themeColor="accent3" w:sz="4" w:space="0"/>
        <w:bottom w:val="single" w:color="A5A5A5" w:themeColor="accent3" w:sz="4" w:space="0"/>
        <w:right w:val="single" w:color="A5A5A5" w:themeColor="accent3" w:sz="4" w:space="0"/>
        <w:insideH w:val="single" w:color="FFFFFF" w:themeColor="background1" w:sz="4" w:space="0"/>
        <w:insideV w:val="single" w:color="FFFFFF" w:themeColor="background1" w:sz="4" w:space="0"/>
      </w:tblBorders>
    </w:tblPr>
    <w:tcPr>
      <w:shd w:val="clear" w:color="auto" w:fill="F6F6F6" w:themeFill="accent3" w:themeFillTint="19"/>
    </w:tcPr>
    <w:tblStylePr w:type="firstRow">
      <w:rPr>
        <w:b/>
        <w:bCs/>
      </w:rPr>
      <w:tblPr/>
      <w:tcPr>
        <w:tcBorders>
          <w:top w:val="nil"/>
          <w:left w:val="nil"/>
          <w:bottom w:val="single" w:color="FFC000"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color="636363" w:themeColor="accent3" w:themeShade="99" w:sz="4" w:space="0"/>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8977C0"/>
    <w:pPr>
      <w:spacing w:after="0" w:line="240" w:lineRule="auto"/>
    </w:pPr>
    <w:rPr>
      <w:color w:val="000000" w:themeColor="text1"/>
      <w:kern w:val="0"/>
      <w:lang w:val="en-US" w:eastAsia="en-US"/>
      <w14:ligatures w14:val="none"/>
    </w:rPr>
    <w:tblPr>
      <w:tblStyleRowBandSize w:val="1"/>
      <w:tblStyleColBandSize w:val="1"/>
      <w:tblBorders>
        <w:top w:val="single" w:color="A5A5A5" w:themeColor="accent3" w:sz="24" w:space="0"/>
        <w:left w:val="single" w:color="FFC000" w:themeColor="accent4" w:sz="4" w:space="0"/>
        <w:bottom w:val="single" w:color="FFC000" w:themeColor="accent4" w:sz="4" w:space="0"/>
        <w:right w:val="single" w:color="FFC000" w:themeColor="accent4" w:sz="4" w:space="0"/>
        <w:insideH w:val="single" w:color="FFFFFF" w:themeColor="background1" w:sz="4" w:space="0"/>
        <w:insideV w:val="single" w:color="FFFFFF" w:themeColor="background1" w:sz="4" w:space="0"/>
      </w:tblBorders>
    </w:tblPr>
    <w:tcPr>
      <w:shd w:val="clear" w:color="auto" w:fill="FFF8E6" w:themeFill="accent4" w:themeFillTint="19"/>
    </w:tcPr>
    <w:tblStylePr w:type="firstRow">
      <w:rPr>
        <w:b/>
        <w:bCs/>
      </w:rPr>
      <w:tblPr/>
      <w:tcPr>
        <w:tcBorders>
          <w:top w:val="nil"/>
          <w:left w:val="nil"/>
          <w:bottom w:val="single" w:color="A5A5A5"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color="997300" w:themeColor="accent4" w:themeShade="99" w:sz="4" w:space="0"/>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8977C0"/>
    <w:pPr>
      <w:spacing w:after="0" w:line="240" w:lineRule="auto"/>
    </w:pPr>
    <w:rPr>
      <w:color w:val="000000" w:themeColor="text1"/>
      <w:kern w:val="0"/>
      <w:lang w:val="en-US" w:eastAsia="en-US"/>
      <w14:ligatures w14:val="none"/>
    </w:rPr>
    <w:tblPr>
      <w:tblStyleRowBandSize w:val="1"/>
      <w:tblStyleColBandSize w:val="1"/>
      <w:tblBorders>
        <w:top w:val="single" w:color="70AD47" w:themeColor="accent6" w:sz="24" w:space="0"/>
        <w:left w:val="single" w:color="5B9BD5" w:themeColor="accent5" w:sz="4" w:space="0"/>
        <w:bottom w:val="single" w:color="5B9BD5" w:themeColor="accent5" w:sz="4" w:space="0"/>
        <w:right w:val="single" w:color="5B9BD5" w:themeColor="accent5" w:sz="4" w:space="0"/>
        <w:insideH w:val="single" w:color="FFFFFF" w:themeColor="background1" w:sz="4" w:space="0"/>
        <w:insideV w:val="single" w:color="FFFFFF" w:themeColor="background1" w:sz="4" w:space="0"/>
      </w:tblBorders>
    </w:tblPr>
    <w:tcPr>
      <w:shd w:val="clear" w:color="auto" w:fill="EEF5FB" w:themeFill="accent5" w:themeFillTint="19"/>
    </w:tcPr>
    <w:tblStylePr w:type="firstRow">
      <w:rPr>
        <w:b/>
        <w:bCs/>
      </w:rPr>
      <w:tblPr/>
      <w:tcPr>
        <w:tcBorders>
          <w:top w:val="nil"/>
          <w:left w:val="nil"/>
          <w:bottom w:val="single" w:color="70AD47"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color="255D91" w:themeColor="accent5" w:themeShade="99" w:sz="4" w:space="0"/>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8977C0"/>
    <w:pPr>
      <w:spacing w:after="0" w:line="240" w:lineRule="auto"/>
    </w:pPr>
    <w:rPr>
      <w:color w:val="000000" w:themeColor="text1"/>
      <w:kern w:val="0"/>
      <w:lang w:val="en-US" w:eastAsia="en-US"/>
      <w14:ligatures w14:val="none"/>
    </w:rPr>
    <w:tblPr>
      <w:tblStyleRowBandSize w:val="1"/>
      <w:tblStyleColBandSize w:val="1"/>
      <w:tblBorders>
        <w:top w:val="single" w:color="5B9BD5" w:themeColor="accent5" w:sz="24" w:space="0"/>
        <w:left w:val="single" w:color="70AD47" w:themeColor="accent6" w:sz="4" w:space="0"/>
        <w:bottom w:val="single" w:color="70AD47" w:themeColor="accent6" w:sz="4" w:space="0"/>
        <w:right w:val="single" w:color="70AD47" w:themeColor="accent6" w:sz="4" w:space="0"/>
        <w:insideH w:val="single" w:color="FFFFFF" w:themeColor="background1" w:sz="4" w:space="0"/>
        <w:insideV w:val="single" w:color="FFFFFF" w:themeColor="background1" w:sz="4" w:space="0"/>
      </w:tblBorders>
    </w:tblPr>
    <w:tcPr>
      <w:shd w:val="clear" w:color="auto" w:fill="F0F7EC" w:themeFill="accent6" w:themeFillTint="19"/>
    </w:tcPr>
    <w:tblStylePr w:type="firstRow">
      <w:rPr>
        <w:b/>
        <w:bCs/>
      </w:rPr>
      <w:tblPr/>
      <w:tcPr>
        <w:tcBorders>
          <w:top w:val="nil"/>
          <w:left w:val="nil"/>
          <w:bottom w:val="single" w:color="5B9BD5"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color="43672A" w:themeColor="accent6" w:themeShade="99" w:sz="4" w:space="0"/>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8977C0"/>
    <w:pPr>
      <w:spacing w:after="0" w:line="240" w:lineRule="auto"/>
    </w:pPr>
    <w:rPr>
      <w:color w:val="000000" w:themeColor="text1"/>
      <w:kern w:val="0"/>
      <w:lang w:val="en-US" w:eastAsia="en-US"/>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D25F12" w:themeFill="accent2" w:themeFillShade="CC"/>
      </w:tcPr>
    </w:tblStylePr>
    <w:tblStylePr w:type="lastRow">
      <w:rPr>
        <w:b/>
        <w:bCs/>
        <w:color w:val="D25F12"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8977C0"/>
    <w:pPr>
      <w:spacing w:after="0" w:line="240" w:lineRule="auto"/>
    </w:pPr>
    <w:rPr>
      <w:color w:val="000000" w:themeColor="text1"/>
      <w:kern w:val="0"/>
      <w:lang w:val="en-US" w:eastAsia="en-US"/>
      <w14:ligatures w14:val="none"/>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color="FFFFFF" w:themeColor="background1" w:sz="12" w:space="0"/>
        </w:tcBorders>
        <w:shd w:val="clear" w:color="auto" w:fill="D25F12" w:themeFill="accent2" w:themeFillShade="CC"/>
      </w:tcPr>
    </w:tblStylePr>
    <w:tblStylePr w:type="lastRow">
      <w:rPr>
        <w:b/>
        <w:bCs/>
        <w:color w:val="D25F12"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8977C0"/>
    <w:pPr>
      <w:spacing w:after="0" w:line="240" w:lineRule="auto"/>
    </w:pPr>
    <w:rPr>
      <w:color w:val="000000" w:themeColor="text1"/>
      <w:kern w:val="0"/>
      <w:lang w:val="en-US" w:eastAsia="en-US"/>
      <w14:ligatures w14:val="none"/>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color="FFFFFF" w:themeColor="background1" w:sz="12" w:space="0"/>
        </w:tcBorders>
        <w:shd w:val="clear" w:color="auto" w:fill="D25F12" w:themeFill="accent2" w:themeFillShade="CC"/>
      </w:tcPr>
    </w:tblStylePr>
    <w:tblStylePr w:type="lastRow">
      <w:rPr>
        <w:b/>
        <w:bCs/>
        <w:color w:val="D25F12"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8977C0"/>
    <w:pPr>
      <w:spacing w:after="0" w:line="240" w:lineRule="auto"/>
    </w:pPr>
    <w:rPr>
      <w:color w:val="000000" w:themeColor="text1"/>
      <w:kern w:val="0"/>
      <w:lang w:val="en-US" w:eastAsia="en-US"/>
      <w14:ligatures w14:val="none"/>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color="FFFFFF" w:themeColor="background1" w:sz="12" w:space="0"/>
        </w:tcBorders>
        <w:shd w:val="clear" w:color="auto" w:fill="CC9900" w:themeFill="accent4" w:themeFillShade="CC"/>
      </w:tcPr>
    </w:tblStylePr>
    <w:tblStylePr w:type="lastRow">
      <w:rPr>
        <w:b/>
        <w:bCs/>
        <w:color w:val="CC9900"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8977C0"/>
    <w:pPr>
      <w:spacing w:after="0" w:line="240" w:lineRule="auto"/>
    </w:pPr>
    <w:rPr>
      <w:color w:val="000000" w:themeColor="text1"/>
      <w:kern w:val="0"/>
      <w:lang w:val="en-US" w:eastAsia="en-US"/>
      <w14:ligatures w14:val="none"/>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color="FFFFFF" w:themeColor="background1" w:sz="12" w:space="0"/>
        </w:tcBorders>
        <w:shd w:val="clear" w:color="auto" w:fill="848484" w:themeFill="accent3" w:themeFillShade="CC"/>
      </w:tcPr>
    </w:tblStylePr>
    <w:tblStylePr w:type="lastRow">
      <w:rPr>
        <w:b/>
        <w:bCs/>
        <w:color w:val="848484"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8977C0"/>
    <w:pPr>
      <w:spacing w:after="0" w:line="240" w:lineRule="auto"/>
    </w:pPr>
    <w:rPr>
      <w:color w:val="000000" w:themeColor="text1"/>
      <w:kern w:val="0"/>
      <w:lang w:val="en-US" w:eastAsia="en-US"/>
      <w14:ligatures w14:val="none"/>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color="FFFFFF" w:themeColor="background1" w:sz="12" w:space="0"/>
        </w:tcBorders>
        <w:shd w:val="clear" w:color="auto" w:fill="598A38" w:themeFill="accent6" w:themeFillShade="CC"/>
      </w:tcPr>
    </w:tblStylePr>
    <w:tblStylePr w:type="lastRow">
      <w:rPr>
        <w:b/>
        <w:bCs/>
        <w:color w:val="598A38"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8977C0"/>
    <w:pPr>
      <w:spacing w:after="0" w:line="240" w:lineRule="auto"/>
    </w:pPr>
    <w:rPr>
      <w:color w:val="000000" w:themeColor="text1"/>
      <w:kern w:val="0"/>
      <w:lang w:val="en-US" w:eastAsia="en-US"/>
      <w14:ligatures w14:val="none"/>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color="FFFFFF" w:themeColor="background1" w:sz="12" w:space="0"/>
        </w:tcBorders>
        <w:shd w:val="clear" w:color="auto" w:fill="317CC1" w:themeFill="accent5" w:themeFillShade="CC"/>
      </w:tcPr>
    </w:tblStylePr>
    <w:tblStylePr w:type="lastRow">
      <w:rPr>
        <w:b/>
        <w:bCs/>
        <w:color w:val="317CC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8977C0"/>
    <w:pPr>
      <w:spacing w:after="0" w:line="240" w:lineRule="auto"/>
    </w:pPr>
    <w:rPr>
      <w:color w:val="000000" w:themeColor="text1"/>
      <w:kern w:val="0"/>
      <w:lang w:val="en-US" w:eastAsia="en-US"/>
      <w14:ligatures w14:val="none"/>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8977C0"/>
    <w:pPr>
      <w:spacing w:after="0" w:line="240" w:lineRule="auto"/>
    </w:pPr>
    <w:rPr>
      <w:color w:val="000000" w:themeColor="text1"/>
      <w:kern w:val="0"/>
      <w:lang w:val="en-US" w:eastAsia="en-US"/>
      <w14:ligatures w14:val="none"/>
    </w:rPr>
    <w:tblPr>
      <w:tblStyleRowBandSize w:val="1"/>
      <w:tblStyleColBandSize w:val="1"/>
      <w:tblBorders>
        <w:insideH w:val="single" w:color="FFFFFF" w:themeColor="background1" w:sz="4" w:space="0"/>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8977C0"/>
    <w:pPr>
      <w:spacing w:after="0" w:line="240" w:lineRule="auto"/>
    </w:pPr>
    <w:rPr>
      <w:color w:val="000000" w:themeColor="text1"/>
      <w:kern w:val="0"/>
      <w:lang w:val="en-US" w:eastAsia="en-US"/>
      <w14:ligatures w14:val="none"/>
    </w:rPr>
    <w:tblPr>
      <w:tblStyleRowBandSize w:val="1"/>
      <w:tblStyleColBandSize w:val="1"/>
      <w:tblBorders>
        <w:insideH w:val="single" w:color="FFFFFF" w:themeColor="background1" w:sz="4" w:space="0"/>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8977C0"/>
    <w:pPr>
      <w:spacing w:after="0" w:line="240" w:lineRule="auto"/>
    </w:pPr>
    <w:rPr>
      <w:color w:val="000000" w:themeColor="text1"/>
      <w:kern w:val="0"/>
      <w:lang w:val="en-US" w:eastAsia="en-US"/>
      <w14:ligatures w14:val="none"/>
    </w:rPr>
    <w:tblPr>
      <w:tblStyleRowBandSize w:val="1"/>
      <w:tblStyleColBandSize w:val="1"/>
      <w:tblBorders>
        <w:insideH w:val="single" w:color="FFFFFF" w:themeColor="background1" w:sz="4" w:space="0"/>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8977C0"/>
    <w:pPr>
      <w:spacing w:after="0" w:line="240" w:lineRule="auto"/>
    </w:pPr>
    <w:rPr>
      <w:color w:val="000000" w:themeColor="text1"/>
      <w:kern w:val="0"/>
      <w:lang w:val="en-US" w:eastAsia="en-US"/>
      <w14:ligatures w14:val="none"/>
    </w:rPr>
    <w:tblPr>
      <w:tblStyleRowBandSize w:val="1"/>
      <w:tblStyleColBandSize w:val="1"/>
      <w:tblBorders>
        <w:insideH w:val="single" w:color="FFFFFF" w:themeColor="background1" w:sz="4" w:space="0"/>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8977C0"/>
    <w:pPr>
      <w:spacing w:after="0" w:line="240" w:lineRule="auto"/>
    </w:pPr>
    <w:rPr>
      <w:color w:val="000000" w:themeColor="text1"/>
      <w:kern w:val="0"/>
      <w:lang w:val="en-US" w:eastAsia="en-US"/>
      <w14:ligatures w14:val="none"/>
    </w:rPr>
    <w:tblPr>
      <w:tblStyleRowBandSize w:val="1"/>
      <w:tblStyleColBandSize w:val="1"/>
      <w:tblBorders>
        <w:insideH w:val="single" w:color="FFFFFF" w:themeColor="background1" w:sz="4" w:space="0"/>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8977C0"/>
    <w:pPr>
      <w:spacing w:after="0" w:line="240" w:lineRule="auto"/>
    </w:pPr>
    <w:rPr>
      <w:color w:val="000000" w:themeColor="text1"/>
      <w:kern w:val="0"/>
      <w:lang w:val="en-US" w:eastAsia="en-US"/>
      <w14:ligatures w14:val="none"/>
    </w:rPr>
    <w:tblPr>
      <w:tblStyleRowBandSize w:val="1"/>
      <w:tblStyleColBandSize w:val="1"/>
      <w:tblBorders>
        <w:insideH w:val="single" w:color="FFFFFF" w:themeColor="background1" w:sz="4" w:space="0"/>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eader" Target="header.xml" Id="R542ef1fb3d434092" /><Relationship Type="http://schemas.openxmlformats.org/officeDocument/2006/relationships/hyperlink" Target="https://library.csuchico.edu/sites/default/files/craap-test.pdf" TargetMode="External" Id="R5e7feeb5bb6d4675" /><Relationship Type="http://schemas.openxmlformats.org/officeDocument/2006/relationships/hyperlink" Target="https://doi.org/10.1186/s12888-017-1356-5" TargetMode="External" Id="R3a5714ddaf1a46fd" /><Relationship Type="http://schemas.openxmlformats.org/officeDocument/2006/relationships/hyperlink" Target="https://doi.org/10.1191/1478088706qp063oa" TargetMode="External" Id="Rad0f732d97704cf7" /><Relationship Type="http://schemas.openxmlformats.org/officeDocument/2006/relationships/hyperlink" Target="https://doi.org/10.1136/bmjpo-2022-RCPCH.41" TargetMode="External" Id="Rfaf3d14c54b146a6" /><Relationship Type="http://schemas.openxmlformats.org/officeDocument/2006/relationships/hyperlink" Target="https://doi.org/10.1136/bmjopen-2025-103456" TargetMode="External" Id="R65effb05da2d4ec9" /><Relationship Type="http://schemas.openxmlformats.org/officeDocument/2006/relationships/hyperlink" Target="https://doi.org/10.1016/j.jad.2023.04.054" TargetMode="External" Id="R82a28dce074d4703" /><Relationship Type="http://schemas.openxmlformats.org/officeDocument/2006/relationships/hyperlink" Target="https://doi.org/10.1007/s00127-023-02492-2" TargetMode="External" Id="R330436d467754484" /><Relationship Type="http://schemas.openxmlformats.org/officeDocument/2006/relationships/hyperlink" Target="https://doi.org/10.1037/0003-066X.59.7.614" TargetMode="External" Id="R92a052f510d94825" /><Relationship Type="http://schemas.openxmlformats.org/officeDocument/2006/relationships/hyperlink" Target="https://assets.publishing.service.gov.uk/media/680f52ef5072e9b7db83cce9/Effectiveness_of_school_mental_health_awareness_interventions.pdf" TargetMode="External" Id="Rec966d89f1d14bce" /><Relationship Type="http://schemas.openxmlformats.org/officeDocument/2006/relationships/hyperlink" Target="https://assets.publishing.service.gov.uk/media/5a74d8d7ed915d502d6c2c91/Transforming_children_and_young_people_s_mental_health_provision.pdf" TargetMode="External" Id="R1111639d90694505" /><Relationship Type="http://schemas.openxmlformats.org/officeDocument/2006/relationships/hyperlink" Target="https://doi.org/10.1111/appy.12520" TargetMode="External" Id="R1f5964703b544517" /><Relationship Type="http://schemas.openxmlformats.org/officeDocument/2006/relationships/hyperlink" Target="https://doi.org/10.1192/bjp.2024.12" TargetMode="External" Id="Rd23b3c8588b742f2" /><Relationship Type="http://schemas.openxmlformats.org/officeDocument/2006/relationships/hyperlink" Target="https://doi.org/10.1177/1356336X20942264" TargetMode="External" Id="R93135a08b2f8426d" /><Relationship Type="http://schemas.openxmlformats.org/officeDocument/2006/relationships/hyperlink" Target="https://doi.org/10.1111/hsc.14078" TargetMode="External" Id="R9757450ddcfc4e6f" /><Relationship Type="http://schemas.openxmlformats.org/officeDocument/2006/relationships/hyperlink" Target="https://doi.org/10.3389/fdgth.2024.1458231" TargetMode="External" Id="Rbeecba7897ec4af5" /><Relationship Type="http://schemas.openxmlformats.org/officeDocument/2006/relationships/hyperlink" Target="https://doi.org/10.5694/j.1326-5377.1997.tb140071.x" TargetMode="External" Id="R97cdd04758f04a6e" /><Relationship Type="http://schemas.openxmlformats.org/officeDocument/2006/relationships/hyperlink" Target="https://doi.org/10.1002/pits.23478" TargetMode="External" Id="Rc8702e67d63a4a50" /><Relationship Type="http://schemas.openxmlformats.org/officeDocument/2006/relationships/hyperlink" Target="https://doi.org/10.1108/JPMH-02-2018-0016" TargetMode="External" Id="Rf6a25c8c00a040cf" /><Relationship Type="http://schemas.openxmlformats.org/officeDocument/2006/relationships/hyperlink" Target="https://doi.org/10.1111/camh.12543" TargetMode="External" Id="R4ae2972cf0144a67" /><Relationship Type="http://schemas.openxmlformats.org/officeDocument/2006/relationships/hyperlink" Target="https://doi.org/10.1038/s44159-023-00159-y" TargetMode="External" Id="R36a5f5ed7b8748a0" /><Relationship Type="http://schemas.openxmlformats.org/officeDocument/2006/relationships/hyperlink" Target="https://www.mentalhealth.org.uk/explore-mental-health/statistics/children-young-people-statistics" TargetMode="External" Id="R6622fa9bf1e04cce" /><Relationship Type="http://schemas.openxmlformats.org/officeDocument/2006/relationships/hyperlink" Target="https://www.mind.org.uk/news-campaigns/campaigns/children-and-young-peoples-mental-health/care-before-crisis-our-report-on-young-peoples-mental-health/" TargetMode="External" Id="R403db3d5619b4cdf" /><Relationship Type="http://schemas.openxmlformats.org/officeDocument/2006/relationships/hyperlink" Target="https://doi.org/10.1038/s41598-024-54666-0" TargetMode="External" Id="R759ee28063224f82" /><Relationship Type="http://schemas.openxmlformats.org/officeDocument/2006/relationships/hyperlink" Target="https://doi.org/10.1177/13591045241284326" TargetMode="External" Id="R096490df653247f0" /><Relationship Type="http://schemas.openxmlformats.org/officeDocument/2006/relationships/hyperlink" Target="https://digital.nhs.uk/data-and-information/publications/statistical/mental-health-of-children-and-young-people-in-england/2023-wave-4-follow-up" TargetMode="External" Id="Rc6a92fe20e4047ad" /><Relationship Type="http://schemas.openxmlformats.org/officeDocument/2006/relationships/hyperlink" Target="https://doi.org/10.1016/j.invent.2021.100425" TargetMode="External" Id="Rf3b02e630261461d" /><Relationship Type="http://schemas.openxmlformats.org/officeDocument/2006/relationships/hyperlink" Target="https://doi.org/10.6027/temanord2021-540" TargetMode="External" Id="R5cb63cab68be42fc" /><Relationship Type="http://schemas.openxmlformats.org/officeDocument/2006/relationships/hyperlink" Target="https://doi.org/10.1016/j.invent.2021.100468" TargetMode="External" Id="Rd33eb3ebbce64a1b" /><Relationship Type="http://schemas.openxmlformats.org/officeDocument/2006/relationships/hyperlink" Target="https://doi.org/10.3390/ijerph19031132" TargetMode="External" Id="R89b4fcea57b447b4" /><Relationship Type="http://schemas.openxmlformats.org/officeDocument/2006/relationships/hyperlink" Target="https://doi.org/10.1016/j.jadohealth.2022.05.004" TargetMode="External" Id="R92cd6cb535eb4d61" /><Relationship Type="http://schemas.openxmlformats.org/officeDocument/2006/relationships/hyperlink" Target="https://doi.org/10.1080/10410236.2020.1862396" TargetMode="External" Id="Rf75bf806f393425c" /><Relationship Type="http://schemas.openxmlformats.org/officeDocument/2006/relationships/hyperlink" Target="https://plan-uk.org/sites/default/files/2024-08/YHP%20UK%202024%20Mental%20Health%20Report.pdf" TargetMode="External" Id="R6102f8730dbe4da4" /><Relationship Type="http://schemas.openxmlformats.org/officeDocument/2006/relationships/hyperlink" Target="https://doi.org/10.1002/brb3.70028" TargetMode="External" Id="Rd8a27d51ec074ac5" /><Relationship Type="http://schemas.openxmlformats.org/officeDocument/2006/relationships/hyperlink" Target="https://doi.org/10.1007/s00787-020-01586-0" TargetMode="External" Id="Rbe16e50acee04102" /><Relationship Type="http://schemas.openxmlformats.org/officeDocument/2006/relationships/hyperlink" Target="https://doi.org/10.1111/inm.13302" TargetMode="External" Id="Ra3bcf84deffc42a6" /><Relationship Type="http://schemas.openxmlformats.org/officeDocument/2006/relationships/hyperlink" Target="https://doi.org/10.5172/jamh.4.3.218" TargetMode="External" Id="R0aa6697ef37f44b8" /><Relationship Type="http://schemas.openxmlformats.org/officeDocument/2006/relationships/hyperlink" Target="https://doi.org/10.1177/109019817400200403" TargetMode="External" Id="R5c0794b5b53b4c03" /><Relationship Type="http://schemas.openxmlformats.org/officeDocument/2006/relationships/hyperlink" Target="https://doi.org/10.1186/s40900-023-00510-w" TargetMode="External" Id="Rc81d66530f514220" /><Relationship Type="http://schemas.openxmlformats.org/officeDocument/2006/relationships/hyperlink" Target="https://doi.org/10.1111/acps.13390" TargetMode="External" Id="Rd6dbe57d27f94b46" /><Relationship Type="http://schemas.openxmlformats.org/officeDocument/2006/relationships/hyperlink" Target="https://doi.org/10.1371/journal.pone.0261997" TargetMode="External" Id="Rc7ac0c786f734598" /><Relationship Type="http://schemas.openxmlformats.org/officeDocument/2006/relationships/hyperlink" Target="https://doi.org/10.1017/gmh.2023.33" TargetMode="External" Id="Ra011bb2aa96f4e3d" /><Relationship Type="http://schemas.openxmlformats.org/officeDocument/2006/relationships/hyperlink" Target="https://doi.org/10.1192/bjo.2025.10237" TargetMode="External" Id="R61513c4431ff40e9" /><Relationship Type="http://schemas.openxmlformats.org/officeDocument/2006/relationships/hyperlink" Target="https://doi.org/10.2196/18514" TargetMode="External" Id="R22d1d0d8e8db4c6a" /><Relationship Type="http://schemas.openxmlformats.org/officeDocument/2006/relationships/hyperlink" Target="https://doi.org/10.1371/journal.pone.0315315" TargetMode="External" Id="R32cda61635624bcf" /><Relationship Type="http://schemas.openxmlformats.org/officeDocument/2006/relationships/hyperlink" Target="https://doi.org/10.1177/15248399241232646" TargetMode="External" Id="R1839d6397c634dde" /><Relationship Type="http://schemas.openxmlformats.org/officeDocument/2006/relationships/hyperlink" Target="https://doi.org/10.1111/1467-9752.12639" TargetMode="External" Id="Re1e173439a914224" /><Relationship Type="http://schemas.openxmlformats.org/officeDocument/2006/relationships/hyperlink" Target="https://doi.org/10.1177/1078345809341532" TargetMode="External" Id="R8ccdb324fd0e465e" /><Relationship Type="http://schemas.openxmlformats.org/officeDocument/2006/relationships/hyperlink" Target="https://doi.org/10.3390/ijerph182413101" TargetMode="External" Id="Rf79978716a71452b" /><Relationship Type="http://schemas.openxmlformats.org/officeDocument/2006/relationships/hyperlink" Target="https://doi.org/10.1111/eip.13528" TargetMode="External" Id="R0a5189d6dcf64ad1" /><Relationship Type="http://schemas.openxmlformats.org/officeDocument/2006/relationships/hyperlink" Target="https://www.who.int/news-room/fact-sheets/detail/adolescent-mental-health" TargetMode="External" Id="R4b0335d54f3240c9" /><Relationship Type="http://schemas.openxmlformats.org/officeDocument/2006/relationships/hyperlink" Target="https://www.youngminds.org.uk/about-us/media-centre/mental-health-statistics/" TargetMode="External" Id="R5776153429374478" /><Relationship Type="http://schemas.openxmlformats.org/officeDocument/2006/relationships/header" Target="header2.xml" Id="Ra950024686d448d5" /><Relationship Type="http://schemas.microsoft.com/office/2020/10/relationships/intelligence" Target="intelligence2.xml" Id="R94ee97fe3f8a4ac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5" ma:contentTypeDescription="Create a new document." ma:contentTypeScope="" ma:versionID="52e6e23ffdea18fed75506e23d2852f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c0ead3e2baa27e509d60c03f888dbfcb"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SearchProperties" minOccurs="0"/>
                <xsd:element ref="ns3:MediaServiceObjectDetectorVersions" minOccurs="0"/>
                <xsd:element ref="ns3:MediaServiceFastMetadata"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SearchProperties" ma:index="9" nillable="true" ma:displayName="MediaServiceSearchProperties" ma:hidden="true" ma:internalName="MediaServiceSearchProperties"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FastMetadata" ma:index="11" nillable="true" ma:displayName="MediaServiceFastMetadata" ma:hidden="true" ma:internalName="MediaServiceFastMetadata"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E6EDF2FB-86E1-4FC9-863B-4FAA71BB4D11}">
  <ds:schemaRefs>
    <ds:schemaRef ds:uri="http://schemas.openxmlformats.org/officeDocument/2006/bibliography"/>
  </ds:schemaRefs>
</ds:datastoreItem>
</file>

<file path=customXml/itemProps2.xml><?xml version="1.0" encoding="utf-8"?>
<ds:datastoreItem xmlns:ds="http://schemas.openxmlformats.org/officeDocument/2006/customXml" ds:itemID="{DAA08BCF-BC98-48AE-AB02-1613565A34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84436A-34F1-47A4-B6C2-9838F214052A}">
  <ds:schemaRefs>
    <ds:schemaRef ds:uri="http://schemas.microsoft.com/sharepoint/v3/contenttype/forms"/>
  </ds:schemaRefs>
</ds:datastoreItem>
</file>

<file path=customXml/itemProps4.xml><?xml version="1.0" encoding="utf-8"?>
<ds:datastoreItem xmlns:ds="http://schemas.openxmlformats.org/officeDocument/2006/customXml" ds:itemID="{E7B12560-7B74-476E-BD59-65DEECC9144A}">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Shaira Hussain (2314799)</lastModifiedBy>
  <revision>3</revision>
  <dcterms:created xsi:type="dcterms:W3CDTF">2026-07-13T23:04:00.0000000Z</dcterms:created>
  <dcterms:modified xsi:type="dcterms:W3CDTF">2026-07-21T23:09:21.8325186Z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zotero-version="9.0.5"&gt;&lt;session id="0AEdXvZi"/&gt;&lt;style id="http://www.zotero.org/styles/harvard-cite-them-right" locale="en-US"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y fmtid="{D5CDD505-2E9C-101B-9397-08002B2CF9AE}" pid="4" name="GrammarlyDocumentId">
    <vt:lpwstr>024ee077-28f4-4856-8b81-d1f0c7a80e87</vt:lpwstr>
  </property>
  <property fmtid="{D5CDD505-2E9C-101B-9397-08002B2CF9AE}" pid="5" name="ContentTypeId">
    <vt:lpwstr>0x010100297C9F88D65DB74786271CFA0B86C30A</vt:lpwstr>
  </property>
</Properties>
</file>