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8B1DF1" w14:textId="77777777" w:rsidR="00744582" w:rsidRDefault="00744582" w:rsidP="00744582">
      <w:pPr>
        <w:pBdr>
          <w:bottom w:val="single" w:sz="4" w:space="1" w:color="auto"/>
        </w:pBdr>
        <w:jc w:val="center"/>
        <w:rPr>
          <w:b/>
          <w:bCs/>
          <w:sz w:val="36"/>
          <w:szCs w:val="36"/>
        </w:rPr>
      </w:pPr>
    </w:p>
    <w:p w14:paraId="11087FDE" w14:textId="77777777" w:rsidR="00744582" w:rsidRDefault="00744582" w:rsidP="00744582">
      <w:pPr>
        <w:pBdr>
          <w:bottom w:val="single" w:sz="4" w:space="1" w:color="auto"/>
        </w:pBdr>
        <w:jc w:val="center"/>
        <w:rPr>
          <w:b/>
          <w:bCs/>
          <w:sz w:val="36"/>
          <w:szCs w:val="36"/>
        </w:rPr>
      </w:pPr>
      <w:r>
        <w:rPr>
          <w:b/>
          <w:bCs/>
          <w:sz w:val="36"/>
          <w:szCs w:val="36"/>
        </w:rPr>
        <w:t>“</w:t>
      </w:r>
      <w:r w:rsidRPr="00A17E50">
        <w:rPr>
          <w:b/>
          <w:bCs/>
          <w:sz w:val="36"/>
          <w:szCs w:val="36"/>
        </w:rPr>
        <w:t>Report Case Study: The City Hotel</w:t>
      </w:r>
      <w:r>
        <w:rPr>
          <w:b/>
          <w:bCs/>
          <w:sz w:val="36"/>
          <w:szCs w:val="36"/>
        </w:rPr>
        <w:t>”</w:t>
      </w:r>
    </w:p>
    <w:p w14:paraId="0E1E2EE9" w14:textId="77777777" w:rsidR="00744582" w:rsidRPr="0045632C" w:rsidRDefault="00744582" w:rsidP="00744582">
      <w:pPr>
        <w:pBdr>
          <w:bottom w:val="single" w:sz="4" w:space="1" w:color="auto"/>
        </w:pBdr>
        <w:jc w:val="center"/>
        <w:rPr>
          <w:b/>
          <w:bCs/>
          <w:sz w:val="36"/>
          <w:szCs w:val="36"/>
        </w:rPr>
      </w:pPr>
      <w:r w:rsidRPr="0045632C">
        <w:rPr>
          <w:b/>
          <w:bCs/>
          <w:sz w:val="36"/>
          <w:szCs w:val="36"/>
        </w:rPr>
        <w:t>Programme: BA International Hotel Management</w:t>
      </w:r>
    </w:p>
    <w:p w14:paraId="36FA4A28" w14:textId="77777777" w:rsidR="00744582" w:rsidRPr="0045632C" w:rsidRDefault="00744582" w:rsidP="00744582">
      <w:pPr>
        <w:pBdr>
          <w:bottom w:val="single" w:sz="4" w:space="1" w:color="auto"/>
        </w:pBdr>
        <w:jc w:val="center"/>
        <w:rPr>
          <w:b/>
          <w:bCs/>
          <w:sz w:val="36"/>
          <w:szCs w:val="36"/>
        </w:rPr>
      </w:pPr>
      <w:r w:rsidRPr="0045632C">
        <w:rPr>
          <w:b/>
          <w:bCs/>
          <w:sz w:val="36"/>
          <w:szCs w:val="36"/>
        </w:rPr>
        <w:t>Module: Financial Management for the Hotel Industry</w:t>
      </w:r>
    </w:p>
    <w:p w14:paraId="3AFBAC22" w14:textId="77777777" w:rsidR="00744582" w:rsidRPr="0045632C" w:rsidRDefault="00744582" w:rsidP="00744582">
      <w:pPr>
        <w:pBdr>
          <w:bottom w:val="single" w:sz="4" w:space="1" w:color="auto"/>
        </w:pBdr>
        <w:jc w:val="center"/>
        <w:rPr>
          <w:b/>
          <w:bCs/>
          <w:sz w:val="36"/>
          <w:szCs w:val="36"/>
        </w:rPr>
      </w:pPr>
      <w:r w:rsidRPr="0045632C">
        <w:rPr>
          <w:b/>
          <w:bCs/>
          <w:sz w:val="36"/>
          <w:szCs w:val="36"/>
        </w:rPr>
        <w:t>Module code: BMIH5007</w:t>
      </w:r>
    </w:p>
    <w:p w14:paraId="640778C1" w14:textId="77777777" w:rsidR="00744582" w:rsidRPr="0045632C" w:rsidRDefault="00744582" w:rsidP="00744582">
      <w:pPr>
        <w:pBdr>
          <w:bottom w:val="single" w:sz="4" w:space="1" w:color="auto"/>
        </w:pBdr>
        <w:jc w:val="center"/>
        <w:rPr>
          <w:b/>
          <w:bCs/>
          <w:sz w:val="36"/>
          <w:szCs w:val="36"/>
        </w:rPr>
      </w:pPr>
      <w:r w:rsidRPr="0045632C">
        <w:rPr>
          <w:b/>
          <w:bCs/>
          <w:sz w:val="36"/>
          <w:szCs w:val="36"/>
        </w:rPr>
        <w:t>Student Name: Tudor Radu</w:t>
      </w:r>
    </w:p>
    <w:p w14:paraId="0DB06D3E" w14:textId="77777777" w:rsidR="00744582" w:rsidRDefault="00744582" w:rsidP="00744582">
      <w:pPr>
        <w:pBdr>
          <w:bottom w:val="single" w:sz="4" w:space="1" w:color="auto"/>
        </w:pBdr>
        <w:jc w:val="center"/>
        <w:rPr>
          <w:b/>
          <w:bCs/>
          <w:sz w:val="36"/>
          <w:szCs w:val="36"/>
        </w:rPr>
      </w:pPr>
      <w:r w:rsidRPr="0045632C">
        <w:rPr>
          <w:b/>
          <w:bCs/>
          <w:sz w:val="36"/>
          <w:szCs w:val="36"/>
        </w:rPr>
        <w:t>Student ID: 2243696</w:t>
      </w:r>
    </w:p>
    <w:p w14:paraId="445B90EE" w14:textId="77777777" w:rsidR="00744582" w:rsidRPr="00400ABF" w:rsidRDefault="00744582" w:rsidP="00744582">
      <w:pPr>
        <w:pBdr>
          <w:bottom w:val="single" w:sz="4" w:space="1" w:color="auto"/>
        </w:pBdr>
        <w:jc w:val="center"/>
        <w:rPr>
          <w:b/>
          <w:bCs/>
          <w:sz w:val="36"/>
          <w:szCs w:val="36"/>
        </w:rPr>
      </w:pPr>
      <w:r w:rsidRPr="00400ABF">
        <w:rPr>
          <w:b/>
          <w:bCs/>
          <w:sz w:val="36"/>
          <w:szCs w:val="36"/>
          <w:lang w:val="en-US"/>
        </w:rPr>
        <w:t>Lecturer Name:</w:t>
      </w:r>
      <w:r>
        <w:rPr>
          <w:b/>
          <w:bCs/>
          <w:sz w:val="36"/>
          <w:szCs w:val="36"/>
          <w:lang w:val="en-US"/>
        </w:rPr>
        <w:t xml:space="preserve"> Chris Wilkin</w:t>
      </w:r>
    </w:p>
    <w:p w14:paraId="07D3D727" w14:textId="77777777" w:rsidR="00744582" w:rsidRDefault="00744582" w:rsidP="00744582">
      <w:pPr>
        <w:pBdr>
          <w:bottom w:val="single" w:sz="4" w:space="1" w:color="auto"/>
        </w:pBdr>
        <w:jc w:val="center"/>
        <w:rPr>
          <w:b/>
          <w:bCs/>
          <w:sz w:val="36"/>
          <w:szCs w:val="36"/>
        </w:rPr>
      </w:pPr>
    </w:p>
    <w:p w14:paraId="64F19ABA" w14:textId="77777777" w:rsidR="00744582" w:rsidRDefault="00744582" w:rsidP="00744582">
      <w:pPr>
        <w:pBdr>
          <w:bottom w:val="single" w:sz="4" w:space="1" w:color="auto"/>
        </w:pBdr>
        <w:jc w:val="center"/>
        <w:rPr>
          <w:b/>
          <w:bCs/>
          <w:sz w:val="36"/>
          <w:szCs w:val="36"/>
        </w:rPr>
      </w:pPr>
    </w:p>
    <w:p w14:paraId="23C9CE2E" w14:textId="77777777" w:rsidR="00744582" w:rsidRDefault="00744582" w:rsidP="00744582">
      <w:pPr>
        <w:pBdr>
          <w:bottom w:val="single" w:sz="4" w:space="1" w:color="auto"/>
        </w:pBdr>
        <w:jc w:val="center"/>
        <w:rPr>
          <w:b/>
          <w:bCs/>
          <w:sz w:val="36"/>
          <w:szCs w:val="36"/>
        </w:rPr>
      </w:pPr>
    </w:p>
    <w:p w14:paraId="0FF770D0" w14:textId="77777777" w:rsidR="00744582" w:rsidRPr="006C0FA8" w:rsidRDefault="00744582" w:rsidP="00744582">
      <w:pPr>
        <w:jc w:val="center"/>
      </w:pPr>
      <w:r w:rsidRPr="006C0FA8">
        <w:t>AI guidance acknowledgement</w:t>
      </w:r>
    </w:p>
    <w:p w14:paraId="22AF9496" w14:textId="77777777" w:rsidR="00744582" w:rsidRPr="0045632C" w:rsidRDefault="00744582" w:rsidP="00744582">
      <w:pPr>
        <w:jc w:val="center"/>
      </w:pPr>
      <w:r w:rsidRPr="006C0FA8">
        <w:t>I confirm that I have not presented any AI generated text as my own work. I confirm I have copies of my drafts, notes, and other resources I used before, and after the use of AI tools which I may be asked to provide in evidence.</w:t>
      </w:r>
    </w:p>
    <w:p w14:paraId="44E3FABC" w14:textId="77777777" w:rsidR="00744582" w:rsidRDefault="00744582" w:rsidP="00744582">
      <w:pPr>
        <w:pBdr>
          <w:bottom w:val="single" w:sz="4" w:space="1" w:color="auto"/>
        </w:pBdr>
        <w:jc w:val="center"/>
        <w:rPr>
          <w:b/>
          <w:bCs/>
          <w:sz w:val="36"/>
          <w:szCs w:val="36"/>
        </w:rPr>
      </w:pPr>
    </w:p>
    <w:p w14:paraId="7916D9A2" w14:textId="77777777" w:rsidR="00744582" w:rsidRDefault="00744582" w:rsidP="00744582">
      <w:pPr>
        <w:rPr>
          <w:b/>
          <w:bCs/>
          <w:sz w:val="36"/>
          <w:szCs w:val="36"/>
        </w:rPr>
      </w:pPr>
    </w:p>
    <w:p w14:paraId="7CA805CC" w14:textId="77777777" w:rsidR="00744582" w:rsidRDefault="00744582" w:rsidP="00744582"/>
    <w:p w14:paraId="54F35D51" w14:textId="77777777" w:rsidR="00744582" w:rsidRDefault="00744582" w:rsidP="00744582"/>
    <w:p w14:paraId="174FD028" w14:textId="77777777" w:rsidR="00744582" w:rsidRDefault="00744582" w:rsidP="00744582"/>
    <w:p w14:paraId="6BF15F4D" w14:textId="77777777" w:rsidR="00744582" w:rsidRDefault="00744582" w:rsidP="00744582"/>
    <w:p w14:paraId="25E205D5" w14:textId="77777777" w:rsidR="00744582" w:rsidRDefault="00744582" w:rsidP="00744582"/>
    <w:p w14:paraId="6B0695C4" w14:textId="77777777" w:rsidR="00744582" w:rsidRDefault="00744582" w:rsidP="00744582"/>
    <w:p w14:paraId="76AC74CA" w14:textId="77777777" w:rsidR="00744582" w:rsidRPr="006C0FA8" w:rsidRDefault="00744582" w:rsidP="00744582"/>
    <w:p w14:paraId="51095B7F" w14:textId="77777777" w:rsidR="00744582" w:rsidRDefault="00744582" w:rsidP="00744582">
      <w:pPr>
        <w:jc w:val="center"/>
        <w:rPr>
          <w:bCs/>
          <w:sz w:val="32"/>
          <w:szCs w:val="32"/>
        </w:rPr>
      </w:pPr>
    </w:p>
    <w:p w14:paraId="6F08098D" w14:textId="77777777" w:rsidR="00744582" w:rsidRPr="00771E8A" w:rsidRDefault="00744582" w:rsidP="00744582">
      <w:pPr>
        <w:jc w:val="center"/>
        <w:rPr>
          <w:bCs/>
          <w:sz w:val="32"/>
          <w:szCs w:val="32"/>
        </w:rPr>
      </w:pPr>
    </w:p>
    <w:p w14:paraId="22634E13" w14:textId="77777777" w:rsidR="00744582" w:rsidRPr="00A17E50" w:rsidRDefault="00744582" w:rsidP="00744582">
      <w:pPr>
        <w:pBdr>
          <w:bottom w:val="single" w:sz="4" w:space="1" w:color="auto"/>
        </w:pBdr>
        <w:jc w:val="center"/>
        <w:rPr>
          <w:b/>
        </w:rPr>
      </w:pPr>
    </w:p>
    <w:sdt>
      <w:sdtPr>
        <w:rPr>
          <w:rFonts w:ascii="Times New Roman" w:eastAsia="Times New Roman" w:hAnsi="Times New Roman" w:cs="Times New Roman"/>
          <w:color w:val="auto"/>
          <w:sz w:val="24"/>
          <w:szCs w:val="24"/>
          <w:lang w:val="en-GB" w:eastAsia="en-IN"/>
        </w:rPr>
        <w:id w:val="-268234842"/>
        <w:docPartObj>
          <w:docPartGallery w:val="Table of Contents"/>
          <w:docPartUnique/>
        </w:docPartObj>
      </w:sdtPr>
      <w:sdtEndPr>
        <w:rPr>
          <w:b/>
          <w:bCs/>
          <w:noProof/>
        </w:rPr>
      </w:sdtEndPr>
      <w:sdtContent>
        <w:p w14:paraId="56B6FF73" w14:textId="77777777" w:rsidR="00744582" w:rsidRPr="00A17E50" w:rsidRDefault="00744582" w:rsidP="00744582">
          <w:pPr>
            <w:pStyle w:val="TOCHeading"/>
            <w:jc w:val="center"/>
            <w:rPr>
              <w:rFonts w:ascii="Times New Roman" w:hAnsi="Times New Roman" w:cs="Times New Roman"/>
              <w:b/>
              <w:bCs/>
            </w:rPr>
          </w:pPr>
          <w:r w:rsidRPr="00A17E50">
            <w:rPr>
              <w:rFonts w:ascii="Times New Roman" w:hAnsi="Times New Roman" w:cs="Times New Roman"/>
              <w:b/>
              <w:bCs/>
            </w:rPr>
            <w:t>Table of Contents</w:t>
          </w:r>
        </w:p>
        <w:p w14:paraId="4572C2BB" w14:textId="77777777" w:rsidR="00744582" w:rsidRDefault="00744582" w:rsidP="00744582">
          <w:pPr>
            <w:pStyle w:val="TOC1"/>
            <w:tabs>
              <w:tab w:val="right" w:leader="dot" w:pos="9019"/>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191476592" w:history="1">
            <w:r w:rsidRPr="00DA58BA">
              <w:rPr>
                <w:rStyle w:val="Hyperlink"/>
                <w:rFonts w:eastAsiaTheme="majorEastAsia"/>
                <w:noProof/>
              </w:rPr>
              <w:t>1.0 Introduction</w:t>
            </w:r>
            <w:r>
              <w:rPr>
                <w:noProof/>
                <w:webHidden/>
              </w:rPr>
              <w:tab/>
            </w:r>
            <w:r>
              <w:rPr>
                <w:noProof/>
                <w:webHidden/>
              </w:rPr>
              <w:fldChar w:fldCharType="begin"/>
            </w:r>
            <w:r>
              <w:rPr>
                <w:noProof/>
                <w:webHidden/>
              </w:rPr>
              <w:instrText xml:space="preserve"> PAGEREF _Toc191476592 \h </w:instrText>
            </w:r>
            <w:r>
              <w:rPr>
                <w:noProof/>
                <w:webHidden/>
              </w:rPr>
            </w:r>
            <w:r>
              <w:rPr>
                <w:noProof/>
                <w:webHidden/>
              </w:rPr>
              <w:fldChar w:fldCharType="separate"/>
            </w:r>
            <w:r>
              <w:rPr>
                <w:noProof/>
                <w:webHidden/>
              </w:rPr>
              <w:t>3</w:t>
            </w:r>
            <w:r>
              <w:rPr>
                <w:noProof/>
                <w:webHidden/>
              </w:rPr>
              <w:fldChar w:fldCharType="end"/>
            </w:r>
          </w:hyperlink>
        </w:p>
        <w:p w14:paraId="5EA5659C" w14:textId="77777777" w:rsidR="00744582" w:rsidRDefault="00744582" w:rsidP="0074458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91476593" w:history="1">
            <w:r w:rsidRPr="00DA58BA">
              <w:rPr>
                <w:rStyle w:val="Hyperlink"/>
                <w:rFonts w:eastAsiaTheme="majorEastAsia"/>
                <w:noProof/>
              </w:rPr>
              <w:t>2.0 Evaluating trends and patterns regarding the financial performance of The City Hotel</w:t>
            </w:r>
            <w:r>
              <w:rPr>
                <w:noProof/>
                <w:webHidden/>
              </w:rPr>
              <w:tab/>
            </w:r>
            <w:r>
              <w:rPr>
                <w:noProof/>
                <w:webHidden/>
              </w:rPr>
              <w:fldChar w:fldCharType="begin"/>
            </w:r>
            <w:r>
              <w:rPr>
                <w:noProof/>
                <w:webHidden/>
              </w:rPr>
              <w:instrText xml:space="preserve"> PAGEREF _Toc191476593 \h </w:instrText>
            </w:r>
            <w:r>
              <w:rPr>
                <w:noProof/>
                <w:webHidden/>
              </w:rPr>
            </w:r>
            <w:r>
              <w:rPr>
                <w:noProof/>
                <w:webHidden/>
              </w:rPr>
              <w:fldChar w:fldCharType="separate"/>
            </w:r>
            <w:r>
              <w:rPr>
                <w:noProof/>
                <w:webHidden/>
              </w:rPr>
              <w:t>3</w:t>
            </w:r>
            <w:r>
              <w:rPr>
                <w:noProof/>
                <w:webHidden/>
              </w:rPr>
              <w:fldChar w:fldCharType="end"/>
            </w:r>
          </w:hyperlink>
        </w:p>
        <w:p w14:paraId="0A37FE2C" w14:textId="77777777" w:rsidR="00744582" w:rsidRDefault="00744582" w:rsidP="00744582">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91476594" w:history="1">
            <w:r w:rsidRPr="00DA58BA">
              <w:rPr>
                <w:rStyle w:val="Hyperlink"/>
                <w:rFonts w:eastAsiaTheme="majorEastAsia"/>
                <w:noProof/>
              </w:rPr>
              <w:t>2.1 Identification of revenue position of business</w:t>
            </w:r>
            <w:r>
              <w:rPr>
                <w:noProof/>
                <w:webHidden/>
              </w:rPr>
              <w:tab/>
            </w:r>
            <w:r>
              <w:rPr>
                <w:noProof/>
                <w:webHidden/>
              </w:rPr>
              <w:fldChar w:fldCharType="begin"/>
            </w:r>
            <w:r>
              <w:rPr>
                <w:noProof/>
                <w:webHidden/>
              </w:rPr>
              <w:instrText xml:space="preserve"> PAGEREF _Toc191476594 \h </w:instrText>
            </w:r>
            <w:r>
              <w:rPr>
                <w:noProof/>
                <w:webHidden/>
              </w:rPr>
            </w:r>
            <w:r>
              <w:rPr>
                <w:noProof/>
                <w:webHidden/>
              </w:rPr>
              <w:fldChar w:fldCharType="separate"/>
            </w:r>
            <w:r>
              <w:rPr>
                <w:noProof/>
                <w:webHidden/>
              </w:rPr>
              <w:t>3</w:t>
            </w:r>
            <w:r>
              <w:rPr>
                <w:noProof/>
                <w:webHidden/>
              </w:rPr>
              <w:fldChar w:fldCharType="end"/>
            </w:r>
          </w:hyperlink>
        </w:p>
        <w:p w14:paraId="211E9210" w14:textId="77777777" w:rsidR="00744582" w:rsidRDefault="00744582" w:rsidP="00744582">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91476595" w:history="1">
            <w:r w:rsidRPr="00DA58BA">
              <w:rPr>
                <w:rStyle w:val="Hyperlink"/>
                <w:rFonts w:eastAsiaTheme="majorEastAsia"/>
                <w:noProof/>
              </w:rPr>
              <w:t>2.2 Evaluating current structure of expenses related to business performances</w:t>
            </w:r>
            <w:r>
              <w:rPr>
                <w:noProof/>
                <w:webHidden/>
              </w:rPr>
              <w:tab/>
            </w:r>
            <w:r>
              <w:rPr>
                <w:noProof/>
                <w:webHidden/>
              </w:rPr>
              <w:fldChar w:fldCharType="begin"/>
            </w:r>
            <w:r>
              <w:rPr>
                <w:noProof/>
                <w:webHidden/>
              </w:rPr>
              <w:instrText xml:space="preserve"> PAGEREF _Toc191476595 \h </w:instrText>
            </w:r>
            <w:r>
              <w:rPr>
                <w:noProof/>
                <w:webHidden/>
              </w:rPr>
            </w:r>
            <w:r>
              <w:rPr>
                <w:noProof/>
                <w:webHidden/>
              </w:rPr>
              <w:fldChar w:fldCharType="separate"/>
            </w:r>
            <w:r>
              <w:rPr>
                <w:noProof/>
                <w:webHidden/>
              </w:rPr>
              <w:t>3</w:t>
            </w:r>
            <w:r>
              <w:rPr>
                <w:noProof/>
                <w:webHidden/>
              </w:rPr>
              <w:fldChar w:fldCharType="end"/>
            </w:r>
          </w:hyperlink>
        </w:p>
        <w:p w14:paraId="2CD62C82" w14:textId="77777777" w:rsidR="00744582" w:rsidRDefault="00744582" w:rsidP="00744582">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91476596" w:history="1">
            <w:r w:rsidRPr="00DA58BA">
              <w:rPr>
                <w:rStyle w:val="Hyperlink"/>
                <w:rFonts w:eastAsiaTheme="majorEastAsia"/>
                <w:noProof/>
              </w:rPr>
              <w:t>2.3 Measures business profitability using ratios</w:t>
            </w:r>
            <w:r>
              <w:rPr>
                <w:noProof/>
                <w:webHidden/>
              </w:rPr>
              <w:tab/>
            </w:r>
            <w:r>
              <w:rPr>
                <w:noProof/>
                <w:webHidden/>
              </w:rPr>
              <w:fldChar w:fldCharType="begin"/>
            </w:r>
            <w:r>
              <w:rPr>
                <w:noProof/>
                <w:webHidden/>
              </w:rPr>
              <w:instrText xml:space="preserve"> PAGEREF _Toc191476596 \h </w:instrText>
            </w:r>
            <w:r>
              <w:rPr>
                <w:noProof/>
                <w:webHidden/>
              </w:rPr>
            </w:r>
            <w:r>
              <w:rPr>
                <w:noProof/>
                <w:webHidden/>
              </w:rPr>
              <w:fldChar w:fldCharType="separate"/>
            </w:r>
            <w:r>
              <w:rPr>
                <w:noProof/>
                <w:webHidden/>
              </w:rPr>
              <w:t>4</w:t>
            </w:r>
            <w:r>
              <w:rPr>
                <w:noProof/>
                <w:webHidden/>
              </w:rPr>
              <w:fldChar w:fldCharType="end"/>
            </w:r>
          </w:hyperlink>
        </w:p>
        <w:p w14:paraId="2F762FA6" w14:textId="77777777" w:rsidR="00744582" w:rsidRDefault="00744582" w:rsidP="00744582">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91476597" w:history="1">
            <w:r w:rsidRPr="00DA58BA">
              <w:rPr>
                <w:rStyle w:val="Hyperlink"/>
                <w:rFonts w:eastAsiaTheme="majorEastAsia"/>
                <w:noProof/>
              </w:rPr>
              <w:t>2.4 Measures business liquidity using ratios</w:t>
            </w:r>
            <w:r>
              <w:rPr>
                <w:noProof/>
                <w:webHidden/>
              </w:rPr>
              <w:tab/>
            </w:r>
            <w:r>
              <w:rPr>
                <w:noProof/>
                <w:webHidden/>
              </w:rPr>
              <w:fldChar w:fldCharType="begin"/>
            </w:r>
            <w:r>
              <w:rPr>
                <w:noProof/>
                <w:webHidden/>
              </w:rPr>
              <w:instrText xml:space="preserve"> PAGEREF _Toc191476597 \h </w:instrText>
            </w:r>
            <w:r>
              <w:rPr>
                <w:noProof/>
                <w:webHidden/>
              </w:rPr>
            </w:r>
            <w:r>
              <w:rPr>
                <w:noProof/>
                <w:webHidden/>
              </w:rPr>
              <w:fldChar w:fldCharType="separate"/>
            </w:r>
            <w:r>
              <w:rPr>
                <w:noProof/>
                <w:webHidden/>
              </w:rPr>
              <w:t>4</w:t>
            </w:r>
            <w:r>
              <w:rPr>
                <w:noProof/>
                <w:webHidden/>
              </w:rPr>
              <w:fldChar w:fldCharType="end"/>
            </w:r>
          </w:hyperlink>
        </w:p>
        <w:p w14:paraId="640EC486" w14:textId="77777777" w:rsidR="00744582" w:rsidRDefault="00744582" w:rsidP="00744582">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91476598" w:history="1">
            <w:r w:rsidRPr="00DA58BA">
              <w:rPr>
                <w:rStyle w:val="Hyperlink"/>
                <w:rFonts w:eastAsiaTheme="majorEastAsia"/>
                <w:noProof/>
              </w:rPr>
              <w:t>2.5 Measures business solvency using ratios</w:t>
            </w:r>
            <w:r>
              <w:rPr>
                <w:noProof/>
                <w:webHidden/>
              </w:rPr>
              <w:tab/>
            </w:r>
            <w:r>
              <w:rPr>
                <w:noProof/>
                <w:webHidden/>
              </w:rPr>
              <w:fldChar w:fldCharType="begin"/>
            </w:r>
            <w:r>
              <w:rPr>
                <w:noProof/>
                <w:webHidden/>
              </w:rPr>
              <w:instrText xml:space="preserve"> PAGEREF _Toc191476598 \h </w:instrText>
            </w:r>
            <w:r>
              <w:rPr>
                <w:noProof/>
                <w:webHidden/>
              </w:rPr>
            </w:r>
            <w:r>
              <w:rPr>
                <w:noProof/>
                <w:webHidden/>
              </w:rPr>
              <w:fldChar w:fldCharType="separate"/>
            </w:r>
            <w:r>
              <w:rPr>
                <w:noProof/>
                <w:webHidden/>
              </w:rPr>
              <w:t>4</w:t>
            </w:r>
            <w:r>
              <w:rPr>
                <w:noProof/>
                <w:webHidden/>
              </w:rPr>
              <w:fldChar w:fldCharType="end"/>
            </w:r>
          </w:hyperlink>
        </w:p>
        <w:p w14:paraId="259644FD" w14:textId="77777777" w:rsidR="00744582" w:rsidRDefault="00744582" w:rsidP="0074458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91476599" w:history="1">
            <w:r w:rsidRPr="00DA58BA">
              <w:rPr>
                <w:rStyle w:val="Hyperlink"/>
                <w:rFonts w:eastAsiaTheme="majorEastAsia"/>
                <w:noProof/>
              </w:rPr>
              <w:t>3.0 Identification of current reasons behind declined profitability of this business</w:t>
            </w:r>
            <w:r>
              <w:rPr>
                <w:noProof/>
                <w:webHidden/>
              </w:rPr>
              <w:tab/>
            </w:r>
            <w:r>
              <w:rPr>
                <w:noProof/>
                <w:webHidden/>
              </w:rPr>
              <w:fldChar w:fldCharType="begin"/>
            </w:r>
            <w:r>
              <w:rPr>
                <w:noProof/>
                <w:webHidden/>
              </w:rPr>
              <w:instrText xml:space="preserve"> PAGEREF _Toc191476599 \h </w:instrText>
            </w:r>
            <w:r>
              <w:rPr>
                <w:noProof/>
                <w:webHidden/>
              </w:rPr>
            </w:r>
            <w:r>
              <w:rPr>
                <w:noProof/>
                <w:webHidden/>
              </w:rPr>
              <w:fldChar w:fldCharType="separate"/>
            </w:r>
            <w:r>
              <w:rPr>
                <w:noProof/>
                <w:webHidden/>
              </w:rPr>
              <w:t>5</w:t>
            </w:r>
            <w:r>
              <w:rPr>
                <w:noProof/>
                <w:webHidden/>
              </w:rPr>
              <w:fldChar w:fldCharType="end"/>
            </w:r>
          </w:hyperlink>
        </w:p>
        <w:p w14:paraId="10E15E80" w14:textId="77777777" w:rsidR="00744582" w:rsidRDefault="00744582" w:rsidP="0074458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91476600" w:history="1">
            <w:r w:rsidRPr="00DA58BA">
              <w:rPr>
                <w:rStyle w:val="Hyperlink"/>
                <w:rFonts w:eastAsiaTheme="majorEastAsia"/>
                <w:noProof/>
              </w:rPr>
              <w:t>4.0 Formulation of turnaround strategy for the business for the development</w:t>
            </w:r>
            <w:r>
              <w:rPr>
                <w:noProof/>
                <w:webHidden/>
              </w:rPr>
              <w:tab/>
            </w:r>
            <w:r>
              <w:rPr>
                <w:noProof/>
                <w:webHidden/>
              </w:rPr>
              <w:fldChar w:fldCharType="begin"/>
            </w:r>
            <w:r>
              <w:rPr>
                <w:noProof/>
                <w:webHidden/>
              </w:rPr>
              <w:instrText xml:space="preserve"> PAGEREF _Toc191476600 \h </w:instrText>
            </w:r>
            <w:r>
              <w:rPr>
                <w:noProof/>
                <w:webHidden/>
              </w:rPr>
            </w:r>
            <w:r>
              <w:rPr>
                <w:noProof/>
                <w:webHidden/>
              </w:rPr>
              <w:fldChar w:fldCharType="separate"/>
            </w:r>
            <w:r>
              <w:rPr>
                <w:noProof/>
                <w:webHidden/>
              </w:rPr>
              <w:t>8</w:t>
            </w:r>
            <w:r>
              <w:rPr>
                <w:noProof/>
                <w:webHidden/>
              </w:rPr>
              <w:fldChar w:fldCharType="end"/>
            </w:r>
          </w:hyperlink>
        </w:p>
        <w:p w14:paraId="30F31E02" w14:textId="77777777" w:rsidR="00744582" w:rsidRDefault="00744582" w:rsidP="0074458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91476601" w:history="1">
            <w:r w:rsidRPr="00DA58BA">
              <w:rPr>
                <w:rStyle w:val="Hyperlink"/>
                <w:rFonts w:eastAsiaTheme="majorEastAsia"/>
                <w:noProof/>
              </w:rPr>
              <w:t>5.0 Conclusions</w:t>
            </w:r>
            <w:r>
              <w:rPr>
                <w:noProof/>
                <w:webHidden/>
              </w:rPr>
              <w:tab/>
            </w:r>
            <w:r>
              <w:rPr>
                <w:noProof/>
                <w:webHidden/>
              </w:rPr>
              <w:fldChar w:fldCharType="begin"/>
            </w:r>
            <w:r>
              <w:rPr>
                <w:noProof/>
                <w:webHidden/>
              </w:rPr>
              <w:instrText xml:space="preserve"> PAGEREF _Toc191476601 \h </w:instrText>
            </w:r>
            <w:r>
              <w:rPr>
                <w:noProof/>
                <w:webHidden/>
              </w:rPr>
            </w:r>
            <w:r>
              <w:rPr>
                <w:noProof/>
                <w:webHidden/>
              </w:rPr>
              <w:fldChar w:fldCharType="separate"/>
            </w:r>
            <w:r>
              <w:rPr>
                <w:noProof/>
                <w:webHidden/>
              </w:rPr>
              <w:t>9</w:t>
            </w:r>
            <w:r>
              <w:rPr>
                <w:noProof/>
                <w:webHidden/>
              </w:rPr>
              <w:fldChar w:fldCharType="end"/>
            </w:r>
          </w:hyperlink>
        </w:p>
        <w:p w14:paraId="79D2ED78" w14:textId="77777777" w:rsidR="00744582" w:rsidRDefault="00744582" w:rsidP="0074458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91476602" w:history="1">
            <w:r w:rsidRPr="00DA58BA">
              <w:rPr>
                <w:rStyle w:val="Hyperlink"/>
                <w:rFonts w:eastAsiaTheme="majorEastAsia"/>
                <w:noProof/>
              </w:rPr>
              <w:t>References</w:t>
            </w:r>
            <w:r>
              <w:rPr>
                <w:noProof/>
                <w:webHidden/>
              </w:rPr>
              <w:tab/>
            </w:r>
            <w:r>
              <w:rPr>
                <w:noProof/>
                <w:webHidden/>
              </w:rPr>
              <w:fldChar w:fldCharType="begin"/>
            </w:r>
            <w:r>
              <w:rPr>
                <w:noProof/>
                <w:webHidden/>
              </w:rPr>
              <w:instrText xml:space="preserve"> PAGEREF _Toc191476602 \h </w:instrText>
            </w:r>
            <w:r>
              <w:rPr>
                <w:noProof/>
                <w:webHidden/>
              </w:rPr>
            </w:r>
            <w:r>
              <w:rPr>
                <w:noProof/>
                <w:webHidden/>
              </w:rPr>
              <w:fldChar w:fldCharType="separate"/>
            </w:r>
            <w:r>
              <w:rPr>
                <w:noProof/>
                <w:webHidden/>
              </w:rPr>
              <w:t>10</w:t>
            </w:r>
            <w:r>
              <w:rPr>
                <w:noProof/>
                <w:webHidden/>
              </w:rPr>
              <w:fldChar w:fldCharType="end"/>
            </w:r>
          </w:hyperlink>
        </w:p>
        <w:p w14:paraId="2BECFE05" w14:textId="77777777" w:rsidR="00744582" w:rsidRDefault="00744582" w:rsidP="0074458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91476603" w:history="1">
            <w:r w:rsidRPr="00DA58BA">
              <w:rPr>
                <w:rStyle w:val="Hyperlink"/>
                <w:rFonts w:eastAsiaTheme="majorEastAsia"/>
                <w:noProof/>
              </w:rPr>
              <w:t>Appendix</w:t>
            </w:r>
            <w:r>
              <w:rPr>
                <w:noProof/>
                <w:webHidden/>
              </w:rPr>
              <w:tab/>
            </w:r>
            <w:r>
              <w:rPr>
                <w:noProof/>
                <w:webHidden/>
              </w:rPr>
              <w:fldChar w:fldCharType="begin"/>
            </w:r>
            <w:r>
              <w:rPr>
                <w:noProof/>
                <w:webHidden/>
              </w:rPr>
              <w:instrText xml:space="preserve"> PAGEREF _Toc191476603 \h </w:instrText>
            </w:r>
            <w:r>
              <w:rPr>
                <w:noProof/>
                <w:webHidden/>
              </w:rPr>
            </w:r>
            <w:r>
              <w:rPr>
                <w:noProof/>
                <w:webHidden/>
              </w:rPr>
              <w:fldChar w:fldCharType="separate"/>
            </w:r>
            <w:r>
              <w:rPr>
                <w:noProof/>
                <w:webHidden/>
              </w:rPr>
              <w:t>12</w:t>
            </w:r>
            <w:r>
              <w:rPr>
                <w:noProof/>
                <w:webHidden/>
              </w:rPr>
              <w:fldChar w:fldCharType="end"/>
            </w:r>
          </w:hyperlink>
        </w:p>
        <w:p w14:paraId="3DD9CF2C" w14:textId="77777777" w:rsidR="00744582" w:rsidRDefault="00744582" w:rsidP="00744582">
          <w:r>
            <w:rPr>
              <w:b/>
              <w:bCs/>
              <w:noProof/>
            </w:rPr>
            <w:fldChar w:fldCharType="end"/>
          </w:r>
        </w:p>
      </w:sdtContent>
    </w:sdt>
    <w:p w14:paraId="67ED9E27" w14:textId="77777777" w:rsidR="00744582" w:rsidRPr="00A17E50" w:rsidRDefault="00744582" w:rsidP="00744582">
      <w:pPr>
        <w:rPr>
          <w:b/>
        </w:rPr>
      </w:pPr>
      <w:r w:rsidRPr="00A17E50">
        <w:br w:type="page"/>
      </w:r>
    </w:p>
    <w:p w14:paraId="21D92FD6" w14:textId="77777777" w:rsidR="00744582" w:rsidRPr="00A17E50" w:rsidRDefault="00744582" w:rsidP="00744582">
      <w:pPr>
        <w:pStyle w:val="Heading1"/>
      </w:pPr>
      <w:bookmarkStart w:id="0" w:name="_Toc191476592"/>
      <w:r w:rsidRPr="00A17E50">
        <w:lastRenderedPageBreak/>
        <w:t>1.0 Introduction</w:t>
      </w:r>
      <w:bookmarkEnd w:id="0"/>
      <w:r w:rsidRPr="00A17E50">
        <w:t xml:space="preserve"> </w:t>
      </w:r>
    </w:p>
    <w:p w14:paraId="240CED46" w14:textId="77777777" w:rsidR="00744582" w:rsidRPr="00A17E50" w:rsidRDefault="00744582" w:rsidP="00744582">
      <w:r w:rsidRPr="00A17E50">
        <w:t>The initiative of Financial Management formulates wider aspects that include financial and non-financial attributes. In the present position, despite the prime location and rich history of this business (</w:t>
      </w:r>
      <w:r w:rsidRPr="00A17E50">
        <w:rPr>
          <w:b/>
        </w:rPr>
        <w:t>The City Hotel</w:t>
      </w:r>
      <w:r w:rsidRPr="00A17E50">
        <w:t xml:space="preserve">), the performance has been marred by stagnant management practices, inadequate marketing efforts, and a lack of innovation reasons that imposes a significant negative approach over the business performances. Under the present position, with formulating a general understanding of the present profitability, liquidity, efficiency and other aspects of this business, the implementation of a turnaround strategic approach mainly implemented for this business, which will probably be capable of managing the long-term sustainability and success for this business in the upcoming. </w:t>
      </w:r>
    </w:p>
    <w:p w14:paraId="1EF769AD" w14:textId="77777777" w:rsidR="00744582" w:rsidRPr="00A17E50" w:rsidRDefault="00744582" w:rsidP="00744582">
      <w:pPr>
        <w:pStyle w:val="Heading1"/>
      </w:pPr>
      <w:bookmarkStart w:id="1" w:name="_xobzaexwb2ix" w:colFirst="0" w:colLast="0"/>
      <w:bookmarkStart w:id="2" w:name="_Toc191476593"/>
      <w:bookmarkEnd w:id="1"/>
      <w:r w:rsidRPr="00A17E50">
        <w:t>2.0 Evaluating trends and patterns regarding the financial performance of The City Hotel</w:t>
      </w:r>
      <w:bookmarkEnd w:id="2"/>
    </w:p>
    <w:p w14:paraId="149DE41F" w14:textId="77777777" w:rsidR="00744582" w:rsidRPr="00A17E50" w:rsidRDefault="00744582" w:rsidP="00744582">
      <w:pPr>
        <w:pStyle w:val="Heading2"/>
      </w:pPr>
      <w:bookmarkStart w:id="3" w:name="_8xmeiwb6iix" w:colFirst="0" w:colLast="0"/>
      <w:bookmarkStart w:id="4" w:name="_Toc191476594"/>
      <w:bookmarkEnd w:id="3"/>
      <w:r w:rsidRPr="00A17E50">
        <w:t>2.1 Identification of revenue position of business</w:t>
      </w:r>
      <w:bookmarkEnd w:id="4"/>
    </w:p>
    <w:p w14:paraId="08453DAD" w14:textId="77777777" w:rsidR="00744582" w:rsidRPr="00A17E50" w:rsidRDefault="00744582" w:rsidP="00744582">
      <w:r w:rsidRPr="00A17E50">
        <w:t>In the income statement of this business mainly the financial details for the period of three financial terms are provided as according to such, the hotel experienced a marginal increase in revenue from 2021 to 2022, with a growth rate of approximately 1.14% [(5307480 - 5248290) / 5248290]. However, the hotel's revenue plummeted by 56.3% from 2022 to 2023, with a significant drop from 5307480 to 2325440 in its revenue position. Shifts in the hotel market, such as increased competition, changes in consumer behaviour, and economic downturns might have contributed to the declining approach of such revenue standards in the present position in this business (Zhang, 2025).</w:t>
      </w:r>
    </w:p>
    <w:p w14:paraId="635BC31A" w14:textId="77777777" w:rsidR="00744582" w:rsidRPr="00A17E50" w:rsidRDefault="00744582" w:rsidP="00744582">
      <w:pPr>
        <w:pStyle w:val="Heading2"/>
      </w:pPr>
      <w:bookmarkStart w:id="5" w:name="_3z1i0kk3armz" w:colFirst="0" w:colLast="0"/>
      <w:bookmarkStart w:id="6" w:name="_Toc191476595"/>
      <w:bookmarkEnd w:id="5"/>
      <w:r w:rsidRPr="00A17E50">
        <w:t>2.2 Evaluating current structure of expenses related to business performances</w:t>
      </w:r>
      <w:bookmarkEnd w:id="6"/>
      <w:r w:rsidRPr="00A17E50">
        <w:t xml:space="preserve"> </w:t>
      </w:r>
    </w:p>
    <w:p w14:paraId="5258B18F" w14:textId="77777777" w:rsidR="00744582" w:rsidRPr="00A17E50" w:rsidRDefault="00744582" w:rsidP="00744582">
      <w:r w:rsidRPr="00A17E50">
        <w:t>Expenses is one of the primary elements based on which the overall business operating positions are formulated. Considering the present market standard the proportional expenses standard associated with the revenue represents a huge level of expanded initiative that generally imposes a negative impact on the earning standard (</w:t>
      </w:r>
      <w:proofErr w:type="spellStart"/>
      <w:r w:rsidRPr="00A17E50">
        <w:t>Azizurrohman</w:t>
      </w:r>
      <w:proofErr w:type="spellEnd"/>
      <w:r w:rsidRPr="00A17E50">
        <w:t xml:space="preserve"> and Yuli, 2024). </w:t>
      </w:r>
    </w:p>
    <w:p w14:paraId="2FA0911E" w14:textId="77777777" w:rsidR="00744582" w:rsidRPr="00A17E50" w:rsidRDefault="00744582" w:rsidP="00744582">
      <w:pPr>
        <w:rPr>
          <w:b/>
        </w:rPr>
      </w:pPr>
      <w:r w:rsidRPr="00A17E50">
        <w:t xml:space="preserve">Application of horizontal analysis is initiated with respect to the business revenue position that represents the expenditures that are expanded rapidly in the present period and impose a negative impact on the profit standard. For example, the employee cost expansion in the current </w:t>
      </w:r>
      <w:r w:rsidRPr="00A17E50">
        <w:lastRenderedPageBreak/>
        <w:t xml:space="preserve">period is around 53% while in the earlier it was around 33.4%. The same approach is also noticed for external expenses up to 46.1% tax and duties up to 3.8%, depreciation and amortization up to 28.5% and onwards. The present market influences including the inflation standard in the UK economy mainly imposed this type of impact on this hotel's performance on an uncertain basis. </w:t>
      </w:r>
      <w:r w:rsidRPr="00A17E50">
        <w:rPr>
          <w:b/>
        </w:rPr>
        <w:t xml:space="preserve">(Horizontal analysis in appendix) </w:t>
      </w:r>
    </w:p>
    <w:p w14:paraId="3DEC0164" w14:textId="77777777" w:rsidR="00744582" w:rsidRPr="00A17E50" w:rsidRDefault="00744582" w:rsidP="00744582">
      <w:pPr>
        <w:pStyle w:val="Heading2"/>
      </w:pPr>
      <w:bookmarkStart w:id="7" w:name="_lx32xcv3be10" w:colFirst="0" w:colLast="0"/>
      <w:bookmarkStart w:id="8" w:name="_Toc191476596"/>
      <w:bookmarkEnd w:id="7"/>
      <w:r w:rsidRPr="00A17E50">
        <w:t>2.3 Measures business profitability using ratios</w:t>
      </w:r>
      <w:bookmarkEnd w:id="8"/>
      <w:r w:rsidRPr="00A17E50">
        <w:t xml:space="preserve"> </w:t>
      </w:r>
    </w:p>
    <w:p w14:paraId="21FE3CD6" w14:textId="77777777" w:rsidR="00744582" w:rsidRPr="00A17E50" w:rsidRDefault="00744582" w:rsidP="00744582">
      <w:r w:rsidRPr="00A17E50">
        <w:t xml:space="preserve">The identified measurement of profit initiative for every business is necessary as it is applied to recognise the earning potential standard of the business with respect to individual accounting elements. As per the provided income statement, the gross profit and operating profit of this business are computed that represent a stable position for the gross profitability in both the financial period </w:t>
      </w:r>
      <w:proofErr w:type="gramStart"/>
      <w:r w:rsidRPr="00A17E50">
        <w:t>of  2021</w:t>
      </w:r>
      <w:proofErr w:type="gramEnd"/>
      <w:r w:rsidRPr="00A17E50">
        <w:t xml:space="preserve">, 2022 and 2023 with 92.4% growth. However, the operating profit margin represents the same proportional growth in 2021 and 2022 with 12.7% development support, which declined in the present period with (52.4%) </w:t>
      </w:r>
      <w:r w:rsidRPr="00A17E50">
        <w:rPr>
          <w:b/>
        </w:rPr>
        <w:t xml:space="preserve">(Profitability analysis in appendix). </w:t>
      </w:r>
    </w:p>
    <w:p w14:paraId="3170999C" w14:textId="77777777" w:rsidR="00744582" w:rsidRPr="00A17E50" w:rsidRDefault="00744582" w:rsidP="00744582">
      <w:r w:rsidRPr="00A17E50">
        <w:t>The general declined standard of revenue with decreased marketing demand and excessive expansions of costing, and employee layoffs mainly impose this declining initiative for the hotel business, which is not practically supportive of the business growth in the upcoming (</w:t>
      </w:r>
      <w:proofErr w:type="spellStart"/>
      <w:r w:rsidRPr="00A17E50">
        <w:t>Gim</w:t>
      </w:r>
      <w:proofErr w:type="spellEnd"/>
      <w:r w:rsidRPr="00A17E50">
        <w:t xml:space="preserve"> </w:t>
      </w:r>
      <w:r w:rsidRPr="00A17E50">
        <w:rPr>
          <w:i/>
        </w:rPr>
        <w:t xml:space="preserve">et al., </w:t>
      </w:r>
      <w:r w:rsidRPr="00A17E50">
        <w:t xml:space="preserve">2025). It also represents the requirement of optimised development initiation in the upcoming for accountability progress in profit standard. </w:t>
      </w:r>
    </w:p>
    <w:p w14:paraId="47C1D488" w14:textId="77777777" w:rsidR="00744582" w:rsidRPr="00A17E50" w:rsidRDefault="00744582" w:rsidP="00744582">
      <w:pPr>
        <w:pStyle w:val="Heading2"/>
      </w:pPr>
      <w:bookmarkStart w:id="9" w:name="_80zfjemye8vg" w:colFirst="0" w:colLast="0"/>
      <w:bookmarkStart w:id="10" w:name="_Toc191476597"/>
      <w:bookmarkEnd w:id="9"/>
      <w:r w:rsidRPr="00A17E50">
        <w:t>2.4 Measures business liquidity using ratios</w:t>
      </w:r>
      <w:bookmarkEnd w:id="10"/>
      <w:r w:rsidRPr="00A17E50">
        <w:t xml:space="preserve"> </w:t>
      </w:r>
    </w:p>
    <w:p w14:paraId="72033D98" w14:textId="77777777" w:rsidR="00744582" w:rsidRPr="00A17E50" w:rsidRDefault="00744582" w:rsidP="00744582">
      <w:r w:rsidRPr="00A17E50">
        <w:t>The presence of business liquidity is applied for the measurement of cash and cash equivalent balances on a proper basis that is structured for the identification of business growth as well. The presence of current and quick ratios is mainly applied for the evaluation of such analysis with the processing of such values and other growth is also formulated (Agung</w:t>
      </w:r>
      <w:r w:rsidRPr="00A17E50">
        <w:rPr>
          <w:i/>
        </w:rPr>
        <w:t xml:space="preserve"> et al., </w:t>
      </w:r>
      <w:r w:rsidRPr="00A17E50">
        <w:t xml:space="preserve">2024). The present analysis for the period of 2021 and 2022 represents a stable position, however, a certain declining initiative up to 0.63 times in 2023 from the previous standard of 0.93 times in 2022. The same declining position is also noticed in quick ratio as well up to the level of 0.62 times in 2023 from the previous standard of 0.91 times </w:t>
      </w:r>
      <w:proofErr w:type="gramStart"/>
      <w:r w:rsidRPr="00A17E50">
        <w:t>in  2022</w:t>
      </w:r>
      <w:proofErr w:type="gramEnd"/>
      <w:r w:rsidRPr="00A17E50">
        <w:t xml:space="preserve"> </w:t>
      </w:r>
      <w:r w:rsidRPr="00A17E50">
        <w:rPr>
          <w:b/>
        </w:rPr>
        <w:t xml:space="preserve">(Liquidity analysis in appendix) </w:t>
      </w:r>
    </w:p>
    <w:p w14:paraId="015EE868" w14:textId="77777777" w:rsidR="00744582" w:rsidRPr="00A17E50" w:rsidRDefault="00744582" w:rsidP="00744582">
      <w:r w:rsidRPr="00A17E50">
        <w:t xml:space="preserve">The excessive expansion of the current liability’s standard in comparison to the value of the current assets mainly imposes this type of declining consequences over this business which is not supportive for the business due to the incompetencies in the Ideal position of liquidity </w:t>
      </w:r>
      <w:r w:rsidRPr="00A17E50">
        <w:lastRenderedPageBreak/>
        <w:t>management (Nowicki</w:t>
      </w:r>
      <w:r w:rsidRPr="00A17E50">
        <w:rPr>
          <w:i/>
        </w:rPr>
        <w:t xml:space="preserve"> et al.</w:t>
      </w:r>
      <w:r w:rsidRPr="00A17E50">
        <w:t xml:space="preserve">, 2024). The quick ratio also represents declining initiative in the current year with the excessive volume of inventory that ultimately represents the decreasing market demand standard for this business. </w:t>
      </w:r>
    </w:p>
    <w:p w14:paraId="31069EBF" w14:textId="77777777" w:rsidR="00744582" w:rsidRPr="00A17E50" w:rsidRDefault="00744582" w:rsidP="00744582">
      <w:pPr>
        <w:pStyle w:val="Heading2"/>
      </w:pPr>
      <w:bookmarkStart w:id="11" w:name="_3w4mptmfieq1" w:colFirst="0" w:colLast="0"/>
      <w:bookmarkStart w:id="12" w:name="_Toc191476598"/>
      <w:bookmarkEnd w:id="11"/>
      <w:r w:rsidRPr="00A17E50">
        <w:t>2.5 Measures business solvency using ratios</w:t>
      </w:r>
      <w:bookmarkEnd w:id="12"/>
      <w:r w:rsidRPr="00A17E50">
        <w:t xml:space="preserve"> </w:t>
      </w:r>
    </w:p>
    <w:p w14:paraId="6604CB5E" w14:textId="77777777" w:rsidR="00744582" w:rsidRPr="00A17E50" w:rsidRDefault="00744582" w:rsidP="00744582">
      <w:r w:rsidRPr="00A17E50">
        <w:t>The solvency ratio is defined as the financial metric that measures a company's ability to meet its long-term financial obligations, such as debt repayment and interest payments. The primary application of this type of measurement of this business is measured through the debt to equity, interest coverage, debt to assets and equity ratio support (</w:t>
      </w:r>
      <w:proofErr w:type="spellStart"/>
      <w:r w:rsidRPr="00A17E50">
        <w:t>Angreni</w:t>
      </w:r>
      <w:proofErr w:type="spellEnd"/>
      <w:r w:rsidRPr="00A17E50">
        <w:t xml:space="preserve"> </w:t>
      </w:r>
      <w:r w:rsidRPr="00A17E50">
        <w:rPr>
          <w:i/>
        </w:rPr>
        <w:t>et al</w:t>
      </w:r>
      <w:r w:rsidRPr="00A17E50">
        <w:t xml:space="preserve">., 2025). While the general volume of such measurements between the period of 2021 and 2022 represents a positive expanded position, in the current period of 2023 a significant level of declining impacts is mainly noticed </w:t>
      </w:r>
      <w:r w:rsidRPr="00A17E50">
        <w:rPr>
          <w:b/>
        </w:rPr>
        <w:t>(Solvency analysis in appendix)</w:t>
      </w:r>
      <w:r w:rsidRPr="00A17E50">
        <w:t xml:space="preserve">. </w:t>
      </w:r>
    </w:p>
    <w:p w14:paraId="60FAD383" w14:textId="77777777" w:rsidR="00744582" w:rsidRPr="00A17E50" w:rsidRDefault="00744582" w:rsidP="00744582">
      <w:r w:rsidRPr="00A17E50">
        <w:t>For example, debt to equity measurement in the current period represents the level of 8.66 times compared to the previous level of 4.38 times in 2022. Practically it represents a positive expansion however this expansion indicates the excessive volume of dependency on the debt capital compared to the equity capital which is not supporting the business capital structure and is also hampering the leverage positions of the capital as well. Even the interest coverage ratio of the business also indicates negative responses due to the decline in profit standard and net loss scenario instead of profitability (</w:t>
      </w:r>
      <w:proofErr w:type="spellStart"/>
      <w:r w:rsidRPr="00A17E50">
        <w:t>Khusmawati</w:t>
      </w:r>
      <w:proofErr w:type="spellEnd"/>
      <w:r w:rsidRPr="00A17E50">
        <w:t xml:space="preserve"> </w:t>
      </w:r>
      <w:r w:rsidRPr="00A17E50">
        <w:rPr>
          <w:i/>
        </w:rPr>
        <w:t>et al.,</w:t>
      </w:r>
      <w:r w:rsidRPr="00A17E50">
        <w:t xml:space="preserve"> 2024). The equity ratio proportion also indicates are declining standard of 0.09 times in 2023 compared to 0.16 times in 2022 which is not progressive for the market capitalization structure in this business. </w:t>
      </w:r>
    </w:p>
    <w:p w14:paraId="11914294" w14:textId="77777777" w:rsidR="00744582" w:rsidRPr="00A17E50" w:rsidRDefault="00744582" w:rsidP="00744582">
      <w:r w:rsidRPr="00A17E50">
        <w:t xml:space="preserve">The overall position of this </w:t>
      </w:r>
      <w:proofErr w:type="gramStart"/>
      <w:r w:rsidRPr="00A17E50">
        <w:t>particular financial</w:t>
      </w:r>
      <w:proofErr w:type="gramEnd"/>
      <w:r w:rsidRPr="00A17E50">
        <w:t xml:space="preserve"> structure of this business does not represent any comprehensive stability growth due to the reasons of certain financial and non-financial incompetencies that need to be revised properly by the management to formulate future expansions or any other strategic initiatives. </w:t>
      </w:r>
    </w:p>
    <w:p w14:paraId="0CB3D028" w14:textId="77777777" w:rsidR="00744582" w:rsidRPr="00A17E50" w:rsidRDefault="00744582" w:rsidP="00744582">
      <w:pPr>
        <w:pStyle w:val="Heading1"/>
      </w:pPr>
      <w:bookmarkStart w:id="13" w:name="_48ke0x1h2j4z" w:colFirst="0" w:colLast="0"/>
      <w:bookmarkStart w:id="14" w:name="_Toc191476599"/>
      <w:bookmarkEnd w:id="13"/>
      <w:r w:rsidRPr="00A17E50">
        <w:t>3.0 Identification of current reasons behind declined profitability of this business</w:t>
      </w:r>
      <w:bookmarkEnd w:id="14"/>
      <w:r w:rsidRPr="00A17E50">
        <w:t xml:space="preserve"> </w:t>
      </w:r>
    </w:p>
    <w:p w14:paraId="69453E55" w14:textId="77777777" w:rsidR="00744582" w:rsidRPr="00A17E50" w:rsidRDefault="00744582" w:rsidP="00744582">
      <w:r w:rsidRPr="00A17E50">
        <w:t xml:space="preserve">The considerations of the declined profit consequences in individual businesses generally occurred due to the presence of both the macro and microeconomic factors that influence is certain amount of uncertainty over the business operation. Based on the current economic climate in the United Kingdom some of the key reasons behind the decreased position of business profit for “The City Hotel” are </w:t>
      </w:r>
      <w:proofErr w:type="gramStart"/>
      <w:r w:rsidRPr="00A17E50">
        <w:t>provided;</w:t>
      </w:r>
      <w:proofErr w:type="gramEnd"/>
      <w:r w:rsidRPr="00A17E50">
        <w:t xml:space="preserve"> </w:t>
      </w:r>
    </w:p>
    <w:p w14:paraId="20753EBD" w14:textId="77777777" w:rsidR="00744582" w:rsidRPr="00A17E50" w:rsidRDefault="00744582" w:rsidP="00744582">
      <w:r w:rsidRPr="00A17E50">
        <w:rPr>
          <w:b/>
        </w:rPr>
        <w:lastRenderedPageBreak/>
        <w:t>Brexit Uncertainty:</w:t>
      </w:r>
      <w:r w:rsidRPr="00A17E50">
        <w:t xml:space="preserve"> With the initiative of the Brexit referendum a certain volume of uncertainty imposes negative influences over individual businesses that have led to a decline in business confidence, reduced investment, and lower consumer spending. The reasons for the Brexit referendum including incompetent trade policies initiate negative influences on the hotel business (Portal, 2025). Additionally, the declining tourist volume including immigration challenges ultimately imposes a decline in demand for the UK hotel business, which is commonly noticed in the City Hotel as well and due to this the decreasing standard in revenue for this business is initiated. </w:t>
      </w:r>
    </w:p>
    <w:p w14:paraId="4CF495CD" w14:textId="77777777" w:rsidR="00744582" w:rsidRPr="00A17E50" w:rsidRDefault="00744582" w:rsidP="00744582">
      <w:r w:rsidRPr="00A17E50">
        <w:rPr>
          <w:b/>
        </w:rPr>
        <w:t>Interest expansions</w:t>
      </w:r>
      <w:r w:rsidRPr="00A17E50">
        <w:t xml:space="preserve">: For every listed business the presence of debt or borrowing capital engagement is necessary which provides a positive opportunity for the maintenance and stability guidance for the operational continuation. In the present situation with the new fiscal policy, the BOE expanded the interest rate up to 4.75% which initiated a certain level of negative impacts on the borrowing capability for individual UK businesses including the hotel business as well (Partington, 2025). The same approach is also noticed in the City Hotel as well that can be identified with the excessive expansions of business expenditures level from the income statement. </w:t>
      </w:r>
    </w:p>
    <w:p w14:paraId="5E23BBB4" w14:textId="77777777" w:rsidR="00744582" w:rsidRPr="00A17E50" w:rsidRDefault="00744582" w:rsidP="00744582">
      <w:pPr>
        <w:jc w:val="center"/>
      </w:pPr>
      <w:r w:rsidRPr="00A17E50">
        <w:rPr>
          <w:noProof/>
        </w:rPr>
        <w:drawing>
          <wp:inline distT="114300" distB="114300" distL="114300" distR="114300" wp14:anchorId="67D75FC2" wp14:editId="46FCFD30">
            <wp:extent cx="4424363" cy="3330700"/>
            <wp:effectExtent l="0" t="0" r="0" b="0"/>
            <wp:docPr id="3" name="image2.png" descr="A graph of a graph showing the growth of a number of years&#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2.png" descr="A graph of a graph showing the growth of a number of years&#10;&#10;AI-generated content may be incorrect."/>
                    <pic:cNvPicPr preferRelativeResize="0"/>
                  </pic:nvPicPr>
                  <pic:blipFill>
                    <a:blip r:embed="rId4"/>
                    <a:srcRect/>
                    <a:stretch>
                      <a:fillRect/>
                    </a:stretch>
                  </pic:blipFill>
                  <pic:spPr>
                    <a:xfrm>
                      <a:off x="0" y="0"/>
                      <a:ext cx="4424363" cy="3330700"/>
                    </a:xfrm>
                    <a:prstGeom prst="rect">
                      <a:avLst/>
                    </a:prstGeom>
                    <a:ln/>
                  </pic:spPr>
                </pic:pic>
              </a:graphicData>
            </a:graphic>
          </wp:inline>
        </w:drawing>
      </w:r>
    </w:p>
    <w:p w14:paraId="1BE4C741" w14:textId="77777777" w:rsidR="00744582" w:rsidRPr="00A17E50" w:rsidRDefault="00744582" w:rsidP="00744582">
      <w:pPr>
        <w:jc w:val="center"/>
        <w:rPr>
          <w:b/>
          <w:bCs/>
        </w:rPr>
      </w:pPr>
      <w:r w:rsidRPr="00A17E50">
        <w:rPr>
          <w:b/>
          <w:bCs/>
        </w:rPr>
        <w:t>Figure 1: UK Interest rate</w:t>
      </w:r>
    </w:p>
    <w:p w14:paraId="32BCBA71" w14:textId="77777777" w:rsidR="00744582" w:rsidRPr="00A17E50" w:rsidRDefault="00744582" w:rsidP="00744582">
      <w:pPr>
        <w:jc w:val="center"/>
      </w:pPr>
      <w:r w:rsidRPr="00A17E50">
        <w:t>(</w:t>
      </w:r>
      <w:r w:rsidRPr="00A17E50">
        <w:rPr>
          <w:b/>
          <w:bCs/>
        </w:rPr>
        <w:t>Source</w:t>
      </w:r>
      <w:r w:rsidRPr="00A17E50">
        <w:t>: Partington, 2025)</w:t>
      </w:r>
    </w:p>
    <w:p w14:paraId="0D4952E0" w14:textId="77777777" w:rsidR="00744582" w:rsidRPr="00A17E50" w:rsidRDefault="00744582" w:rsidP="00744582">
      <w:r w:rsidRPr="00A17E50">
        <w:rPr>
          <w:b/>
        </w:rPr>
        <w:t>Inflation standard:</w:t>
      </w:r>
      <w:r w:rsidRPr="00A17E50">
        <w:t xml:space="preserve"> Inflation is a sustained increase in the general price level of goods and services in an economy over </w:t>
      </w:r>
      <w:proofErr w:type="gramStart"/>
      <w:r w:rsidRPr="00A17E50">
        <w:t>a period of time</w:t>
      </w:r>
      <w:proofErr w:type="gramEnd"/>
      <w:r w:rsidRPr="00A17E50">
        <w:t xml:space="preserve">. In the present situation, the level of inflation in the UK is around 3% while the consumer price inflation level is up to 3.9% (ons.gov.uk, 2025). </w:t>
      </w:r>
      <w:r w:rsidRPr="00A17E50">
        <w:lastRenderedPageBreak/>
        <w:t xml:space="preserve">This expanded CPI indicates a rise in the general price level of goods or services under the current economic level in the UK. This expanded approach generally decreases the demand positions among the tourists for the hotel business and as a result, the tourism business of the UK is negatively impacted which also imposes a certain crisis for this City Hotel as well. </w:t>
      </w:r>
    </w:p>
    <w:p w14:paraId="50FD1C56" w14:textId="77777777" w:rsidR="00744582" w:rsidRPr="00A17E50" w:rsidRDefault="00744582" w:rsidP="00744582">
      <w:pPr>
        <w:jc w:val="center"/>
      </w:pPr>
      <w:r w:rsidRPr="00A17E50">
        <w:rPr>
          <w:noProof/>
        </w:rPr>
        <w:drawing>
          <wp:inline distT="114300" distB="114300" distL="114300" distR="114300" wp14:anchorId="1F418973" wp14:editId="728A0103">
            <wp:extent cx="4274288" cy="2286000"/>
            <wp:effectExtent l="0" t="0" r="0" b="0"/>
            <wp:docPr id="1" name="image1.png" descr="A graph of a graph showing the growth of the stock market&#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graph of a graph showing the growth of the stock market&#10;&#10;AI-generated content may be incorrect."/>
                    <pic:cNvPicPr preferRelativeResize="0"/>
                  </pic:nvPicPr>
                  <pic:blipFill>
                    <a:blip r:embed="rId5"/>
                    <a:srcRect/>
                    <a:stretch>
                      <a:fillRect/>
                    </a:stretch>
                  </pic:blipFill>
                  <pic:spPr>
                    <a:xfrm>
                      <a:off x="0" y="0"/>
                      <a:ext cx="4280822" cy="2289495"/>
                    </a:xfrm>
                    <a:prstGeom prst="rect">
                      <a:avLst/>
                    </a:prstGeom>
                    <a:ln/>
                  </pic:spPr>
                </pic:pic>
              </a:graphicData>
            </a:graphic>
          </wp:inline>
        </w:drawing>
      </w:r>
    </w:p>
    <w:p w14:paraId="1934FB97" w14:textId="77777777" w:rsidR="00744582" w:rsidRPr="00A17E50" w:rsidRDefault="00744582" w:rsidP="00744582">
      <w:pPr>
        <w:jc w:val="center"/>
        <w:rPr>
          <w:b/>
          <w:bCs/>
        </w:rPr>
      </w:pPr>
      <w:r w:rsidRPr="00A17E50">
        <w:rPr>
          <w:b/>
          <w:bCs/>
        </w:rPr>
        <w:t>Figure 2: UK CPI and Inflation rate</w:t>
      </w:r>
    </w:p>
    <w:p w14:paraId="20A49C5C" w14:textId="77777777" w:rsidR="00744582" w:rsidRPr="00A17E50" w:rsidRDefault="00744582" w:rsidP="00744582">
      <w:pPr>
        <w:jc w:val="center"/>
      </w:pPr>
      <w:r w:rsidRPr="00A17E50">
        <w:t>(</w:t>
      </w:r>
      <w:r w:rsidRPr="00A17E50">
        <w:rPr>
          <w:b/>
          <w:bCs/>
        </w:rPr>
        <w:t>Source</w:t>
      </w:r>
      <w:r w:rsidRPr="00A17E50">
        <w:t>: ons.gov.uk, 2025)</w:t>
      </w:r>
    </w:p>
    <w:p w14:paraId="660F3A5B" w14:textId="77777777" w:rsidR="00744582" w:rsidRPr="00A17E50" w:rsidRDefault="00744582" w:rsidP="00744582">
      <w:r w:rsidRPr="00A17E50">
        <w:rPr>
          <w:b/>
        </w:rPr>
        <w:t>Corporate taxation:</w:t>
      </w:r>
      <w:r w:rsidRPr="00A17E50">
        <w:t xml:space="preserve"> Taxation is one of the primary factors for the national economy and in the present situation the corporate taxation charges by the United Kingdom are around 25% over the corporate profitability (BBC, 2025). The volume of such excessive expansions of taxations initiates a certain difficulty for every individual UK business which is also commonly noticed in the hospitality sector as well. Depending on this </w:t>
      </w:r>
      <w:proofErr w:type="gramStart"/>
      <w:r w:rsidRPr="00A17E50">
        <w:t>particular fact</w:t>
      </w:r>
      <w:proofErr w:type="gramEnd"/>
      <w:r w:rsidRPr="00A17E50">
        <w:t xml:space="preserve"> the taxation and duties level for this particular business represents an excessive expansion of up to 3.8% over the revenue standard in the current year which earlier was around 2.5% only. This </w:t>
      </w:r>
      <w:proofErr w:type="gramStart"/>
      <w:r w:rsidRPr="00A17E50">
        <w:t>particular fact</w:t>
      </w:r>
      <w:proofErr w:type="gramEnd"/>
      <w:r w:rsidRPr="00A17E50">
        <w:t xml:space="preserve"> also represents a primary reason behind the declining profit initiative of this hospitality business. </w:t>
      </w:r>
    </w:p>
    <w:p w14:paraId="713E9317" w14:textId="77777777" w:rsidR="00744582" w:rsidRPr="00A17E50" w:rsidRDefault="00744582" w:rsidP="00744582">
      <w:pPr>
        <w:jc w:val="center"/>
      </w:pPr>
      <w:r w:rsidRPr="00A17E50">
        <w:rPr>
          <w:noProof/>
        </w:rPr>
        <w:drawing>
          <wp:inline distT="114300" distB="114300" distL="114300" distR="114300" wp14:anchorId="0D14F03E" wp14:editId="3355C37B">
            <wp:extent cx="3923413" cy="2392326"/>
            <wp:effectExtent l="0" t="0" r="1270" b="8255"/>
            <wp:docPr id="2" name="image3.png" descr="A graph of a tax rising&#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3.png" descr="A graph of a tax rising&#10;&#10;AI-generated content may be incorrect."/>
                    <pic:cNvPicPr preferRelativeResize="0"/>
                  </pic:nvPicPr>
                  <pic:blipFill>
                    <a:blip r:embed="rId6"/>
                    <a:srcRect/>
                    <a:stretch>
                      <a:fillRect/>
                    </a:stretch>
                  </pic:blipFill>
                  <pic:spPr>
                    <a:xfrm>
                      <a:off x="0" y="0"/>
                      <a:ext cx="3933687" cy="2398591"/>
                    </a:xfrm>
                    <a:prstGeom prst="rect">
                      <a:avLst/>
                    </a:prstGeom>
                    <a:ln/>
                  </pic:spPr>
                </pic:pic>
              </a:graphicData>
            </a:graphic>
          </wp:inline>
        </w:drawing>
      </w:r>
    </w:p>
    <w:p w14:paraId="089DD7FD" w14:textId="77777777" w:rsidR="00744582" w:rsidRPr="00A17E50" w:rsidRDefault="00744582" w:rsidP="00744582">
      <w:pPr>
        <w:jc w:val="center"/>
        <w:rPr>
          <w:b/>
          <w:bCs/>
        </w:rPr>
      </w:pPr>
      <w:r w:rsidRPr="00A17E50">
        <w:rPr>
          <w:b/>
          <w:bCs/>
        </w:rPr>
        <w:lastRenderedPageBreak/>
        <w:t>Figure 3: UK corporate tax rate</w:t>
      </w:r>
    </w:p>
    <w:p w14:paraId="2A73B77D" w14:textId="77777777" w:rsidR="00744582" w:rsidRPr="00A17E50" w:rsidRDefault="00744582" w:rsidP="00744582">
      <w:pPr>
        <w:jc w:val="center"/>
      </w:pPr>
      <w:r w:rsidRPr="00A17E50">
        <w:t>(</w:t>
      </w:r>
      <w:r w:rsidRPr="00A17E50">
        <w:rPr>
          <w:b/>
          <w:bCs/>
        </w:rPr>
        <w:t>Source</w:t>
      </w:r>
      <w:r w:rsidRPr="00A17E50">
        <w:t>: BBC, 2025)</w:t>
      </w:r>
    </w:p>
    <w:p w14:paraId="34530131" w14:textId="77777777" w:rsidR="00744582" w:rsidRPr="00A17E50" w:rsidRDefault="00744582" w:rsidP="00744582">
      <w:r w:rsidRPr="00A17E50">
        <w:rPr>
          <w:b/>
        </w:rPr>
        <w:t xml:space="preserve">Negative environmental impact: </w:t>
      </w:r>
      <w:r w:rsidRPr="00A17E50">
        <w:t>Environmental presence is one of the primary factors for the tourism business and generally based on the sustainable environmental standard the overall volume of tourist involvement is expanded. In the present day with the global warming impact, the primary volume of temperature level in the UK is expanded to the standard of 40°</w:t>
      </w:r>
      <w:proofErr w:type="gramStart"/>
      <w:r w:rsidRPr="00A17E50">
        <w:t>C day</w:t>
      </w:r>
      <w:proofErr w:type="gramEnd"/>
      <w:r w:rsidRPr="00A17E50">
        <w:t xml:space="preserve"> in July 2022 (Climate Resilience, 2023). Even the present prolonged rainfall position leading the consequences of river flooding position in some common areas. Due to this, the level of tourist’s level compared to earlier significantly declined and as a result, the profit and revenue standard in the hospitality business rapidly declined as well. </w:t>
      </w:r>
    </w:p>
    <w:p w14:paraId="6F6172EA" w14:textId="77777777" w:rsidR="00744582" w:rsidRPr="00A17E50" w:rsidRDefault="00744582" w:rsidP="00744582">
      <w:pPr>
        <w:pStyle w:val="Heading1"/>
      </w:pPr>
      <w:bookmarkStart w:id="15" w:name="_wyucwugx05q2" w:colFirst="0" w:colLast="0"/>
      <w:bookmarkStart w:id="16" w:name="_Toc191476600"/>
      <w:bookmarkEnd w:id="15"/>
      <w:r w:rsidRPr="00A17E50">
        <w:t>4.0 Formulation of turnaround strategy for the business for the development</w:t>
      </w:r>
      <w:bookmarkEnd w:id="16"/>
      <w:r w:rsidRPr="00A17E50">
        <w:t xml:space="preserve">  </w:t>
      </w:r>
    </w:p>
    <w:p w14:paraId="08826B1B" w14:textId="77777777" w:rsidR="00744582" w:rsidRPr="00A17E50" w:rsidRDefault="00744582" w:rsidP="00744582">
      <w:r w:rsidRPr="00A17E50">
        <w:t xml:space="preserve">With the present understanding of support of declining revenue and profit standard of this hospitality business, the applied initiative of turnaround strategy can be considered as a common initiative, which will be optimal for operating and financial development initiatives in this business. Generally, the application of three different phases of strategic approach is initiated that </w:t>
      </w:r>
      <w:proofErr w:type="gramStart"/>
      <w:r w:rsidRPr="00A17E50">
        <w:t>represents;</w:t>
      </w:r>
      <w:proofErr w:type="gramEnd"/>
      <w:r w:rsidRPr="00A17E50">
        <w:t xml:space="preserve"> </w:t>
      </w:r>
    </w:p>
    <w:p w14:paraId="0E539419" w14:textId="77777777" w:rsidR="00744582" w:rsidRPr="00A17E50" w:rsidRDefault="00744582" w:rsidP="00744582">
      <w:pPr>
        <w:rPr>
          <w:b/>
        </w:rPr>
      </w:pPr>
      <w:r w:rsidRPr="00A17E50">
        <w:rPr>
          <w:b/>
        </w:rPr>
        <w:t>I. Short-Term Strategies (0-6 months)</w:t>
      </w:r>
    </w:p>
    <w:p w14:paraId="376539C8" w14:textId="77777777" w:rsidR="00744582" w:rsidRPr="00A17E50" w:rsidRDefault="00744582" w:rsidP="00744582">
      <w:r w:rsidRPr="00A17E50">
        <w:t xml:space="preserve">For this </w:t>
      </w:r>
      <w:proofErr w:type="gramStart"/>
      <w:r w:rsidRPr="00A17E50">
        <w:t>particular period</w:t>
      </w:r>
      <w:proofErr w:type="gramEnd"/>
      <w:r w:rsidRPr="00A17E50">
        <w:t xml:space="preserve"> along with the review of present financial positions, a positive development planning associated with the reduction of cost and expenses are required to be initiated in this hotel business with the renegotiations of contracts with the suppliers for the streamline operations. A proper importance to revenue management with the expansions of Occupancy rate, discounting </w:t>
      </w:r>
      <w:proofErr w:type="gramStart"/>
      <w:r w:rsidRPr="00A17E50">
        <w:t>supports</w:t>
      </w:r>
      <w:proofErr w:type="gramEnd"/>
      <w:r w:rsidRPr="00A17E50">
        <w:t xml:space="preserve"> and revenue streaming approach is required to be implemented with a proper volume of improvement in guest satisfaction (Okeke</w:t>
      </w:r>
      <w:r w:rsidRPr="00A17E50">
        <w:rPr>
          <w:i/>
        </w:rPr>
        <w:t xml:space="preserve"> et al.</w:t>
      </w:r>
      <w:r w:rsidRPr="00A17E50">
        <w:t xml:space="preserve">, 2024). </w:t>
      </w:r>
    </w:p>
    <w:p w14:paraId="4166780F" w14:textId="77777777" w:rsidR="00744582" w:rsidRPr="00A17E50" w:rsidRDefault="00744582" w:rsidP="00744582">
      <w:pPr>
        <w:rPr>
          <w:b/>
        </w:rPr>
      </w:pPr>
      <w:r w:rsidRPr="00A17E50">
        <w:rPr>
          <w:b/>
        </w:rPr>
        <w:t>II. Medium-Term Strategies (6-18 months)</w:t>
      </w:r>
    </w:p>
    <w:p w14:paraId="1318BF74" w14:textId="77777777" w:rsidR="00744582" w:rsidRPr="00A17E50" w:rsidRDefault="00744582" w:rsidP="00744582">
      <w:r w:rsidRPr="00A17E50">
        <w:t>Under this phase, invest in renovating and refurbishing the hotel's facilities, including rooms, public areas, and amenities with a proper comprehensive marketing plan to increase brand awareness and develop booking facilities needed to be initiated in this business operation. Additionally, the initiative of partnerships with local businesses, tour operators, and travel agencies also needs to be implemented the increase support in bookings and revenue (</w:t>
      </w:r>
      <w:proofErr w:type="spellStart"/>
      <w:r w:rsidRPr="00A17E50">
        <w:t>Potjanajaruwit</w:t>
      </w:r>
      <w:proofErr w:type="spellEnd"/>
      <w:r w:rsidRPr="00A17E50">
        <w:t xml:space="preserve"> </w:t>
      </w:r>
      <w:r w:rsidRPr="00A17E50">
        <w:rPr>
          <w:i/>
        </w:rPr>
        <w:t>et al.,</w:t>
      </w:r>
      <w:r w:rsidRPr="00A17E50">
        <w:t xml:space="preserve"> 2024).</w:t>
      </w:r>
    </w:p>
    <w:p w14:paraId="37757D1D" w14:textId="77777777" w:rsidR="00744582" w:rsidRPr="00A17E50" w:rsidRDefault="00744582" w:rsidP="00744582">
      <w:pPr>
        <w:rPr>
          <w:b/>
        </w:rPr>
      </w:pPr>
      <w:r w:rsidRPr="00A17E50">
        <w:rPr>
          <w:b/>
        </w:rPr>
        <w:t>III. Long-Term Strategies (18-36 months)</w:t>
      </w:r>
    </w:p>
    <w:p w14:paraId="314D8F50" w14:textId="77777777" w:rsidR="00744582" w:rsidRPr="00A17E50" w:rsidRDefault="00744582" w:rsidP="00744582">
      <w:pPr>
        <w:rPr>
          <w:b/>
        </w:rPr>
      </w:pPr>
      <w:r w:rsidRPr="00A17E50">
        <w:lastRenderedPageBreak/>
        <w:t xml:space="preserve">For the long-term, the initiative of repositioning the hotel to target a new market segment, such as luxury travellers or business executives needs to be formulated by the management for the operating growth benefits. Investing in new amenities and services, such as a spa, fitness centre, or restaurant, needs to be formulated by the management to increase revenue and attract new customers in the upcoming (Kalgi and Hire, 2024). Additionally, financial restructuring through renegotiating debt positions and injecting new capital initiatives also needs to be initiated in this business operations for the feasibility of growth in the future. </w:t>
      </w:r>
    </w:p>
    <w:p w14:paraId="077FB85F" w14:textId="77777777" w:rsidR="00744582" w:rsidRPr="00A17E50" w:rsidRDefault="00744582" w:rsidP="00744582">
      <w:pPr>
        <w:pStyle w:val="Heading1"/>
      </w:pPr>
      <w:bookmarkStart w:id="17" w:name="_nck2rnlheqfm" w:colFirst="0" w:colLast="0"/>
      <w:bookmarkStart w:id="18" w:name="_Toc191476601"/>
      <w:bookmarkEnd w:id="17"/>
      <w:r w:rsidRPr="00A17E50">
        <w:t>5.0 Conclusions</w:t>
      </w:r>
      <w:bookmarkEnd w:id="18"/>
      <w:r w:rsidRPr="00A17E50">
        <w:t xml:space="preserve"> </w:t>
      </w:r>
    </w:p>
    <w:p w14:paraId="49D0D2DA" w14:textId="77777777" w:rsidR="00744582" w:rsidRPr="00A17E50" w:rsidRDefault="00744582" w:rsidP="00744582">
      <w:r w:rsidRPr="00A17E50">
        <w:t xml:space="preserve">The identified engagement of both financial factors and economic attributes provides an equal significance for the development and progressive support of business finance and operation factors. In the present situation depending on the macro and microeconomic consequences the hospitality sector in the United Kingdom is negatively influenced due to which a certain volume of decline in financial standard impact is noticed in “The City Hotel”. However, the present initiative of applied turnaround strategy can be considered as a relevant attribute for the progressive growth in the financial chapter and other aspects for individual businesses in the UK to maintain a comprehensive development in the upcoming. </w:t>
      </w:r>
    </w:p>
    <w:p w14:paraId="6B35D3D4" w14:textId="77777777" w:rsidR="00744582" w:rsidRPr="00A17E50" w:rsidRDefault="00744582" w:rsidP="00744582">
      <w:r w:rsidRPr="00A17E50">
        <w:br w:type="page"/>
      </w:r>
    </w:p>
    <w:p w14:paraId="0B0C55AB" w14:textId="77777777" w:rsidR="00744582" w:rsidRPr="00A17E50" w:rsidRDefault="00744582" w:rsidP="00744582">
      <w:pPr>
        <w:pStyle w:val="Heading1"/>
      </w:pPr>
      <w:bookmarkStart w:id="19" w:name="_z49aren4wx0f" w:colFirst="0" w:colLast="0"/>
      <w:bookmarkStart w:id="20" w:name="_Toc191476602"/>
      <w:bookmarkEnd w:id="19"/>
      <w:r w:rsidRPr="00A17E50">
        <w:lastRenderedPageBreak/>
        <w:t>References</w:t>
      </w:r>
      <w:bookmarkEnd w:id="20"/>
    </w:p>
    <w:p w14:paraId="733F3917" w14:textId="77777777" w:rsidR="00744582" w:rsidRPr="00A17E50" w:rsidRDefault="00744582" w:rsidP="00744582">
      <w:r w:rsidRPr="00A17E50">
        <w:t xml:space="preserve">Agung, C.P., </w:t>
      </w:r>
      <w:proofErr w:type="spellStart"/>
      <w:r w:rsidRPr="00A17E50">
        <w:t>Inawati</w:t>
      </w:r>
      <w:proofErr w:type="spellEnd"/>
      <w:r w:rsidRPr="00A17E50">
        <w:t xml:space="preserve">, W.A. and </w:t>
      </w:r>
      <w:proofErr w:type="spellStart"/>
      <w:r w:rsidRPr="00A17E50">
        <w:t>Anggita</w:t>
      </w:r>
      <w:proofErr w:type="spellEnd"/>
      <w:r w:rsidRPr="00A17E50">
        <w:t>, M., 2024. Hotel Revenue Performance: Roles of Labor, Liquidity, and Governance Mechanism. </w:t>
      </w:r>
      <w:proofErr w:type="spellStart"/>
      <w:r w:rsidRPr="00A17E50">
        <w:rPr>
          <w:i/>
          <w:iCs/>
        </w:rPr>
        <w:t>Jesya</w:t>
      </w:r>
      <w:proofErr w:type="spellEnd"/>
      <w:r w:rsidRPr="00A17E50">
        <w:rPr>
          <w:i/>
          <w:iCs/>
        </w:rPr>
        <w:t xml:space="preserve"> (</w:t>
      </w:r>
      <w:proofErr w:type="spellStart"/>
      <w:r w:rsidRPr="00A17E50">
        <w:rPr>
          <w:i/>
          <w:iCs/>
        </w:rPr>
        <w:t>Jurnal</w:t>
      </w:r>
      <w:proofErr w:type="spellEnd"/>
      <w:r w:rsidRPr="00A17E50">
        <w:rPr>
          <w:i/>
          <w:iCs/>
        </w:rPr>
        <w:t xml:space="preserve"> Ekonomi dan Ekonomi Syariah)</w:t>
      </w:r>
      <w:r w:rsidRPr="00A17E50">
        <w:t>, </w:t>
      </w:r>
      <w:r w:rsidRPr="00A17E50">
        <w:rPr>
          <w:i/>
          <w:iCs/>
        </w:rPr>
        <w:t>7</w:t>
      </w:r>
      <w:r w:rsidRPr="00A17E50">
        <w:t>(2), pp.1758-1770.</w:t>
      </w:r>
    </w:p>
    <w:p w14:paraId="5B7E1B7E" w14:textId="77777777" w:rsidR="00744582" w:rsidRPr="00A17E50" w:rsidRDefault="00744582" w:rsidP="00744582">
      <w:proofErr w:type="spellStart"/>
      <w:r w:rsidRPr="00A17E50">
        <w:t>Angreni</w:t>
      </w:r>
      <w:proofErr w:type="spellEnd"/>
      <w:r w:rsidRPr="00A17E50">
        <w:t xml:space="preserve">, M., Tampubolon, G.L., </w:t>
      </w:r>
      <w:proofErr w:type="spellStart"/>
      <w:r w:rsidRPr="00A17E50">
        <w:t>Handayani</w:t>
      </w:r>
      <w:proofErr w:type="spellEnd"/>
      <w:r w:rsidRPr="00A17E50">
        <w:t xml:space="preserve">, R. and </w:t>
      </w:r>
      <w:proofErr w:type="spellStart"/>
      <w:r w:rsidRPr="00A17E50">
        <w:t>Panggabean</w:t>
      </w:r>
      <w:proofErr w:type="spellEnd"/>
      <w:r w:rsidRPr="00A17E50">
        <w:t xml:space="preserve">, F.Y., 2025. The Effect </w:t>
      </w:r>
      <w:proofErr w:type="gramStart"/>
      <w:r w:rsidRPr="00A17E50">
        <w:t>Of</w:t>
      </w:r>
      <w:proofErr w:type="gramEnd"/>
      <w:r w:rsidRPr="00A17E50">
        <w:t xml:space="preserve"> Liquidity, Profitability, And Solvency On Company Value. </w:t>
      </w:r>
      <w:r w:rsidRPr="00A17E50">
        <w:rPr>
          <w:i/>
          <w:iCs/>
        </w:rPr>
        <w:t>INFOKUM</w:t>
      </w:r>
      <w:r w:rsidRPr="00A17E50">
        <w:t>, </w:t>
      </w:r>
      <w:r w:rsidRPr="00A17E50">
        <w:rPr>
          <w:i/>
          <w:iCs/>
        </w:rPr>
        <w:t>13</w:t>
      </w:r>
      <w:r w:rsidRPr="00A17E50">
        <w:t>(02), pp.251-263.</w:t>
      </w:r>
    </w:p>
    <w:p w14:paraId="0FF19F98" w14:textId="77777777" w:rsidR="00744582" w:rsidRPr="00A17E50" w:rsidRDefault="00744582" w:rsidP="00744582">
      <w:proofErr w:type="spellStart"/>
      <w:r w:rsidRPr="00A17E50">
        <w:t>Azizurrohman</w:t>
      </w:r>
      <w:proofErr w:type="spellEnd"/>
      <w:r w:rsidRPr="00A17E50">
        <w:t>, M. and Yuli, S.B.C., 2024. Economic Impact of Halal Tourism in non-Muslim Majority Countries: A Comparative Analysis of Singapore, Thailand, and the UK. </w:t>
      </w:r>
      <w:r w:rsidRPr="00A17E50">
        <w:rPr>
          <w:i/>
          <w:iCs/>
        </w:rPr>
        <w:t>Journal of Enterprise and Development (JED)</w:t>
      </w:r>
      <w:r w:rsidRPr="00A17E50">
        <w:t>, </w:t>
      </w:r>
      <w:r w:rsidRPr="00A17E50">
        <w:rPr>
          <w:i/>
          <w:iCs/>
        </w:rPr>
        <w:t>6</w:t>
      </w:r>
      <w:r w:rsidRPr="00A17E50">
        <w:t>(3), pp.541-554.</w:t>
      </w:r>
    </w:p>
    <w:p w14:paraId="4384567F" w14:textId="77777777" w:rsidR="00744582" w:rsidRPr="00A17E50" w:rsidRDefault="00744582" w:rsidP="00744582">
      <w:r w:rsidRPr="001A6C12">
        <w:t xml:space="preserve">BBC (2025). What is corporation tax and who </w:t>
      </w:r>
      <w:proofErr w:type="gramStart"/>
      <w:r w:rsidRPr="001A6C12">
        <w:t>has to</w:t>
      </w:r>
      <w:proofErr w:type="gramEnd"/>
      <w:r w:rsidRPr="001A6C12">
        <w:t xml:space="preserve"> pay it? </w:t>
      </w:r>
      <w:r w:rsidRPr="001A6C12">
        <w:rPr>
          <w:i/>
          <w:iCs/>
        </w:rPr>
        <w:t>BBC News</w:t>
      </w:r>
      <w:r w:rsidRPr="001A6C12">
        <w:t>. [online] 14 Oct. Available at: https://www.bbc.com/news/business-63255747 [Accessed 26 Feb. 2025].</w:t>
      </w:r>
    </w:p>
    <w:p w14:paraId="46F71C87" w14:textId="77777777" w:rsidR="00744582" w:rsidRPr="00A17E50" w:rsidRDefault="00744582" w:rsidP="00744582">
      <w:r w:rsidRPr="001A6C12">
        <w:t xml:space="preserve">Climate Resilience (2023). </w:t>
      </w:r>
      <w:r w:rsidRPr="001A6C12">
        <w:rPr>
          <w:i/>
          <w:iCs/>
        </w:rPr>
        <w:t>Climate change shifting UK’s high-impact weather -</w:t>
      </w:r>
      <w:r w:rsidRPr="001A6C12">
        <w:t>. [online] University of Leeds - Climate Resilience. Available at: https://www.ukclimateresilience.org/news-events/climate-change-shifting-uks-high-impact-weather/ [Accessed 26 Feb. 2025].</w:t>
      </w:r>
    </w:p>
    <w:p w14:paraId="110E5172" w14:textId="77777777" w:rsidR="00744582" w:rsidRPr="00A17E50" w:rsidRDefault="00744582" w:rsidP="00744582">
      <w:proofErr w:type="spellStart"/>
      <w:r w:rsidRPr="00A17E50">
        <w:t>Gim</w:t>
      </w:r>
      <w:proofErr w:type="spellEnd"/>
      <w:r w:rsidRPr="00A17E50">
        <w:t>, J., Chan, J., Woo, L. and Mun, S.G., 2025. Navigating cost-cutting practices to cope with crisis: Insights from the hotel industry during COVID-19. </w:t>
      </w:r>
      <w:r w:rsidRPr="00A17E50">
        <w:rPr>
          <w:i/>
          <w:iCs/>
        </w:rPr>
        <w:t>Tourism Economics</w:t>
      </w:r>
      <w:r w:rsidRPr="00A17E50">
        <w:t>, p.13548166251323296.</w:t>
      </w:r>
    </w:p>
    <w:p w14:paraId="6D573331" w14:textId="77777777" w:rsidR="00744582" w:rsidRPr="001A6C12" w:rsidRDefault="00744582" w:rsidP="00744582">
      <w:pPr>
        <w:spacing w:after="160"/>
      </w:pPr>
      <w:r w:rsidRPr="00A17E50">
        <w:t>Kalgi, D. and Hire, J., 2024. Effectiveness of Hotel Amenities and Facilities in Enriching Guest Experience. </w:t>
      </w:r>
      <w:r w:rsidRPr="00A17E50">
        <w:rPr>
          <w:i/>
          <w:iCs/>
        </w:rPr>
        <w:t>Current Scenario in Science and Technology, Environment, Agriculture, Health, Water Resources, Social Science, Literature &amp; Industrial</w:t>
      </w:r>
      <w:r w:rsidRPr="00A17E50">
        <w:t>, p.47.</w:t>
      </w:r>
    </w:p>
    <w:p w14:paraId="4553C228" w14:textId="77777777" w:rsidR="00744582" w:rsidRPr="00A17E50" w:rsidRDefault="00744582" w:rsidP="00744582">
      <w:proofErr w:type="spellStart"/>
      <w:r w:rsidRPr="00A17E50">
        <w:t>Khusmawati</w:t>
      </w:r>
      <w:proofErr w:type="spellEnd"/>
      <w:r w:rsidRPr="00A17E50">
        <w:t xml:space="preserve">, D., </w:t>
      </w:r>
      <w:proofErr w:type="spellStart"/>
      <w:r w:rsidRPr="00A17E50">
        <w:t>Sidik</w:t>
      </w:r>
      <w:proofErr w:type="spellEnd"/>
      <w:r w:rsidRPr="00A17E50">
        <w:t xml:space="preserve">, M.M.A. and </w:t>
      </w:r>
      <w:proofErr w:type="spellStart"/>
      <w:r w:rsidRPr="00A17E50">
        <w:t>Yuniarti</w:t>
      </w:r>
      <w:proofErr w:type="spellEnd"/>
      <w:r w:rsidRPr="00A17E50">
        <w:t>, E., 2024. The Impact of Solvency and Liquidity on Going Concern Audit Opinion. </w:t>
      </w:r>
      <w:r w:rsidRPr="00A17E50">
        <w:rPr>
          <w:i/>
          <w:iCs/>
        </w:rPr>
        <w:t>Journal Economic Business Innovation</w:t>
      </w:r>
      <w:r w:rsidRPr="00A17E50">
        <w:t>, </w:t>
      </w:r>
      <w:r w:rsidRPr="00A17E50">
        <w:rPr>
          <w:i/>
          <w:iCs/>
        </w:rPr>
        <w:t>1</w:t>
      </w:r>
      <w:r w:rsidRPr="00A17E50">
        <w:t>(3), pp.258-263.</w:t>
      </w:r>
    </w:p>
    <w:p w14:paraId="394C4CFA" w14:textId="77777777" w:rsidR="00744582" w:rsidRPr="00A17E50" w:rsidRDefault="00744582" w:rsidP="00744582">
      <w:r w:rsidRPr="00A17E50">
        <w:t xml:space="preserve">Nowicki, J., Ratajczak, P. and </w:t>
      </w:r>
      <w:proofErr w:type="spellStart"/>
      <w:r w:rsidRPr="00A17E50">
        <w:t>Szutowski</w:t>
      </w:r>
      <w:proofErr w:type="spellEnd"/>
      <w:r w:rsidRPr="00A17E50">
        <w:t>, D., 2024. Influence of Macroeconomic Factors on Financial Liquidity of Companies: Evidence from Poland. </w:t>
      </w:r>
      <w:r w:rsidRPr="00A17E50">
        <w:rPr>
          <w:i/>
          <w:iCs/>
        </w:rPr>
        <w:t>Risks</w:t>
      </w:r>
      <w:r w:rsidRPr="00A17E50">
        <w:t>, </w:t>
      </w:r>
      <w:r w:rsidRPr="00A17E50">
        <w:rPr>
          <w:i/>
          <w:iCs/>
        </w:rPr>
        <w:t>12</w:t>
      </w:r>
      <w:r w:rsidRPr="00A17E50">
        <w:t>(7), p.114.</w:t>
      </w:r>
    </w:p>
    <w:p w14:paraId="3F31E17F" w14:textId="77777777" w:rsidR="00744582" w:rsidRPr="00A17E50" w:rsidRDefault="00744582" w:rsidP="00744582">
      <w:r w:rsidRPr="00A17E50">
        <w:t xml:space="preserve">Okeke, N.I., Bakare, O.A. and </w:t>
      </w:r>
      <w:proofErr w:type="spellStart"/>
      <w:r w:rsidRPr="00A17E50">
        <w:t>Achumie</w:t>
      </w:r>
      <w:proofErr w:type="spellEnd"/>
      <w:r w:rsidRPr="00A17E50">
        <w:t>, G.O., 2024. Forecasting financial stability in SMEs: A comprehensive analysis of strategic budgeting and revenue management. </w:t>
      </w:r>
      <w:r w:rsidRPr="00A17E50">
        <w:rPr>
          <w:i/>
          <w:iCs/>
        </w:rPr>
        <w:t>Open Access Research Journal of Multidisciplinary Studies</w:t>
      </w:r>
      <w:r w:rsidRPr="00A17E50">
        <w:t>, </w:t>
      </w:r>
      <w:r w:rsidRPr="00A17E50">
        <w:rPr>
          <w:i/>
          <w:iCs/>
        </w:rPr>
        <w:t>8</w:t>
      </w:r>
      <w:r w:rsidRPr="00A17E50">
        <w:t>(1), pp.139-149.</w:t>
      </w:r>
    </w:p>
    <w:p w14:paraId="77A49455" w14:textId="77777777" w:rsidR="00744582" w:rsidRPr="003709E2" w:rsidRDefault="00744582" w:rsidP="00744582">
      <w:pPr>
        <w:spacing w:after="160"/>
      </w:pPr>
      <w:r w:rsidRPr="003709E2">
        <w:t xml:space="preserve">ons.gov.uk (2025). </w:t>
      </w:r>
      <w:r w:rsidRPr="003709E2">
        <w:rPr>
          <w:i/>
          <w:iCs/>
        </w:rPr>
        <w:t>Consumer price inflation, UK</w:t>
      </w:r>
      <w:r w:rsidRPr="003709E2">
        <w:t>. [online] Ons.gov.uk. Available at: https://www.ons.gov.uk/economy/inflationandpriceindices/bulletins/consumerpriceinflation/january2025 [Accessed 26 Feb. 2025].</w:t>
      </w:r>
    </w:p>
    <w:p w14:paraId="7FDB80DA" w14:textId="77777777" w:rsidR="00744582" w:rsidRPr="00A17E50" w:rsidRDefault="00744582" w:rsidP="00744582">
      <w:r w:rsidRPr="003709E2">
        <w:lastRenderedPageBreak/>
        <w:t xml:space="preserve">Partington, R. (2025). </w:t>
      </w:r>
      <w:r w:rsidRPr="003709E2">
        <w:rPr>
          <w:i/>
          <w:iCs/>
        </w:rPr>
        <w:t>Bank of England cuts interest rates to 4.5% and halves UK growth forecast</w:t>
      </w:r>
      <w:r w:rsidRPr="003709E2">
        <w:t>. [online] the Guardian. Available at: https://www.theguardian.com/business/2025/feb/06/bank-of-england-lowers-uk-interest-rates [Accessed 26 Feb. 2025].</w:t>
      </w:r>
    </w:p>
    <w:p w14:paraId="22EB34B1" w14:textId="77777777" w:rsidR="00744582" w:rsidRPr="00A17E50" w:rsidRDefault="00744582" w:rsidP="00744582">
      <w:r w:rsidRPr="003709E2">
        <w:t xml:space="preserve">Portal, W.C. (2025). </w:t>
      </w:r>
      <w:r w:rsidRPr="003709E2">
        <w:rPr>
          <w:i/>
          <w:iCs/>
        </w:rPr>
        <w:t>How Brexit is impacting the UK coffee and hospitality industry</w:t>
      </w:r>
      <w:r w:rsidRPr="003709E2">
        <w:t>. [online] World Coffee Portal. Available at: https://www.worldcoffeeportal.com/Latest/InsightAnalysis/2025/January-(2)/How-is-Brexit-impacting-UK-coffee-and-hospitality [Accessed 26 Feb. 2025].</w:t>
      </w:r>
    </w:p>
    <w:p w14:paraId="345129C4" w14:textId="77777777" w:rsidR="00744582" w:rsidRPr="00A17E50" w:rsidRDefault="00744582" w:rsidP="00744582">
      <w:proofErr w:type="spellStart"/>
      <w:r w:rsidRPr="00A17E50">
        <w:t>Potjanajaruwit</w:t>
      </w:r>
      <w:proofErr w:type="spellEnd"/>
      <w:r w:rsidRPr="00A17E50">
        <w:t xml:space="preserve">, P., </w:t>
      </w:r>
      <w:proofErr w:type="spellStart"/>
      <w:r w:rsidRPr="00A17E50">
        <w:t>Klaysung</w:t>
      </w:r>
      <w:proofErr w:type="spellEnd"/>
      <w:r w:rsidRPr="00A17E50">
        <w:t xml:space="preserve">, S. and </w:t>
      </w:r>
      <w:proofErr w:type="spellStart"/>
      <w:r w:rsidRPr="00A17E50">
        <w:t>Sukavejworakit</w:t>
      </w:r>
      <w:proofErr w:type="spellEnd"/>
      <w:r w:rsidRPr="00A17E50">
        <w:t>, K., 2024. Business partnerships, personnel competency, and marketing strategies influencing the success of tourism business operations in Thailand. </w:t>
      </w:r>
      <w:proofErr w:type="spellStart"/>
      <w:r w:rsidRPr="00A17E50">
        <w:rPr>
          <w:i/>
          <w:iCs/>
        </w:rPr>
        <w:t>GeoJournal</w:t>
      </w:r>
      <w:proofErr w:type="spellEnd"/>
      <w:r w:rsidRPr="00A17E50">
        <w:rPr>
          <w:i/>
          <w:iCs/>
        </w:rPr>
        <w:t xml:space="preserve"> of Tourism and </w:t>
      </w:r>
      <w:proofErr w:type="spellStart"/>
      <w:r w:rsidRPr="00A17E50">
        <w:rPr>
          <w:i/>
          <w:iCs/>
        </w:rPr>
        <w:t>Geosites</w:t>
      </w:r>
      <w:proofErr w:type="spellEnd"/>
      <w:r w:rsidRPr="00A17E50">
        <w:t>, </w:t>
      </w:r>
      <w:r w:rsidRPr="00A17E50">
        <w:rPr>
          <w:i/>
          <w:iCs/>
        </w:rPr>
        <w:t>52</w:t>
      </w:r>
      <w:r w:rsidRPr="00A17E50">
        <w:t>(1), pp.203-211.</w:t>
      </w:r>
    </w:p>
    <w:p w14:paraId="28BC1846" w14:textId="77777777" w:rsidR="00744582" w:rsidRPr="00A17E50" w:rsidRDefault="00744582" w:rsidP="00744582">
      <w:r w:rsidRPr="00A17E50">
        <w:t>Zhang, H., 2025. Analysis of Business Factors Influencing Film Revenue. </w:t>
      </w:r>
      <w:r w:rsidRPr="00A17E50">
        <w:rPr>
          <w:i/>
          <w:iCs/>
        </w:rPr>
        <w:t>Advances in Economics, Management and Political Sciences</w:t>
      </w:r>
      <w:r w:rsidRPr="00A17E50">
        <w:t>, </w:t>
      </w:r>
      <w:r w:rsidRPr="00A17E50">
        <w:rPr>
          <w:i/>
          <w:iCs/>
        </w:rPr>
        <w:t>166</w:t>
      </w:r>
      <w:r w:rsidRPr="00A17E50">
        <w:t>, pp.1-7.</w:t>
      </w:r>
    </w:p>
    <w:p w14:paraId="52FC07A0" w14:textId="77777777" w:rsidR="00744582" w:rsidRPr="00A17E50" w:rsidRDefault="00744582" w:rsidP="00744582">
      <w:r w:rsidRPr="00A17E50">
        <w:br w:type="page"/>
      </w:r>
    </w:p>
    <w:p w14:paraId="29BD68EE" w14:textId="77777777" w:rsidR="00744582" w:rsidRPr="00A17E50" w:rsidRDefault="00744582" w:rsidP="00744582">
      <w:pPr>
        <w:pStyle w:val="Heading1"/>
      </w:pPr>
      <w:bookmarkStart w:id="21" w:name="_Toc191476603"/>
      <w:r w:rsidRPr="00A17E50">
        <w:lastRenderedPageBreak/>
        <w:t>Appendix</w:t>
      </w:r>
      <w:bookmarkEnd w:id="21"/>
    </w:p>
    <w:p w14:paraId="626F4A33" w14:textId="77777777" w:rsidR="00744582" w:rsidRPr="00A17E50" w:rsidRDefault="00744582" w:rsidP="00744582">
      <w:r w:rsidRPr="00A17E50">
        <w:rPr>
          <w:b/>
        </w:rPr>
        <w:t>Horizontal analysis for The City Hotel</w:t>
      </w:r>
    </w:p>
    <w:p w14:paraId="627E7B44" w14:textId="77777777" w:rsidR="00744582" w:rsidRPr="00A17E50" w:rsidRDefault="00744582" w:rsidP="00744582">
      <w:pPr>
        <w:jc w:val="center"/>
      </w:pPr>
      <w:r w:rsidRPr="00A17E50">
        <w:rPr>
          <w:noProof/>
        </w:rPr>
        <w:drawing>
          <wp:inline distT="0" distB="0" distL="0" distR="0" wp14:anchorId="7FA96FD1" wp14:editId="7C391508">
            <wp:extent cx="5733415" cy="1905635"/>
            <wp:effectExtent l="0" t="0" r="635" b="0"/>
            <wp:docPr id="1447842706" name="Picture 1" descr="A table with numbers and a yellow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42706" name="Picture 1" descr="A table with numbers and a yellow background&#10;&#10;AI-generated content may be incorrect."/>
                    <pic:cNvPicPr/>
                  </pic:nvPicPr>
                  <pic:blipFill>
                    <a:blip r:embed="rId7"/>
                    <a:stretch>
                      <a:fillRect/>
                    </a:stretch>
                  </pic:blipFill>
                  <pic:spPr>
                    <a:xfrm>
                      <a:off x="0" y="0"/>
                      <a:ext cx="5733415" cy="1905635"/>
                    </a:xfrm>
                    <a:prstGeom prst="rect">
                      <a:avLst/>
                    </a:prstGeom>
                  </pic:spPr>
                </pic:pic>
              </a:graphicData>
            </a:graphic>
          </wp:inline>
        </w:drawing>
      </w:r>
    </w:p>
    <w:p w14:paraId="294BB965" w14:textId="77777777" w:rsidR="00744582" w:rsidRPr="00A17E50" w:rsidRDefault="00744582" w:rsidP="00744582">
      <w:r w:rsidRPr="00A17E50">
        <w:rPr>
          <w:b/>
        </w:rPr>
        <w:t>Profitability analysis for The City Hotel</w:t>
      </w:r>
    </w:p>
    <w:p w14:paraId="59141B6D" w14:textId="77777777" w:rsidR="00744582" w:rsidRPr="00A17E50" w:rsidRDefault="00744582" w:rsidP="00744582">
      <w:pPr>
        <w:jc w:val="center"/>
      </w:pPr>
      <w:r w:rsidRPr="00A17E50">
        <w:rPr>
          <w:noProof/>
        </w:rPr>
        <w:drawing>
          <wp:inline distT="0" distB="0" distL="0" distR="0" wp14:anchorId="30EE44C6" wp14:editId="34E8BB75">
            <wp:extent cx="5629275" cy="1876425"/>
            <wp:effectExtent l="0" t="0" r="9525" b="9525"/>
            <wp:docPr id="1407512223" name="Picture 1" descr="A table with numbers and a number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512223" name="Picture 1" descr="A table with numbers and a number on it&#10;&#10;AI-generated content may be incorrect."/>
                    <pic:cNvPicPr/>
                  </pic:nvPicPr>
                  <pic:blipFill>
                    <a:blip r:embed="rId8"/>
                    <a:stretch>
                      <a:fillRect/>
                    </a:stretch>
                  </pic:blipFill>
                  <pic:spPr>
                    <a:xfrm>
                      <a:off x="0" y="0"/>
                      <a:ext cx="5629275" cy="1876425"/>
                    </a:xfrm>
                    <a:prstGeom prst="rect">
                      <a:avLst/>
                    </a:prstGeom>
                  </pic:spPr>
                </pic:pic>
              </a:graphicData>
            </a:graphic>
          </wp:inline>
        </w:drawing>
      </w:r>
    </w:p>
    <w:p w14:paraId="736D063A" w14:textId="77777777" w:rsidR="00744582" w:rsidRPr="00A17E50" w:rsidRDefault="00744582" w:rsidP="00744582">
      <w:r w:rsidRPr="00A17E50">
        <w:rPr>
          <w:b/>
        </w:rPr>
        <w:t>Liquidity analysis for The City Hotel</w:t>
      </w:r>
    </w:p>
    <w:p w14:paraId="3894D2E9" w14:textId="77777777" w:rsidR="00744582" w:rsidRPr="00A17E50" w:rsidRDefault="00744582" w:rsidP="00744582">
      <w:pPr>
        <w:jc w:val="center"/>
      </w:pPr>
      <w:r w:rsidRPr="00A17E50">
        <w:rPr>
          <w:noProof/>
        </w:rPr>
        <w:drawing>
          <wp:inline distT="0" distB="0" distL="0" distR="0" wp14:anchorId="55B3CDFE" wp14:editId="5F6C528A">
            <wp:extent cx="5629275" cy="1685925"/>
            <wp:effectExtent l="0" t="0" r="9525" b="9525"/>
            <wp:docPr id="157091935" name="Picture 1" descr="A table with numbers and a few fig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91935" name="Picture 1" descr="A table with numbers and a few figures&#10;&#10;AI-generated content may be incorrect."/>
                    <pic:cNvPicPr/>
                  </pic:nvPicPr>
                  <pic:blipFill>
                    <a:blip r:embed="rId9"/>
                    <a:stretch>
                      <a:fillRect/>
                    </a:stretch>
                  </pic:blipFill>
                  <pic:spPr>
                    <a:xfrm>
                      <a:off x="0" y="0"/>
                      <a:ext cx="5629275" cy="1685925"/>
                    </a:xfrm>
                    <a:prstGeom prst="rect">
                      <a:avLst/>
                    </a:prstGeom>
                  </pic:spPr>
                </pic:pic>
              </a:graphicData>
            </a:graphic>
          </wp:inline>
        </w:drawing>
      </w:r>
    </w:p>
    <w:p w14:paraId="406C0797" w14:textId="77777777" w:rsidR="00744582" w:rsidRPr="00A17E50" w:rsidRDefault="00744582" w:rsidP="00744582">
      <w:r w:rsidRPr="00A17E50">
        <w:rPr>
          <w:b/>
        </w:rPr>
        <w:t>Solvency analysis for The City Hotel</w:t>
      </w:r>
    </w:p>
    <w:p w14:paraId="0B6C089F" w14:textId="77777777" w:rsidR="00744582" w:rsidRPr="00A17E50" w:rsidRDefault="00744582" w:rsidP="00744582"/>
    <w:p w14:paraId="4A936A4B" w14:textId="77777777" w:rsidR="00744582" w:rsidRPr="00A17E50" w:rsidRDefault="00744582" w:rsidP="00744582">
      <w:pPr>
        <w:jc w:val="center"/>
      </w:pPr>
    </w:p>
    <w:p w14:paraId="1461915F" w14:textId="77777777" w:rsidR="00744582" w:rsidRPr="00A17E50" w:rsidRDefault="00744582" w:rsidP="00744582">
      <w:pPr>
        <w:jc w:val="center"/>
      </w:pPr>
      <w:r w:rsidRPr="00A17E50">
        <w:rPr>
          <w:noProof/>
        </w:rPr>
        <w:lastRenderedPageBreak/>
        <w:drawing>
          <wp:inline distT="0" distB="0" distL="0" distR="0" wp14:anchorId="06F67F88" wp14:editId="59A76C92">
            <wp:extent cx="5619750" cy="3086100"/>
            <wp:effectExtent l="0" t="0" r="0" b="0"/>
            <wp:docPr id="591512583" name="Picture 1" descr="A yellow and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512583" name="Picture 1" descr="A yellow and white text on a white background&#10;&#10;AI-generated content may be incorrect."/>
                    <pic:cNvPicPr/>
                  </pic:nvPicPr>
                  <pic:blipFill>
                    <a:blip r:embed="rId10"/>
                    <a:stretch>
                      <a:fillRect/>
                    </a:stretch>
                  </pic:blipFill>
                  <pic:spPr>
                    <a:xfrm>
                      <a:off x="0" y="0"/>
                      <a:ext cx="5619750" cy="3086100"/>
                    </a:xfrm>
                    <a:prstGeom prst="rect">
                      <a:avLst/>
                    </a:prstGeom>
                  </pic:spPr>
                </pic:pic>
              </a:graphicData>
            </a:graphic>
          </wp:inline>
        </w:drawing>
      </w:r>
    </w:p>
    <w:p w14:paraId="7E129FFB" w14:textId="77777777" w:rsidR="00744582" w:rsidRPr="001A6C12" w:rsidRDefault="00744582" w:rsidP="00744582">
      <w:pPr>
        <w:spacing w:after="160"/>
      </w:pPr>
    </w:p>
    <w:p w14:paraId="2B906269" w14:textId="77777777" w:rsidR="00744582" w:rsidRPr="003709E2" w:rsidRDefault="00744582" w:rsidP="00744582">
      <w:pPr>
        <w:spacing w:after="160"/>
      </w:pPr>
    </w:p>
    <w:p w14:paraId="5D1C244B" w14:textId="77777777" w:rsidR="00744582" w:rsidRPr="003709E2" w:rsidRDefault="00744582" w:rsidP="00744582">
      <w:pPr>
        <w:spacing w:after="160"/>
      </w:pPr>
    </w:p>
    <w:p w14:paraId="1BA93C65" w14:textId="77777777" w:rsidR="00744582" w:rsidRPr="00A17E50" w:rsidRDefault="00744582" w:rsidP="00744582"/>
    <w:p w14:paraId="467EBECA" w14:textId="77777777" w:rsidR="00744582" w:rsidRPr="00A17E50" w:rsidRDefault="00744582" w:rsidP="00744582"/>
    <w:p w14:paraId="076A2BE5" w14:textId="77777777" w:rsidR="00744582" w:rsidRPr="00A17E50" w:rsidRDefault="00744582" w:rsidP="00744582">
      <w:pPr>
        <w:rPr>
          <w:b/>
        </w:rPr>
      </w:pPr>
    </w:p>
    <w:p w14:paraId="0F22A1DF" w14:textId="77777777" w:rsidR="00744582" w:rsidRPr="00A17E50" w:rsidRDefault="00744582" w:rsidP="00744582">
      <w:pPr>
        <w:rPr>
          <w:b/>
        </w:rPr>
      </w:pPr>
    </w:p>
    <w:p w14:paraId="3EA8ABE6" w14:textId="77777777" w:rsidR="00744582" w:rsidRPr="00A17E50" w:rsidRDefault="00744582" w:rsidP="00744582">
      <w:pPr>
        <w:rPr>
          <w:b/>
        </w:rPr>
      </w:pPr>
    </w:p>
    <w:p w14:paraId="0E7057A0" w14:textId="77777777" w:rsidR="00744582" w:rsidRDefault="00744582"/>
    <w:sectPr w:rsidR="00744582" w:rsidSect="00744582">
      <w:footerReference w:type="default" r:id="rId11"/>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1635457"/>
      <w:docPartObj>
        <w:docPartGallery w:val="Page Numbers (Bottom of Page)"/>
        <w:docPartUnique/>
      </w:docPartObj>
    </w:sdtPr>
    <w:sdtEndPr>
      <w:rPr>
        <w:noProof/>
      </w:rPr>
    </w:sdtEndPr>
    <w:sdtContent>
      <w:p w14:paraId="1121C5AD" w14:textId="77777777" w:rsidR="00000000"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A93E0F"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582"/>
    <w:rsid w:val="00744582"/>
    <w:rsid w:val="00B833C8"/>
    <w:rsid w:val="00E74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5DF6AF"/>
  <w15:chartTrackingRefBased/>
  <w15:docId w15:val="{B33AC945-5523-41FD-9967-D7FAA071C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582"/>
    <w:pPr>
      <w:spacing w:after="0" w:line="360" w:lineRule="auto"/>
      <w:jc w:val="both"/>
    </w:pPr>
    <w:rPr>
      <w:rFonts w:ascii="Times New Roman" w:eastAsia="Times New Roman" w:hAnsi="Times New Roman" w:cs="Times New Roman"/>
      <w:kern w:val="0"/>
      <w:lang w:eastAsia="en-IN"/>
      <w14:ligatures w14:val="none"/>
    </w:rPr>
  </w:style>
  <w:style w:type="paragraph" w:styleId="Heading1">
    <w:name w:val="heading 1"/>
    <w:basedOn w:val="Normal"/>
    <w:next w:val="Normal"/>
    <w:link w:val="Heading1Char"/>
    <w:uiPriority w:val="9"/>
    <w:qFormat/>
    <w:rsid w:val="00744582"/>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744582"/>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744582"/>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744582"/>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744582"/>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744582"/>
    <w:pPr>
      <w:keepNext/>
      <w:keepLines/>
      <w:spacing w:before="40" w:line="278" w:lineRule="auto"/>
      <w:jc w:val="left"/>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744582"/>
    <w:pPr>
      <w:keepNext/>
      <w:keepLines/>
      <w:spacing w:before="40" w:line="278" w:lineRule="auto"/>
      <w:jc w:val="left"/>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744582"/>
    <w:pPr>
      <w:keepNext/>
      <w:keepLines/>
      <w:spacing w:line="278" w:lineRule="auto"/>
      <w:jc w:val="left"/>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744582"/>
    <w:pPr>
      <w:keepNext/>
      <w:keepLines/>
      <w:spacing w:line="278" w:lineRule="auto"/>
      <w:jc w:val="left"/>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45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45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45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45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45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45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45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45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4582"/>
    <w:rPr>
      <w:rFonts w:eastAsiaTheme="majorEastAsia" w:cstheme="majorBidi"/>
      <w:color w:val="272727" w:themeColor="text1" w:themeTint="D8"/>
    </w:rPr>
  </w:style>
  <w:style w:type="paragraph" w:styleId="Title">
    <w:name w:val="Title"/>
    <w:basedOn w:val="Normal"/>
    <w:next w:val="Normal"/>
    <w:link w:val="TitleChar"/>
    <w:uiPriority w:val="10"/>
    <w:qFormat/>
    <w:rsid w:val="00744582"/>
    <w:pPr>
      <w:spacing w:after="80" w:line="240" w:lineRule="auto"/>
      <w:contextualSpacing/>
      <w:jc w:val="left"/>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7445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4582"/>
    <w:pPr>
      <w:numPr>
        <w:ilvl w:val="1"/>
      </w:numPr>
      <w:spacing w:after="160" w:line="278" w:lineRule="auto"/>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7445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4582"/>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744582"/>
    <w:rPr>
      <w:i/>
      <w:iCs/>
      <w:color w:val="404040" w:themeColor="text1" w:themeTint="BF"/>
    </w:rPr>
  </w:style>
  <w:style w:type="paragraph" w:styleId="ListParagraph">
    <w:name w:val="List Paragraph"/>
    <w:basedOn w:val="Normal"/>
    <w:uiPriority w:val="34"/>
    <w:qFormat/>
    <w:rsid w:val="00744582"/>
    <w:pPr>
      <w:spacing w:after="160" w:line="278" w:lineRule="auto"/>
      <w:ind w:left="720"/>
      <w:contextualSpacing/>
      <w:jc w:val="left"/>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744582"/>
    <w:rPr>
      <w:i/>
      <w:iCs/>
      <w:color w:val="0F4761" w:themeColor="accent1" w:themeShade="BF"/>
    </w:rPr>
  </w:style>
  <w:style w:type="paragraph" w:styleId="IntenseQuote">
    <w:name w:val="Intense Quote"/>
    <w:basedOn w:val="Normal"/>
    <w:next w:val="Normal"/>
    <w:link w:val="IntenseQuoteChar"/>
    <w:uiPriority w:val="30"/>
    <w:qFormat/>
    <w:rsid w:val="0074458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744582"/>
    <w:rPr>
      <w:i/>
      <w:iCs/>
      <w:color w:val="0F4761" w:themeColor="accent1" w:themeShade="BF"/>
    </w:rPr>
  </w:style>
  <w:style w:type="character" w:styleId="IntenseReference">
    <w:name w:val="Intense Reference"/>
    <w:basedOn w:val="DefaultParagraphFont"/>
    <w:uiPriority w:val="32"/>
    <w:qFormat/>
    <w:rsid w:val="00744582"/>
    <w:rPr>
      <w:b/>
      <w:bCs/>
      <w:smallCaps/>
      <w:color w:val="0F4761" w:themeColor="accent1" w:themeShade="BF"/>
      <w:spacing w:val="5"/>
    </w:rPr>
  </w:style>
  <w:style w:type="paragraph" w:styleId="TOCHeading">
    <w:name w:val="TOC Heading"/>
    <w:basedOn w:val="Heading1"/>
    <w:next w:val="Normal"/>
    <w:uiPriority w:val="39"/>
    <w:unhideWhenUsed/>
    <w:qFormat/>
    <w:rsid w:val="0074458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44582"/>
    <w:pPr>
      <w:spacing w:after="100"/>
    </w:pPr>
  </w:style>
  <w:style w:type="paragraph" w:styleId="TOC2">
    <w:name w:val="toc 2"/>
    <w:basedOn w:val="Normal"/>
    <w:next w:val="Normal"/>
    <w:autoRedefine/>
    <w:uiPriority w:val="39"/>
    <w:unhideWhenUsed/>
    <w:rsid w:val="00744582"/>
    <w:pPr>
      <w:spacing w:after="100"/>
      <w:ind w:left="240"/>
    </w:pPr>
  </w:style>
  <w:style w:type="character" w:styleId="Hyperlink">
    <w:name w:val="Hyperlink"/>
    <w:basedOn w:val="DefaultParagraphFont"/>
    <w:uiPriority w:val="99"/>
    <w:unhideWhenUsed/>
    <w:rsid w:val="00744582"/>
    <w:rPr>
      <w:color w:val="467886" w:themeColor="hyperlink"/>
      <w:u w:val="single"/>
    </w:rPr>
  </w:style>
  <w:style w:type="paragraph" w:styleId="Footer">
    <w:name w:val="footer"/>
    <w:basedOn w:val="Normal"/>
    <w:link w:val="FooterChar"/>
    <w:uiPriority w:val="99"/>
    <w:unhideWhenUsed/>
    <w:rsid w:val="00744582"/>
    <w:pPr>
      <w:tabs>
        <w:tab w:val="center" w:pos="4513"/>
        <w:tab w:val="right" w:pos="9026"/>
      </w:tabs>
      <w:spacing w:line="240" w:lineRule="auto"/>
    </w:pPr>
  </w:style>
  <w:style w:type="character" w:customStyle="1" w:styleId="FooterChar">
    <w:name w:val="Footer Char"/>
    <w:basedOn w:val="DefaultParagraphFont"/>
    <w:link w:val="Footer"/>
    <w:uiPriority w:val="99"/>
    <w:rsid w:val="00744582"/>
    <w:rPr>
      <w:rFonts w:ascii="Times New Roman" w:eastAsia="Times New Roman" w:hAnsi="Times New Roman" w:cs="Times New Roman"/>
      <w:kern w:val="0"/>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oter" Target="footer1.xm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2725</Words>
  <Characters>15909</Characters>
  <Application>Microsoft Office Word</Application>
  <DocSecurity>0</DocSecurity>
  <Lines>287</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Modrzejewska;Tudor Radu</dc:creator>
  <cp:keywords/>
  <dc:description/>
  <cp:lastModifiedBy>Klaudia Modrzejewska</cp:lastModifiedBy>
  <cp:revision>2</cp:revision>
  <dcterms:created xsi:type="dcterms:W3CDTF">2025-02-28T22:16:00Z</dcterms:created>
  <dcterms:modified xsi:type="dcterms:W3CDTF">2025-02-28T22:18:00Z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17937151-ec5a-4d7f-acae-299e76f148f1</vt:lpwstr>
  </property>
</Properties>
</file>