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F74B091" wp14:paraId="2C078E63" wp14:textId="6D7E56A5">
      <w:pPr>
        <w:spacing w:line="360" w:lineRule="auto"/>
        <w:jc w:val="both"/>
        <w:rPr>
          <w:rFonts w:ascii="Arial" w:hAnsi="Arial" w:eastAsia="Arial" w:cs="Arial"/>
        </w:rPr>
      </w:pPr>
      <w:r w:rsidR="2D8F6A15">
        <w:rPr/>
        <w:t xml:space="preserve">                             </w:t>
      </w:r>
      <w:r w:rsidRPr="0F74B091" w:rsidR="2D8F6A15">
        <w:rPr>
          <w:rFonts w:ascii="Arial" w:hAnsi="Arial" w:eastAsia="Arial" w:cs="Arial"/>
        </w:rPr>
        <w:t xml:space="preserve">                                    PORTFOLIO</w:t>
      </w:r>
    </w:p>
    <w:p w:rsidR="2D8F6A15" w:rsidP="0F74B091" w:rsidRDefault="2D8F6A15" w14:paraId="67511078" w14:textId="318A647D">
      <w:pPr>
        <w:pStyle w:val="Normal"/>
        <w:spacing w:line="360" w:lineRule="auto"/>
        <w:jc w:val="both"/>
        <w:rPr>
          <w:rFonts w:ascii="Arial" w:hAnsi="Arial" w:eastAsia="Arial" w:cs="Arial"/>
        </w:rPr>
      </w:pPr>
      <w:r w:rsidRPr="0F74B091" w:rsidR="2D8F6A15">
        <w:rPr>
          <w:rFonts w:ascii="Arial" w:hAnsi="Arial" w:eastAsia="Arial" w:cs="Arial"/>
        </w:rPr>
        <w:t xml:space="preserve">                                                        4 components</w:t>
      </w:r>
    </w:p>
    <w:p w:rsidR="2D8F6A15" w:rsidP="0F74B091" w:rsidRDefault="2D8F6A15" w14:paraId="79A2B9F1" w14:textId="5CB4AA9A">
      <w:pPr>
        <w:pStyle w:val="Normal"/>
        <w:spacing w:line="360" w:lineRule="auto"/>
        <w:jc w:val="both"/>
        <w:rPr>
          <w:rFonts w:ascii="Arial" w:hAnsi="Arial" w:eastAsia="Arial" w:cs="Arial"/>
        </w:rPr>
      </w:pPr>
      <w:r w:rsidRPr="0F74B091" w:rsidR="2D8F6A15">
        <w:rPr>
          <w:rFonts w:ascii="Arial" w:hAnsi="Arial" w:eastAsia="Arial" w:cs="Arial"/>
        </w:rPr>
        <w:t xml:space="preserve">                                       </w:t>
      </w:r>
    </w:p>
    <w:p w:rsidR="22D0FE21" w:rsidP="0F74B091" w:rsidRDefault="22D0FE21" w14:paraId="6ACC4841" w14:textId="2C8CF73E">
      <w:pPr>
        <w:pStyle w:val="Normal"/>
        <w:spacing w:line="360" w:lineRule="auto"/>
        <w:jc w:val="both"/>
        <w:rPr>
          <w:rFonts w:ascii="Arial" w:hAnsi="Arial" w:eastAsia="Arial" w:cs="Arial"/>
        </w:rPr>
      </w:pPr>
      <w:r w:rsidRPr="0F74B091" w:rsidR="22D0FE21">
        <w:rPr>
          <w:rFonts w:ascii="Arial" w:hAnsi="Arial" w:eastAsia="Arial" w:cs="Arial"/>
        </w:rPr>
        <w:t xml:space="preserve">                                       Module title: Foreign Languages and Cultural Awareness</w:t>
      </w:r>
    </w:p>
    <w:p w:rsidR="22D0FE21" w:rsidP="0F74B091" w:rsidRDefault="22D0FE21" w14:paraId="70186282" w14:textId="2A8C1E0F">
      <w:pPr>
        <w:pStyle w:val="Normal"/>
        <w:spacing w:line="360" w:lineRule="auto"/>
        <w:jc w:val="both"/>
        <w:rPr>
          <w:rFonts w:ascii="Arial" w:hAnsi="Arial" w:eastAsia="Arial" w:cs="Arial"/>
        </w:rPr>
      </w:pPr>
      <w:r w:rsidRPr="0F74B091" w:rsidR="22D0FE21">
        <w:rPr>
          <w:rFonts w:ascii="Arial" w:hAnsi="Arial" w:eastAsia="Arial" w:cs="Arial"/>
        </w:rPr>
        <w:t xml:space="preserve">                                       Module code: BMIH5003</w:t>
      </w:r>
    </w:p>
    <w:p w:rsidR="22D0FE21" w:rsidP="0F74B091" w:rsidRDefault="22D0FE21" w14:paraId="7333E9F5" w14:textId="0C0FB7CD">
      <w:pPr>
        <w:pStyle w:val="Normal"/>
        <w:spacing w:line="360" w:lineRule="auto"/>
        <w:jc w:val="both"/>
        <w:rPr>
          <w:rFonts w:ascii="Arial" w:hAnsi="Arial" w:eastAsia="Arial" w:cs="Arial"/>
        </w:rPr>
      </w:pPr>
      <w:r w:rsidRPr="0F74B091" w:rsidR="22D0FE21">
        <w:rPr>
          <w:rFonts w:ascii="Arial" w:hAnsi="Arial" w:eastAsia="Arial" w:cs="Arial"/>
        </w:rPr>
        <w:t xml:space="preserve">                                       Lecturer’s name: Antoinette Milne</w:t>
      </w:r>
    </w:p>
    <w:p w:rsidR="22D0FE21" w:rsidP="0F74B091" w:rsidRDefault="22D0FE21" w14:paraId="72EECE39" w14:textId="362F5D22">
      <w:pPr>
        <w:pStyle w:val="Normal"/>
        <w:spacing w:line="360" w:lineRule="auto"/>
        <w:jc w:val="both"/>
        <w:rPr>
          <w:rFonts w:ascii="Arial" w:hAnsi="Arial" w:eastAsia="Arial" w:cs="Arial"/>
        </w:rPr>
      </w:pPr>
      <w:r w:rsidRPr="0F74B091" w:rsidR="22D0FE21">
        <w:rPr>
          <w:rFonts w:ascii="Arial" w:hAnsi="Arial" w:eastAsia="Arial" w:cs="Arial"/>
        </w:rPr>
        <w:t xml:space="preserve">                                       Student name: Daniel Nicusor Petrache</w:t>
      </w:r>
    </w:p>
    <w:p w:rsidR="22D0FE21" w:rsidP="0F74B091" w:rsidRDefault="22D0FE21" w14:paraId="7F443D30" w14:textId="5709A891">
      <w:pPr>
        <w:pStyle w:val="Normal"/>
        <w:spacing w:line="360" w:lineRule="auto"/>
        <w:jc w:val="both"/>
        <w:rPr>
          <w:rFonts w:ascii="Arial" w:hAnsi="Arial" w:eastAsia="Arial" w:cs="Arial"/>
        </w:rPr>
      </w:pPr>
      <w:r w:rsidRPr="0F74B091" w:rsidR="22D0FE21">
        <w:rPr>
          <w:rFonts w:ascii="Arial" w:hAnsi="Arial" w:eastAsia="Arial" w:cs="Arial"/>
        </w:rPr>
        <w:t xml:space="preserve">                                       Student ID: 2246592</w:t>
      </w:r>
    </w:p>
    <w:p w:rsidR="0F74B091" w:rsidP="0F74B091" w:rsidRDefault="0F74B091" w14:paraId="614B5522" w14:textId="5C271DAD">
      <w:pPr>
        <w:pStyle w:val="Normal"/>
        <w:spacing w:line="360" w:lineRule="auto"/>
        <w:jc w:val="both"/>
        <w:rPr>
          <w:rFonts w:ascii="Arial" w:hAnsi="Arial" w:eastAsia="Arial" w:cs="Arial"/>
        </w:rPr>
      </w:pPr>
    </w:p>
    <w:p w:rsidR="0F74B091" w:rsidP="0F74B091" w:rsidRDefault="0F74B091" w14:paraId="73932BF2" w14:textId="6504E524">
      <w:pPr>
        <w:pStyle w:val="Normal"/>
        <w:spacing w:line="360" w:lineRule="auto"/>
        <w:jc w:val="both"/>
        <w:rPr>
          <w:rFonts w:ascii="Arial" w:hAnsi="Arial" w:eastAsia="Arial" w:cs="Arial"/>
        </w:rPr>
      </w:pPr>
    </w:p>
    <w:p w:rsidR="0F74B091" w:rsidP="0F74B091" w:rsidRDefault="0F74B091" w14:paraId="39F576A2" w14:textId="7EA6FC83">
      <w:pPr>
        <w:pStyle w:val="Normal"/>
        <w:spacing w:line="360" w:lineRule="auto"/>
        <w:jc w:val="both"/>
        <w:rPr>
          <w:rFonts w:ascii="Arial" w:hAnsi="Arial" w:eastAsia="Arial" w:cs="Arial"/>
        </w:rPr>
      </w:pPr>
    </w:p>
    <w:p w:rsidR="0F74B091" w:rsidP="0F74B091" w:rsidRDefault="0F74B091" w14:paraId="1821FA39" w14:textId="39A0B8C6">
      <w:pPr>
        <w:pStyle w:val="Normal"/>
        <w:spacing w:line="360" w:lineRule="auto"/>
        <w:jc w:val="both"/>
        <w:rPr>
          <w:rFonts w:ascii="Arial" w:hAnsi="Arial" w:eastAsia="Arial" w:cs="Arial"/>
        </w:rPr>
      </w:pPr>
    </w:p>
    <w:p w:rsidR="0F74B091" w:rsidP="0F74B091" w:rsidRDefault="0F74B091" w14:paraId="6E385377" w14:textId="525AE716">
      <w:pPr>
        <w:pStyle w:val="Normal"/>
        <w:spacing w:line="360" w:lineRule="auto"/>
        <w:jc w:val="both"/>
        <w:rPr>
          <w:rFonts w:ascii="Arial" w:hAnsi="Arial" w:eastAsia="Arial" w:cs="Arial"/>
        </w:rPr>
      </w:pPr>
    </w:p>
    <w:p w:rsidR="0F74B091" w:rsidP="0F74B091" w:rsidRDefault="0F74B091" w14:paraId="046A7ED7" w14:textId="06B84980">
      <w:pPr>
        <w:pStyle w:val="Normal"/>
        <w:spacing w:line="360" w:lineRule="auto"/>
        <w:jc w:val="both"/>
        <w:rPr>
          <w:rFonts w:ascii="Arial" w:hAnsi="Arial" w:eastAsia="Arial" w:cs="Arial"/>
        </w:rPr>
      </w:pPr>
    </w:p>
    <w:p w:rsidR="0F74B091" w:rsidP="0F74B091" w:rsidRDefault="0F74B091" w14:paraId="04A60ADA" w14:textId="2E0AAECD">
      <w:pPr>
        <w:pStyle w:val="Normal"/>
        <w:spacing w:line="360" w:lineRule="auto"/>
        <w:jc w:val="both"/>
        <w:rPr>
          <w:rFonts w:ascii="Arial" w:hAnsi="Arial" w:eastAsia="Arial" w:cs="Arial"/>
        </w:rPr>
      </w:pPr>
    </w:p>
    <w:p w:rsidR="0F74B091" w:rsidP="0F74B091" w:rsidRDefault="0F74B091" w14:paraId="6B9704E7" w14:textId="708F4BD7">
      <w:pPr>
        <w:pStyle w:val="Normal"/>
        <w:spacing w:line="360" w:lineRule="auto"/>
        <w:jc w:val="both"/>
        <w:rPr>
          <w:rFonts w:ascii="Arial" w:hAnsi="Arial" w:eastAsia="Arial" w:cs="Arial"/>
        </w:rPr>
      </w:pPr>
    </w:p>
    <w:p w:rsidR="0F74B091" w:rsidP="0F74B091" w:rsidRDefault="0F74B091" w14:paraId="3B803750" w14:textId="3C1273D3">
      <w:pPr>
        <w:pStyle w:val="Normal"/>
        <w:spacing w:line="360" w:lineRule="auto"/>
        <w:jc w:val="both"/>
        <w:rPr>
          <w:rFonts w:ascii="Arial" w:hAnsi="Arial" w:eastAsia="Arial" w:cs="Arial"/>
        </w:rPr>
      </w:pPr>
    </w:p>
    <w:p w:rsidR="0F74B091" w:rsidP="0F74B091" w:rsidRDefault="0F74B091" w14:paraId="5E285428" w14:textId="2862BE9E">
      <w:pPr>
        <w:pStyle w:val="Normal"/>
        <w:spacing w:line="360" w:lineRule="auto"/>
        <w:jc w:val="both"/>
        <w:rPr>
          <w:rFonts w:ascii="Arial" w:hAnsi="Arial" w:eastAsia="Arial" w:cs="Arial"/>
        </w:rPr>
      </w:pPr>
    </w:p>
    <w:p w:rsidR="0F74B091" w:rsidP="0F74B091" w:rsidRDefault="0F74B091" w14:paraId="1D9840DC" w14:textId="4A96CB3B">
      <w:pPr>
        <w:pStyle w:val="Normal"/>
        <w:spacing w:line="360" w:lineRule="auto"/>
        <w:jc w:val="both"/>
        <w:rPr>
          <w:rFonts w:ascii="Arial" w:hAnsi="Arial" w:eastAsia="Arial" w:cs="Arial"/>
        </w:rPr>
      </w:pPr>
    </w:p>
    <w:p w:rsidR="0F74B091" w:rsidP="0F74B091" w:rsidRDefault="0F74B091" w14:paraId="2FAE2316" w14:textId="0564BEF5">
      <w:pPr>
        <w:pStyle w:val="Normal"/>
        <w:spacing w:line="360" w:lineRule="auto"/>
        <w:jc w:val="both"/>
        <w:rPr>
          <w:rFonts w:ascii="Arial" w:hAnsi="Arial" w:eastAsia="Arial" w:cs="Arial"/>
        </w:rPr>
      </w:pPr>
    </w:p>
    <w:p w:rsidR="0F74B091" w:rsidP="0F74B091" w:rsidRDefault="0F74B091" w14:paraId="26E2EC98" w14:textId="27215730">
      <w:pPr>
        <w:pStyle w:val="Normal"/>
        <w:spacing w:line="360" w:lineRule="auto"/>
        <w:jc w:val="both"/>
        <w:rPr>
          <w:rFonts w:ascii="Arial" w:hAnsi="Arial" w:eastAsia="Arial" w:cs="Arial"/>
        </w:rPr>
      </w:pPr>
    </w:p>
    <w:p w:rsidR="0F74B091" w:rsidP="0F74B091" w:rsidRDefault="0F74B091" w14:paraId="638AD4C0" w14:textId="32FB9941">
      <w:pPr>
        <w:pStyle w:val="Normal"/>
        <w:spacing w:line="360" w:lineRule="auto"/>
        <w:jc w:val="both"/>
        <w:rPr>
          <w:rFonts w:ascii="Arial" w:hAnsi="Arial" w:eastAsia="Arial" w:cs="Arial"/>
        </w:rPr>
      </w:pPr>
    </w:p>
    <w:p w:rsidR="60010744" w:rsidP="0F74B091" w:rsidRDefault="60010744" w14:paraId="540E804C" w14:textId="36A7D171">
      <w:pPr>
        <w:pStyle w:val="Normal"/>
        <w:spacing w:line="360" w:lineRule="auto"/>
        <w:jc w:val="left"/>
        <w:rPr>
          <w:rFonts w:ascii="Arial" w:hAnsi="Arial" w:eastAsia="Arial" w:cs="Arial"/>
        </w:rPr>
      </w:pPr>
      <w:r w:rsidRPr="0F74B091" w:rsidR="60010744">
        <w:rPr>
          <w:rFonts w:ascii="Arial" w:hAnsi="Arial" w:eastAsia="Arial" w:cs="Arial"/>
        </w:rPr>
        <w:t>Component</w:t>
      </w:r>
      <w:r w:rsidRPr="0F74B091" w:rsidR="60010744">
        <w:rPr>
          <w:rFonts w:ascii="Arial" w:hAnsi="Arial" w:eastAsia="Arial" w:cs="Arial"/>
        </w:rPr>
        <w:t xml:space="preserve"> 1 - PROFESSIONAL REFLECTION  </w:t>
      </w:r>
    </w:p>
    <w:p w:rsidR="60010744" w:rsidP="0F74B091" w:rsidRDefault="60010744" w14:paraId="0B3C036F" w14:textId="6E03AFDD">
      <w:pPr>
        <w:pStyle w:val="Normal"/>
        <w:spacing w:line="360" w:lineRule="auto"/>
        <w:jc w:val="left"/>
      </w:pPr>
      <w:r w:rsidRPr="0F74B091" w:rsidR="60010744">
        <w:rPr>
          <w:rFonts w:ascii="Arial" w:hAnsi="Arial" w:eastAsia="Arial" w:cs="Arial"/>
        </w:rPr>
        <w:t xml:space="preserve"> </w:t>
      </w:r>
    </w:p>
    <w:p w:rsidR="60010744" w:rsidP="0F74B091" w:rsidRDefault="60010744" w14:paraId="731BCA13" w14:textId="2EE7D92A">
      <w:pPr>
        <w:pStyle w:val="Normal"/>
        <w:spacing w:line="360" w:lineRule="auto"/>
        <w:jc w:val="left"/>
      </w:pPr>
      <w:r w:rsidRPr="0F74B091" w:rsidR="60010744">
        <w:rPr>
          <w:rFonts w:ascii="Arial" w:hAnsi="Arial" w:eastAsia="Arial" w:cs="Arial"/>
        </w:rPr>
        <w:t xml:space="preserve">During my Level 4 placement at a hotel brand, I had the opportunity to work in various sections of the hotel’s food and beverage department. </w:t>
      </w:r>
      <w:r w:rsidRPr="0F74B091" w:rsidR="60010744">
        <w:rPr>
          <w:rFonts w:ascii="Arial" w:hAnsi="Arial" w:eastAsia="Arial" w:cs="Arial"/>
        </w:rPr>
        <w:t>One experience during breakfast in the hotel restaurant taught me a valuable lesson about the importance of cultural sensitivity and communication.</w:t>
      </w:r>
      <w:r w:rsidRPr="0F74B091" w:rsidR="60010744">
        <w:rPr>
          <w:rFonts w:ascii="Arial" w:hAnsi="Arial" w:eastAsia="Arial" w:cs="Arial"/>
        </w:rPr>
        <w:t xml:space="preserve"> </w:t>
      </w:r>
    </w:p>
    <w:p w:rsidR="60010744" w:rsidP="0F74B091" w:rsidRDefault="60010744" w14:paraId="3D1903A0" w14:textId="396F4101">
      <w:pPr>
        <w:pStyle w:val="Normal"/>
        <w:spacing w:line="360" w:lineRule="auto"/>
        <w:jc w:val="left"/>
      </w:pPr>
      <w:r w:rsidRPr="0F74B091" w:rsidR="60010744">
        <w:rPr>
          <w:rFonts w:ascii="Arial" w:hAnsi="Arial" w:eastAsia="Arial" w:cs="Arial"/>
        </w:rPr>
        <w:t xml:space="preserve"> </w:t>
      </w:r>
    </w:p>
    <w:p w:rsidR="60010744" w:rsidP="0F74B091" w:rsidRDefault="60010744" w14:paraId="78126D71" w14:textId="715D1323">
      <w:pPr>
        <w:pStyle w:val="Normal"/>
        <w:spacing w:line="360" w:lineRule="auto"/>
        <w:jc w:val="left"/>
      </w:pPr>
      <w:r w:rsidRPr="0F74B091" w:rsidR="60010744">
        <w:rPr>
          <w:rFonts w:ascii="Arial" w:hAnsi="Arial" w:eastAsia="Arial" w:cs="Arial"/>
        </w:rPr>
        <w:t xml:space="preserve">One bright morning, I was attending to guests in the active breakfast area of our hotel restaurant. I noticed a family from India seated at a central table. They seemed slightly unsure about the menu, and I wanted to ensure their dining experience was pleasant. As I approached them, I greeted them warmly and offered them the breakfast menu. The father, speaking for the group, asked me if we had any vegetarian options, as they strictly followed a vegetarian diet. </w:t>
      </w:r>
    </w:p>
    <w:p w:rsidR="60010744" w:rsidP="0F74B091" w:rsidRDefault="60010744" w14:paraId="7949F82D" w14:textId="13C46B79">
      <w:pPr>
        <w:pStyle w:val="Normal"/>
        <w:spacing w:line="360" w:lineRule="auto"/>
        <w:jc w:val="left"/>
      </w:pPr>
      <w:r w:rsidRPr="0F74B091" w:rsidR="60010744">
        <w:rPr>
          <w:rFonts w:ascii="Arial" w:hAnsi="Arial" w:eastAsia="Arial" w:cs="Arial"/>
        </w:rPr>
        <w:t xml:space="preserve"> </w:t>
      </w:r>
    </w:p>
    <w:p w:rsidR="60010744" w:rsidP="0F74B091" w:rsidRDefault="60010744" w14:paraId="2F6AF364" w14:textId="0608C520">
      <w:pPr>
        <w:pStyle w:val="Normal"/>
        <w:spacing w:line="360" w:lineRule="auto"/>
        <w:jc w:val="left"/>
      </w:pPr>
      <w:r w:rsidRPr="0F74B091" w:rsidR="60010744">
        <w:rPr>
          <w:rFonts w:ascii="Arial" w:hAnsi="Arial" w:eastAsia="Arial" w:cs="Arial"/>
        </w:rPr>
        <w:t xml:space="preserve">Our breakfast menu was </w:t>
      </w:r>
      <w:r w:rsidRPr="0F74B091" w:rsidR="60010744">
        <w:rPr>
          <w:rFonts w:ascii="Arial" w:hAnsi="Arial" w:eastAsia="Arial" w:cs="Arial"/>
        </w:rPr>
        <w:t>predominantly Western</w:t>
      </w:r>
      <w:r w:rsidRPr="0F74B091" w:rsidR="60010744">
        <w:rPr>
          <w:rFonts w:ascii="Arial" w:hAnsi="Arial" w:eastAsia="Arial" w:cs="Arial"/>
        </w:rPr>
        <w:t xml:space="preserve">, featuring items like bacon, eggs, and sausages. While we did have some vegetarian options, they were limited and not particularly varied. I tried to explain this to the family, but the father’s limited English and my lack of understanding of their dietary restrictions led to a communication breakdown. They exchanged a few words in Hindi, and I could see their disappointment, though they did not directly express it. Feeling the pressure of the busy morning and not wanting to leave them unsatisfied, I suggested a few items from our menu, such as fruit, yogurt, and pastries. They reluctantly chose a couple of items, but their mood seemed </w:t>
      </w:r>
      <w:r w:rsidRPr="0F74B091" w:rsidR="60010744">
        <w:rPr>
          <w:rFonts w:ascii="Arial" w:hAnsi="Arial" w:eastAsia="Arial" w:cs="Arial"/>
        </w:rPr>
        <w:t>changed</w:t>
      </w:r>
      <w:r w:rsidRPr="0F74B091" w:rsidR="60010744">
        <w:rPr>
          <w:rFonts w:ascii="Arial" w:hAnsi="Arial" w:eastAsia="Arial" w:cs="Arial"/>
        </w:rPr>
        <w:t>. I completed the order and moved on to other tables, but the incident remained in my mind. Later, I reflected on what had happened and realized that this situation was a classic example of a cultural misunderstanding. The guests had specific cultural and dietary expectations for their breakfast, which I was not prepared to meet due to a lack of knowledge and communication skills. When language barriers exist, it is essential to use clear and simple language. Avoiding complex sentences and speaking slowly can help guests understand better. This experience highlighted several areas where I needed to improve to prevent such misunderstandings in the future.</w:t>
      </w:r>
    </w:p>
    <w:p w:rsidR="60010744" w:rsidP="0F74B091" w:rsidRDefault="60010744" w14:paraId="1C9828A2" w14:textId="3CEB4839">
      <w:pPr>
        <w:pStyle w:val="Normal"/>
        <w:spacing w:line="360" w:lineRule="auto"/>
        <w:jc w:val="left"/>
      </w:pPr>
      <w:r w:rsidRPr="0F74B091" w:rsidR="60010744">
        <w:rPr>
          <w:rFonts w:ascii="Arial" w:hAnsi="Arial" w:eastAsia="Arial" w:cs="Arial"/>
        </w:rPr>
        <w:t xml:space="preserve"> </w:t>
      </w:r>
    </w:p>
    <w:p w:rsidR="60010744" w:rsidP="0F74B091" w:rsidRDefault="60010744" w14:paraId="2669E754" w14:textId="4FF93C48">
      <w:pPr>
        <w:pStyle w:val="Normal"/>
        <w:spacing w:line="360" w:lineRule="auto"/>
        <w:jc w:val="left"/>
      </w:pPr>
      <w:r w:rsidRPr="0F74B091" w:rsidR="60010744">
        <w:rPr>
          <w:rFonts w:ascii="Arial" w:hAnsi="Arial" w:eastAsia="Arial" w:cs="Arial"/>
        </w:rPr>
        <w:t xml:space="preserve">One major aspect of cultural awareness is understanding the dining preferences and expectations of guests from </w:t>
      </w:r>
      <w:r w:rsidRPr="0F74B091" w:rsidR="60010744">
        <w:rPr>
          <w:rFonts w:ascii="Arial" w:hAnsi="Arial" w:eastAsia="Arial" w:cs="Arial"/>
        </w:rPr>
        <w:t>different backgrounds</w:t>
      </w:r>
      <w:r w:rsidRPr="0F74B091" w:rsidR="60010744">
        <w:rPr>
          <w:rFonts w:ascii="Arial" w:hAnsi="Arial" w:eastAsia="Arial" w:cs="Arial"/>
        </w:rPr>
        <w:t>. For instance, many Indian guests may adhere to a strict vegetarian diet that excludes not only meat but also eggs. To prevent misunderstandings, I need to familiarize myself with the dietary habits and preferences of various cultures, especially those that frequent our hotel. Recognizing and respecting cultural and religious dietary restrictions is crucial. Simple gestures, like acknowledging a guest’s dietary needs, can go a long way in making them feel welcome and respected.</w:t>
      </w:r>
    </w:p>
    <w:p w:rsidR="60010744" w:rsidP="0F74B091" w:rsidRDefault="60010744" w14:paraId="449F3A0D" w14:textId="25B57F7D">
      <w:pPr>
        <w:pStyle w:val="Normal"/>
        <w:spacing w:line="360" w:lineRule="auto"/>
        <w:jc w:val="left"/>
      </w:pPr>
      <w:r w:rsidRPr="0F74B091" w:rsidR="60010744">
        <w:rPr>
          <w:rFonts w:ascii="Arial" w:hAnsi="Arial" w:eastAsia="Arial" w:cs="Arial"/>
        </w:rPr>
        <w:t xml:space="preserve"> </w:t>
      </w:r>
    </w:p>
    <w:p w:rsidR="60010744" w:rsidP="0F74B091" w:rsidRDefault="60010744" w14:paraId="26CC845F" w14:textId="52C84616">
      <w:pPr>
        <w:pStyle w:val="Normal"/>
        <w:spacing w:line="360" w:lineRule="auto"/>
        <w:jc w:val="left"/>
      </w:pPr>
      <w:r w:rsidRPr="0F74B091" w:rsidR="60010744">
        <w:rPr>
          <w:rFonts w:ascii="Arial" w:hAnsi="Arial" w:eastAsia="Arial" w:cs="Arial"/>
        </w:rPr>
        <w:t xml:space="preserve">This experience at the hotel restaurant during breakfast service was </w:t>
      </w:r>
      <w:r w:rsidRPr="0F74B091" w:rsidR="60010744">
        <w:rPr>
          <w:rFonts w:ascii="Arial" w:hAnsi="Arial" w:eastAsia="Arial" w:cs="Arial"/>
        </w:rPr>
        <w:t>an eye-opener</w:t>
      </w:r>
      <w:r w:rsidRPr="0F74B091" w:rsidR="60010744">
        <w:rPr>
          <w:rFonts w:ascii="Arial" w:hAnsi="Arial" w:eastAsia="Arial" w:cs="Arial"/>
        </w:rPr>
        <w:t xml:space="preserve"> for me. It emphasized the importance of cultural sensitivity and effective communication in the hospitality industry. By developing cultural awareness, improving language skills, and practicing empathy, I can enhance my ability to provide for guests from diverse backgrounds, ensuring their stay is both comfortable and memorable. This incident has motivated me to pursue continuous learning and adopt a more culturally aware approach in my professional interactions.</w:t>
      </w:r>
    </w:p>
    <w:p w:rsidR="60010744" w:rsidP="0F74B091" w:rsidRDefault="60010744" w14:paraId="77C25229" w14:textId="4F59D390">
      <w:pPr>
        <w:pStyle w:val="Normal"/>
        <w:spacing w:line="360" w:lineRule="auto"/>
        <w:jc w:val="left"/>
      </w:pPr>
      <w:r w:rsidRPr="0F74B091" w:rsidR="60010744">
        <w:rPr>
          <w:rFonts w:ascii="Arial" w:hAnsi="Arial" w:eastAsia="Arial" w:cs="Arial"/>
        </w:rPr>
        <w:t xml:space="preserve"> </w:t>
      </w:r>
    </w:p>
    <w:p w:rsidR="60010744" w:rsidP="0F74B091" w:rsidRDefault="60010744" w14:paraId="272F9138" w14:textId="340029DC">
      <w:pPr>
        <w:pStyle w:val="Normal"/>
        <w:spacing w:line="360" w:lineRule="auto"/>
        <w:jc w:val="left"/>
      </w:pPr>
      <w:r w:rsidRPr="0F74B091" w:rsidR="60010744">
        <w:rPr>
          <w:rFonts w:ascii="Arial" w:hAnsi="Arial" w:eastAsia="Arial" w:cs="Arial"/>
        </w:rPr>
        <w:t>Component</w:t>
      </w:r>
      <w:r w:rsidRPr="0F74B091" w:rsidR="60010744">
        <w:rPr>
          <w:rFonts w:ascii="Arial" w:hAnsi="Arial" w:eastAsia="Arial" w:cs="Arial"/>
        </w:rPr>
        <w:t xml:space="preserve"> 2 - TRAINING PLAN</w:t>
      </w:r>
    </w:p>
    <w:p w:rsidR="60010744" w:rsidP="0F74B091" w:rsidRDefault="60010744" w14:paraId="04CE26AE" w14:textId="722F8F0B">
      <w:pPr>
        <w:pStyle w:val="Normal"/>
        <w:spacing w:line="360" w:lineRule="auto"/>
        <w:jc w:val="left"/>
      </w:pPr>
      <w:r w:rsidRPr="0F74B091" w:rsidR="60010744">
        <w:rPr>
          <w:rFonts w:ascii="Arial" w:hAnsi="Arial" w:eastAsia="Arial" w:cs="Arial"/>
        </w:rPr>
        <w:t xml:space="preserve"> </w:t>
      </w:r>
    </w:p>
    <w:p w:rsidR="60010744" w:rsidP="0F74B091" w:rsidRDefault="60010744" w14:paraId="06044A5D" w14:textId="4E4A43E2">
      <w:pPr>
        <w:pStyle w:val="Normal"/>
        <w:spacing w:line="360" w:lineRule="auto"/>
        <w:jc w:val="left"/>
      </w:pPr>
      <w:r w:rsidRPr="0F74B091" w:rsidR="60010744">
        <w:rPr>
          <w:rFonts w:ascii="Arial" w:hAnsi="Arial" w:eastAsia="Arial" w:cs="Arial"/>
        </w:rPr>
        <w:t xml:space="preserve">During my Level 4 placement at our hotel, I </w:t>
      </w:r>
      <w:r w:rsidRPr="0F74B091" w:rsidR="60010744">
        <w:rPr>
          <w:rFonts w:ascii="Arial" w:hAnsi="Arial" w:eastAsia="Arial" w:cs="Arial"/>
        </w:rPr>
        <w:t>encountered</w:t>
      </w:r>
      <w:r w:rsidRPr="0F74B091" w:rsidR="60010744">
        <w:rPr>
          <w:rFonts w:ascii="Arial" w:hAnsi="Arial" w:eastAsia="Arial" w:cs="Arial"/>
        </w:rPr>
        <w:t xml:space="preserve"> a situation that underscored the need for enhanced cultural sensitivity and effective communication among our staff. This experience highlighted the critical importance of equipping employees with the necessary skills to handle cultural misunderstandings and improve guest satisfaction. Based on this reflection, I proposed a comprehensive training plan focusing on three </w:t>
      </w:r>
      <w:r w:rsidRPr="0F74B091" w:rsidR="60010744">
        <w:rPr>
          <w:rFonts w:ascii="Arial" w:hAnsi="Arial" w:eastAsia="Arial" w:cs="Arial"/>
        </w:rPr>
        <w:t>main areas</w:t>
      </w:r>
      <w:r w:rsidRPr="0F74B091" w:rsidR="60010744">
        <w:rPr>
          <w:rFonts w:ascii="Arial" w:hAnsi="Arial" w:eastAsia="Arial" w:cs="Arial"/>
        </w:rPr>
        <w:t xml:space="preserve">: Cultural Awareness, Language Skills, and Effective Communication. </w:t>
      </w:r>
    </w:p>
    <w:p w:rsidR="60010744" w:rsidP="0F74B091" w:rsidRDefault="60010744" w14:paraId="469795EA" w14:textId="0746AB9E">
      <w:pPr>
        <w:pStyle w:val="Normal"/>
        <w:spacing w:line="360" w:lineRule="auto"/>
        <w:jc w:val="left"/>
      </w:pPr>
      <w:r w:rsidRPr="0F74B091" w:rsidR="60010744">
        <w:rPr>
          <w:rFonts w:ascii="Arial" w:hAnsi="Arial" w:eastAsia="Arial" w:cs="Arial"/>
        </w:rPr>
        <w:t xml:space="preserve"> </w:t>
      </w:r>
    </w:p>
    <w:p w:rsidR="60010744" w:rsidP="0F74B091" w:rsidRDefault="60010744" w14:paraId="2533AB3B" w14:textId="21035EB7">
      <w:pPr>
        <w:pStyle w:val="Normal"/>
        <w:spacing w:line="360" w:lineRule="auto"/>
        <w:jc w:val="left"/>
      </w:pPr>
      <w:r w:rsidRPr="0F74B091" w:rsidR="60010744">
        <w:rPr>
          <w:rFonts w:ascii="Arial" w:hAnsi="Arial" w:eastAsia="Arial" w:cs="Arial"/>
        </w:rPr>
        <w:t xml:space="preserve">The primary </w:t>
      </w:r>
      <w:r w:rsidRPr="0F74B091" w:rsidR="60010744">
        <w:rPr>
          <w:rFonts w:ascii="Arial" w:hAnsi="Arial" w:eastAsia="Arial" w:cs="Arial"/>
        </w:rPr>
        <w:t>objective</w:t>
      </w:r>
      <w:r w:rsidRPr="0F74B091" w:rsidR="60010744">
        <w:rPr>
          <w:rFonts w:ascii="Arial" w:hAnsi="Arial" w:eastAsia="Arial" w:cs="Arial"/>
        </w:rPr>
        <w:t xml:space="preserve"> of this training plan is to provide employees with the knowledge and skills needed to interact effectively with guests from diverse cultural backgrounds, ensuring a respectful and exceptional guest experience. The first area of focus is Cultural Awareness. To enhance </w:t>
      </w:r>
      <w:r w:rsidRPr="0F74B091" w:rsidR="60010744">
        <w:rPr>
          <w:rFonts w:ascii="Arial" w:hAnsi="Arial" w:eastAsia="Arial" w:cs="Arial"/>
        </w:rPr>
        <w:t>employee's</w:t>
      </w:r>
      <w:r w:rsidRPr="0F74B091" w:rsidR="60010744">
        <w:rPr>
          <w:rFonts w:ascii="Arial" w:hAnsi="Arial" w:eastAsia="Arial" w:cs="Arial"/>
        </w:rPr>
        <w:t xml:space="preserve"> understanding of cultural differences and dietary preferences, the training will include cultural sensitivity workshops. These workshops will cover the basics of cultural awareness, including common practices, dietary restrictions, and social standards. For example, employees will learn about vegetarianism in Indian culture, the significance of halal food in Muslim culture, and traditional Japanese breakfast preferences. Additionally, we will develop and </w:t>
      </w:r>
      <w:r w:rsidRPr="0F74B091" w:rsidR="60010744">
        <w:rPr>
          <w:rFonts w:ascii="Arial" w:hAnsi="Arial" w:eastAsia="Arial" w:cs="Arial"/>
        </w:rPr>
        <w:t>maintain</w:t>
      </w:r>
      <w:r w:rsidRPr="0F74B091" w:rsidR="60010744">
        <w:rPr>
          <w:rFonts w:ascii="Arial" w:hAnsi="Arial" w:eastAsia="Arial" w:cs="Arial"/>
        </w:rPr>
        <w:t xml:space="preserve"> a database of common guest profiles, detailing cultural and dietary preferences. This resource will be accessible to all staff members and updated regularly based on guest feedback and new insights. Interactive role-playing scenarios will also be employed, allowing employees to practice handling various cultural situations. This hands-on approach will help staff develop practical skills and confidence in real-world interactions. Furthermore, guest speakers from </w:t>
      </w:r>
      <w:r w:rsidRPr="0F74B091" w:rsidR="60010744">
        <w:rPr>
          <w:rFonts w:ascii="Arial" w:hAnsi="Arial" w:eastAsia="Arial" w:cs="Arial"/>
        </w:rPr>
        <w:t>different cultural</w:t>
      </w:r>
      <w:r w:rsidRPr="0F74B091" w:rsidR="60010744">
        <w:rPr>
          <w:rFonts w:ascii="Arial" w:hAnsi="Arial" w:eastAsia="Arial" w:cs="Arial"/>
        </w:rPr>
        <w:t xml:space="preserve"> backgrounds will be invited to share their experiences and </w:t>
      </w:r>
      <w:r w:rsidRPr="0F74B091" w:rsidR="60010744">
        <w:rPr>
          <w:rFonts w:ascii="Arial" w:hAnsi="Arial" w:eastAsia="Arial" w:cs="Arial"/>
        </w:rPr>
        <w:t>provide</w:t>
      </w:r>
      <w:r w:rsidRPr="0F74B091" w:rsidR="60010744">
        <w:rPr>
          <w:rFonts w:ascii="Arial" w:hAnsi="Arial" w:eastAsia="Arial" w:cs="Arial"/>
        </w:rPr>
        <w:t xml:space="preserve"> firsthand insights into their cultural norms and expectations. </w:t>
      </w:r>
    </w:p>
    <w:p w:rsidR="60010744" w:rsidP="0F74B091" w:rsidRDefault="60010744" w14:paraId="2669484F" w14:textId="1AC94664">
      <w:pPr>
        <w:pStyle w:val="Normal"/>
        <w:spacing w:line="360" w:lineRule="auto"/>
        <w:jc w:val="left"/>
      </w:pPr>
      <w:r w:rsidRPr="0F74B091" w:rsidR="60010744">
        <w:rPr>
          <w:rFonts w:ascii="Arial" w:hAnsi="Arial" w:eastAsia="Arial" w:cs="Arial"/>
        </w:rPr>
        <w:t xml:space="preserve"> </w:t>
      </w:r>
    </w:p>
    <w:p w:rsidR="60010744" w:rsidP="0F74B091" w:rsidRDefault="60010744" w14:paraId="4F389B91" w14:textId="539C62D6">
      <w:pPr>
        <w:pStyle w:val="Normal"/>
        <w:spacing w:line="360" w:lineRule="auto"/>
        <w:jc w:val="left"/>
      </w:pPr>
      <w:r w:rsidRPr="0F74B091" w:rsidR="60010744">
        <w:rPr>
          <w:rFonts w:ascii="Arial" w:hAnsi="Arial" w:eastAsia="Arial" w:cs="Arial"/>
        </w:rPr>
        <w:t xml:space="preserve">The second area of focus is Language Skills. To improve basic language </w:t>
      </w:r>
      <w:r w:rsidRPr="0F74B091" w:rsidR="60010744">
        <w:rPr>
          <w:rFonts w:ascii="Arial" w:hAnsi="Arial" w:eastAsia="Arial" w:cs="Arial"/>
        </w:rPr>
        <w:t>proficiency</w:t>
      </w:r>
      <w:r w:rsidRPr="0F74B091" w:rsidR="60010744">
        <w:rPr>
          <w:rFonts w:ascii="Arial" w:hAnsi="Arial" w:eastAsia="Arial" w:cs="Arial"/>
        </w:rPr>
        <w:t xml:space="preserve"> and </w:t>
      </w:r>
      <w:r w:rsidRPr="0F74B091" w:rsidR="60010744">
        <w:rPr>
          <w:rFonts w:ascii="Arial" w:hAnsi="Arial" w:eastAsia="Arial" w:cs="Arial"/>
        </w:rPr>
        <w:t>utilize</w:t>
      </w:r>
      <w:r w:rsidRPr="0F74B091" w:rsidR="60010744">
        <w:rPr>
          <w:rFonts w:ascii="Arial" w:hAnsi="Arial" w:eastAsia="Arial" w:cs="Arial"/>
        </w:rPr>
        <w:t xml:space="preserve"> translation tools for better communication with non-English speaking guests, the training will offer short courses in commonly spoken languages by our guests, such as Spanish, Mandarin, Arabic, and Hindi. These courses will cover basic phrases and greetings to </w:t>
      </w:r>
      <w:r w:rsidRPr="0F74B091" w:rsidR="60010744">
        <w:rPr>
          <w:rFonts w:ascii="Arial" w:hAnsi="Arial" w:eastAsia="Arial" w:cs="Arial"/>
        </w:rPr>
        <w:t>facilitate</w:t>
      </w:r>
      <w:r w:rsidRPr="0F74B091" w:rsidR="60010744">
        <w:rPr>
          <w:rFonts w:ascii="Arial" w:hAnsi="Arial" w:eastAsia="Arial" w:cs="Arial"/>
        </w:rPr>
        <w:t xml:space="preserve"> simple yet effective communication. Additionally, employees will receive training on how to use translation apps and devices effectively. They will learn how to quickly translate key phrases and communicate essential information to guests who do not speak English. </w:t>
      </w:r>
    </w:p>
    <w:p w:rsidR="60010744" w:rsidP="0F74B091" w:rsidRDefault="60010744" w14:paraId="7CA22128" w14:textId="12F71263">
      <w:pPr>
        <w:pStyle w:val="Normal"/>
        <w:spacing w:line="360" w:lineRule="auto"/>
        <w:jc w:val="left"/>
      </w:pPr>
      <w:r w:rsidRPr="0F74B091" w:rsidR="60010744">
        <w:rPr>
          <w:rFonts w:ascii="Arial" w:hAnsi="Arial" w:eastAsia="Arial" w:cs="Arial"/>
        </w:rPr>
        <w:t xml:space="preserve"> </w:t>
      </w:r>
    </w:p>
    <w:p w:rsidR="60010744" w:rsidP="0F74B091" w:rsidRDefault="60010744" w14:paraId="3FC6B118" w14:textId="74D9B0E9">
      <w:pPr>
        <w:pStyle w:val="Normal"/>
        <w:spacing w:line="360" w:lineRule="auto"/>
        <w:jc w:val="left"/>
      </w:pPr>
      <w:r w:rsidRPr="0F74B091" w:rsidR="60010744">
        <w:rPr>
          <w:rFonts w:ascii="Arial" w:hAnsi="Arial" w:eastAsia="Arial" w:cs="Arial"/>
        </w:rPr>
        <w:t xml:space="preserve">The third area of focus is Effective Communication. The </w:t>
      </w:r>
      <w:r w:rsidRPr="0F74B091" w:rsidR="60010744">
        <w:rPr>
          <w:rFonts w:ascii="Arial" w:hAnsi="Arial" w:eastAsia="Arial" w:cs="Arial"/>
        </w:rPr>
        <w:t>objective</w:t>
      </w:r>
      <w:r w:rsidRPr="0F74B091" w:rsidR="60010744">
        <w:rPr>
          <w:rFonts w:ascii="Arial" w:hAnsi="Arial" w:eastAsia="Arial" w:cs="Arial"/>
        </w:rPr>
        <w:t xml:space="preserve"> here is to develop active listening skills, clear and simple communication methods, and empathy in interactions with guests. Employees will be trained </w:t>
      </w:r>
      <w:r w:rsidRPr="0F74B091" w:rsidR="60010744">
        <w:rPr>
          <w:rFonts w:ascii="Arial" w:hAnsi="Arial" w:eastAsia="Arial" w:cs="Arial"/>
        </w:rPr>
        <w:t>on</w:t>
      </w:r>
      <w:r w:rsidRPr="0F74B091" w:rsidR="60010744">
        <w:rPr>
          <w:rFonts w:ascii="Arial" w:hAnsi="Arial" w:eastAsia="Arial" w:cs="Arial"/>
        </w:rPr>
        <w:t xml:space="preserve"> active listening techniques to ensure they fully understand guests’ needs and concerns. This includes </w:t>
      </w:r>
      <w:r w:rsidRPr="0F74B091" w:rsidR="60010744">
        <w:rPr>
          <w:rFonts w:ascii="Arial" w:hAnsi="Arial" w:eastAsia="Arial" w:cs="Arial"/>
        </w:rPr>
        <w:t>maintaining</w:t>
      </w:r>
      <w:r w:rsidRPr="0F74B091" w:rsidR="60010744">
        <w:rPr>
          <w:rFonts w:ascii="Arial" w:hAnsi="Arial" w:eastAsia="Arial" w:cs="Arial"/>
        </w:rPr>
        <w:t xml:space="preserve"> eye contact, and summarizing what the guest has said to confirm understanding. Additionally, empathy and patience training will be provided, emphasizing the importance of making guests feel heard and respected, even when language barriers exist. </w:t>
      </w:r>
    </w:p>
    <w:p w:rsidR="60010744" w:rsidP="0F74B091" w:rsidRDefault="60010744" w14:paraId="44EB13EA" w14:textId="18C14BB8">
      <w:pPr>
        <w:pStyle w:val="Normal"/>
        <w:spacing w:line="360" w:lineRule="auto"/>
        <w:jc w:val="left"/>
      </w:pPr>
      <w:r w:rsidRPr="0F74B091" w:rsidR="60010744">
        <w:rPr>
          <w:rFonts w:ascii="Arial" w:hAnsi="Arial" w:eastAsia="Arial" w:cs="Arial"/>
        </w:rPr>
        <w:t xml:space="preserve"> </w:t>
      </w:r>
    </w:p>
    <w:p w:rsidR="60010744" w:rsidP="0F74B091" w:rsidRDefault="60010744" w14:paraId="73C4FA73" w14:textId="5DCEC311">
      <w:pPr>
        <w:pStyle w:val="Normal"/>
        <w:spacing w:line="360" w:lineRule="auto"/>
        <w:jc w:val="left"/>
      </w:pPr>
      <w:r w:rsidRPr="0F74B091" w:rsidR="60010744">
        <w:rPr>
          <w:rFonts w:ascii="Arial" w:hAnsi="Arial" w:eastAsia="Arial" w:cs="Arial"/>
        </w:rPr>
        <w:t>In conclusion, implementing this comprehensive training plan will ensure that our staff is well-equipped to handle cultural differences and communication challenges, enhancing the overall guest experience. By investing in our employee's development, we not only improve service quality but also foster an inclusive and respectful environment for all guests. This proactive approach will solidify our hotel's reputation as a culturally aware and guest-focused establishment.</w:t>
      </w:r>
    </w:p>
    <w:p w:rsidR="60010744" w:rsidP="0F74B091" w:rsidRDefault="60010744" w14:paraId="57DAF81C" w14:textId="54D6A78F">
      <w:pPr>
        <w:pStyle w:val="Normal"/>
        <w:spacing w:line="360" w:lineRule="auto"/>
        <w:jc w:val="left"/>
      </w:pPr>
      <w:r w:rsidRPr="0F74B091" w:rsidR="60010744">
        <w:rPr>
          <w:rFonts w:ascii="Arial" w:hAnsi="Arial" w:eastAsia="Arial" w:cs="Arial"/>
        </w:rPr>
        <w:t xml:space="preserve"> </w:t>
      </w:r>
    </w:p>
    <w:p w:rsidR="60010744" w:rsidP="0F74B091" w:rsidRDefault="60010744" w14:paraId="4AB54812" w14:textId="6B2CEEF1">
      <w:pPr>
        <w:pStyle w:val="Normal"/>
        <w:spacing w:line="360" w:lineRule="auto"/>
        <w:jc w:val="left"/>
      </w:pPr>
      <w:r w:rsidRPr="0F74B091" w:rsidR="60010744">
        <w:rPr>
          <w:rFonts w:ascii="Arial" w:hAnsi="Arial" w:eastAsia="Arial" w:cs="Arial"/>
        </w:rPr>
        <w:t>Component</w:t>
      </w:r>
      <w:r w:rsidRPr="0F74B091" w:rsidR="60010744">
        <w:rPr>
          <w:rFonts w:ascii="Arial" w:hAnsi="Arial" w:eastAsia="Arial" w:cs="Arial"/>
        </w:rPr>
        <w:t xml:space="preserve"> 3 - STUDENT SELF-REFLECTION</w:t>
      </w:r>
    </w:p>
    <w:p w:rsidR="60010744" w:rsidP="0F74B091" w:rsidRDefault="60010744" w14:paraId="40D8A50B" w14:textId="33F575B8">
      <w:pPr>
        <w:pStyle w:val="Normal"/>
        <w:spacing w:line="360" w:lineRule="auto"/>
        <w:jc w:val="left"/>
      </w:pPr>
      <w:r w:rsidRPr="0F74B091" w:rsidR="60010744">
        <w:rPr>
          <w:rFonts w:ascii="Arial" w:hAnsi="Arial" w:eastAsia="Arial" w:cs="Arial"/>
        </w:rPr>
        <w:t xml:space="preserve"> </w:t>
      </w:r>
    </w:p>
    <w:p w:rsidR="60010744" w:rsidP="0F74B091" w:rsidRDefault="60010744" w14:paraId="1BD09648" w14:textId="4E7CC7C6">
      <w:pPr>
        <w:pStyle w:val="Normal"/>
        <w:spacing w:line="360" w:lineRule="auto"/>
        <w:jc w:val="left"/>
      </w:pPr>
      <w:r w:rsidRPr="0F74B091" w:rsidR="60010744">
        <w:rPr>
          <w:rFonts w:ascii="Arial" w:hAnsi="Arial" w:eastAsia="Arial" w:cs="Arial"/>
        </w:rPr>
        <w:t xml:space="preserve">In my journey within the hospitality industry, the significance of cultural awareness has become increasingly </w:t>
      </w:r>
      <w:r w:rsidRPr="0F74B091" w:rsidR="60010744">
        <w:rPr>
          <w:rFonts w:ascii="Arial" w:hAnsi="Arial" w:eastAsia="Arial" w:cs="Arial"/>
        </w:rPr>
        <w:t>apparent</w:t>
      </w:r>
      <w:r w:rsidRPr="0F74B091" w:rsidR="60010744">
        <w:rPr>
          <w:rFonts w:ascii="Arial" w:hAnsi="Arial" w:eastAsia="Arial" w:cs="Arial"/>
        </w:rPr>
        <w:t xml:space="preserve">, shaping my understanding of guest interactions, service delivery, and overall guest satisfaction. As I progressed into the hospitality industry, my </w:t>
      </w:r>
      <w:r w:rsidRPr="0F74B091" w:rsidR="60010744">
        <w:rPr>
          <w:rFonts w:ascii="Arial" w:hAnsi="Arial" w:eastAsia="Arial" w:cs="Arial"/>
        </w:rPr>
        <w:t>initial</w:t>
      </w:r>
      <w:r w:rsidRPr="0F74B091" w:rsidR="60010744">
        <w:rPr>
          <w:rFonts w:ascii="Arial" w:hAnsi="Arial" w:eastAsia="Arial" w:cs="Arial"/>
        </w:rPr>
        <w:t xml:space="preserve"> </w:t>
      </w:r>
      <w:r w:rsidRPr="0F74B091" w:rsidR="60010744">
        <w:rPr>
          <w:rFonts w:ascii="Arial" w:hAnsi="Arial" w:eastAsia="Arial" w:cs="Arial"/>
        </w:rPr>
        <w:t>perception</w:t>
      </w:r>
      <w:r w:rsidRPr="0F74B091" w:rsidR="60010744">
        <w:rPr>
          <w:rFonts w:ascii="Arial" w:hAnsi="Arial" w:eastAsia="Arial" w:cs="Arial"/>
        </w:rPr>
        <w:t xml:space="preserve"> of cultural awareness was </w:t>
      </w:r>
      <w:r w:rsidRPr="0F74B091" w:rsidR="60010744">
        <w:rPr>
          <w:rFonts w:ascii="Arial" w:hAnsi="Arial" w:eastAsia="Arial" w:cs="Arial"/>
        </w:rPr>
        <w:t>somewhat superficial</w:t>
      </w:r>
      <w:r w:rsidRPr="0F74B091" w:rsidR="60010744">
        <w:rPr>
          <w:rFonts w:ascii="Arial" w:hAnsi="Arial" w:eastAsia="Arial" w:cs="Arial"/>
        </w:rPr>
        <w:t xml:space="preserve">. I recognized the importance of acknowledging </w:t>
      </w:r>
      <w:r w:rsidRPr="0F74B091" w:rsidR="60010744">
        <w:rPr>
          <w:rFonts w:ascii="Arial" w:hAnsi="Arial" w:eastAsia="Arial" w:cs="Arial"/>
        </w:rPr>
        <w:t>different cultural</w:t>
      </w:r>
      <w:r w:rsidRPr="0F74B091" w:rsidR="60010744">
        <w:rPr>
          <w:rFonts w:ascii="Arial" w:hAnsi="Arial" w:eastAsia="Arial" w:cs="Arial"/>
        </w:rPr>
        <w:t xml:space="preserve"> backgrounds but lacked a deeper appreciation for its implications in day-to-day operations. My interactions with guests from diverse cultural backgrounds were often driven by stereotypes and assumptions, rather than genuine curiosity and understanding. </w:t>
      </w:r>
    </w:p>
    <w:p w:rsidR="60010744" w:rsidP="0F74B091" w:rsidRDefault="60010744" w14:paraId="7BCF0A86" w14:textId="0F9A8960">
      <w:pPr>
        <w:pStyle w:val="Normal"/>
        <w:spacing w:line="360" w:lineRule="auto"/>
        <w:jc w:val="left"/>
      </w:pPr>
      <w:r w:rsidRPr="0F74B091" w:rsidR="60010744">
        <w:rPr>
          <w:rFonts w:ascii="Arial" w:hAnsi="Arial" w:eastAsia="Arial" w:cs="Arial"/>
        </w:rPr>
        <w:t xml:space="preserve"> </w:t>
      </w:r>
    </w:p>
    <w:p w:rsidR="60010744" w:rsidP="0F74B091" w:rsidRDefault="60010744" w14:paraId="14F537BB" w14:textId="35B3047E">
      <w:pPr>
        <w:pStyle w:val="Normal"/>
        <w:spacing w:line="360" w:lineRule="auto"/>
        <w:jc w:val="left"/>
      </w:pPr>
      <w:r w:rsidRPr="0F74B091" w:rsidR="60010744">
        <w:rPr>
          <w:rFonts w:ascii="Arial" w:hAnsi="Arial" w:eastAsia="Arial" w:cs="Arial"/>
        </w:rPr>
        <w:t xml:space="preserve">Over time, however, my understanding of cultural awareness evolved through firsthand experiences and continuous learning opportunities. One significant moment of realization occurred during a breakfast service where I </w:t>
      </w:r>
      <w:r w:rsidRPr="0F74B091" w:rsidR="60010744">
        <w:rPr>
          <w:rFonts w:ascii="Arial" w:hAnsi="Arial" w:eastAsia="Arial" w:cs="Arial"/>
        </w:rPr>
        <w:t>encountered</w:t>
      </w:r>
      <w:r w:rsidRPr="0F74B091" w:rsidR="60010744">
        <w:rPr>
          <w:rFonts w:ascii="Arial" w:hAnsi="Arial" w:eastAsia="Arial" w:cs="Arial"/>
        </w:rPr>
        <w:t xml:space="preserve"> a guest from a culture unfamiliar to me. Despite my best intentions, I struggled to communicate effectively and </w:t>
      </w:r>
      <w:r w:rsidRPr="0F74B091" w:rsidR="60010744">
        <w:rPr>
          <w:rFonts w:ascii="Arial" w:hAnsi="Arial" w:eastAsia="Arial" w:cs="Arial"/>
        </w:rPr>
        <w:t>anticipate</w:t>
      </w:r>
      <w:r w:rsidRPr="0F74B091" w:rsidR="60010744">
        <w:rPr>
          <w:rFonts w:ascii="Arial" w:hAnsi="Arial" w:eastAsia="Arial" w:cs="Arial"/>
        </w:rPr>
        <w:t xml:space="preserve"> the guest's needs. It became </w:t>
      </w:r>
      <w:r w:rsidRPr="0F74B091" w:rsidR="60010744">
        <w:rPr>
          <w:rFonts w:ascii="Arial" w:hAnsi="Arial" w:eastAsia="Arial" w:cs="Arial"/>
        </w:rPr>
        <w:t>evident</w:t>
      </w:r>
      <w:r w:rsidRPr="0F74B091" w:rsidR="60010744">
        <w:rPr>
          <w:rFonts w:ascii="Arial" w:hAnsi="Arial" w:eastAsia="Arial" w:cs="Arial"/>
        </w:rPr>
        <w:t xml:space="preserve"> that my lack of cultural awareness delayed my ability to provide personalized and attentive service.</w:t>
      </w:r>
    </w:p>
    <w:p w:rsidR="60010744" w:rsidP="0F74B091" w:rsidRDefault="60010744" w14:paraId="6BDA913D" w14:textId="24B69FAB">
      <w:pPr>
        <w:pStyle w:val="Normal"/>
        <w:spacing w:line="360" w:lineRule="auto"/>
        <w:jc w:val="left"/>
      </w:pPr>
      <w:r w:rsidRPr="0F74B091" w:rsidR="60010744">
        <w:rPr>
          <w:rFonts w:ascii="Arial" w:hAnsi="Arial" w:eastAsia="Arial" w:cs="Arial"/>
        </w:rPr>
        <w:t xml:space="preserve"> </w:t>
      </w:r>
    </w:p>
    <w:p w:rsidR="60010744" w:rsidP="0F74B091" w:rsidRDefault="60010744" w14:paraId="665295AC" w14:textId="4AFEDEE3">
      <w:pPr>
        <w:pStyle w:val="Normal"/>
        <w:spacing w:line="360" w:lineRule="auto"/>
        <w:jc w:val="left"/>
      </w:pPr>
      <w:r w:rsidRPr="0F74B091" w:rsidR="60010744">
        <w:rPr>
          <w:rFonts w:ascii="Arial" w:hAnsi="Arial" w:eastAsia="Arial" w:cs="Arial"/>
        </w:rPr>
        <w:t xml:space="preserve">This experience prompted me to </w:t>
      </w:r>
      <w:r w:rsidRPr="0F74B091" w:rsidR="60010744">
        <w:rPr>
          <w:rFonts w:ascii="Arial" w:hAnsi="Arial" w:eastAsia="Arial" w:cs="Arial"/>
        </w:rPr>
        <w:t>commence</w:t>
      </w:r>
      <w:r w:rsidRPr="0F74B091" w:rsidR="60010744">
        <w:rPr>
          <w:rFonts w:ascii="Arial" w:hAnsi="Arial" w:eastAsia="Arial" w:cs="Arial"/>
        </w:rPr>
        <w:t xml:space="preserve"> on a journey of self-reflection and education, </w:t>
      </w:r>
      <w:r w:rsidRPr="0F74B091" w:rsidR="60010744">
        <w:rPr>
          <w:rFonts w:ascii="Arial" w:hAnsi="Arial" w:eastAsia="Arial" w:cs="Arial"/>
        </w:rPr>
        <w:t>seeking</w:t>
      </w:r>
      <w:r w:rsidRPr="0F74B091" w:rsidR="60010744">
        <w:rPr>
          <w:rFonts w:ascii="Arial" w:hAnsi="Arial" w:eastAsia="Arial" w:cs="Arial"/>
        </w:rPr>
        <w:t xml:space="preserve"> to deepen my understanding of cultural nuances and their impact on guest interactions. I engaged in cultural sensitivity workshops, read literature on cross-cultural communication, and actively sought feedback from colleagues. Through these efforts, I gained insights into the diverse perspectives, values, and behaviors that shape guest's expectations and preferences. </w:t>
      </w:r>
    </w:p>
    <w:p w:rsidR="60010744" w:rsidP="0F74B091" w:rsidRDefault="60010744" w14:paraId="339A529D" w14:textId="52C3BE51">
      <w:pPr>
        <w:pStyle w:val="Normal"/>
        <w:spacing w:line="360" w:lineRule="auto"/>
        <w:jc w:val="left"/>
      </w:pPr>
      <w:r w:rsidRPr="0F74B091" w:rsidR="60010744">
        <w:rPr>
          <w:rFonts w:ascii="Arial" w:hAnsi="Arial" w:eastAsia="Arial" w:cs="Arial"/>
        </w:rPr>
        <w:t xml:space="preserve"> </w:t>
      </w:r>
    </w:p>
    <w:p w:rsidR="60010744" w:rsidP="0F74B091" w:rsidRDefault="60010744" w14:paraId="1CC9B40C" w14:textId="45AD7293">
      <w:pPr>
        <w:pStyle w:val="Normal"/>
        <w:spacing w:line="360" w:lineRule="auto"/>
        <w:jc w:val="left"/>
      </w:pPr>
      <w:r w:rsidRPr="0F74B091" w:rsidR="60010744">
        <w:rPr>
          <w:rFonts w:ascii="Arial" w:hAnsi="Arial" w:eastAsia="Arial" w:cs="Arial"/>
        </w:rPr>
        <w:t xml:space="preserve">One essential learning moment occurred during a cultural immersion program where I had the opportunity to experience firsthand the customs, traditions, and culinary delights of a different culture. By immersing myself in the local community and engaging with residents, I gained a newfound appreciation for the importance of cultural context in creating hospitality experiences. This developing experience challenged my assumptions and </w:t>
      </w:r>
      <w:r w:rsidRPr="0F74B091" w:rsidR="60010744">
        <w:rPr>
          <w:rFonts w:ascii="Arial" w:hAnsi="Arial" w:eastAsia="Arial" w:cs="Arial"/>
        </w:rPr>
        <w:t>expanding</w:t>
      </w:r>
      <w:r w:rsidRPr="0F74B091" w:rsidR="60010744">
        <w:rPr>
          <w:rFonts w:ascii="Arial" w:hAnsi="Arial" w:eastAsia="Arial" w:cs="Arial"/>
        </w:rPr>
        <w:t xml:space="preserve"> my perspective, strengthening the notion that cultural awareness is not entirely a checkbox but an ongoing journey of exploration and growth. By actively incorporating cultural awareness into my interactions with guests, I was better equipped to </w:t>
      </w:r>
      <w:r w:rsidRPr="0F74B091" w:rsidR="60010744">
        <w:rPr>
          <w:rFonts w:ascii="Arial" w:hAnsi="Arial" w:eastAsia="Arial" w:cs="Arial"/>
        </w:rPr>
        <w:t>anticipate</w:t>
      </w:r>
      <w:r w:rsidRPr="0F74B091" w:rsidR="60010744">
        <w:rPr>
          <w:rFonts w:ascii="Arial" w:hAnsi="Arial" w:eastAsia="Arial" w:cs="Arial"/>
        </w:rPr>
        <w:t xml:space="preserve"> their needs, tailor services accordingly, and create memorable experiences that transcended cultural barriers. Whether it was accommodating dietary preferences, understanding non-verbal cues, or navigating cultural taboos, my enhanced cultural awareness enabled me to navigate diverse cultural landscapes with confidence and sensitivity. The importance of cultural awareness in the hospitality industry cannot be overstated. In an increasingly international world where </w:t>
      </w:r>
      <w:r w:rsidRPr="0F74B091" w:rsidR="60010744">
        <w:rPr>
          <w:rFonts w:ascii="Arial" w:hAnsi="Arial" w:eastAsia="Arial" w:cs="Arial"/>
        </w:rPr>
        <w:t>guests</w:t>
      </w:r>
      <w:r w:rsidRPr="0F74B091" w:rsidR="60010744">
        <w:rPr>
          <w:rFonts w:ascii="Arial" w:hAnsi="Arial" w:eastAsia="Arial" w:cs="Arial"/>
        </w:rPr>
        <w:t xml:space="preserve"> origin from diverse backgrounds, cultural awareness serves as the cornerstone of exceptional service delivery. It fosters inclusivity, respect, and empathy, laying the foundation for authentic connections and memorable experiences. By embracing cultural awareness, hospitality professionals can elevate the guest experience, foster cross-cultural understanding, and contribute to a more harmonious and interconnected world. </w:t>
      </w:r>
    </w:p>
    <w:p w:rsidR="60010744" w:rsidP="0F74B091" w:rsidRDefault="60010744" w14:paraId="6B720E11" w14:textId="6FCE98A9">
      <w:pPr>
        <w:pStyle w:val="Normal"/>
        <w:spacing w:line="360" w:lineRule="auto"/>
        <w:jc w:val="left"/>
      </w:pPr>
      <w:r w:rsidRPr="0F74B091" w:rsidR="60010744">
        <w:rPr>
          <w:rFonts w:ascii="Arial" w:hAnsi="Arial" w:eastAsia="Arial" w:cs="Arial"/>
        </w:rPr>
        <w:t xml:space="preserve"> </w:t>
      </w:r>
    </w:p>
    <w:p w:rsidR="60010744" w:rsidP="0F74B091" w:rsidRDefault="60010744" w14:paraId="38C39645" w14:textId="01BAA035">
      <w:pPr>
        <w:pStyle w:val="Normal"/>
        <w:spacing w:line="360" w:lineRule="auto"/>
        <w:jc w:val="left"/>
      </w:pPr>
      <w:r w:rsidRPr="57F44593" w:rsidR="60010744">
        <w:rPr>
          <w:rFonts w:ascii="Arial" w:hAnsi="Arial" w:eastAsia="Arial" w:cs="Arial"/>
        </w:rPr>
        <w:t>In conclusion, my journey towards understanding the importance of cultural awareness within the hospitality industry has been transformative.</w:t>
      </w:r>
    </w:p>
    <w:p w:rsidR="57F44593" w:rsidP="57F44593" w:rsidRDefault="57F44593" w14:paraId="19E7904E" w14:textId="09127C91">
      <w:pPr>
        <w:pStyle w:val="Normal"/>
        <w:spacing w:line="360" w:lineRule="auto"/>
        <w:jc w:val="left"/>
        <w:rPr>
          <w:rFonts w:ascii="Arial" w:hAnsi="Arial" w:eastAsia="Arial" w:cs="Arial"/>
        </w:rPr>
      </w:pPr>
    </w:p>
    <w:p w:rsidR="1B4A048E" w:rsidP="57F44593" w:rsidRDefault="1B4A048E" w14:paraId="377ED82C" w14:textId="7C98895D">
      <w:pPr>
        <w:pStyle w:val="Normal"/>
        <w:spacing w:line="360" w:lineRule="auto"/>
        <w:jc w:val="left"/>
        <w:rPr>
          <w:rFonts w:ascii="Arial" w:hAnsi="Arial" w:eastAsia="Arial" w:cs="Arial"/>
        </w:rPr>
      </w:pPr>
      <w:r w:rsidRPr="57F44593" w:rsidR="1B4A048E">
        <w:rPr>
          <w:rFonts w:ascii="Arial" w:hAnsi="Arial" w:eastAsia="Arial" w:cs="Arial"/>
        </w:rPr>
        <w:t>Component</w:t>
      </w:r>
      <w:r w:rsidRPr="57F44593" w:rsidR="1B4A048E">
        <w:rPr>
          <w:rFonts w:ascii="Arial" w:hAnsi="Arial" w:eastAsia="Arial" w:cs="Arial"/>
        </w:rPr>
        <w:t xml:space="preserve"> 4 – TRAINING PRESENTATION </w:t>
      </w:r>
    </w:p>
    <w:p w:rsidR="33DC1690" w:rsidP="57F44593" w:rsidRDefault="33DC1690" w14:paraId="6177F6EA" w14:textId="608D1FB6">
      <w:pPr>
        <w:pStyle w:val="Normal"/>
        <w:spacing w:line="360" w:lineRule="auto"/>
        <w:jc w:val="left"/>
        <w:rPr>
          <w:rFonts w:ascii="Arial" w:hAnsi="Arial" w:eastAsia="Arial" w:cs="Arial"/>
        </w:rPr>
      </w:pPr>
      <w:r w:rsidR="33DC1690">
        <w:drawing>
          <wp:inline wp14:editId="7C98D787" wp14:anchorId="6B5C2954">
            <wp:extent cx="5943600" cy="3362325"/>
            <wp:effectExtent l="0" t="0" r="0" b="0"/>
            <wp:docPr id="1705790588" name="" title=""/>
            <wp:cNvGraphicFramePr>
              <a:graphicFrameLocks noChangeAspect="1"/>
            </wp:cNvGraphicFramePr>
            <a:graphic>
              <a:graphicData uri="http://schemas.openxmlformats.org/drawingml/2006/picture">
                <pic:pic>
                  <pic:nvPicPr>
                    <pic:cNvPr id="0" name=""/>
                    <pic:cNvPicPr/>
                  </pic:nvPicPr>
                  <pic:blipFill>
                    <a:blip r:embed="R3bae0ef4808b4114">
                      <a:extLst>
                        <a:ext xmlns:a="http://schemas.openxmlformats.org/drawingml/2006/main" uri="{28A0092B-C50C-407E-A947-70E740481C1C}">
                          <a14:useLocalDpi val="0"/>
                        </a:ext>
                      </a:extLst>
                    </a:blip>
                    <a:stretch>
                      <a:fillRect/>
                    </a:stretch>
                  </pic:blipFill>
                  <pic:spPr>
                    <a:xfrm>
                      <a:off x="0" y="0"/>
                      <a:ext cx="5943600" cy="3362325"/>
                    </a:xfrm>
                    <a:prstGeom prst="rect">
                      <a:avLst/>
                    </a:prstGeom>
                  </pic:spPr>
                </pic:pic>
              </a:graphicData>
            </a:graphic>
          </wp:inline>
        </w:drawing>
      </w:r>
      <w:r w:rsidR="33DC1690">
        <w:drawing>
          <wp:inline wp14:editId="7E8CE2C3" wp14:anchorId="64F130C9">
            <wp:extent cx="5943600" cy="3333750"/>
            <wp:effectExtent l="0" t="0" r="0" b="0"/>
            <wp:docPr id="1757141046" name="" title=""/>
            <wp:cNvGraphicFramePr>
              <a:graphicFrameLocks noChangeAspect="1"/>
            </wp:cNvGraphicFramePr>
            <a:graphic>
              <a:graphicData uri="http://schemas.openxmlformats.org/drawingml/2006/picture">
                <pic:pic>
                  <pic:nvPicPr>
                    <pic:cNvPr id="0" name=""/>
                    <pic:cNvPicPr/>
                  </pic:nvPicPr>
                  <pic:blipFill>
                    <a:blip r:embed="R7ef37ff6f5c94dc8">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r w:rsidR="33DC1690">
        <w:drawing>
          <wp:inline wp14:editId="4D632E82" wp14:anchorId="342EDCC6">
            <wp:extent cx="5943600" cy="3352800"/>
            <wp:effectExtent l="0" t="0" r="0" b="0"/>
            <wp:docPr id="1782010701" name="" title=""/>
            <wp:cNvGraphicFramePr>
              <a:graphicFrameLocks noChangeAspect="1"/>
            </wp:cNvGraphicFramePr>
            <a:graphic>
              <a:graphicData uri="http://schemas.openxmlformats.org/drawingml/2006/picture">
                <pic:pic>
                  <pic:nvPicPr>
                    <pic:cNvPr id="0" name=""/>
                    <pic:cNvPicPr/>
                  </pic:nvPicPr>
                  <pic:blipFill>
                    <a:blip r:embed="R53f274f4cba94c91">
                      <a:extLst>
                        <a:ext xmlns:a="http://schemas.openxmlformats.org/drawingml/2006/main" uri="{28A0092B-C50C-407E-A947-70E740481C1C}">
                          <a14:useLocalDpi val="0"/>
                        </a:ext>
                      </a:extLst>
                    </a:blip>
                    <a:stretch>
                      <a:fillRect/>
                    </a:stretch>
                  </pic:blipFill>
                  <pic:spPr>
                    <a:xfrm>
                      <a:off x="0" y="0"/>
                      <a:ext cx="5943600" cy="3352800"/>
                    </a:xfrm>
                    <a:prstGeom prst="rect">
                      <a:avLst/>
                    </a:prstGeom>
                  </pic:spPr>
                </pic:pic>
              </a:graphicData>
            </a:graphic>
          </wp:inline>
        </w:drawing>
      </w:r>
      <w:r w:rsidR="33DC1690">
        <w:drawing>
          <wp:inline wp14:editId="60F45E0F" wp14:anchorId="63EC8DEB">
            <wp:extent cx="5943600" cy="3390900"/>
            <wp:effectExtent l="0" t="0" r="0" b="0"/>
            <wp:docPr id="93157951" name="" title=""/>
            <wp:cNvGraphicFramePr>
              <a:graphicFrameLocks noChangeAspect="1"/>
            </wp:cNvGraphicFramePr>
            <a:graphic>
              <a:graphicData uri="http://schemas.openxmlformats.org/drawingml/2006/picture">
                <pic:pic>
                  <pic:nvPicPr>
                    <pic:cNvPr id="0" name=""/>
                    <pic:cNvPicPr/>
                  </pic:nvPicPr>
                  <pic:blipFill>
                    <a:blip r:embed="Rb70f306cc21342ff">
                      <a:extLst>
                        <a:ext xmlns:a="http://schemas.openxmlformats.org/drawingml/2006/main" uri="{28A0092B-C50C-407E-A947-70E740481C1C}">
                          <a14:useLocalDpi val="0"/>
                        </a:ext>
                      </a:extLst>
                    </a:blip>
                    <a:stretch>
                      <a:fillRect/>
                    </a:stretch>
                  </pic:blipFill>
                  <pic:spPr>
                    <a:xfrm>
                      <a:off x="0" y="0"/>
                      <a:ext cx="5943600" cy="3390900"/>
                    </a:xfrm>
                    <a:prstGeom prst="rect">
                      <a:avLst/>
                    </a:prstGeom>
                  </pic:spPr>
                </pic:pic>
              </a:graphicData>
            </a:graphic>
          </wp:inline>
        </w:drawing>
      </w:r>
      <w:r w:rsidR="33DC1690">
        <w:drawing>
          <wp:inline wp14:editId="0B64DC55" wp14:anchorId="5CF2CCEF">
            <wp:extent cx="5943600" cy="3333750"/>
            <wp:effectExtent l="0" t="0" r="0" b="0"/>
            <wp:docPr id="780673582" name="" title=""/>
            <wp:cNvGraphicFramePr>
              <a:graphicFrameLocks noChangeAspect="1"/>
            </wp:cNvGraphicFramePr>
            <a:graphic>
              <a:graphicData uri="http://schemas.openxmlformats.org/drawingml/2006/picture">
                <pic:pic>
                  <pic:nvPicPr>
                    <pic:cNvPr id="0" name=""/>
                    <pic:cNvPicPr/>
                  </pic:nvPicPr>
                  <pic:blipFill>
                    <a:blip r:embed="R45165b57e7ec40cc">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r w:rsidR="54822E63">
        <w:drawing>
          <wp:inline wp14:editId="6D04E931" wp14:anchorId="4314ED39">
            <wp:extent cx="5943600" cy="3314700"/>
            <wp:effectExtent l="0" t="0" r="0" b="0"/>
            <wp:docPr id="1675805044" name="" title=""/>
            <wp:cNvGraphicFramePr>
              <a:graphicFrameLocks noChangeAspect="1"/>
            </wp:cNvGraphicFramePr>
            <a:graphic>
              <a:graphicData uri="http://schemas.openxmlformats.org/drawingml/2006/picture">
                <pic:pic>
                  <pic:nvPicPr>
                    <pic:cNvPr id="0" name=""/>
                    <pic:cNvPicPr/>
                  </pic:nvPicPr>
                  <pic:blipFill>
                    <a:blip r:embed="Rc67c8d2838ac4cfd">
                      <a:extLst>
                        <a:ext xmlns:a="http://schemas.openxmlformats.org/drawingml/2006/main" uri="{28A0092B-C50C-407E-A947-70E740481C1C}">
                          <a14:useLocalDpi val="0"/>
                        </a:ext>
                      </a:extLst>
                    </a:blip>
                    <a:stretch>
                      <a:fillRect/>
                    </a:stretch>
                  </pic:blipFill>
                  <pic:spPr>
                    <a:xfrm>
                      <a:off x="0" y="0"/>
                      <a:ext cx="5943600" cy="3314700"/>
                    </a:xfrm>
                    <a:prstGeom prst="rect">
                      <a:avLst/>
                    </a:prstGeom>
                  </pic:spPr>
                </pic:pic>
              </a:graphicData>
            </a:graphic>
          </wp:inline>
        </w:drawing>
      </w:r>
      <w:r w:rsidR="54822E63">
        <w:drawing>
          <wp:inline wp14:editId="08B25B99" wp14:anchorId="0F498E51">
            <wp:extent cx="5943600" cy="3352800"/>
            <wp:effectExtent l="0" t="0" r="0" b="0"/>
            <wp:docPr id="1681816234" name="" title=""/>
            <wp:cNvGraphicFramePr>
              <a:graphicFrameLocks noChangeAspect="1"/>
            </wp:cNvGraphicFramePr>
            <a:graphic>
              <a:graphicData uri="http://schemas.openxmlformats.org/drawingml/2006/picture">
                <pic:pic>
                  <pic:nvPicPr>
                    <pic:cNvPr id="0" name=""/>
                    <pic:cNvPicPr/>
                  </pic:nvPicPr>
                  <pic:blipFill>
                    <a:blip r:embed="Re038925739bb4b26">
                      <a:extLst>
                        <a:ext xmlns:a="http://schemas.openxmlformats.org/drawingml/2006/main" uri="{28A0092B-C50C-407E-A947-70E740481C1C}">
                          <a14:useLocalDpi val="0"/>
                        </a:ext>
                      </a:extLst>
                    </a:blip>
                    <a:stretch>
                      <a:fillRect/>
                    </a:stretch>
                  </pic:blipFill>
                  <pic:spPr>
                    <a:xfrm>
                      <a:off x="0" y="0"/>
                      <a:ext cx="5943600" cy="3352800"/>
                    </a:xfrm>
                    <a:prstGeom prst="rect">
                      <a:avLst/>
                    </a:prstGeom>
                  </pic:spPr>
                </pic:pic>
              </a:graphicData>
            </a:graphic>
          </wp:inline>
        </w:drawing>
      </w:r>
      <w:r w:rsidR="54822E63">
        <w:drawing>
          <wp:inline wp14:editId="75A7CC80" wp14:anchorId="502BB9CF">
            <wp:extent cx="5943600" cy="3352800"/>
            <wp:effectExtent l="0" t="0" r="0" b="0"/>
            <wp:docPr id="1430553329" name="" title=""/>
            <wp:cNvGraphicFramePr>
              <a:graphicFrameLocks noChangeAspect="1"/>
            </wp:cNvGraphicFramePr>
            <a:graphic>
              <a:graphicData uri="http://schemas.openxmlformats.org/drawingml/2006/picture">
                <pic:pic>
                  <pic:nvPicPr>
                    <pic:cNvPr id="0" name=""/>
                    <pic:cNvPicPr/>
                  </pic:nvPicPr>
                  <pic:blipFill>
                    <a:blip r:embed="Rb81a0d43e214480b">
                      <a:extLst>
                        <a:ext xmlns:a="http://schemas.openxmlformats.org/drawingml/2006/main" uri="{28A0092B-C50C-407E-A947-70E740481C1C}">
                          <a14:useLocalDpi val="0"/>
                        </a:ext>
                      </a:extLst>
                    </a:blip>
                    <a:stretch>
                      <a:fillRect/>
                    </a:stretch>
                  </pic:blipFill>
                  <pic:spPr>
                    <a:xfrm>
                      <a:off x="0" y="0"/>
                      <a:ext cx="5943600" cy="3352800"/>
                    </a:xfrm>
                    <a:prstGeom prst="rect">
                      <a:avLst/>
                    </a:prstGeom>
                  </pic:spPr>
                </pic:pic>
              </a:graphicData>
            </a:graphic>
          </wp:inline>
        </w:drawing>
      </w:r>
      <w:r w:rsidR="54822E63">
        <w:drawing>
          <wp:inline wp14:editId="6B33DAC2" wp14:anchorId="3C53165A">
            <wp:extent cx="5943600" cy="3267075"/>
            <wp:effectExtent l="0" t="0" r="0" b="0"/>
            <wp:docPr id="105468174" name="" title=""/>
            <wp:cNvGraphicFramePr>
              <a:graphicFrameLocks noChangeAspect="1"/>
            </wp:cNvGraphicFramePr>
            <a:graphic>
              <a:graphicData uri="http://schemas.openxmlformats.org/drawingml/2006/picture">
                <pic:pic>
                  <pic:nvPicPr>
                    <pic:cNvPr id="0" name=""/>
                    <pic:cNvPicPr/>
                  </pic:nvPicPr>
                  <pic:blipFill>
                    <a:blip r:embed="Rc9b9e56c86614c99">
                      <a:extLst>
                        <a:ext xmlns:a="http://schemas.openxmlformats.org/drawingml/2006/main" uri="{28A0092B-C50C-407E-A947-70E740481C1C}">
                          <a14:useLocalDpi val="0"/>
                        </a:ext>
                      </a:extLst>
                    </a:blip>
                    <a:stretch>
                      <a:fillRect/>
                    </a:stretch>
                  </pic:blipFill>
                  <pic:spPr>
                    <a:xfrm>
                      <a:off x="0" y="0"/>
                      <a:ext cx="5943600" cy="3267075"/>
                    </a:xfrm>
                    <a:prstGeom prst="rect">
                      <a:avLst/>
                    </a:prstGeom>
                  </pic:spPr>
                </pic:pic>
              </a:graphicData>
            </a:graphic>
          </wp:inline>
        </w:drawing>
      </w:r>
      <w:r w:rsidR="5A58A1B3">
        <w:drawing>
          <wp:inline wp14:editId="66F4DCDF" wp14:anchorId="1132D8EE">
            <wp:extent cx="5943600" cy="3333750"/>
            <wp:effectExtent l="0" t="0" r="0" b="0"/>
            <wp:docPr id="1529759913" name="" title=""/>
            <wp:cNvGraphicFramePr>
              <a:graphicFrameLocks noChangeAspect="1"/>
            </wp:cNvGraphicFramePr>
            <a:graphic>
              <a:graphicData uri="http://schemas.openxmlformats.org/drawingml/2006/picture">
                <pic:pic>
                  <pic:nvPicPr>
                    <pic:cNvPr id="0" name=""/>
                    <pic:cNvPicPr/>
                  </pic:nvPicPr>
                  <pic:blipFill>
                    <a:blip r:embed="R8be542214183428d">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r w:rsidR="5A58A1B3">
        <w:drawing>
          <wp:inline wp14:editId="2F599A1C" wp14:anchorId="464BDEF7">
            <wp:extent cx="5943600" cy="3352800"/>
            <wp:effectExtent l="0" t="0" r="0" b="0"/>
            <wp:docPr id="1538816008" name="" title=""/>
            <wp:cNvGraphicFramePr>
              <a:graphicFrameLocks noChangeAspect="1"/>
            </wp:cNvGraphicFramePr>
            <a:graphic>
              <a:graphicData uri="http://schemas.openxmlformats.org/drawingml/2006/picture">
                <pic:pic>
                  <pic:nvPicPr>
                    <pic:cNvPr id="0" name=""/>
                    <pic:cNvPicPr/>
                  </pic:nvPicPr>
                  <pic:blipFill>
                    <a:blip r:embed="R9b0262f1780a40be">
                      <a:extLst>
                        <a:ext xmlns:a="http://schemas.openxmlformats.org/drawingml/2006/main" uri="{28A0092B-C50C-407E-A947-70E740481C1C}">
                          <a14:useLocalDpi val="0"/>
                        </a:ext>
                      </a:extLst>
                    </a:blip>
                    <a:stretch>
                      <a:fillRect/>
                    </a:stretch>
                  </pic:blipFill>
                  <pic:spPr>
                    <a:xfrm>
                      <a:off x="0" y="0"/>
                      <a:ext cx="5943600" cy="3352800"/>
                    </a:xfrm>
                    <a:prstGeom prst="rect">
                      <a:avLst/>
                    </a:prstGeom>
                  </pic:spPr>
                </pic:pic>
              </a:graphicData>
            </a:graphic>
          </wp:inline>
        </w:drawing>
      </w:r>
    </w:p>
    <w:p w:rsidR="60010744" w:rsidP="0F74B091" w:rsidRDefault="60010744" w14:paraId="50A255BB" w14:textId="06657A68">
      <w:pPr>
        <w:pStyle w:val="Normal"/>
        <w:spacing w:line="360" w:lineRule="auto"/>
        <w:jc w:val="left"/>
      </w:pPr>
      <w:r w:rsidRPr="0F74B091" w:rsidR="60010744">
        <w:rPr>
          <w:rFonts w:ascii="Arial" w:hAnsi="Arial" w:eastAsia="Arial" w:cs="Arial"/>
        </w:rPr>
        <w:t xml:space="preserve"> </w:t>
      </w:r>
    </w:p>
    <w:p w:rsidR="60010744" w:rsidP="0F74B091" w:rsidRDefault="60010744" w14:paraId="359639AC" w14:textId="4A69468F">
      <w:pPr>
        <w:pStyle w:val="Normal"/>
        <w:spacing w:line="360" w:lineRule="auto"/>
        <w:jc w:val="left"/>
      </w:pPr>
      <w:r w:rsidRPr="0F74B091" w:rsidR="60010744">
        <w:rPr>
          <w:rFonts w:ascii="Arial" w:hAnsi="Arial" w:eastAsia="Arial" w:cs="Arial"/>
        </w:rPr>
        <w:t xml:space="preserve">References </w:t>
      </w:r>
    </w:p>
    <w:p w:rsidR="60010744" w:rsidP="0F74B091" w:rsidRDefault="60010744" w14:paraId="6D4A6B43" w14:textId="514901D8">
      <w:pPr>
        <w:pStyle w:val="Normal"/>
        <w:spacing w:line="360" w:lineRule="auto"/>
        <w:jc w:val="left"/>
      </w:pPr>
      <w:r w:rsidRPr="0F74B091" w:rsidR="60010744">
        <w:rPr>
          <w:rFonts w:ascii="Arial" w:hAnsi="Arial" w:eastAsia="Arial" w:cs="Arial"/>
        </w:rPr>
        <w:t xml:space="preserve"> </w:t>
      </w:r>
    </w:p>
    <w:p w:rsidR="60010744" w:rsidP="0F74B091" w:rsidRDefault="60010744" w14:paraId="7F55DA44" w14:textId="675B4FC0">
      <w:pPr>
        <w:pStyle w:val="Normal"/>
        <w:spacing w:line="360" w:lineRule="auto"/>
        <w:jc w:val="left"/>
      </w:pPr>
      <w:r w:rsidRPr="0F74B091" w:rsidR="60010744">
        <w:rPr>
          <w:rFonts w:ascii="Arial" w:hAnsi="Arial" w:eastAsia="Arial" w:cs="Arial"/>
        </w:rPr>
        <w:t xml:space="preserve">Thomas, D.C. and </w:t>
      </w:r>
      <w:r w:rsidRPr="0F74B091" w:rsidR="60010744">
        <w:rPr>
          <w:rFonts w:ascii="Arial" w:hAnsi="Arial" w:eastAsia="Arial" w:cs="Arial"/>
        </w:rPr>
        <w:t>Inkson</w:t>
      </w:r>
      <w:r w:rsidRPr="0F74B091" w:rsidR="60010744">
        <w:rPr>
          <w:rFonts w:ascii="Arial" w:hAnsi="Arial" w:eastAsia="Arial" w:cs="Arial"/>
        </w:rPr>
        <w:t>, K., 2017. Cultural Intelligence: Living and Working Globally. 3rd ed. Oakland: Berrett-Koehler Publishers.</w:t>
      </w:r>
    </w:p>
    <w:p w:rsidR="60010744" w:rsidP="0F74B091" w:rsidRDefault="60010744" w14:paraId="71675166" w14:textId="39905C23">
      <w:pPr>
        <w:pStyle w:val="Normal"/>
        <w:spacing w:line="360" w:lineRule="auto"/>
        <w:jc w:val="left"/>
      </w:pPr>
      <w:r w:rsidRPr="0F74B091" w:rsidR="60010744">
        <w:rPr>
          <w:rFonts w:ascii="Arial" w:hAnsi="Arial" w:eastAsia="Arial" w:cs="Arial"/>
        </w:rPr>
        <w:t>Lashley, C. and Morrison, A. J., 2000. In Search of Hospitality: Theoretical Perspectives and Debates. Oxford: Butterworth-Heinemann.</w:t>
      </w:r>
    </w:p>
    <w:p w:rsidR="60010744" w:rsidP="0F74B091" w:rsidRDefault="60010744" w14:paraId="0DDBD72C" w14:textId="699CE2DF">
      <w:pPr>
        <w:pStyle w:val="Normal"/>
        <w:spacing w:line="360" w:lineRule="auto"/>
        <w:jc w:val="left"/>
      </w:pPr>
      <w:r w:rsidRPr="0F74B091" w:rsidR="60010744">
        <w:rPr>
          <w:rFonts w:ascii="Arial" w:hAnsi="Arial" w:eastAsia="Arial" w:cs="Arial"/>
        </w:rPr>
        <w:t>Baum, T., 2012. Skills and Training for the Hospitality Sector: A Review of Issues. Journal of Vocational Education and Training, 64(3), pp. 235-250.</w:t>
      </w:r>
    </w:p>
    <w:p w:rsidR="60010744" w:rsidP="0F74B091" w:rsidRDefault="60010744" w14:paraId="72E75E01" w14:textId="008BB863">
      <w:pPr>
        <w:pStyle w:val="Normal"/>
        <w:spacing w:line="360" w:lineRule="auto"/>
        <w:jc w:val="left"/>
      </w:pPr>
      <w:r w:rsidRPr="0F74B091" w:rsidR="60010744">
        <w:rPr>
          <w:rFonts w:ascii="Arial" w:hAnsi="Arial" w:eastAsia="Arial" w:cs="Arial"/>
        </w:rPr>
        <w:t>Reynolds, D., 2003. Hospitality-Productivity Assessment Using Data-Envelopment Analysis. Cornell Hotel and Restaurant Administration Quarterly, 44(2), pp. 130-137.</w:t>
      </w:r>
    </w:p>
    <w:p w:rsidR="60010744" w:rsidP="0F74B091" w:rsidRDefault="60010744" w14:paraId="38E21232" w14:textId="40A593E8">
      <w:pPr>
        <w:pStyle w:val="Normal"/>
        <w:spacing w:line="360" w:lineRule="auto"/>
        <w:jc w:val="left"/>
      </w:pPr>
      <w:r w:rsidRPr="0F74B091" w:rsidR="60010744">
        <w:rPr>
          <w:rFonts w:ascii="Arial" w:hAnsi="Arial" w:eastAsia="Arial" w:cs="Arial"/>
        </w:rPr>
        <w:t>Lustig, M.W. and Koester, J., 2013. Intercultural Competence: Interpersonal Communication Across Cultures. 7th ed. Boston, MA: Pearson.</w:t>
      </w:r>
    </w:p>
    <w:p w:rsidR="60010744" w:rsidP="0F74B091" w:rsidRDefault="60010744" w14:paraId="519E69B6" w14:textId="2235F5E5">
      <w:pPr>
        <w:pStyle w:val="Normal"/>
        <w:spacing w:line="360" w:lineRule="auto"/>
        <w:jc w:val="left"/>
      </w:pPr>
      <w:r w:rsidRPr="0F74B091" w:rsidR="60010744">
        <w:rPr>
          <w:rFonts w:ascii="Arial" w:hAnsi="Arial" w:eastAsia="Arial" w:cs="Arial"/>
        </w:rPr>
        <w:t>Samovar, L.A., Porter, R.E., McDaniel, E.R., and Roy, C.S., 2016. Communication Between Cultures. 9th ed. Boston, MA: Cengage Learning.</w:t>
      </w:r>
    </w:p>
    <w:p w:rsidR="60010744" w:rsidP="0F74B091" w:rsidRDefault="60010744" w14:paraId="5038FA47" w14:textId="191D7C93">
      <w:pPr>
        <w:pStyle w:val="Normal"/>
        <w:spacing w:line="360" w:lineRule="auto"/>
        <w:jc w:val="left"/>
      </w:pPr>
      <w:r w:rsidRPr="0F74B091" w:rsidR="60010744">
        <w:rPr>
          <w:rFonts w:ascii="Arial" w:hAnsi="Arial" w:eastAsia="Arial" w:cs="Arial"/>
        </w:rPr>
        <w:t>Leung, K., Bhagat, R.S., Buchan, N.R., Erez, M., and Gibson, C.B., 2005. Culture and International Business: Recent Advances and Their Implications for Future Research. Journal of International Business Studies, 36(4), pp. 357-378.</w:t>
      </w:r>
    </w:p>
    <w:p w:rsidR="60010744" w:rsidP="0F74B091" w:rsidRDefault="60010744" w14:paraId="61048294" w14:textId="4586F0A4">
      <w:pPr>
        <w:pStyle w:val="Normal"/>
        <w:spacing w:line="360" w:lineRule="auto"/>
        <w:jc w:val="left"/>
      </w:pPr>
      <w:r w:rsidRPr="0F74B091" w:rsidR="60010744">
        <w:rPr>
          <w:rFonts w:ascii="Arial" w:hAnsi="Arial" w:eastAsia="Arial" w:cs="Arial"/>
        </w:rPr>
        <w:t>Ting-Toomey, S., and Oetzel, J.G., 2001. Managing Intercultural Conflict Effectively. Thousand Oaks, CA: Sage Publications.</w:t>
      </w:r>
    </w:p>
    <w:p w:rsidR="60010744" w:rsidP="0F74B091" w:rsidRDefault="60010744" w14:paraId="68270459" w14:textId="25BB3464">
      <w:pPr>
        <w:pStyle w:val="Normal"/>
        <w:spacing w:line="360" w:lineRule="auto"/>
        <w:jc w:val="left"/>
      </w:pPr>
      <w:r w:rsidRPr="0F74B091" w:rsidR="60010744">
        <w:rPr>
          <w:rFonts w:ascii="Arial" w:hAnsi="Arial" w:eastAsia="Arial" w:cs="Arial"/>
        </w:rPr>
        <w:t>Lashley, C., and Morrison, A.J., 2000. In Search of Hospitality: Theoretical Perspectives and Debates. Oxford: Butterworth-Heinemann.</w:t>
      </w:r>
    </w:p>
    <w:p w:rsidR="60010744" w:rsidP="0F74B091" w:rsidRDefault="60010744" w14:paraId="36343F14" w14:textId="41AC72F5">
      <w:pPr>
        <w:pStyle w:val="Normal"/>
        <w:spacing w:line="360" w:lineRule="auto"/>
        <w:jc w:val="left"/>
      </w:pPr>
      <w:r w:rsidRPr="0F74B091" w:rsidR="60010744">
        <w:rPr>
          <w:rFonts w:ascii="Arial" w:hAnsi="Arial" w:eastAsia="Arial" w:cs="Arial"/>
        </w:rPr>
        <w:t>Hofstede, G., 1980. Culture's Consequences: International Differences in Work-Related Values. Beverly Hills, CA: Sage Publications.</w:t>
      </w:r>
    </w:p>
    <w:p w:rsidR="60010744" w:rsidP="0F74B091" w:rsidRDefault="60010744" w14:paraId="5A0F3620" w14:textId="77A6EC0A">
      <w:pPr>
        <w:pStyle w:val="Normal"/>
        <w:spacing w:line="360" w:lineRule="auto"/>
        <w:jc w:val="left"/>
      </w:pPr>
      <w:r w:rsidRPr="0F74B091" w:rsidR="60010744">
        <w:rPr>
          <w:rFonts w:ascii="Arial" w:hAnsi="Arial" w:eastAsia="Arial" w:cs="Arial"/>
        </w:rPr>
        <w:t>Gudykunst</w:t>
      </w:r>
      <w:r w:rsidRPr="0F74B091" w:rsidR="60010744">
        <w:rPr>
          <w:rFonts w:ascii="Arial" w:hAnsi="Arial" w:eastAsia="Arial" w:cs="Arial"/>
        </w:rPr>
        <w:t>, W.B., and Kim, Y.Y., 2003. Communicating with Strangers: An Approach to Intercultural Communication. 4th ed. New York: McGraw-Hill.</w:t>
      </w:r>
    </w:p>
    <w:p w:rsidR="60010744" w:rsidP="0F74B091" w:rsidRDefault="60010744" w14:paraId="2A0675D3" w14:textId="101F2415">
      <w:pPr>
        <w:pStyle w:val="Normal"/>
        <w:spacing w:line="360" w:lineRule="auto"/>
        <w:jc w:val="left"/>
      </w:pPr>
      <w:r w:rsidRPr="0F74B091" w:rsidR="60010744">
        <w:rPr>
          <w:rFonts w:ascii="Arial" w:hAnsi="Arial" w:eastAsia="Arial" w:cs="Arial"/>
        </w:rPr>
        <w:t>Everett, A.M., 2015. Cultures of Hospitality: The Intersecting Roles of Place, Race, and Gender. Journal of Contemporary Ethnography, 44(3), pp. 297-325.</w:t>
      </w:r>
    </w:p>
    <w:p w:rsidR="60010744" w:rsidP="0F74B091" w:rsidRDefault="60010744" w14:paraId="2A9B23C0" w14:textId="05BFE761">
      <w:pPr>
        <w:pStyle w:val="Normal"/>
        <w:spacing w:line="360" w:lineRule="auto"/>
        <w:jc w:val="left"/>
      </w:pPr>
      <w:r w:rsidRPr="0F74B091" w:rsidR="60010744">
        <w:rPr>
          <w:rFonts w:ascii="Arial" w:hAnsi="Arial" w:eastAsia="Arial" w:cs="Arial"/>
        </w:rPr>
        <w:t>Fitzgerald, L., and Salazar, N.B., 2020. Cultural Intelligence in Tourism and Hospitality: Research Themes and Trends for the Future. Journal of Hospitality and Tourism Management, 43, pp. 69-71.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0ECFE7"/>
    <w:rsid w:val="020ECFE7"/>
    <w:rsid w:val="0372CAC6"/>
    <w:rsid w:val="0767A4A9"/>
    <w:rsid w:val="0F74B091"/>
    <w:rsid w:val="127AF6B2"/>
    <w:rsid w:val="1577EB21"/>
    <w:rsid w:val="162D76BA"/>
    <w:rsid w:val="1B4A048E"/>
    <w:rsid w:val="22D0FE21"/>
    <w:rsid w:val="2D8F6A15"/>
    <w:rsid w:val="32CC4CE5"/>
    <w:rsid w:val="33DC1690"/>
    <w:rsid w:val="3C33CD74"/>
    <w:rsid w:val="406064C2"/>
    <w:rsid w:val="48DCC75E"/>
    <w:rsid w:val="4AEE9F04"/>
    <w:rsid w:val="4C2B0832"/>
    <w:rsid w:val="4D292C73"/>
    <w:rsid w:val="52FA0200"/>
    <w:rsid w:val="54822E63"/>
    <w:rsid w:val="5676AAE6"/>
    <w:rsid w:val="57F44593"/>
    <w:rsid w:val="5A58A1B3"/>
    <w:rsid w:val="5E9CA64B"/>
    <w:rsid w:val="60010744"/>
    <w:rsid w:val="65D3D485"/>
    <w:rsid w:val="6F3416DA"/>
    <w:rsid w:val="730C11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ECFE7"/>
  <w15:chartTrackingRefBased/>
  <w15:docId w15:val="{88E89C69-E434-469F-91FF-A1934FD275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bae0ef4808b4114" /><Relationship Type="http://schemas.openxmlformats.org/officeDocument/2006/relationships/image" Target="/media/image2.png" Id="R7ef37ff6f5c94dc8" /><Relationship Type="http://schemas.openxmlformats.org/officeDocument/2006/relationships/image" Target="/media/image3.png" Id="R53f274f4cba94c91" /><Relationship Type="http://schemas.openxmlformats.org/officeDocument/2006/relationships/image" Target="/media/image4.png" Id="Rb70f306cc21342ff" /><Relationship Type="http://schemas.openxmlformats.org/officeDocument/2006/relationships/image" Target="/media/image5.png" Id="R45165b57e7ec40cc" /><Relationship Type="http://schemas.openxmlformats.org/officeDocument/2006/relationships/image" Target="/media/image6.png" Id="Rc67c8d2838ac4cfd" /><Relationship Type="http://schemas.openxmlformats.org/officeDocument/2006/relationships/image" Target="/media/image7.png" Id="Re038925739bb4b26" /><Relationship Type="http://schemas.openxmlformats.org/officeDocument/2006/relationships/image" Target="/media/image8.png" Id="Rb81a0d43e214480b" /><Relationship Type="http://schemas.openxmlformats.org/officeDocument/2006/relationships/image" Target="/media/image9.png" Id="Rc9b9e56c86614c99" /><Relationship Type="http://schemas.openxmlformats.org/officeDocument/2006/relationships/image" Target="/media/imagea.png" Id="R8be542214183428d" /><Relationship Type="http://schemas.openxmlformats.org/officeDocument/2006/relationships/image" Target="/media/imageb.png" Id="R9b0262f1780a40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2024-05-15T10:15:42.0987940Z</dcterms:created>
  <dcterms:modified xsi:type="dcterms:W3CDTF">2024-05-16T20:28:43.5518062Z</dcterms:modified>
  <dc:creator>Daniel Nicusor Petrache (2246592)</dc:creator>
  <lastModifiedBy>Daniel Nicusor Petrache (2246592)</lastModifiedBy>
</coreProperties>
</file>