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6865" w:rsidRDefault="00336865" w:rsidP="00336865">
      <w:pPr>
        <w:jc w:val="center"/>
        <w:rPr>
          <w:b/>
          <w:sz w:val="32"/>
        </w:rPr>
      </w:pPr>
      <w:bookmarkStart w:id="0" w:name="_GoBack"/>
      <w:bookmarkEnd w:id="0"/>
    </w:p>
    <w:p w:rsidR="00336865" w:rsidRDefault="00336865" w:rsidP="00336865">
      <w:pPr>
        <w:jc w:val="center"/>
        <w:rPr>
          <w:b/>
          <w:sz w:val="32"/>
        </w:rPr>
      </w:pPr>
    </w:p>
    <w:p w:rsidR="00336865" w:rsidRDefault="00336865" w:rsidP="00336865">
      <w:pPr>
        <w:jc w:val="center"/>
        <w:rPr>
          <w:b/>
          <w:sz w:val="32"/>
        </w:rPr>
      </w:pPr>
    </w:p>
    <w:p w:rsidR="00336865" w:rsidRDefault="009C3D25" w:rsidP="00336865">
      <w:pPr>
        <w:jc w:val="center"/>
        <w:rPr>
          <w:b/>
          <w:sz w:val="32"/>
        </w:rPr>
      </w:pPr>
      <w:r w:rsidRPr="009C3D25">
        <w:rPr>
          <w:b/>
          <w:sz w:val="56"/>
          <w:szCs w:val="56"/>
        </w:rPr>
        <w:pict>
          <v:shapetype id="_x0000_t144" coordsize="21600,21600" o:spt="144" adj="11796480" path="al10800,10800,10800,10800@2@14e">
            <v:formulas>
              <v:f eqn="val #1"/>
              <v:f eqn="val #0"/>
              <v:f eqn="sum 0 0 #0"/>
              <v:f eqn="sumangle #0 0 180"/>
              <v:f eqn="sumangle #0 0 90"/>
              <v:f eqn="prod @4 2 1"/>
              <v:f eqn="sumangle #0 90 0"/>
              <v:f eqn="prod @6 2 1"/>
              <v:f eqn="abs #0"/>
              <v:f eqn="sumangle @8 0 90"/>
              <v:f eqn="if @9 @7 @5"/>
              <v:f eqn="sumangle @10 0 360"/>
              <v:f eqn="if @10 @11 @10"/>
              <v:f eqn="sumangle @12 0 360"/>
              <v:f eqn="if @12 @13 @12"/>
              <v:f eqn="sum 0 0 @14"/>
              <v:f eqn="val 10800"/>
              <v:f eqn="cos 10800 #0"/>
              <v:f eqn="sin 10800 #0"/>
              <v:f eqn="sum @17 10800 0"/>
              <v:f eqn="sum @18 10800 0"/>
              <v:f eqn="sum 10800 0 @17"/>
              <v:f eqn="if @9 0 21600"/>
              <v:f eqn="sum 10800 0 @18"/>
            </v:formulas>
            <v:path textpathok="t" o:connecttype="custom" o:connectlocs="10800,@22;@19,@20;@21,@20"/>
            <v:textpath on="t" style="v-text-kern:t" fitpath="t"/>
            <v:handles>
              <v:h position="@16,#0" polar="10800,10800"/>
            </v:handles>
            <o:lock v:ext="edit" text="t" shapetype="t"/>
          </v:shapetype>
          <v:shape id="_x0000_i1025" type="#_x0000_t144" style="width:468.45pt;height:29.9pt" fillcolor="black">
            <v:shadow color="#868686"/>
            <v:textpath style="font-family:&quot;Arial Black&quot;" fitshape="t" trim="t" string="THE GLOBAL BUSINESS &#10;ENVIRONMENT"/>
          </v:shape>
        </w:pict>
      </w:r>
    </w:p>
    <w:p w:rsidR="00062CCB" w:rsidRDefault="00062CCB" w:rsidP="00336865">
      <w:pPr>
        <w:jc w:val="center"/>
        <w:rPr>
          <w:b/>
          <w:sz w:val="32"/>
        </w:rPr>
      </w:pPr>
    </w:p>
    <w:p w:rsidR="00062CCB" w:rsidRDefault="00062CCB" w:rsidP="00336865">
      <w:pPr>
        <w:jc w:val="center"/>
        <w:rPr>
          <w:b/>
          <w:sz w:val="32"/>
        </w:rPr>
      </w:pPr>
    </w:p>
    <w:p w:rsidR="00062CCB" w:rsidRDefault="00062CCB" w:rsidP="00336865">
      <w:pPr>
        <w:jc w:val="center"/>
        <w:rPr>
          <w:b/>
          <w:sz w:val="32"/>
        </w:rPr>
      </w:pPr>
    </w:p>
    <w:p w:rsidR="00062CCB" w:rsidRDefault="00062CCB" w:rsidP="00336865">
      <w:pPr>
        <w:jc w:val="center"/>
        <w:rPr>
          <w:b/>
          <w:sz w:val="32"/>
        </w:rPr>
      </w:pPr>
    </w:p>
    <w:p w:rsidR="00062CCB" w:rsidRDefault="00062CCB" w:rsidP="00336865">
      <w:pPr>
        <w:jc w:val="center"/>
        <w:rPr>
          <w:b/>
          <w:sz w:val="32"/>
        </w:rPr>
      </w:pPr>
    </w:p>
    <w:p w:rsidR="00062CCB" w:rsidRDefault="00062CCB" w:rsidP="00336865">
      <w:pPr>
        <w:jc w:val="center"/>
        <w:rPr>
          <w:b/>
          <w:sz w:val="32"/>
        </w:rPr>
      </w:pPr>
    </w:p>
    <w:p w:rsidR="00336865" w:rsidRPr="006040BB" w:rsidRDefault="00336865" w:rsidP="00062CCB">
      <w:pPr>
        <w:ind w:left="3600" w:firstLine="720"/>
        <w:rPr>
          <w:b/>
          <w:sz w:val="32"/>
        </w:rPr>
      </w:pPr>
      <w:r w:rsidRPr="006040BB">
        <w:rPr>
          <w:b/>
          <w:sz w:val="32"/>
        </w:rPr>
        <w:t>Student Name:</w:t>
      </w:r>
      <w:r w:rsidR="00062CCB">
        <w:rPr>
          <w:b/>
          <w:sz w:val="32"/>
        </w:rPr>
        <w:t xml:space="preserve"> Liliana Hartan</w:t>
      </w:r>
    </w:p>
    <w:p w:rsidR="00336865" w:rsidRDefault="00336865" w:rsidP="00062CCB">
      <w:pPr>
        <w:ind w:left="3600" w:firstLine="720"/>
        <w:rPr>
          <w:b/>
          <w:sz w:val="28"/>
        </w:rPr>
      </w:pPr>
      <w:r w:rsidRPr="006040BB">
        <w:rPr>
          <w:b/>
          <w:sz w:val="28"/>
        </w:rPr>
        <w:t>Student ID:</w:t>
      </w:r>
      <w:r w:rsidR="00062CCB">
        <w:rPr>
          <w:b/>
          <w:sz w:val="28"/>
        </w:rPr>
        <w:t xml:space="preserve"> 1811830</w:t>
      </w:r>
    </w:p>
    <w:p w:rsidR="00062CCB" w:rsidRDefault="00062CCB" w:rsidP="00062CCB">
      <w:pPr>
        <w:ind w:left="3600" w:firstLine="720"/>
        <w:rPr>
          <w:b/>
          <w:sz w:val="28"/>
        </w:rPr>
      </w:pPr>
      <w:r>
        <w:rPr>
          <w:b/>
          <w:sz w:val="28"/>
        </w:rPr>
        <w:t>Lectorer`s Name: Keny Tang</w:t>
      </w:r>
    </w:p>
    <w:p w:rsidR="00062CCB" w:rsidRDefault="00062CCB">
      <w:pPr>
        <w:spacing w:after="160" w:line="259" w:lineRule="auto"/>
        <w:jc w:val="left"/>
        <w:rPr>
          <w:b/>
          <w:sz w:val="28"/>
        </w:rPr>
      </w:pPr>
      <w:r>
        <w:rPr>
          <w:b/>
          <w:sz w:val="28"/>
        </w:rPr>
        <w:br w:type="page"/>
      </w:r>
    </w:p>
    <w:p w:rsidR="00336865" w:rsidRDefault="00336865" w:rsidP="00336865">
      <w:pPr>
        <w:jc w:val="center"/>
        <w:rPr>
          <w:b/>
          <w:sz w:val="28"/>
        </w:rPr>
      </w:pPr>
    </w:p>
    <w:sdt>
      <w:sdtPr>
        <w:rPr>
          <w:rFonts w:ascii="Times New Roman" w:eastAsiaTheme="minorEastAsia" w:hAnsi="Times New Roman" w:cstheme="minorBidi"/>
          <w:b w:val="0"/>
          <w:bCs w:val="0"/>
          <w:color w:val="auto"/>
          <w:sz w:val="24"/>
          <w:szCs w:val="22"/>
        </w:rPr>
        <w:id w:val="1624067470"/>
        <w:docPartObj>
          <w:docPartGallery w:val="Table of Contents"/>
          <w:docPartUnique/>
        </w:docPartObj>
      </w:sdtPr>
      <w:sdtContent>
        <w:p w:rsidR="00336865" w:rsidRDefault="00336865" w:rsidP="00336865">
          <w:pPr>
            <w:pStyle w:val="TOCHeading"/>
            <w:spacing w:line="480" w:lineRule="auto"/>
          </w:pPr>
          <w:r>
            <w:t>Contents</w:t>
          </w:r>
        </w:p>
        <w:p w:rsidR="00A05B3C" w:rsidRDefault="009C3D25">
          <w:pPr>
            <w:pStyle w:val="TOC1"/>
            <w:tabs>
              <w:tab w:val="right" w:leader="dot" w:pos="9350"/>
            </w:tabs>
            <w:rPr>
              <w:rFonts w:asciiTheme="minorHAnsi" w:hAnsiTheme="minorHAnsi"/>
              <w:noProof/>
              <w:sz w:val="22"/>
              <w:lang w:val="en-GB" w:eastAsia="en-GB"/>
            </w:rPr>
          </w:pPr>
          <w:r>
            <w:fldChar w:fldCharType="begin"/>
          </w:r>
          <w:r w:rsidR="00336865">
            <w:instrText xml:space="preserve"> TOC \o "1-3" \h \z \u </w:instrText>
          </w:r>
          <w:r>
            <w:fldChar w:fldCharType="separate"/>
          </w:r>
          <w:hyperlink w:anchor="_Toc17364980" w:history="1">
            <w:r w:rsidR="00A05B3C" w:rsidRPr="00BF5366">
              <w:rPr>
                <w:rStyle w:val="Hyperlink"/>
                <w:noProof/>
              </w:rPr>
              <w:t>Introduction</w:t>
            </w:r>
            <w:r w:rsidR="00A05B3C">
              <w:rPr>
                <w:noProof/>
                <w:webHidden/>
              </w:rPr>
              <w:tab/>
            </w:r>
            <w:r w:rsidR="00A05B3C">
              <w:rPr>
                <w:noProof/>
                <w:webHidden/>
              </w:rPr>
              <w:fldChar w:fldCharType="begin"/>
            </w:r>
            <w:r w:rsidR="00A05B3C">
              <w:rPr>
                <w:noProof/>
                <w:webHidden/>
              </w:rPr>
              <w:instrText xml:space="preserve"> PAGEREF _Toc17364980 \h </w:instrText>
            </w:r>
            <w:r w:rsidR="00A05B3C">
              <w:rPr>
                <w:noProof/>
                <w:webHidden/>
              </w:rPr>
            </w:r>
            <w:r w:rsidR="00A05B3C">
              <w:rPr>
                <w:noProof/>
                <w:webHidden/>
              </w:rPr>
              <w:fldChar w:fldCharType="separate"/>
            </w:r>
            <w:r w:rsidR="00A05B3C">
              <w:rPr>
                <w:noProof/>
                <w:webHidden/>
              </w:rPr>
              <w:t>3</w:t>
            </w:r>
            <w:r w:rsidR="00A05B3C">
              <w:rPr>
                <w:noProof/>
                <w:webHidden/>
              </w:rPr>
              <w:fldChar w:fldCharType="end"/>
            </w:r>
          </w:hyperlink>
        </w:p>
        <w:p w:rsidR="00A05B3C" w:rsidRDefault="00A05B3C">
          <w:pPr>
            <w:pStyle w:val="TOC1"/>
            <w:tabs>
              <w:tab w:val="right" w:leader="dot" w:pos="9350"/>
            </w:tabs>
            <w:rPr>
              <w:rFonts w:asciiTheme="minorHAnsi" w:hAnsiTheme="minorHAnsi"/>
              <w:noProof/>
              <w:sz w:val="22"/>
              <w:lang w:val="en-GB" w:eastAsia="en-GB"/>
            </w:rPr>
          </w:pPr>
          <w:hyperlink w:anchor="_Toc17364981" w:history="1">
            <w:r w:rsidRPr="00BF5366">
              <w:rPr>
                <w:rStyle w:val="Hyperlink"/>
                <w:noProof/>
              </w:rPr>
              <w:t>Major forces shaping the business environment of the car manufacturing industry</w:t>
            </w:r>
            <w:r>
              <w:rPr>
                <w:noProof/>
                <w:webHidden/>
              </w:rPr>
              <w:tab/>
            </w:r>
            <w:r>
              <w:rPr>
                <w:noProof/>
                <w:webHidden/>
              </w:rPr>
              <w:fldChar w:fldCharType="begin"/>
            </w:r>
            <w:r>
              <w:rPr>
                <w:noProof/>
                <w:webHidden/>
              </w:rPr>
              <w:instrText xml:space="preserve"> PAGEREF _Toc17364981 \h </w:instrText>
            </w:r>
            <w:r>
              <w:rPr>
                <w:noProof/>
                <w:webHidden/>
              </w:rPr>
            </w:r>
            <w:r>
              <w:rPr>
                <w:noProof/>
                <w:webHidden/>
              </w:rPr>
              <w:fldChar w:fldCharType="separate"/>
            </w:r>
            <w:r>
              <w:rPr>
                <w:noProof/>
                <w:webHidden/>
              </w:rPr>
              <w:t>3</w:t>
            </w:r>
            <w:r>
              <w:rPr>
                <w:noProof/>
                <w:webHidden/>
              </w:rPr>
              <w:fldChar w:fldCharType="end"/>
            </w:r>
          </w:hyperlink>
        </w:p>
        <w:p w:rsidR="00A05B3C" w:rsidRDefault="00A05B3C">
          <w:pPr>
            <w:pStyle w:val="TOC1"/>
            <w:tabs>
              <w:tab w:val="right" w:leader="dot" w:pos="9350"/>
            </w:tabs>
            <w:rPr>
              <w:rFonts w:asciiTheme="minorHAnsi" w:hAnsiTheme="minorHAnsi"/>
              <w:noProof/>
              <w:sz w:val="22"/>
              <w:lang w:val="en-GB" w:eastAsia="en-GB"/>
            </w:rPr>
          </w:pPr>
          <w:hyperlink w:anchor="_Toc17364982" w:history="1">
            <w:r w:rsidRPr="00BF5366">
              <w:rPr>
                <w:rStyle w:val="Hyperlink"/>
                <w:noProof/>
              </w:rPr>
              <w:t>Apart from the production and selling of electric cars, identify new and emerging business opportunities that the production and marketing of electric cars may present to entrepreneurs and business executives.</w:t>
            </w:r>
            <w:r>
              <w:rPr>
                <w:noProof/>
                <w:webHidden/>
              </w:rPr>
              <w:tab/>
            </w:r>
            <w:r>
              <w:rPr>
                <w:noProof/>
                <w:webHidden/>
              </w:rPr>
              <w:fldChar w:fldCharType="begin"/>
            </w:r>
            <w:r>
              <w:rPr>
                <w:noProof/>
                <w:webHidden/>
              </w:rPr>
              <w:instrText xml:space="preserve"> PAGEREF _Toc17364982 \h </w:instrText>
            </w:r>
            <w:r>
              <w:rPr>
                <w:noProof/>
                <w:webHidden/>
              </w:rPr>
            </w:r>
            <w:r>
              <w:rPr>
                <w:noProof/>
                <w:webHidden/>
              </w:rPr>
              <w:fldChar w:fldCharType="separate"/>
            </w:r>
            <w:r>
              <w:rPr>
                <w:noProof/>
                <w:webHidden/>
              </w:rPr>
              <w:t>7</w:t>
            </w:r>
            <w:r>
              <w:rPr>
                <w:noProof/>
                <w:webHidden/>
              </w:rPr>
              <w:fldChar w:fldCharType="end"/>
            </w:r>
          </w:hyperlink>
        </w:p>
        <w:p w:rsidR="00A05B3C" w:rsidRDefault="00A05B3C">
          <w:pPr>
            <w:pStyle w:val="TOC1"/>
            <w:tabs>
              <w:tab w:val="right" w:leader="dot" w:pos="9350"/>
            </w:tabs>
            <w:rPr>
              <w:rFonts w:asciiTheme="minorHAnsi" w:hAnsiTheme="minorHAnsi"/>
              <w:noProof/>
              <w:sz w:val="22"/>
              <w:lang w:val="en-GB" w:eastAsia="en-GB"/>
            </w:rPr>
          </w:pPr>
          <w:hyperlink w:anchor="_Toc17364983" w:history="1">
            <w:r w:rsidRPr="00BF5366">
              <w:rPr>
                <w:rStyle w:val="Hyperlink"/>
                <w:noProof/>
              </w:rPr>
              <w:t>Conclusion</w:t>
            </w:r>
            <w:r>
              <w:rPr>
                <w:noProof/>
                <w:webHidden/>
              </w:rPr>
              <w:tab/>
            </w:r>
            <w:r>
              <w:rPr>
                <w:noProof/>
                <w:webHidden/>
              </w:rPr>
              <w:fldChar w:fldCharType="begin"/>
            </w:r>
            <w:r>
              <w:rPr>
                <w:noProof/>
                <w:webHidden/>
              </w:rPr>
              <w:instrText xml:space="preserve"> PAGEREF _Toc17364983 \h </w:instrText>
            </w:r>
            <w:r>
              <w:rPr>
                <w:noProof/>
                <w:webHidden/>
              </w:rPr>
            </w:r>
            <w:r>
              <w:rPr>
                <w:noProof/>
                <w:webHidden/>
              </w:rPr>
              <w:fldChar w:fldCharType="separate"/>
            </w:r>
            <w:r>
              <w:rPr>
                <w:noProof/>
                <w:webHidden/>
              </w:rPr>
              <w:t>10</w:t>
            </w:r>
            <w:r>
              <w:rPr>
                <w:noProof/>
                <w:webHidden/>
              </w:rPr>
              <w:fldChar w:fldCharType="end"/>
            </w:r>
          </w:hyperlink>
        </w:p>
        <w:p w:rsidR="00A05B3C" w:rsidRDefault="00A05B3C">
          <w:pPr>
            <w:pStyle w:val="TOC1"/>
            <w:tabs>
              <w:tab w:val="right" w:leader="dot" w:pos="9350"/>
            </w:tabs>
            <w:rPr>
              <w:rFonts w:asciiTheme="minorHAnsi" w:hAnsiTheme="minorHAnsi"/>
              <w:noProof/>
              <w:sz w:val="22"/>
              <w:lang w:val="en-GB" w:eastAsia="en-GB"/>
            </w:rPr>
          </w:pPr>
          <w:hyperlink w:anchor="_Toc17364984" w:history="1">
            <w:r w:rsidRPr="00BF5366">
              <w:rPr>
                <w:rStyle w:val="Hyperlink"/>
                <w:noProof/>
              </w:rPr>
              <w:t>References</w:t>
            </w:r>
            <w:r>
              <w:rPr>
                <w:noProof/>
                <w:webHidden/>
              </w:rPr>
              <w:tab/>
            </w:r>
            <w:r>
              <w:rPr>
                <w:noProof/>
                <w:webHidden/>
              </w:rPr>
              <w:fldChar w:fldCharType="begin"/>
            </w:r>
            <w:r>
              <w:rPr>
                <w:noProof/>
                <w:webHidden/>
              </w:rPr>
              <w:instrText xml:space="preserve"> PAGEREF _Toc17364984 \h </w:instrText>
            </w:r>
            <w:r>
              <w:rPr>
                <w:noProof/>
                <w:webHidden/>
              </w:rPr>
            </w:r>
            <w:r>
              <w:rPr>
                <w:noProof/>
                <w:webHidden/>
              </w:rPr>
              <w:fldChar w:fldCharType="separate"/>
            </w:r>
            <w:r>
              <w:rPr>
                <w:noProof/>
                <w:webHidden/>
              </w:rPr>
              <w:t>11</w:t>
            </w:r>
            <w:r>
              <w:rPr>
                <w:noProof/>
                <w:webHidden/>
              </w:rPr>
              <w:fldChar w:fldCharType="end"/>
            </w:r>
          </w:hyperlink>
        </w:p>
        <w:p w:rsidR="00336865" w:rsidRDefault="009C3D25" w:rsidP="00336865">
          <w:pPr>
            <w:spacing w:line="480" w:lineRule="auto"/>
          </w:pPr>
          <w:r>
            <w:fldChar w:fldCharType="end"/>
          </w:r>
        </w:p>
      </w:sdtContent>
    </w:sdt>
    <w:p w:rsidR="00336865" w:rsidRDefault="00336865" w:rsidP="00336865"/>
    <w:p w:rsidR="00336865" w:rsidRDefault="00336865" w:rsidP="00336865"/>
    <w:p w:rsidR="00336865" w:rsidRDefault="00336865" w:rsidP="00336865"/>
    <w:p w:rsidR="00336865" w:rsidRDefault="00336865" w:rsidP="00336865"/>
    <w:p w:rsidR="00336865" w:rsidRDefault="00336865" w:rsidP="00336865"/>
    <w:p w:rsidR="00336865" w:rsidRDefault="00336865" w:rsidP="00336865"/>
    <w:p w:rsidR="00336865" w:rsidRDefault="00336865" w:rsidP="00336865"/>
    <w:p w:rsidR="00336865" w:rsidRDefault="00336865" w:rsidP="00336865"/>
    <w:p w:rsidR="00336865" w:rsidRDefault="00336865" w:rsidP="00336865"/>
    <w:p w:rsidR="00336865" w:rsidRDefault="00336865" w:rsidP="00336865"/>
    <w:p w:rsidR="00336865" w:rsidRPr="0044414E" w:rsidRDefault="00336865" w:rsidP="00336865">
      <w:pPr>
        <w:pStyle w:val="Heading1"/>
      </w:pPr>
      <w:bookmarkStart w:id="1" w:name="_Toc17364980"/>
      <w:r w:rsidRPr="0044414E">
        <w:lastRenderedPageBreak/>
        <w:t>Introduction</w:t>
      </w:r>
      <w:bookmarkEnd w:id="1"/>
    </w:p>
    <w:p w:rsidR="00336865" w:rsidRDefault="00336865" w:rsidP="00336865">
      <w:r w:rsidRPr="0044414E">
        <w:t xml:space="preserve">Car industry across the globe has become the most competitive business sector in recent years. </w:t>
      </w:r>
      <w:r>
        <w:t>The e</w:t>
      </w:r>
      <w:r w:rsidRPr="0044414E">
        <w:t xml:space="preserve">mergence of </w:t>
      </w:r>
      <w:r>
        <w:t xml:space="preserve">a </w:t>
      </w:r>
      <w:r w:rsidRPr="0044414E">
        <w:t>large number of</w:t>
      </w:r>
      <w:r w:rsidRPr="0044414E">
        <w:rPr>
          <w:bCs/>
        </w:rPr>
        <w:t xml:space="preserve"> strong</w:t>
      </w:r>
      <w:r w:rsidRPr="0044414E">
        <w:t xml:space="preserve"> competitors in the market is making </w:t>
      </w:r>
      <w:r>
        <w:t xml:space="preserve">the </w:t>
      </w:r>
      <w:r w:rsidRPr="0044414E">
        <w:t xml:space="preserve">car industry more and more competitive in </w:t>
      </w:r>
      <w:r>
        <w:t xml:space="preserve">the </w:t>
      </w:r>
      <w:r w:rsidRPr="0044414E">
        <w:t xml:space="preserve">UK. Giant car manufacturing companies are operating their business activities in </w:t>
      </w:r>
      <w:r>
        <w:t xml:space="preserve">the </w:t>
      </w:r>
      <w:r w:rsidRPr="0044414E">
        <w:t xml:space="preserve">UK. There are also some internal and external factors of </w:t>
      </w:r>
      <w:r>
        <w:t xml:space="preserve">the </w:t>
      </w:r>
      <w:r w:rsidRPr="0044414E">
        <w:t>business environment are contributing to shap</w:t>
      </w:r>
      <w:r>
        <w:t>ing</w:t>
      </w:r>
      <w:r w:rsidRPr="0044414E">
        <w:t xml:space="preserve"> the environment of this industry. Analysis of both internal and external components of </w:t>
      </w:r>
      <w:r>
        <w:t xml:space="preserve">the </w:t>
      </w:r>
      <w:r w:rsidRPr="0044414E">
        <w:t>business environment by applying different framework and model can help to identify major factors office environment th</w:t>
      </w:r>
      <w:r>
        <w:t>at</w:t>
      </w:r>
      <w:r w:rsidRPr="0044414E">
        <w:t xml:space="preserve"> are shaping the business environme</w:t>
      </w:r>
      <w:r>
        <w:t xml:space="preserve">nt of the car industry. PESTEL </w:t>
      </w:r>
      <w:r w:rsidRPr="0044414E">
        <w:t>model will be used here for identifying major factors th</w:t>
      </w:r>
      <w:r>
        <w:t>at</w:t>
      </w:r>
      <w:r w:rsidRPr="0044414E">
        <w:t xml:space="preserve"> are shaping </w:t>
      </w:r>
      <w:r>
        <w:t xml:space="preserve">the </w:t>
      </w:r>
      <w:r w:rsidRPr="0044414E">
        <w:t xml:space="preserve">business environment of </w:t>
      </w:r>
      <w:r>
        <w:t xml:space="preserve">the </w:t>
      </w:r>
      <w:r w:rsidRPr="0044414E">
        <w:t xml:space="preserve">car industry in </w:t>
      </w:r>
      <w:r>
        <w:t xml:space="preserve">the </w:t>
      </w:r>
      <w:r w:rsidRPr="0044414E">
        <w:t xml:space="preserve">UK. Based on the case study of Volvo carsall the aspects of </w:t>
      </w:r>
      <w:r>
        <w:t xml:space="preserve">the </w:t>
      </w:r>
      <w:r w:rsidRPr="0044414E">
        <w:t xml:space="preserve">business environment of </w:t>
      </w:r>
      <w:r>
        <w:t xml:space="preserve">the </w:t>
      </w:r>
      <w:r w:rsidRPr="0044414E">
        <w:t>car industry will be critically analyze</w:t>
      </w:r>
      <w:r>
        <w:t>d</w:t>
      </w:r>
      <w:r w:rsidRPr="0044414E">
        <w:t xml:space="preserve"> in this task. It can be predicted that factors of </w:t>
      </w:r>
      <w:r>
        <w:t xml:space="preserve">the </w:t>
      </w:r>
      <w:r w:rsidRPr="0044414E">
        <w:t xml:space="preserve">business environment will not remain the same in </w:t>
      </w:r>
      <w:r>
        <w:t xml:space="preserve">the </w:t>
      </w:r>
      <w:r w:rsidRPr="0044414E">
        <w:t xml:space="preserve">upcoming future. Possible changes </w:t>
      </w:r>
      <w:r>
        <w:t>in</w:t>
      </w:r>
      <w:r w:rsidRPr="0044414E">
        <w:t xml:space="preserve"> the business environment factors and see </w:t>
      </w:r>
      <w:r>
        <w:t xml:space="preserve">the </w:t>
      </w:r>
      <w:r w:rsidRPr="0044414E">
        <w:t xml:space="preserve">reason </w:t>
      </w:r>
      <w:r>
        <w:t>for</w:t>
      </w:r>
      <w:r w:rsidRPr="0044414E">
        <w:t xml:space="preserve"> these changes </w:t>
      </w:r>
      <w:r>
        <w:t xml:space="preserve">inthe </w:t>
      </w:r>
      <w:r w:rsidRPr="0044414E">
        <w:t xml:space="preserve">car industry will also be analyzed. Use of electronic motor by Volvo cars will open a new aspect of </w:t>
      </w:r>
      <w:r>
        <w:t xml:space="preserve">the </w:t>
      </w:r>
      <w:r w:rsidRPr="0044414E">
        <w:t xml:space="preserve">car industry. This is the result of changing business environmental factors in car industry those are shaping and driving organizations of this industry to innovate new features for or getting competitive advantages. Those driving factors will be identified in this task. Because of the changes of internal and external factors of </w:t>
      </w:r>
      <w:r>
        <w:t xml:space="preserve">the </w:t>
      </w:r>
      <w:r w:rsidRPr="0044414E">
        <w:t xml:space="preserve">car industry across the globe some investment opportunity will not be profitable in </w:t>
      </w:r>
      <w:r>
        <w:t xml:space="preserve">the </w:t>
      </w:r>
      <w:r w:rsidRPr="0044414E">
        <w:t>near future.</w:t>
      </w:r>
    </w:p>
    <w:p w:rsidR="00336865" w:rsidRDefault="00336865" w:rsidP="00336865">
      <w:pPr>
        <w:pStyle w:val="Heading1"/>
      </w:pPr>
      <w:bookmarkStart w:id="2" w:name="_Toc17364981"/>
      <w:r w:rsidRPr="00F53789">
        <w:t>Major forces shaping the business environment of the car manufacturing industry</w:t>
      </w:r>
      <w:bookmarkEnd w:id="2"/>
    </w:p>
    <w:p w:rsidR="00336865" w:rsidRPr="000B512A" w:rsidRDefault="00336865" w:rsidP="00336865">
      <w:r w:rsidRPr="000B512A">
        <w:t xml:space="preserve">Factors of </w:t>
      </w:r>
      <w:r>
        <w:t xml:space="preserve">the </w:t>
      </w:r>
      <w:r w:rsidRPr="000B512A">
        <w:t xml:space="preserve">business environment </w:t>
      </w:r>
      <w:r>
        <w:t>are</w:t>
      </w:r>
      <w:r w:rsidRPr="000B512A">
        <w:t xml:space="preserve"> changing so rapidly that elements th</w:t>
      </w:r>
      <w:r>
        <w:t>at</w:t>
      </w:r>
      <w:r w:rsidRPr="000B512A">
        <w:t xml:space="preserve"> are helping a business organization to become successful can be altered within </w:t>
      </w:r>
      <w:r>
        <w:t>the</w:t>
      </w:r>
      <w:r w:rsidRPr="000B512A">
        <w:t xml:space="preserve"> shortest period of time. Both macro and microenvironment of business </w:t>
      </w:r>
      <w:r>
        <w:t>organization</w:t>
      </w:r>
      <w:r w:rsidRPr="000B512A">
        <w:t xml:space="preserve"> ha</w:t>
      </w:r>
      <w:r>
        <w:t>ve</w:t>
      </w:r>
      <w:r w:rsidRPr="000B512A">
        <w:t xml:space="preserve"> been almost altered in recent time</w:t>
      </w:r>
      <w:r w:rsidRPr="002D504A">
        <w:rPr>
          <w:lang w:val="en-GB"/>
        </w:rPr>
        <w:t>(</w:t>
      </w:r>
      <w:r w:rsidRPr="002D504A">
        <w:t>Skippon and Garwood, 2018</w:t>
      </w:r>
      <w:r w:rsidRPr="002D504A">
        <w:rPr>
          <w:lang w:val="en-GB"/>
        </w:rPr>
        <w:t>)</w:t>
      </w:r>
      <w:r w:rsidRPr="000B512A">
        <w:t xml:space="preserve">. </w:t>
      </w:r>
      <w:r>
        <w:t>The c</w:t>
      </w:r>
      <w:r w:rsidRPr="000B512A">
        <w:t>ar industry has experienced prompt changes in recent years. Factors th</w:t>
      </w:r>
      <w:r>
        <w:t>at</w:t>
      </w:r>
      <w:r w:rsidRPr="000B512A">
        <w:t xml:space="preserve"> are contributing changes of </w:t>
      </w:r>
      <w:r>
        <w:t xml:space="preserve">the </w:t>
      </w:r>
      <w:r w:rsidRPr="000B512A">
        <w:t xml:space="preserve">car industry in </w:t>
      </w:r>
      <w:r>
        <w:t xml:space="preserve">the </w:t>
      </w:r>
      <w:r w:rsidRPr="000B512A">
        <w:t xml:space="preserve">UK can be identified through critical analysis of </w:t>
      </w:r>
      <w:r>
        <w:t xml:space="preserve">the </w:t>
      </w:r>
      <w:r w:rsidRPr="000B512A">
        <w:t xml:space="preserve">PESTEL model.  A PESTEL analysis is conducted here by using examples of different changing forces in </w:t>
      </w:r>
      <w:r>
        <w:t>the organization</w:t>
      </w:r>
      <w:r w:rsidRPr="000B512A">
        <w:t xml:space="preserve">al context of </w:t>
      </w:r>
      <w:r>
        <w:t xml:space="preserve">the </w:t>
      </w:r>
      <w:r w:rsidRPr="000B512A">
        <w:t>car industry.</w:t>
      </w:r>
    </w:p>
    <w:p w:rsidR="00336865" w:rsidRPr="000A6EC7" w:rsidRDefault="00336865" w:rsidP="00336865">
      <w:pPr>
        <w:rPr>
          <w:b/>
        </w:rPr>
      </w:pPr>
      <w:r w:rsidRPr="000A6EC7">
        <w:rPr>
          <w:b/>
        </w:rPr>
        <w:lastRenderedPageBreak/>
        <w:t>Political factors</w:t>
      </w:r>
    </w:p>
    <w:p w:rsidR="00336865" w:rsidRPr="000B512A" w:rsidRDefault="00336865" w:rsidP="00336865">
      <w:r w:rsidRPr="000B512A">
        <w:t xml:space="preserve">Political factors mostly consist of </w:t>
      </w:r>
      <w:r>
        <w:t xml:space="preserve">the </w:t>
      </w:r>
      <w:r w:rsidRPr="000B512A">
        <w:t xml:space="preserve">government of a country, </w:t>
      </w:r>
      <w:r>
        <w:t xml:space="preserve">the </w:t>
      </w:r>
      <w:r w:rsidRPr="000B512A">
        <w:t>attitude of the government</w:t>
      </w:r>
      <w:r>
        <w:t>, as well as rules and regulation,</w:t>
      </w:r>
      <w:r w:rsidRPr="000B512A">
        <w:t xml:space="preserve"> implied on </w:t>
      </w:r>
      <w:r>
        <w:t xml:space="preserve">the </w:t>
      </w:r>
      <w:r w:rsidRPr="000B512A">
        <w:t xml:space="preserve">business industry by the government. Political factors </w:t>
      </w:r>
      <w:r>
        <w:t>are</w:t>
      </w:r>
      <w:r w:rsidRPr="000B512A">
        <w:t xml:space="preserve"> largely influencing in business factors of </w:t>
      </w:r>
      <w:r>
        <w:t xml:space="preserve">the </w:t>
      </w:r>
      <w:r w:rsidRPr="000B512A">
        <w:t xml:space="preserve">car industry in </w:t>
      </w:r>
      <w:r>
        <w:t xml:space="preserve">the </w:t>
      </w:r>
      <w:r w:rsidRPr="000B512A">
        <w:t xml:space="preserve">UK. </w:t>
      </w:r>
      <w:r>
        <w:t>The s</w:t>
      </w:r>
      <w:r w:rsidRPr="000B512A">
        <w:t xml:space="preserve">upportive attitude of </w:t>
      </w:r>
      <w:r>
        <w:t xml:space="preserve">the </w:t>
      </w:r>
      <w:r w:rsidRPr="000B512A">
        <w:t xml:space="preserve">government, reduction of export and import tax rate as well as </w:t>
      </w:r>
      <w:r>
        <w:t xml:space="preserve">the </w:t>
      </w:r>
      <w:r w:rsidRPr="000B512A">
        <w:t xml:space="preserve">emergence of free trade by the government is influencing </w:t>
      </w:r>
      <w:r>
        <w:t xml:space="preserve">the </w:t>
      </w:r>
      <w:r w:rsidRPr="000B512A">
        <w:t xml:space="preserve">business environment of </w:t>
      </w:r>
      <w:r>
        <w:t xml:space="preserve">the </w:t>
      </w:r>
      <w:r w:rsidRPr="000B512A">
        <w:t>car industry</w:t>
      </w:r>
      <w:r w:rsidRPr="002D504A">
        <w:t>(Putrus et al., 2019)</w:t>
      </w:r>
      <w:r w:rsidRPr="000B512A">
        <w:t xml:space="preserve">. According to the survey of 2018 </w:t>
      </w:r>
      <w:r>
        <w:t xml:space="preserve">the </w:t>
      </w:r>
      <w:r w:rsidRPr="000B512A">
        <w:t xml:space="preserve">total number of car manufacturing companies in </w:t>
      </w:r>
      <w:r>
        <w:t xml:space="preserve">the </w:t>
      </w:r>
      <w:r w:rsidRPr="000B512A">
        <w:t xml:space="preserve">UK is 4500 that was around 2000 in 2010. Because of the changing attitude of </w:t>
      </w:r>
      <w:r>
        <w:t xml:space="preserve">the </w:t>
      </w:r>
      <w:r w:rsidRPr="000B512A">
        <w:t xml:space="preserve">government and changing political factors of </w:t>
      </w:r>
      <w:r>
        <w:t xml:space="preserve">the </w:t>
      </w:r>
      <w:r w:rsidRPr="000B512A">
        <w:t xml:space="preserve">UK has increased competition and number of business </w:t>
      </w:r>
      <w:r>
        <w:t>organization</w:t>
      </w:r>
      <w:r w:rsidRPr="000B512A">
        <w:t xml:space="preserve"> in </w:t>
      </w:r>
      <w:r>
        <w:t xml:space="preserve">the </w:t>
      </w:r>
      <w:r w:rsidRPr="000B512A">
        <w:t xml:space="preserve">car industry of </w:t>
      </w:r>
      <w:r>
        <w:t xml:space="preserve">the </w:t>
      </w:r>
      <w:r w:rsidRPr="000B512A">
        <w:t xml:space="preserve">UK. Government of </w:t>
      </w:r>
      <w:r>
        <w:t xml:space="preserve">the </w:t>
      </w:r>
      <w:r w:rsidRPr="000B512A">
        <w:t xml:space="preserve">UK has made manufacturing act in January 2013 and have bounded car manufacturing </w:t>
      </w:r>
      <w:r>
        <w:t>organization</w:t>
      </w:r>
      <w:r w:rsidRPr="000B512A">
        <w:t>s to manufacture environment</w:t>
      </w:r>
      <w:r>
        <w:t>-</w:t>
      </w:r>
      <w:r w:rsidRPr="000B512A">
        <w:t xml:space="preserve">friendly and efficient vehicles. Electronic vehicles are the result of the changes </w:t>
      </w:r>
      <w:r>
        <w:t>in</w:t>
      </w:r>
      <w:r w:rsidRPr="000B512A">
        <w:t xml:space="preserve"> political factors in </w:t>
      </w:r>
      <w:r>
        <w:t xml:space="preserve">the </w:t>
      </w:r>
      <w:r w:rsidRPr="000B512A">
        <w:t>UK. </w:t>
      </w:r>
    </w:p>
    <w:p w:rsidR="00336865" w:rsidRPr="000A6EC7" w:rsidRDefault="00336865" w:rsidP="00336865">
      <w:pPr>
        <w:rPr>
          <w:b/>
        </w:rPr>
      </w:pPr>
      <w:r w:rsidRPr="000A6EC7">
        <w:rPr>
          <w:b/>
        </w:rPr>
        <w:t>Economical factors</w:t>
      </w:r>
    </w:p>
    <w:p w:rsidR="00336865" w:rsidRPr="000B512A" w:rsidRDefault="00336865" w:rsidP="00336865">
      <w:r w:rsidRPr="000B512A">
        <w:t xml:space="preserve">Economical factors are the largest single factors that have </w:t>
      </w:r>
      <w:r>
        <w:t xml:space="preserve">a </w:t>
      </w:r>
      <w:r w:rsidRPr="000B512A">
        <w:t xml:space="preserve">great influence on the business </w:t>
      </w:r>
      <w:r>
        <w:t>organization</w:t>
      </w:r>
      <w:r w:rsidRPr="000B512A">
        <w:t>. Economical factor largely shape</w:t>
      </w:r>
      <w:r>
        <w:t>s</w:t>
      </w:r>
      <w:r w:rsidRPr="000B512A">
        <w:t xml:space="preserve"> this size and operation of a business </w:t>
      </w:r>
      <w:r>
        <w:t>organization</w:t>
      </w:r>
      <w:r w:rsidRPr="000B512A">
        <w:t xml:space="preserve">. Positive changes of economic all factors in </w:t>
      </w:r>
      <w:r>
        <w:t xml:space="preserve">the </w:t>
      </w:r>
      <w:r w:rsidRPr="000B512A">
        <w:t xml:space="preserve">UK and increasing purchasing power of customers is influencing car manufacturing industry in </w:t>
      </w:r>
      <w:r>
        <w:t xml:space="preserve">the </w:t>
      </w:r>
      <w:r w:rsidRPr="000B512A">
        <w:t>UK</w:t>
      </w:r>
      <w:r w:rsidRPr="002D504A">
        <w:t>(Xydas et al., 2017)</w:t>
      </w:r>
      <w:r w:rsidRPr="000B512A">
        <w:t xml:space="preserve">. In 2018 sales of electronic vehicles in </w:t>
      </w:r>
      <w:r>
        <w:t xml:space="preserve">the </w:t>
      </w:r>
      <w:r w:rsidRPr="000B512A">
        <w:t>UK has been increased</w:t>
      </w:r>
      <w:r>
        <w:t xml:space="preserve"> by</w:t>
      </w:r>
      <w:r w:rsidRPr="000B512A">
        <w:t xml:space="preserve"> about 12.5%. Positive economic relations share of electronic vehicles has been increased by 17% in </w:t>
      </w:r>
      <w:r>
        <w:t xml:space="preserve">the </w:t>
      </w:r>
      <w:r w:rsidRPr="000B512A">
        <w:t>last 5 years.</w:t>
      </w:r>
    </w:p>
    <w:p w:rsidR="00336865" w:rsidRPr="000A6EC7" w:rsidRDefault="00336865" w:rsidP="00336865">
      <w:pPr>
        <w:rPr>
          <w:b/>
        </w:rPr>
      </w:pPr>
      <w:r w:rsidRPr="000A6EC7">
        <w:rPr>
          <w:b/>
        </w:rPr>
        <w:t>Technological factors</w:t>
      </w:r>
    </w:p>
    <w:p w:rsidR="00336865" w:rsidRDefault="00336865" w:rsidP="00336865">
      <w:r>
        <w:t>The e</w:t>
      </w:r>
      <w:r w:rsidRPr="000B512A">
        <w:t xml:space="preserve">mergence of modern technology and application of sophisticated digital technology in </w:t>
      </w:r>
      <w:r>
        <w:t xml:space="preserve">the </w:t>
      </w:r>
      <w:r w:rsidRPr="000B512A">
        <w:t xml:space="preserve">car manufacturing industry has almost altered the traditional production process of vehicles. </w:t>
      </w:r>
      <w:r>
        <w:t>Organizations</w:t>
      </w:r>
      <w:r w:rsidRPr="000B512A">
        <w:t xml:space="preserve"> th</w:t>
      </w:r>
      <w:r>
        <w:t>at</w:t>
      </w:r>
      <w:r w:rsidRPr="000B512A">
        <w:t xml:space="preserve"> are related to manufacturing cars have become empowered for innovating new vehicles and efficient cars by using modern technology</w:t>
      </w:r>
      <w:r w:rsidRPr="002D504A">
        <w:t>(Acha et al.</w:t>
      </w:r>
      <w:r w:rsidRPr="002D504A">
        <w:rPr>
          <w:bCs/>
          <w:lang w:val="en-GB"/>
        </w:rPr>
        <w:t>,</w:t>
      </w:r>
      <w:r w:rsidRPr="002D504A">
        <w:t xml:space="preserve"> 2018)</w:t>
      </w:r>
      <w:r w:rsidRPr="000B512A">
        <w:t xml:space="preserve">. Manufacturing cost help in reduced about 11% in </w:t>
      </w:r>
      <w:r>
        <w:t xml:space="preserve">the </w:t>
      </w:r>
      <w:r w:rsidRPr="000B512A">
        <w:t xml:space="preserve">last 4 years by the application of modern and sophisticated </w:t>
      </w:r>
      <w:r>
        <w:t>t</w:t>
      </w:r>
      <w:r w:rsidRPr="000B512A">
        <w:t xml:space="preserve">echnology. It is enabling </w:t>
      </w:r>
      <w:r>
        <w:t xml:space="preserve">the </w:t>
      </w:r>
      <w:r w:rsidRPr="000B512A">
        <w:t xml:space="preserve">business </w:t>
      </w:r>
      <w:r>
        <w:t>organization</w:t>
      </w:r>
      <w:r w:rsidRPr="000B512A">
        <w:t xml:space="preserve"> to become cost</w:t>
      </w:r>
      <w:r>
        <w:t>-</w:t>
      </w:r>
      <w:r w:rsidRPr="000B512A">
        <w:t xml:space="preserve">efficient in </w:t>
      </w:r>
      <w:r>
        <w:t xml:space="preserve">the </w:t>
      </w:r>
      <w:r w:rsidRPr="000B512A">
        <w:t>overall production process. It is surprising and exciting that only the use of robotic technology in car manufacturi</w:t>
      </w:r>
      <w:r>
        <w:t>ng has reduced total cost by 7%.</w:t>
      </w:r>
    </w:p>
    <w:p w:rsidR="00336865" w:rsidRPr="000B512A" w:rsidRDefault="00336865" w:rsidP="00336865"/>
    <w:p w:rsidR="00336865" w:rsidRPr="000A6EC7" w:rsidRDefault="00336865" w:rsidP="00336865">
      <w:pPr>
        <w:rPr>
          <w:b/>
        </w:rPr>
      </w:pPr>
      <w:r w:rsidRPr="000A6EC7">
        <w:rPr>
          <w:b/>
        </w:rPr>
        <w:t>Social factors</w:t>
      </w:r>
    </w:p>
    <w:p w:rsidR="00336865" w:rsidRPr="000B512A" w:rsidRDefault="00336865" w:rsidP="00336865">
      <w:r w:rsidRPr="000B512A">
        <w:t xml:space="preserve">Social factors consist of thing demographic factors, </w:t>
      </w:r>
      <w:r>
        <w:t xml:space="preserve">the </w:t>
      </w:r>
      <w:r w:rsidRPr="000B512A">
        <w:t xml:space="preserve">lifestyle of people, education level of people, family size as well as </w:t>
      </w:r>
      <w:r>
        <w:t xml:space="preserve">the </w:t>
      </w:r>
      <w:r w:rsidRPr="000B512A">
        <w:t xml:space="preserve">influence of Peer groups is influencing the operation of </w:t>
      </w:r>
      <w:r>
        <w:t xml:space="preserve">a </w:t>
      </w:r>
      <w:r w:rsidRPr="000B512A">
        <w:t xml:space="preserve">business </w:t>
      </w:r>
      <w:r>
        <w:t>organization</w:t>
      </w:r>
      <w:r w:rsidRPr="000B512A">
        <w:t xml:space="preserve"> changing the factors of </w:t>
      </w:r>
      <w:r>
        <w:t xml:space="preserve">the </w:t>
      </w:r>
      <w:r w:rsidRPr="000B512A">
        <w:t xml:space="preserve">business environment. A significant change </w:t>
      </w:r>
      <w:r>
        <w:t xml:space="preserve">was </w:t>
      </w:r>
      <w:r w:rsidRPr="000B512A">
        <w:t xml:space="preserve">observed in the social factors of </w:t>
      </w:r>
      <w:r>
        <w:t xml:space="preserve">the </w:t>
      </w:r>
      <w:r w:rsidRPr="000B512A">
        <w:t xml:space="preserve">UK. Lifestyle has been changed and people are becoming more and more busy that is increasing the demand </w:t>
      </w:r>
      <w:r>
        <w:t>for</w:t>
      </w:r>
      <w:r w:rsidRPr="000B512A">
        <w:t xml:space="preserve"> cars</w:t>
      </w:r>
      <w:r w:rsidRPr="002D504A">
        <w:t>(Bunce et al., 2018)</w:t>
      </w:r>
      <w:r w:rsidRPr="000B512A">
        <w:t xml:space="preserve">. On the other hand </w:t>
      </w:r>
      <w:r>
        <w:t xml:space="preserve">the </w:t>
      </w:r>
      <w:r w:rsidRPr="000B512A">
        <w:t xml:space="preserve">influence of peer group and status consciousness of people is influencing the demand of customers. </w:t>
      </w:r>
      <w:r>
        <w:t>An i</w:t>
      </w:r>
      <w:r w:rsidRPr="000B512A">
        <w:t xml:space="preserve">ncreasing number of corporations </w:t>
      </w:r>
      <w:r>
        <w:t xml:space="preserve">are </w:t>
      </w:r>
      <w:r w:rsidRPr="000B512A">
        <w:t xml:space="preserve">also influencing </w:t>
      </w:r>
      <w:r>
        <w:t xml:space="preserve">the </w:t>
      </w:r>
      <w:r w:rsidRPr="000B512A">
        <w:t xml:space="preserve">business environment of </w:t>
      </w:r>
      <w:r>
        <w:t xml:space="preserve">the </w:t>
      </w:r>
      <w:r w:rsidRPr="000B512A">
        <w:t xml:space="preserve">car industry. According to the survey of 2018 about 50% of total cars in </w:t>
      </w:r>
      <w:r>
        <w:t xml:space="preserve">the </w:t>
      </w:r>
      <w:r w:rsidRPr="000B512A">
        <w:t xml:space="preserve">UK is owned by different corporations. These customers are mostly focusing on Cost efficiency and design of the vehicles. That is </w:t>
      </w:r>
      <w:r>
        <w:t xml:space="preserve">the </w:t>
      </w:r>
      <w:r w:rsidRPr="000B512A">
        <w:t xml:space="preserve">ultimate influencing environment of </w:t>
      </w:r>
      <w:r>
        <w:t xml:space="preserve">the </w:t>
      </w:r>
      <w:r w:rsidRPr="000B512A">
        <w:t xml:space="preserve">car industry in </w:t>
      </w:r>
      <w:r>
        <w:t xml:space="preserve">the </w:t>
      </w:r>
      <w:r w:rsidRPr="000B512A">
        <w:t>UK.</w:t>
      </w:r>
    </w:p>
    <w:p w:rsidR="00336865" w:rsidRPr="000A6EC7" w:rsidRDefault="00336865" w:rsidP="00336865">
      <w:pPr>
        <w:rPr>
          <w:b/>
        </w:rPr>
      </w:pPr>
      <w:r w:rsidRPr="000A6EC7">
        <w:rPr>
          <w:b/>
        </w:rPr>
        <w:t>Cultural factors</w:t>
      </w:r>
    </w:p>
    <w:p w:rsidR="00336865" w:rsidRPr="000B512A" w:rsidRDefault="00336865" w:rsidP="00336865">
      <w:r w:rsidRPr="000B512A">
        <w:t>Although the influence of cultural factors is lower than the other macro factors on car industry it is still influencing the design, cost, model, colo</w:t>
      </w:r>
      <w:r>
        <w:t>u</w:t>
      </w:r>
      <w:r w:rsidRPr="000B512A">
        <w:t xml:space="preserve">r as well as promotional activities of manufacturing </w:t>
      </w:r>
      <w:r>
        <w:t>organization</w:t>
      </w:r>
      <w:r w:rsidRPr="000B512A">
        <w:t xml:space="preserve">s in </w:t>
      </w:r>
      <w:r>
        <w:t xml:space="preserve">the </w:t>
      </w:r>
      <w:r w:rsidRPr="000B512A">
        <w:t>UK</w:t>
      </w:r>
      <w:r w:rsidRPr="002D504A">
        <w:t>(Madawala and Thrimawithana, 2016)</w:t>
      </w:r>
      <w:r w:rsidRPr="000B512A">
        <w:t>. People are mostly fashion</w:t>
      </w:r>
      <w:r>
        <w:t>-</w:t>
      </w:r>
      <w:r w:rsidRPr="000B512A">
        <w:t xml:space="preserve">conscious and social status concern based on their culture that is shaping the operation of </w:t>
      </w:r>
      <w:r>
        <w:t xml:space="preserve">the </w:t>
      </w:r>
      <w:r w:rsidRPr="000B512A">
        <w:t xml:space="preserve">business environment in </w:t>
      </w:r>
      <w:r>
        <w:t xml:space="preserve">the </w:t>
      </w:r>
      <w:r w:rsidRPr="000B512A">
        <w:t xml:space="preserve">car industry of </w:t>
      </w:r>
      <w:r>
        <w:t xml:space="preserve">the </w:t>
      </w:r>
      <w:r w:rsidRPr="000B512A">
        <w:t>UK.</w:t>
      </w:r>
    </w:p>
    <w:p w:rsidR="00336865" w:rsidRPr="000A6EC7" w:rsidRDefault="00336865" w:rsidP="00336865">
      <w:pPr>
        <w:rPr>
          <w:b/>
        </w:rPr>
      </w:pPr>
      <w:r w:rsidRPr="000A6EC7">
        <w:rPr>
          <w:b/>
        </w:rPr>
        <w:t>Environmental factors</w:t>
      </w:r>
    </w:p>
    <w:p w:rsidR="00336865" w:rsidRDefault="00336865" w:rsidP="00336865">
      <w:r>
        <w:t>The e</w:t>
      </w:r>
      <w:r w:rsidRPr="000B512A">
        <w:t xml:space="preserve">nvironment is closely related to the car industry because about 33% of total environment pollution is caused by vehicles across the globe. This is a major concern about environment pollution. people around the world including the people of </w:t>
      </w:r>
      <w:r>
        <w:t xml:space="preserve">the </w:t>
      </w:r>
      <w:r w:rsidRPr="000B512A">
        <w:t>UK is focus</w:t>
      </w:r>
      <w:r>
        <w:t>ed</w:t>
      </w:r>
      <w:r w:rsidRPr="000B512A">
        <w:t xml:space="preserve"> on environment</w:t>
      </w:r>
      <w:r>
        <w:t>-</w:t>
      </w:r>
      <w:r w:rsidRPr="000B512A">
        <w:t xml:space="preserve">friendly vehicles that </w:t>
      </w:r>
      <w:r>
        <w:t>are</w:t>
      </w:r>
      <w:r w:rsidRPr="000B512A">
        <w:t xml:space="preserve"> ultimately influencing environmental factors of </w:t>
      </w:r>
      <w:r>
        <w:t xml:space="preserve">the </w:t>
      </w:r>
      <w:r w:rsidRPr="000B512A">
        <w:t>car industry</w:t>
      </w:r>
      <w:r w:rsidRPr="002D504A">
        <w:t>(Palmer et al., 2014)</w:t>
      </w:r>
      <w:r w:rsidRPr="000B512A">
        <w:t>. Car manufacturing companies are focusing on the production of environment</w:t>
      </w:r>
      <w:r>
        <w:t>ally</w:t>
      </w:r>
      <w:r w:rsidRPr="000B512A">
        <w:t xml:space="preserve"> friendly vehicles. Electronic vehicles are more environment</w:t>
      </w:r>
      <w:r>
        <w:t>ally</w:t>
      </w:r>
      <w:r w:rsidRPr="000B512A">
        <w:t xml:space="preserve"> friendly that has increased the share of electronic vehicles by 12.6% in 2018.</w:t>
      </w:r>
    </w:p>
    <w:p w:rsidR="00336865" w:rsidRPr="000B512A" w:rsidRDefault="00336865" w:rsidP="00336865"/>
    <w:p w:rsidR="00336865" w:rsidRPr="000A6EC7" w:rsidRDefault="00336865" w:rsidP="00336865">
      <w:pPr>
        <w:rPr>
          <w:b/>
          <w:color w:val="538135" w:themeColor="accent6" w:themeShade="BF"/>
        </w:rPr>
      </w:pPr>
      <w:r w:rsidRPr="000A6EC7">
        <w:rPr>
          <w:b/>
          <w:color w:val="538135" w:themeColor="accent6" w:themeShade="BF"/>
        </w:rPr>
        <w:lastRenderedPageBreak/>
        <w:t xml:space="preserve">Future possible changes of organization and other factors in </w:t>
      </w:r>
      <w:r>
        <w:rPr>
          <w:b/>
          <w:color w:val="538135" w:themeColor="accent6" w:themeShade="BF"/>
        </w:rPr>
        <w:t xml:space="preserve">the </w:t>
      </w:r>
      <w:r w:rsidRPr="000A6EC7">
        <w:rPr>
          <w:b/>
          <w:color w:val="538135" w:themeColor="accent6" w:themeShade="BF"/>
        </w:rPr>
        <w:t>car industry</w:t>
      </w:r>
    </w:p>
    <w:p w:rsidR="00336865" w:rsidRPr="000A6EC7" w:rsidRDefault="00336865" w:rsidP="00336865">
      <w:pPr>
        <w:rPr>
          <w:b/>
        </w:rPr>
      </w:pPr>
      <w:r w:rsidRPr="000A6EC7">
        <w:rPr>
          <w:b/>
        </w:rPr>
        <w:t>Environment</w:t>
      </w:r>
      <w:r>
        <w:rPr>
          <w:b/>
        </w:rPr>
        <w:t>-</w:t>
      </w:r>
      <w:r w:rsidRPr="000A6EC7">
        <w:rPr>
          <w:b/>
        </w:rPr>
        <w:t>friendly car</w:t>
      </w:r>
    </w:p>
    <w:p w:rsidR="00336865" w:rsidRPr="000A6EC7" w:rsidRDefault="00336865" w:rsidP="00336865">
      <w:pPr>
        <w:rPr>
          <w:b/>
          <w:color w:val="538135" w:themeColor="accent6" w:themeShade="BF"/>
        </w:rPr>
      </w:pPr>
      <w:r w:rsidRPr="000A6EC7">
        <w:rPr>
          <w:b/>
          <w:color w:val="538135" w:themeColor="accent6" w:themeShade="BF"/>
        </w:rPr>
        <w:t xml:space="preserve">Reasons for these changes in </w:t>
      </w:r>
      <w:r>
        <w:rPr>
          <w:b/>
          <w:color w:val="538135" w:themeColor="accent6" w:themeShade="BF"/>
        </w:rPr>
        <w:t xml:space="preserve">the </w:t>
      </w:r>
      <w:r w:rsidRPr="000A6EC7">
        <w:rPr>
          <w:b/>
          <w:color w:val="538135" w:themeColor="accent6" w:themeShade="BF"/>
        </w:rPr>
        <w:t>car industry and the drivers those are influencing the production of electronic cars.</w:t>
      </w:r>
    </w:p>
    <w:p w:rsidR="00336865" w:rsidRPr="006F0D35" w:rsidRDefault="00336865" w:rsidP="00336865">
      <w:r w:rsidRPr="006F0D35">
        <w:t xml:space="preserve">There are some particular reasons for which the above changes will </w:t>
      </w:r>
      <w:r>
        <w:t>occur</w:t>
      </w:r>
      <w:r w:rsidRPr="006F0D35">
        <w:t xml:space="preserve"> in </w:t>
      </w:r>
      <w:r>
        <w:t xml:space="preserve">the </w:t>
      </w:r>
      <w:r w:rsidRPr="006F0D35">
        <w:t xml:space="preserve">upcoming future. These drivers are also influencing the production of electronic cars. Electronic cars can provide a number of advantages to the users and can provide a competitive advantage to the manufacturer by increasing demand, sales and profitability of the </w:t>
      </w:r>
      <w:r>
        <w:t>organization</w:t>
      </w:r>
      <w:r w:rsidRPr="006F0D35">
        <w:t>. Some of the results are discussed there those are working as drivers for the production of electronic cars.</w:t>
      </w:r>
    </w:p>
    <w:p w:rsidR="00336865" w:rsidRPr="000A6EC7" w:rsidRDefault="00336865" w:rsidP="00336865">
      <w:pPr>
        <w:rPr>
          <w:b/>
        </w:rPr>
      </w:pPr>
      <w:r w:rsidRPr="000A6EC7">
        <w:rPr>
          <w:b/>
        </w:rPr>
        <w:t>Cheaper maintenance cost</w:t>
      </w:r>
    </w:p>
    <w:p w:rsidR="00336865" w:rsidRPr="006F0D35" w:rsidRDefault="00336865" w:rsidP="00336865">
      <w:r w:rsidRPr="006F0D35">
        <w:t>Electronic vehicles can reduce the maintenance cost to a great extent. An experiment has been conducted by the experts of Tata Motors about the maintenance cost of a General car and an electric car</w:t>
      </w:r>
      <w:r w:rsidRPr="006040BB">
        <w:t>(Steinhilber et al., 2017)</w:t>
      </w:r>
      <w:r w:rsidRPr="006F0D35">
        <w:t>. According to the result of this experiment maintenan</w:t>
      </w:r>
      <w:r>
        <w:t xml:space="preserve">ce cost of an electric car is 35% </w:t>
      </w:r>
      <w:r w:rsidRPr="006F0D35">
        <w:t>less than the maintenance cost of a General car.</w:t>
      </w:r>
    </w:p>
    <w:p w:rsidR="00336865" w:rsidRPr="000A6EC7" w:rsidRDefault="00336865" w:rsidP="00336865">
      <w:pPr>
        <w:rPr>
          <w:b/>
        </w:rPr>
      </w:pPr>
      <w:r w:rsidRPr="000A6EC7">
        <w:rPr>
          <w:b/>
        </w:rPr>
        <w:t>Environmental benefits</w:t>
      </w:r>
    </w:p>
    <w:p w:rsidR="00336865" w:rsidRPr="006F0D35" w:rsidRDefault="00336865" w:rsidP="00336865">
      <w:r w:rsidRPr="006F0D35">
        <w:t>Electronic car is more environmental friendly th</w:t>
      </w:r>
      <w:r>
        <w:t>a</w:t>
      </w:r>
      <w:r w:rsidRPr="006F0D35">
        <w:t>n the other car. it can reduce the generation of harmful air pollution and can even provide a better environment for the people of the world. It has already been identified that about 33% of the total population is caused by different vehicles around the world. In this regard</w:t>
      </w:r>
      <w:r>
        <w:t>,</w:t>
      </w:r>
      <w:r w:rsidRPr="006F0D35">
        <w:t xml:space="preserve"> electronic cars can reduce environment pollution</w:t>
      </w:r>
      <w:r w:rsidRPr="006040BB">
        <w:rPr>
          <w:lang w:val="en-GB"/>
        </w:rPr>
        <w:t>(</w:t>
      </w:r>
      <w:r w:rsidRPr="006040BB">
        <w:t>Schuitema et al., 2018</w:t>
      </w:r>
      <w:r w:rsidRPr="006040BB">
        <w:rPr>
          <w:lang w:val="en-GB"/>
        </w:rPr>
        <w:t>)</w:t>
      </w:r>
      <w:r w:rsidRPr="006F0D35">
        <w:t>.  Uses of environment</w:t>
      </w:r>
      <w:r>
        <w:t>-</w:t>
      </w:r>
      <w:r w:rsidRPr="006F0D35">
        <w:t xml:space="preserve">friendly materials </w:t>
      </w:r>
      <w:r>
        <w:t>are</w:t>
      </w:r>
      <w:r w:rsidRPr="006F0D35">
        <w:t xml:space="preserve"> providing benefits for the </w:t>
      </w:r>
      <w:r>
        <w:t>organization</w:t>
      </w:r>
      <w:r w:rsidRPr="006F0D35">
        <w:t xml:space="preserve"> to produce cars in environment</w:t>
      </w:r>
      <w:r>
        <w:t>-</w:t>
      </w:r>
      <w:r w:rsidRPr="006F0D35">
        <w:t>friendly way. Recent production process of Nissan cars has used recycled products including water bottle, plastic and older parts of the cars.</w:t>
      </w:r>
    </w:p>
    <w:p w:rsidR="00336865" w:rsidRPr="000A6EC7" w:rsidRDefault="00336865" w:rsidP="00336865">
      <w:pPr>
        <w:rPr>
          <w:b/>
        </w:rPr>
      </w:pPr>
      <w:r w:rsidRPr="000A6EC7">
        <w:rPr>
          <w:b/>
        </w:rPr>
        <w:t>Improvement of safety</w:t>
      </w:r>
    </w:p>
    <w:p w:rsidR="00336865" w:rsidRPr="006F0D35" w:rsidRDefault="00336865" w:rsidP="00336865">
      <w:r w:rsidRPr="006F0D35">
        <w:t xml:space="preserve">Safety is an important issue for the user of a car. </w:t>
      </w:r>
      <w:r>
        <w:t>The n</w:t>
      </w:r>
      <w:r w:rsidRPr="006F0D35">
        <w:t xml:space="preserve">umber of </w:t>
      </w:r>
      <w:r>
        <w:t xml:space="preserve">the </w:t>
      </w:r>
      <w:r w:rsidRPr="006F0D35">
        <w:t>accident has been increased over the world for this reason people are focusing on the safety vehicles</w:t>
      </w:r>
      <w:r w:rsidRPr="006040BB">
        <w:t>(Zalengera et al., 2019)</w:t>
      </w:r>
      <w:r w:rsidRPr="006F0D35">
        <w:t>. According to the recent research</w:t>
      </w:r>
      <w:r>
        <w:t>,</w:t>
      </w:r>
      <w:r w:rsidRPr="006F0D35">
        <w:t xml:space="preserve"> it has been identified that electronic vehicles can increase the safety of users by adding some additional features. It has also less Centre Gravity t</w:t>
      </w:r>
      <w:r>
        <w:t xml:space="preserve">hat can reduce </w:t>
      </w:r>
      <w:r>
        <w:lastRenderedPageBreak/>
        <w:t xml:space="preserve">the possibility of </w:t>
      </w:r>
      <w:r w:rsidRPr="006F0D35">
        <w:t>roll over. It can also reduce the possibility of fire accident and can increase safety.</w:t>
      </w:r>
    </w:p>
    <w:p w:rsidR="00336865" w:rsidRPr="000A6EC7" w:rsidRDefault="00336865" w:rsidP="00336865">
      <w:pPr>
        <w:rPr>
          <w:b/>
        </w:rPr>
      </w:pPr>
      <w:r w:rsidRPr="000A6EC7">
        <w:rPr>
          <w:b/>
        </w:rPr>
        <w:t>Competitive advantage</w:t>
      </w:r>
    </w:p>
    <w:p w:rsidR="00336865" w:rsidRPr="002240E1" w:rsidRDefault="00336865" w:rsidP="00336865">
      <w:r w:rsidRPr="002240E1">
        <w:t xml:space="preserve">All the above factors can provide a competitive advantage to the car manufacturing </w:t>
      </w:r>
      <w:r>
        <w:t>organization</w:t>
      </w:r>
      <w:r w:rsidRPr="002240E1">
        <w:t xml:space="preserve">s. By producing electronic cars Volvo is getting </w:t>
      </w:r>
      <w:r>
        <w:t xml:space="preserve">a </w:t>
      </w:r>
      <w:r w:rsidRPr="002240E1">
        <w:t xml:space="preserve">competitive advantage in the market. They have introduced </w:t>
      </w:r>
      <w:r>
        <w:t xml:space="preserve">the </w:t>
      </w:r>
      <w:r w:rsidRPr="002240E1">
        <w:t xml:space="preserve">innovative product in the market by adding </w:t>
      </w:r>
      <w:r>
        <w:t xml:space="preserve">an </w:t>
      </w:r>
      <w:r w:rsidRPr="002240E1">
        <w:t>electric motor to all the vehicles produced by Volvo. According to recent research</w:t>
      </w:r>
      <w:r>
        <w:t>,</w:t>
      </w:r>
      <w:r w:rsidRPr="002240E1">
        <w:t xml:space="preserve"> it has been found that the market share of Volvo has increased by 7% in 2019 after the marketing of vehicles with electric motor</w:t>
      </w:r>
      <w:r w:rsidRPr="006040BB">
        <w:rPr>
          <w:lang w:val="en-GB"/>
        </w:rPr>
        <w:t>(</w:t>
      </w:r>
      <w:r w:rsidRPr="006040BB">
        <w:t>Skippon and Garwood, 2018</w:t>
      </w:r>
      <w:r w:rsidRPr="006040BB">
        <w:rPr>
          <w:lang w:val="en-GB"/>
        </w:rPr>
        <w:t>)</w:t>
      </w:r>
      <w:r w:rsidRPr="002240E1">
        <w:t>. It has already ensured a distinctive position in the mind of customers and enjoying a competitive advantage in terms of the other competitors who are not adding these features to their vehicles.</w:t>
      </w:r>
    </w:p>
    <w:p w:rsidR="00336865" w:rsidRDefault="00336865" w:rsidP="00336865">
      <w:pPr>
        <w:pStyle w:val="Heading1"/>
      </w:pPr>
      <w:bookmarkStart w:id="3" w:name="_Toc17364982"/>
      <w:r w:rsidRPr="007A6270">
        <w:t xml:space="preserve">Apart from the production and selling of electric cars, </w:t>
      </w:r>
      <w:r>
        <w:t>i</w:t>
      </w:r>
      <w:r w:rsidRPr="007A6270">
        <w:t>dentify new and emerging business opportunities that the production and marketing of electric cars may present to entrepreneurs and business executives.</w:t>
      </w:r>
      <w:bookmarkEnd w:id="3"/>
    </w:p>
    <w:p w:rsidR="00336865" w:rsidRPr="004B27EE" w:rsidRDefault="00336865" w:rsidP="00336865">
      <w:r w:rsidRPr="004B27EE">
        <w:t xml:space="preserve">Production and </w:t>
      </w:r>
      <w:r w:rsidR="00A05B3C">
        <w:t xml:space="preserve"> </w:t>
      </w:r>
      <w:r w:rsidRPr="004B27EE">
        <w:t xml:space="preserve">marketing of electric cars is not </w:t>
      </w:r>
      <w:r>
        <w:t xml:space="preserve">the </w:t>
      </w:r>
      <w:r w:rsidRPr="004B27EE">
        <w:t>only potential for providing benefits related to this selling and production of the car but also it can provide emerging business opportunities through the entrepreneurs as well as to the business executives. Some of the opportunities are discussed here.</w:t>
      </w:r>
    </w:p>
    <w:p w:rsidR="00336865" w:rsidRPr="004B27EE" w:rsidRDefault="00336865" w:rsidP="00336865"/>
    <w:p w:rsidR="00336865" w:rsidRPr="00F474D6" w:rsidRDefault="00336865" w:rsidP="00336865">
      <w:pPr>
        <w:rPr>
          <w:b/>
        </w:rPr>
      </w:pPr>
      <w:r w:rsidRPr="00F474D6">
        <w:rPr>
          <w:b/>
        </w:rPr>
        <w:t xml:space="preserve">Special treatment from </w:t>
      </w:r>
      <w:r>
        <w:rPr>
          <w:b/>
        </w:rPr>
        <w:t xml:space="preserve">the </w:t>
      </w:r>
      <w:r w:rsidRPr="00F474D6">
        <w:rPr>
          <w:b/>
        </w:rPr>
        <w:t>government</w:t>
      </w:r>
    </w:p>
    <w:p w:rsidR="00336865" w:rsidRPr="004B27EE" w:rsidRDefault="00336865" w:rsidP="00336865">
      <w:r w:rsidRPr="004B27EE">
        <w:t>Government of different countries</w:t>
      </w:r>
      <w:r>
        <w:t xml:space="preserve"> is</w:t>
      </w:r>
      <w:r w:rsidRPr="004B27EE">
        <w:t xml:space="preserve"> encouraging entrepreneurs and business executive to produce electric vehicles. It can help the entrepreneurs and business executive to get special treatment from the Government of the country</w:t>
      </w:r>
      <w:r w:rsidRPr="006040BB">
        <w:t>(Lane and Potter, 2015)</w:t>
      </w:r>
      <w:r w:rsidRPr="004B27EE">
        <w:t>. As it is helping in the reduction of environment</w:t>
      </w:r>
      <w:r>
        <w:t>al</w:t>
      </w:r>
      <w:r w:rsidRPr="004B27EE">
        <w:t xml:space="preserve"> pollution where the current vehicles are responsible for more than 13% of environment pollution. in this regard</w:t>
      </w:r>
      <w:r>
        <w:t xml:space="preserve">,the </w:t>
      </w:r>
      <w:r w:rsidRPr="004B27EE">
        <w:t xml:space="preserve">government can offer </w:t>
      </w:r>
      <w:r>
        <w:t xml:space="preserve">a </w:t>
      </w:r>
      <w:r w:rsidRPr="004B27EE">
        <w:t xml:space="preserve">deduction in tax and can provide other facilities to the business </w:t>
      </w:r>
      <w:r>
        <w:t>organization</w:t>
      </w:r>
      <w:r w:rsidRPr="004B27EE">
        <w:t xml:space="preserve"> who are producing electric vehicles.</w:t>
      </w:r>
    </w:p>
    <w:p w:rsidR="00336865" w:rsidRPr="00F474D6" w:rsidRDefault="00336865" w:rsidP="00336865">
      <w:pPr>
        <w:rPr>
          <w:b/>
        </w:rPr>
      </w:pPr>
      <w:r w:rsidRPr="00F474D6">
        <w:rPr>
          <w:b/>
        </w:rPr>
        <w:lastRenderedPageBreak/>
        <w:t>Increasing brand image</w:t>
      </w:r>
    </w:p>
    <w:p w:rsidR="00336865" w:rsidRPr="004B27EE" w:rsidRDefault="00336865" w:rsidP="00336865">
      <w:r w:rsidRPr="004B27EE">
        <w:t>Brand image is a vital part that can contribute</w:t>
      </w:r>
      <w:r>
        <w:t xml:space="preserve"> tothe </w:t>
      </w:r>
      <w:r w:rsidRPr="004B27EE">
        <w:t xml:space="preserve">long-term success of a business </w:t>
      </w:r>
      <w:r>
        <w:t>organization</w:t>
      </w:r>
      <w:r w:rsidRPr="004B27EE">
        <w:t xml:space="preserve">. Production of electric vehicles can increase the overall brand image of an </w:t>
      </w:r>
      <w:r>
        <w:t xml:space="preserve">organization </w:t>
      </w:r>
      <w:r w:rsidRPr="006040BB">
        <w:t>(Offer et al., 2016)</w:t>
      </w:r>
      <w:r w:rsidRPr="004B27EE">
        <w:t xml:space="preserve">. A positive brand image can increase the sales of an </w:t>
      </w:r>
      <w:r>
        <w:t>organization</w:t>
      </w:r>
      <w:r w:rsidRPr="004B27EE">
        <w:t xml:space="preserve"> to a great extent. In this regard</w:t>
      </w:r>
      <w:r>
        <w:t>,</w:t>
      </w:r>
      <w:r w:rsidRPr="004B27EE">
        <w:t xml:space="preserve"> business executive can be able to increase the brand image of the </w:t>
      </w:r>
      <w:r>
        <w:t>organization</w:t>
      </w:r>
      <w:r w:rsidRPr="004B27EE">
        <w:t>.</w:t>
      </w:r>
    </w:p>
    <w:p w:rsidR="00336865" w:rsidRPr="00F474D6" w:rsidRDefault="00336865" w:rsidP="00336865">
      <w:pPr>
        <w:rPr>
          <w:b/>
        </w:rPr>
      </w:pPr>
      <w:r w:rsidRPr="00F474D6">
        <w:rPr>
          <w:b/>
        </w:rPr>
        <w:t>Act as eco</w:t>
      </w:r>
      <w:r>
        <w:rPr>
          <w:b/>
        </w:rPr>
        <w:t>-</w:t>
      </w:r>
      <w:r w:rsidRPr="00F474D6">
        <w:rPr>
          <w:b/>
        </w:rPr>
        <w:t>friendly corporate social responsibility</w:t>
      </w:r>
    </w:p>
    <w:p w:rsidR="00336865" w:rsidRPr="004B27EE" w:rsidRDefault="00336865" w:rsidP="00336865">
      <w:r w:rsidRPr="004B27EE">
        <w:t xml:space="preserve">Corporate social responsibility is the activities of a business </w:t>
      </w:r>
      <w:r>
        <w:t>organization</w:t>
      </w:r>
      <w:r w:rsidRPr="004B27EE">
        <w:t xml:space="preserve"> for an individual towards the environment and this society. Production and marketing of electric vehicle can provide an opportunity to entrepreneurs and business executive to work in an environment</w:t>
      </w:r>
      <w:r>
        <w:t>-</w:t>
      </w:r>
      <w:r w:rsidRPr="004B27EE">
        <w:t>friendly way and to be considered as a responsible for the betterment of environment and Society</w:t>
      </w:r>
      <w:r w:rsidRPr="006040BB">
        <w:t>(Xydas et al., 2017)</w:t>
      </w:r>
      <w:r w:rsidRPr="004B27EE">
        <w:t>. It can also be a part of corporate social responsibility that can work as a big opportunity for them.</w:t>
      </w:r>
    </w:p>
    <w:p w:rsidR="00336865" w:rsidRPr="00F474D6" w:rsidRDefault="00336865" w:rsidP="00336865">
      <w:pPr>
        <w:rPr>
          <w:b/>
        </w:rPr>
      </w:pPr>
      <w:r w:rsidRPr="00F474D6">
        <w:rPr>
          <w:b/>
        </w:rPr>
        <w:t xml:space="preserve">Increasing demand </w:t>
      </w:r>
      <w:r>
        <w:rPr>
          <w:b/>
        </w:rPr>
        <w:t>for</w:t>
      </w:r>
      <w:r w:rsidRPr="00F474D6">
        <w:rPr>
          <w:b/>
        </w:rPr>
        <w:t xml:space="preserve"> supplementary technology and innovation opportunity</w:t>
      </w:r>
    </w:p>
    <w:p w:rsidR="00336865" w:rsidRDefault="00336865" w:rsidP="00336865">
      <w:r w:rsidRPr="004B27EE">
        <w:t>According to a recent research</w:t>
      </w:r>
      <w:r>
        <w:t>,</w:t>
      </w:r>
      <w:r w:rsidRPr="004B27EE">
        <w:t xml:space="preserve"> a number of features can be added to electric vehicles that can increase the demand of supplementary Technology like Smartphone and </w:t>
      </w:r>
      <w:r>
        <w:t>Smart-</w:t>
      </w:r>
      <w:r w:rsidRPr="004B27EE">
        <w:t>watch through which the vehicles can be control</w:t>
      </w:r>
      <w:r>
        <w:t>led</w:t>
      </w:r>
      <w:r w:rsidRPr="004B27EE">
        <w:t xml:space="preserve"> from a distance place</w:t>
      </w:r>
      <w:r w:rsidRPr="006040BB">
        <w:t>(Palmer et al., 2014)</w:t>
      </w:r>
      <w:r w:rsidRPr="004B27EE">
        <w:t>. Other features including learning machine language and artificial intelligence services can be added to the electric vehicles that can increase innovation opportunity for the business executive and entrepreneurs.</w:t>
      </w:r>
    </w:p>
    <w:p w:rsidR="00336865" w:rsidRPr="00F474D6" w:rsidRDefault="00336865" w:rsidP="00336865">
      <w:pPr>
        <w:rPr>
          <w:b/>
          <w:color w:val="538135" w:themeColor="accent6" w:themeShade="BF"/>
        </w:rPr>
      </w:pPr>
      <w:r w:rsidRPr="00F474D6">
        <w:rPr>
          <w:b/>
          <w:color w:val="538135" w:themeColor="accent6" w:themeShade="BF"/>
        </w:rPr>
        <w:t>Businesses currently linked to the global automotive industry will not be profitable in the long run to invest on</w:t>
      </w:r>
    </w:p>
    <w:p w:rsidR="00336865" w:rsidRPr="002B64B2" w:rsidRDefault="00336865" w:rsidP="00336865">
      <w:r>
        <w:t>The e</w:t>
      </w:r>
      <w:r w:rsidRPr="002B64B2">
        <w:t xml:space="preserve">mergence of new trend and innovation in </w:t>
      </w:r>
      <w:r>
        <w:t xml:space="preserve">the </w:t>
      </w:r>
      <w:r w:rsidRPr="002B64B2">
        <w:t xml:space="preserve">car industry can already profitability of other business </w:t>
      </w:r>
      <w:r>
        <w:t>organization</w:t>
      </w:r>
      <w:r w:rsidRPr="002B64B2">
        <w:t>s th</w:t>
      </w:r>
      <w:r>
        <w:t>at</w:t>
      </w:r>
      <w:r w:rsidRPr="002B64B2">
        <w:t xml:space="preserve"> are interlinked to the Global automobile industry. There can be a big change I want their product and services of </w:t>
      </w:r>
      <w:r>
        <w:t xml:space="preserve">the </w:t>
      </w:r>
      <w:r w:rsidRPr="002B64B2">
        <w:t xml:space="preserve">car industry what are the emergence of electric vehicles. Critical analysis of investment opportunity in </w:t>
      </w:r>
      <w:r>
        <w:t xml:space="preserve">the </w:t>
      </w:r>
      <w:r w:rsidRPr="002B64B2">
        <w:t xml:space="preserve">car industry can help to understand the future profitability of other business related to the automobile industry. </w:t>
      </w:r>
      <w:r>
        <w:t>A c</w:t>
      </w:r>
      <w:r w:rsidRPr="002B64B2">
        <w:t>ritical analysis is conducted here.</w:t>
      </w:r>
    </w:p>
    <w:p w:rsidR="00336865" w:rsidRPr="00F474D6" w:rsidRDefault="00336865" w:rsidP="00336865">
      <w:pPr>
        <w:rPr>
          <w:b/>
        </w:rPr>
      </w:pPr>
      <w:r w:rsidRPr="00F474D6">
        <w:rPr>
          <w:b/>
        </w:rPr>
        <w:lastRenderedPageBreak/>
        <w:t xml:space="preserve">Reduction in the demand </w:t>
      </w:r>
      <w:r>
        <w:rPr>
          <w:b/>
        </w:rPr>
        <w:t>for</w:t>
      </w:r>
      <w:r w:rsidRPr="00F474D6">
        <w:rPr>
          <w:b/>
        </w:rPr>
        <w:t xml:space="preserve"> fuel</w:t>
      </w:r>
    </w:p>
    <w:p w:rsidR="00336865" w:rsidRPr="002B64B2" w:rsidRDefault="00336865" w:rsidP="00336865">
      <w:r>
        <w:t>The i</w:t>
      </w:r>
      <w:r w:rsidRPr="002B64B2">
        <w:t xml:space="preserve">nnovation of electric vehicles can alter the demand </w:t>
      </w:r>
      <w:r>
        <w:t>for</w:t>
      </w:r>
      <w:r w:rsidRPr="002B64B2">
        <w:t xml:space="preserve"> fuel. According to the Research report of GTM</w:t>
      </w:r>
      <w:r>
        <w:t>,</w:t>
      </w:r>
      <w:r w:rsidRPr="002B64B2">
        <w:t xml:space="preserve"> about 58% of total fuel is consumed by the vehicles all over the world that is directly related to the Global automotive industry</w:t>
      </w:r>
      <w:r w:rsidRPr="006040BB">
        <w:t>(Steinhilber et al., 2017)</w:t>
      </w:r>
      <w:r w:rsidRPr="002B64B2">
        <w:t xml:space="preserve">. Future demand </w:t>
      </w:r>
      <w:r>
        <w:t>for</w:t>
      </w:r>
      <w:r w:rsidRPr="002B64B2">
        <w:t xml:space="preserve"> this product will be reduced and electric vehicles will completely depend on the electricity for this reason they will be no need </w:t>
      </w:r>
      <w:r>
        <w:t>for</w:t>
      </w:r>
      <w:r w:rsidRPr="002B64B2">
        <w:t xml:space="preserve"> fuel. Reduction of the demand </w:t>
      </w:r>
      <w:r>
        <w:t>for</w:t>
      </w:r>
      <w:r w:rsidRPr="002B64B2">
        <w:t xml:space="preserve"> fuel by 58% can reduce the profitability of this industry and in the long run</w:t>
      </w:r>
      <w:r>
        <w:t>,</w:t>
      </w:r>
      <w:r w:rsidRPr="002B64B2">
        <w:t xml:space="preserve"> the investment on fuel will not be profitable at all.</w:t>
      </w:r>
    </w:p>
    <w:p w:rsidR="00336865" w:rsidRPr="00F474D6" w:rsidRDefault="00336865" w:rsidP="00336865">
      <w:pPr>
        <w:rPr>
          <w:b/>
        </w:rPr>
      </w:pPr>
      <w:r w:rsidRPr="00F474D6">
        <w:rPr>
          <w:b/>
        </w:rPr>
        <w:t xml:space="preserve">Low demand </w:t>
      </w:r>
      <w:r>
        <w:rPr>
          <w:b/>
        </w:rPr>
        <w:t>for</w:t>
      </w:r>
      <w:r w:rsidRPr="00F474D6">
        <w:rPr>
          <w:b/>
        </w:rPr>
        <w:t xml:space="preserve"> repairing service</w:t>
      </w:r>
    </w:p>
    <w:p w:rsidR="00A05B3C" w:rsidRDefault="00336865" w:rsidP="00336865">
      <w:r w:rsidRPr="002B64B2">
        <w:t xml:space="preserve">Repairing service is directly related to the automotive industry across the world.  According to the report of </w:t>
      </w:r>
      <w:r>
        <w:t xml:space="preserve">the </w:t>
      </w:r>
      <w:r w:rsidRPr="002B64B2">
        <w:t>world journal every year about 700 million dollar</w:t>
      </w:r>
      <w:r>
        <w:t>s</w:t>
      </w:r>
      <w:r w:rsidRPr="002B64B2">
        <w:t xml:space="preserve"> is spent on repairing services all over the world. </w:t>
      </w:r>
      <w:r>
        <w:t>The e</w:t>
      </w:r>
      <w:r w:rsidRPr="002B64B2">
        <w:t>mergence of electric vehicles will reduce the demand of repairing service all over the world because the requirement of the repairing services will be reduced by 50% of a</w:t>
      </w:r>
      <w:r>
        <w:t>n</w:t>
      </w:r>
      <w:r w:rsidRPr="002B64B2">
        <w:t xml:space="preserve"> electric vehicle</w:t>
      </w:r>
      <w:r w:rsidRPr="006040BB">
        <w:t>(Bunce et al., 2018)</w:t>
      </w:r>
      <w:r w:rsidRPr="002B64B2">
        <w:t>. In this regard</w:t>
      </w:r>
      <w:r>
        <w:t>,</w:t>
      </w:r>
      <w:r w:rsidRPr="002B64B2">
        <w:t xml:space="preserve"> the investment </w:t>
      </w:r>
      <w:r>
        <w:t>i</w:t>
      </w:r>
      <w:r w:rsidRPr="002B64B2">
        <w:t xml:space="preserve">n repairing service will not be profitable for the long run. Most of the car manufacturing </w:t>
      </w:r>
      <w:r>
        <w:t>organization</w:t>
      </w:r>
      <w:r w:rsidRPr="002B64B2">
        <w:t xml:space="preserve"> is providing repair services to their customers for free that is also reducing the demand </w:t>
      </w:r>
      <w:r>
        <w:t>for</w:t>
      </w:r>
      <w:r w:rsidRPr="002B64B2">
        <w:t xml:space="preserve"> repairing services in automobile industry across the world.</w:t>
      </w:r>
    </w:p>
    <w:p w:rsidR="00A05B3C" w:rsidRDefault="00A05B3C">
      <w:pPr>
        <w:spacing w:after="160" w:line="259" w:lineRule="auto"/>
        <w:jc w:val="left"/>
      </w:pPr>
      <w:r>
        <w:br w:type="page"/>
      </w:r>
    </w:p>
    <w:p w:rsidR="00336865" w:rsidRPr="002B64B2" w:rsidRDefault="00336865" w:rsidP="00336865"/>
    <w:p w:rsidR="00336865" w:rsidRPr="002B64B2" w:rsidRDefault="00336865" w:rsidP="00336865">
      <w:pPr>
        <w:pStyle w:val="Heading1"/>
      </w:pPr>
      <w:bookmarkStart w:id="4" w:name="_Toc17364983"/>
      <w:r w:rsidRPr="002B64B2">
        <w:t>Conclusion</w:t>
      </w:r>
      <w:bookmarkEnd w:id="4"/>
      <w:r>
        <w:tab/>
      </w:r>
    </w:p>
    <w:p w:rsidR="00336865" w:rsidRDefault="00336865" w:rsidP="00336865">
      <w:r>
        <w:t>The b</w:t>
      </w:r>
      <w:r w:rsidRPr="002B64B2">
        <w:t xml:space="preserve">usiness environment is always a complex sector and nothing is stable in </w:t>
      </w:r>
      <w:r>
        <w:t xml:space="preserve">the </w:t>
      </w:r>
      <w:r w:rsidRPr="002B64B2">
        <w:t xml:space="preserve">business environment. Continuous Innovation and changing environmental factors in </w:t>
      </w:r>
      <w:r>
        <w:t xml:space="preserve">the </w:t>
      </w:r>
      <w:r w:rsidRPr="002B64B2">
        <w:t xml:space="preserve">business environment is a natural characteristic. Technology that is new today will be obsolete tomorrow in </w:t>
      </w:r>
      <w:r>
        <w:t xml:space="preserve">the </w:t>
      </w:r>
      <w:r w:rsidRPr="002B64B2">
        <w:t xml:space="preserve">car industry. </w:t>
      </w:r>
      <w:r>
        <w:t>The e</w:t>
      </w:r>
      <w:r w:rsidRPr="002B64B2">
        <w:t xml:space="preserve">mergence of electric vehicles is altering the traditional demand </w:t>
      </w:r>
      <w:r>
        <w:t>for</w:t>
      </w:r>
      <w:r w:rsidRPr="002B64B2">
        <w:t xml:space="preserve"> cars across the world. Analysis of the above based on the data of the case study of Volvo has provided a clear understanding o</w:t>
      </w:r>
      <w:r>
        <w:t>f</w:t>
      </w:r>
      <w:r w:rsidRPr="002B64B2">
        <w:t xml:space="preserve"> the changing factors of </w:t>
      </w:r>
      <w:r>
        <w:t xml:space="preserve">the </w:t>
      </w:r>
      <w:r w:rsidRPr="002B64B2">
        <w:t xml:space="preserve">vehicle industry and the future changes of this industry. Major forces have been identified those are shaping the manufacturing industry in the above task. Electric vehicles will not only change the car industry but also related business to the automotive industry will be influenced by this to a great extent in </w:t>
      </w:r>
      <w:r>
        <w:t xml:space="preserve">the </w:t>
      </w:r>
      <w:r w:rsidRPr="002B64B2">
        <w:t>near future. After all</w:t>
      </w:r>
      <w:r>
        <w:t xml:space="preserve">,the </w:t>
      </w:r>
      <w:r w:rsidRPr="002B64B2">
        <w:t>mass production of electric vehicles will completely alter the traditional car industry and it will be beneficial for consumers as well as for the government. </w:t>
      </w:r>
    </w:p>
    <w:p w:rsidR="00336865" w:rsidRDefault="00336865" w:rsidP="00336865"/>
    <w:p w:rsidR="00336865" w:rsidRDefault="00336865" w:rsidP="00336865"/>
    <w:p w:rsidR="00336865" w:rsidRDefault="00336865" w:rsidP="00336865"/>
    <w:p w:rsidR="00336865" w:rsidRDefault="00336865" w:rsidP="00336865"/>
    <w:p w:rsidR="00336865" w:rsidRDefault="00336865" w:rsidP="00336865"/>
    <w:p w:rsidR="00B46338" w:rsidRDefault="00B46338" w:rsidP="00336865"/>
    <w:p w:rsidR="00B46338" w:rsidRDefault="00B46338" w:rsidP="00336865"/>
    <w:p w:rsidR="00B46338" w:rsidRDefault="00B46338" w:rsidP="00336865"/>
    <w:p w:rsidR="00B46338" w:rsidRDefault="00B46338" w:rsidP="00336865"/>
    <w:p w:rsidR="00B46338" w:rsidRDefault="00B46338" w:rsidP="00336865"/>
    <w:p w:rsidR="00B46338" w:rsidRPr="002B64B2" w:rsidRDefault="00B46338" w:rsidP="00336865"/>
    <w:p w:rsidR="00336865" w:rsidRDefault="00336865" w:rsidP="00336865">
      <w:pPr>
        <w:pStyle w:val="Heading1"/>
      </w:pPr>
      <w:bookmarkStart w:id="5" w:name="_Toc17364984"/>
      <w:r>
        <w:lastRenderedPageBreak/>
        <w:t>References</w:t>
      </w:r>
      <w:bookmarkEnd w:id="5"/>
    </w:p>
    <w:p w:rsidR="00336865" w:rsidRDefault="00336865" w:rsidP="00336865">
      <w:r w:rsidRPr="00D56BA0">
        <w:t>S</w:t>
      </w:r>
      <w:r>
        <w:t>kippon, S. and Garwood, M., 2018</w:t>
      </w:r>
      <w:r w:rsidRPr="00D56BA0">
        <w:t>. Responses to battery electric vehicles: UK consumer attitudes and attributions of symbolic meaning following direct experience to reduce psychological distance. </w:t>
      </w:r>
      <w:r w:rsidRPr="006D7796">
        <w:rPr>
          <w:i/>
          <w:iCs/>
        </w:rPr>
        <w:t>Transportation Research Part D: Transport and Environment</w:t>
      </w:r>
      <w:r w:rsidRPr="00D56BA0">
        <w:t>, </w:t>
      </w:r>
      <w:r w:rsidRPr="006D7796">
        <w:rPr>
          <w:i/>
          <w:iCs/>
        </w:rPr>
        <w:t>16</w:t>
      </w:r>
      <w:r w:rsidRPr="00D56BA0">
        <w:t>(7), pp.525-531.</w:t>
      </w:r>
      <w:r>
        <w:t xml:space="preserve"> Available at: </w:t>
      </w:r>
      <w:hyperlink r:id="rId6" w:tgtFrame="_blank" w:tooltip="Persistent link using digital object identifier" w:history="1">
        <w:r w:rsidRPr="006D7796">
          <w:rPr>
            <w:rStyle w:val="Hyperlink"/>
          </w:rPr>
          <w:t>https://doi.org/10.1016/j.trd.2011.05.005</w:t>
        </w:r>
      </w:hyperlink>
    </w:p>
    <w:p w:rsidR="00336865" w:rsidRDefault="00336865" w:rsidP="00336865">
      <w:r w:rsidRPr="00D56BA0">
        <w:t>Putrus, G.A., Suwanapingkarl, P., Johnston, D., Bentley, E.C. and Narayana, M., 20</w:t>
      </w:r>
      <w:r>
        <w:t>1</w:t>
      </w:r>
      <w:r w:rsidRPr="00D56BA0">
        <w:t>9, September. Impact of electric vehicles on power distribution networks. In </w:t>
      </w:r>
      <w:r w:rsidRPr="006D7796">
        <w:rPr>
          <w:i/>
          <w:iCs/>
        </w:rPr>
        <w:t>2009 IEEE Vehicle Power and Propulsion Conference</w:t>
      </w:r>
      <w:r w:rsidRPr="00D56BA0">
        <w:t> (pp. 827-831). IEEE.</w:t>
      </w:r>
      <w:r w:rsidRPr="006D7796">
        <w:t>Available at:</w:t>
      </w:r>
      <w:hyperlink r:id="rId7" w:tgtFrame="_blank" w:history="1">
        <w:r w:rsidRPr="006D7796">
          <w:rPr>
            <w:rStyle w:val="Hyperlink"/>
          </w:rPr>
          <w:t>10.1109/VPPC.2009.5289760</w:t>
        </w:r>
      </w:hyperlink>
    </w:p>
    <w:p w:rsidR="00336865" w:rsidRDefault="00336865" w:rsidP="00336865">
      <w:r w:rsidRPr="00D56BA0">
        <w:t>Xydas, E., Marmaras, C., Cipcigan, L.M., Jenkins, N., Carroll, S. and Barker, M., 201</w:t>
      </w:r>
      <w:r>
        <w:t>7</w:t>
      </w:r>
      <w:r w:rsidRPr="00D56BA0">
        <w:t>. A data-driven approach for characterising the charging demand of electric vehicles: A UK case study. </w:t>
      </w:r>
      <w:r w:rsidRPr="006D7796">
        <w:rPr>
          <w:i/>
          <w:iCs/>
        </w:rPr>
        <w:t>Applied energy</w:t>
      </w:r>
      <w:r w:rsidRPr="00D56BA0">
        <w:t>, </w:t>
      </w:r>
      <w:r w:rsidRPr="006D7796">
        <w:rPr>
          <w:i/>
          <w:iCs/>
        </w:rPr>
        <w:t>162</w:t>
      </w:r>
      <w:r w:rsidRPr="00D56BA0">
        <w:t>, pp.763-771.</w:t>
      </w:r>
      <w:r w:rsidRPr="006D7796">
        <w:t>Available at:</w:t>
      </w:r>
      <w:hyperlink r:id="rId8" w:tgtFrame="_blank" w:tooltip="Persistent link using digital object identifier" w:history="1">
        <w:r w:rsidRPr="006D7796">
          <w:rPr>
            <w:rStyle w:val="Hyperlink"/>
          </w:rPr>
          <w:t>https://doi.org/10.1016/j.apenergy.2015.10.151</w:t>
        </w:r>
      </w:hyperlink>
    </w:p>
    <w:p w:rsidR="00336865" w:rsidRDefault="00336865" w:rsidP="00336865">
      <w:r w:rsidRPr="00D56BA0">
        <w:t>Acha, S., Green, T.C. and Shah, N., 201</w:t>
      </w:r>
      <w:r>
        <w:t>8</w:t>
      </w:r>
      <w:r w:rsidRPr="00D56BA0">
        <w:t>1, January. Optimal charging strategies of electric vehicles in the UK power market. In </w:t>
      </w:r>
      <w:r w:rsidRPr="006D7796">
        <w:rPr>
          <w:i/>
          <w:iCs/>
        </w:rPr>
        <w:t>ISGT 2011</w:t>
      </w:r>
      <w:r w:rsidRPr="00D56BA0">
        <w:t> (pp. 1-8). IEEE.</w:t>
      </w:r>
      <w:r w:rsidRPr="006D7796">
        <w:t>Available at:</w:t>
      </w:r>
      <w:hyperlink r:id="rId9" w:tgtFrame="_blank" w:history="1">
        <w:r w:rsidRPr="006D7796">
          <w:rPr>
            <w:rStyle w:val="Hyperlink"/>
          </w:rPr>
          <w:t>10.1109/ISGT.2011.5759128</w:t>
        </w:r>
      </w:hyperlink>
    </w:p>
    <w:p w:rsidR="00336865" w:rsidRDefault="00336865" w:rsidP="00336865">
      <w:r w:rsidRPr="002D504A">
        <w:t>Zalengera, C., Blanchard, R.E., Eames, P.C., Juma, A.M., Chitawo, M.L. and Gondwe, K.T., 201</w:t>
      </w:r>
      <w:r>
        <w:t>9</w:t>
      </w:r>
      <w:r w:rsidRPr="002D504A">
        <w:t>. Overview of the Malawi energy situation and A PESTLE analysis for sustainable development of renewable energy. </w:t>
      </w:r>
      <w:r w:rsidRPr="002D504A">
        <w:rPr>
          <w:i/>
          <w:iCs/>
        </w:rPr>
        <w:t>Renewable and Sustainable Energy Reviews</w:t>
      </w:r>
      <w:r w:rsidRPr="002D504A">
        <w:t>, </w:t>
      </w:r>
      <w:r w:rsidRPr="002D504A">
        <w:rPr>
          <w:i/>
          <w:iCs/>
        </w:rPr>
        <w:t>38</w:t>
      </w:r>
      <w:r w:rsidRPr="002D504A">
        <w:t>, pp.335-347.</w:t>
      </w:r>
      <w:r>
        <w:t xml:space="preserve"> Available at: </w:t>
      </w:r>
      <w:hyperlink r:id="rId10" w:tgtFrame="_blank" w:tooltip="Persistent link using digital object identifier" w:history="1">
        <w:r w:rsidRPr="002D504A">
          <w:rPr>
            <w:rStyle w:val="Hyperlink"/>
          </w:rPr>
          <w:t>https://doi.org/10.1016/j.rser.2014.05.050</w:t>
        </w:r>
      </w:hyperlink>
    </w:p>
    <w:p w:rsidR="00336865" w:rsidRDefault="00336865" w:rsidP="00336865">
      <w:r w:rsidRPr="00D56BA0">
        <w:t>Bunce, L., Harris, M. and Burgess, M., 201</w:t>
      </w:r>
      <w:r>
        <w:t>8</w:t>
      </w:r>
      <w:r w:rsidRPr="00D56BA0">
        <w:t>. Charge up then charge out? Drivers’ perceptions and experiences of electric vehicles in the UK. </w:t>
      </w:r>
      <w:r w:rsidRPr="006D7796">
        <w:rPr>
          <w:i/>
          <w:iCs/>
        </w:rPr>
        <w:t>Transportation Research Part A: Policy and Practice</w:t>
      </w:r>
      <w:r w:rsidRPr="00D56BA0">
        <w:t>, </w:t>
      </w:r>
      <w:r w:rsidRPr="006D7796">
        <w:rPr>
          <w:i/>
          <w:iCs/>
        </w:rPr>
        <w:t>59</w:t>
      </w:r>
      <w:r w:rsidRPr="00D56BA0">
        <w:t>, pp.278-287.</w:t>
      </w:r>
      <w:r w:rsidRPr="006D7796">
        <w:t>Available at:</w:t>
      </w:r>
      <w:hyperlink r:id="rId11" w:tgtFrame="_blank" w:tooltip="Persistent link using digital object identifier" w:history="1">
        <w:r w:rsidRPr="006D7796">
          <w:rPr>
            <w:rStyle w:val="Hyperlink"/>
          </w:rPr>
          <w:t>https://doi.org/10.1016/j.tra.2013.12.001</w:t>
        </w:r>
      </w:hyperlink>
    </w:p>
    <w:p w:rsidR="00336865" w:rsidRDefault="00336865" w:rsidP="00336865">
      <w:r w:rsidRPr="00D56BA0">
        <w:t>Madawala, U.K. and Thrimawithana, D.J., 201</w:t>
      </w:r>
      <w:r>
        <w:t>6</w:t>
      </w:r>
      <w:r w:rsidRPr="00D56BA0">
        <w:t>. A bidirectional inductive power interface for electric vehicles in V2G systems. </w:t>
      </w:r>
      <w:r w:rsidRPr="006D7796">
        <w:rPr>
          <w:i/>
          <w:iCs/>
        </w:rPr>
        <w:t>IEEE Transactions on Industrial Electronics</w:t>
      </w:r>
      <w:r w:rsidRPr="00D56BA0">
        <w:t>, </w:t>
      </w:r>
      <w:r w:rsidRPr="006D7796">
        <w:rPr>
          <w:i/>
          <w:iCs/>
        </w:rPr>
        <w:t>58</w:t>
      </w:r>
      <w:r w:rsidRPr="00D56BA0">
        <w:t>(10), pp.4789-4796.</w:t>
      </w:r>
      <w:r w:rsidRPr="006D7796">
        <w:t>Available at:</w:t>
      </w:r>
      <w:hyperlink r:id="rId12" w:tgtFrame="_blank" w:history="1">
        <w:r w:rsidRPr="006D7796">
          <w:rPr>
            <w:rStyle w:val="Hyperlink"/>
          </w:rPr>
          <w:t>10.1109/TIE.2011.2114312</w:t>
        </w:r>
      </w:hyperlink>
    </w:p>
    <w:p w:rsidR="00336865" w:rsidRDefault="00336865" w:rsidP="00336865">
      <w:r w:rsidRPr="00D56BA0">
        <w:lastRenderedPageBreak/>
        <w:t>Palmer, K., Tate, J.E., Wadud, Z. and Nellthorp, J., 201</w:t>
      </w:r>
      <w:r>
        <w:t>4</w:t>
      </w:r>
      <w:r w:rsidRPr="00D56BA0">
        <w:t>. Total cost of ownership and market share for hybrid and electric vehicles in the UK, US and Japan. </w:t>
      </w:r>
      <w:r w:rsidRPr="006D7796">
        <w:rPr>
          <w:i/>
          <w:iCs/>
        </w:rPr>
        <w:t xml:space="preserve">Applied </w:t>
      </w:r>
      <w:r>
        <w:rPr>
          <w:i/>
          <w:iCs/>
        </w:rPr>
        <w:t>E</w:t>
      </w:r>
      <w:r w:rsidRPr="006D7796">
        <w:rPr>
          <w:i/>
          <w:iCs/>
        </w:rPr>
        <w:t>nergy</w:t>
      </w:r>
      <w:r w:rsidRPr="00D56BA0">
        <w:t>, </w:t>
      </w:r>
      <w:r w:rsidRPr="006D7796">
        <w:rPr>
          <w:i/>
          <w:iCs/>
        </w:rPr>
        <w:t>209</w:t>
      </w:r>
      <w:r w:rsidRPr="00D56BA0">
        <w:t>, pp.108-119.</w:t>
      </w:r>
      <w:r w:rsidRPr="006D7796">
        <w:t>Available at:</w:t>
      </w:r>
      <w:hyperlink r:id="rId13" w:tgtFrame="_blank" w:tooltip="Persistent link using digital object identifier" w:history="1">
        <w:r w:rsidRPr="006D7796">
          <w:rPr>
            <w:rStyle w:val="Hyperlink"/>
          </w:rPr>
          <w:t>https://doi.org/10.1016/j.apenergy.2017.10.089</w:t>
        </w:r>
      </w:hyperlink>
    </w:p>
    <w:p w:rsidR="00336865" w:rsidRDefault="00336865" w:rsidP="00336865">
      <w:r w:rsidRPr="00D56BA0">
        <w:t>Lane, B. and Potter, S., 20</w:t>
      </w:r>
      <w:r>
        <w:t>15</w:t>
      </w:r>
      <w:r w:rsidRPr="00D56BA0">
        <w:t>. The adoption of cleaner vehicles in the UK: exploring the consumer attitude–action gap. </w:t>
      </w:r>
      <w:r w:rsidRPr="006D7796">
        <w:rPr>
          <w:i/>
          <w:iCs/>
        </w:rPr>
        <w:t>Journal of cleaner production</w:t>
      </w:r>
      <w:r w:rsidRPr="00D56BA0">
        <w:t>, </w:t>
      </w:r>
      <w:r w:rsidRPr="006D7796">
        <w:rPr>
          <w:i/>
          <w:iCs/>
        </w:rPr>
        <w:t>15</w:t>
      </w:r>
      <w:r w:rsidRPr="00D56BA0">
        <w:t>(11-12), pp.1085-1092.</w:t>
      </w:r>
      <w:r w:rsidRPr="006D7796">
        <w:t>Available at:</w:t>
      </w:r>
      <w:hyperlink r:id="rId14" w:tgtFrame="_blank" w:tooltip="Persistent link using digital object identifier" w:history="1">
        <w:r w:rsidRPr="006D7796">
          <w:rPr>
            <w:rStyle w:val="Hyperlink"/>
          </w:rPr>
          <w:t>https://doi.org/10.1016/j.jclepro.2006.05.026</w:t>
        </w:r>
      </w:hyperlink>
    </w:p>
    <w:p w:rsidR="00336865" w:rsidRDefault="00336865" w:rsidP="00336865">
      <w:r w:rsidRPr="00D56BA0">
        <w:t>Offer, G.J., Contestabile, M., Howey, D.A., Clague, R. and Brandon, N.P., 201</w:t>
      </w:r>
      <w:r>
        <w:t>6</w:t>
      </w:r>
      <w:r w:rsidRPr="00D56BA0">
        <w:t>. Techno-economic and behavioural analysis of battery electric, hydrogen fuel cell and hybrid vehicles in a future sustainable road transport system in the UK. </w:t>
      </w:r>
      <w:r w:rsidRPr="006D7796">
        <w:rPr>
          <w:i/>
          <w:iCs/>
        </w:rPr>
        <w:t>Energy Policy</w:t>
      </w:r>
      <w:r w:rsidRPr="00D56BA0">
        <w:t>, </w:t>
      </w:r>
      <w:r w:rsidRPr="006D7796">
        <w:rPr>
          <w:i/>
          <w:iCs/>
        </w:rPr>
        <w:t>39</w:t>
      </w:r>
      <w:r w:rsidRPr="00D56BA0">
        <w:t>(4), pp.1939-1950.</w:t>
      </w:r>
      <w:r w:rsidRPr="006D7796">
        <w:t>Available at:</w:t>
      </w:r>
      <w:hyperlink r:id="rId15" w:tgtFrame="_blank" w:tooltip="Persistent link using digital object identifier" w:history="1">
        <w:r w:rsidRPr="006D7796">
          <w:rPr>
            <w:rStyle w:val="Hyperlink"/>
          </w:rPr>
          <w:t>https://doi.org/10.1016/j.enpol.2011.01.006</w:t>
        </w:r>
      </w:hyperlink>
    </w:p>
    <w:p w:rsidR="00336865" w:rsidRDefault="00336865" w:rsidP="00336865">
      <w:r w:rsidRPr="00D56BA0">
        <w:t>Steinhilber, S., Wells, P. and Thankappan, S., 201</w:t>
      </w:r>
      <w:r>
        <w:t>7</w:t>
      </w:r>
      <w:r w:rsidRPr="00D56BA0">
        <w:t>. Socio-technical inertia: Understanding the barriers to electric vehicles. </w:t>
      </w:r>
      <w:r w:rsidRPr="006D7796">
        <w:rPr>
          <w:i/>
          <w:iCs/>
        </w:rPr>
        <w:t>Energy policy</w:t>
      </w:r>
      <w:r w:rsidRPr="00D56BA0">
        <w:t>, </w:t>
      </w:r>
      <w:r w:rsidRPr="006D7796">
        <w:rPr>
          <w:i/>
          <w:iCs/>
        </w:rPr>
        <w:t>60</w:t>
      </w:r>
      <w:r w:rsidRPr="00D56BA0">
        <w:t>, pp.531-539.</w:t>
      </w:r>
      <w:r w:rsidRPr="006D7796">
        <w:t>Available at:</w:t>
      </w:r>
      <w:hyperlink r:id="rId16" w:tgtFrame="_blank" w:tooltip="Persistent link using digital object identifier" w:history="1">
        <w:r w:rsidRPr="006D7796">
          <w:rPr>
            <w:rStyle w:val="Hyperlink"/>
          </w:rPr>
          <w:t>https://doi.org/10.1016/j.enpol.2013.04.076</w:t>
        </w:r>
      </w:hyperlink>
    </w:p>
    <w:p w:rsidR="00336865" w:rsidRPr="00D56BA0" w:rsidRDefault="00336865" w:rsidP="00336865">
      <w:r w:rsidRPr="00D56BA0">
        <w:t>Schuitema, G., Anable, J., Skippon, S. and Kinnear, N., 201</w:t>
      </w:r>
      <w:r>
        <w:t>5</w:t>
      </w:r>
      <w:r w:rsidRPr="00D56BA0">
        <w:t>. The role of instrumental, hedonic and symbolic attributes in the intention to adopt electric vehicles. </w:t>
      </w:r>
      <w:r w:rsidRPr="006D7796">
        <w:rPr>
          <w:i/>
          <w:iCs/>
        </w:rPr>
        <w:t>Transportation Research Part A: Policy and Practice</w:t>
      </w:r>
      <w:r w:rsidRPr="00D56BA0">
        <w:t>, </w:t>
      </w:r>
      <w:r w:rsidRPr="006D7796">
        <w:rPr>
          <w:i/>
          <w:iCs/>
        </w:rPr>
        <w:t>48</w:t>
      </w:r>
      <w:r w:rsidRPr="00D56BA0">
        <w:t>, pp.39-49.</w:t>
      </w:r>
      <w:r w:rsidRPr="006D7796">
        <w:t>Available at:</w:t>
      </w:r>
      <w:hyperlink r:id="rId17" w:tgtFrame="_blank" w:tooltip="Persistent link using digital object identifier" w:history="1">
        <w:r w:rsidRPr="006D7796">
          <w:rPr>
            <w:rStyle w:val="Hyperlink"/>
          </w:rPr>
          <w:t>https://doi.org/10.1016/j.tra.2012.10.004</w:t>
        </w:r>
      </w:hyperlink>
    </w:p>
    <w:p w:rsidR="00F34EA2" w:rsidRDefault="00F34EA2"/>
    <w:sectPr w:rsidR="00F34EA2" w:rsidSect="00062CCB">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856FC" w:rsidRDefault="003856FC">
      <w:pPr>
        <w:spacing w:after="0" w:line="240" w:lineRule="auto"/>
      </w:pPr>
      <w:r>
        <w:separator/>
      </w:r>
    </w:p>
  </w:endnote>
  <w:endnote w:type="continuationSeparator" w:id="1">
    <w:p w:rsidR="003856FC" w:rsidRDefault="003856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24067469"/>
      <w:docPartObj>
        <w:docPartGallery w:val="Page Numbers (Bottom of Page)"/>
        <w:docPartUnique/>
      </w:docPartObj>
    </w:sdtPr>
    <w:sdtContent>
      <w:p w:rsidR="006040BB" w:rsidRDefault="009C3D25">
        <w:pPr>
          <w:pStyle w:val="Footer"/>
          <w:jc w:val="right"/>
        </w:pPr>
        <w:r>
          <w:fldChar w:fldCharType="begin"/>
        </w:r>
        <w:r w:rsidR="00336865">
          <w:instrText xml:space="preserve"> PAGE   \* MERGEFORMAT </w:instrText>
        </w:r>
        <w:r>
          <w:fldChar w:fldCharType="separate"/>
        </w:r>
        <w:r w:rsidR="00A05B3C">
          <w:rPr>
            <w:noProof/>
          </w:rPr>
          <w:t>7</w:t>
        </w:r>
        <w:r>
          <w:rPr>
            <w:noProof/>
          </w:rPr>
          <w:fldChar w:fldCharType="end"/>
        </w:r>
      </w:p>
    </w:sdtContent>
  </w:sdt>
  <w:p w:rsidR="006040BB" w:rsidRDefault="003856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856FC" w:rsidRDefault="003856FC">
      <w:pPr>
        <w:spacing w:after="0" w:line="240" w:lineRule="auto"/>
      </w:pPr>
      <w:r>
        <w:separator/>
      </w:r>
    </w:p>
  </w:footnote>
  <w:footnote w:type="continuationSeparator" w:id="1">
    <w:p w:rsidR="003856FC" w:rsidRDefault="003856F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hideSpellingErrors/>
  <w:hideGrammaticalErrors/>
  <w:defaultTabStop w:val="720"/>
  <w:drawingGridHorizontalSpacing w:val="12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sLAwN7UwMLAwNjUyN7JQ0lEKTi0uzszPAykwrAUAr/zS1CwAAAA="/>
  </w:docVars>
  <w:rsids>
    <w:rsidRoot w:val="00BD02E3"/>
    <w:rsid w:val="00062CCB"/>
    <w:rsid w:val="00065A36"/>
    <w:rsid w:val="00104063"/>
    <w:rsid w:val="001274E9"/>
    <w:rsid w:val="00164F8A"/>
    <w:rsid w:val="00336865"/>
    <w:rsid w:val="003856FC"/>
    <w:rsid w:val="005B47AF"/>
    <w:rsid w:val="006B7351"/>
    <w:rsid w:val="007A4E2B"/>
    <w:rsid w:val="009C3D25"/>
    <w:rsid w:val="00A05B3C"/>
    <w:rsid w:val="00A7038D"/>
    <w:rsid w:val="00B46338"/>
    <w:rsid w:val="00BB00B5"/>
    <w:rsid w:val="00BD02E3"/>
    <w:rsid w:val="00F34EA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6865"/>
    <w:pPr>
      <w:spacing w:after="20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336865"/>
    <w:pPr>
      <w:keepNext/>
      <w:keepLines/>
      <w:spacing w:before="480" w:after="0" w:line="480" w:lineRule="auto"/>
      <w:outlineLvl w:val="0"/>
    </w:pPr>
    <w:rPr>
      <w:rFonts w:eastAsiaTheme="majorEastAsia" w:cstheme="majorBidi"/>
      <w:b/>
      <w:bCs/>
      <w:color w:val="C45911" w:themeColor="accent2"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865"/>
    <w:rPr>
      <w:rFonts w:ascii="Times New Roman" w:eastAsiaTheme="majorEastAsia" w:hAnsi="Times New Roman" w:cstheme="majorBidi"/>
      <w:b/>
      <w:bCs/>
      <w:color w:val="C45911" w:themeColor="accent2" w:themeShade="BF"/>
      <w:sz w:val="28"/>
      <w:szCs w:val="28"/>
    </w:rPr>
  </w:style>
  <w:style w:type="character" w:styleId="Hyperlink">
    <w:name w:val="Hyperlink"/>
    <w:basedOn w:val="DefaultParagraphFont"/>
    <w:uiPriority w:val="99"/>
    <w:unhideWhenUsed/>
    <w:rsid w:val="00336865"/>
    <w:rPr>
      <w:color w:val="0563C1" w:themeColor="hyperlink"/>
      <w:u w:val="single"/>
    </w:rPr>
  </w:style>
  <w:style w:type="paragraph" w:styleId="Footer">
    <w:name w:val="footer"/>
    <w:basedOn w:val="Normal"/>
    <w:link w:val="FooterChar"/>
    <w:uiPriority w:val="99"/>
    <w:unhideWhenUsed/>
    <w:rsid w:val="003368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6865"/>
    <w:rPr>
      <w:rFonts w:ascii="Times New Roman" w:eastAsiaTheme="minorEastAsia" w:hAnsi="Times New Roman"/>
      <w:sz w:val="24"/>
    </w:rPr>
  </w:style>
  <w:style w:type="paragraph" w:styleId="TOCHeading">
    <w:name w:val="TOC Heading"/>
    <w:basedOn w:val="Heading1"/>
    <w:next w:val="Normal"/>
    <w:uiPriority w:val="39"/>
    <w:semiHidden/>
    <w:unhideWhenUsed/>
    <w:qFormat/>
    <w:rsid w:val="00336865"/>
    <w:pPr>
      <w:spacing w:line="276"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336865"/>
    <w:pPr>
      <w:spacing w:after="100"/>
    </w:pPr>
  </w:style>
  <w:style w:type="paragraph" w:styleId="BalloonText">
    <w:name w:val="Balloon Text"/>
    <w:basedOn w:val="Normal"/>
    <w:link w:val="BalloonTextChar"/>
    <w:uiPriority w:val="99"/>
    <w:semiHidden/>
    <w:unhideWhenUsed/>
    <w:rsid w:val="00062C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2CCB"/>
    <w:rPr>
      <w:rFonts w:ascii="Tahoma" w:eastAsiaTheme="minorEastAsia" w:hAnsi="Tahoma" w:cs="Tahoma"/>
      <w:sz w:val="16"/>
      <w:szCs w:val="16"/>
    </w:rPr>
  </w:style>
  <w:style w:type="paragraph" w:styleId="Header">
    <w:name w:val="header"/>
    <w:basedOn w:val="Normal"/>
    <w:link w:val="HeaderChar"/>
    <w:uiPriority w:val="99"/>
    <w:semiHidden/>
    <w:unhideWhenUsed/>
    <w:rsid w:val="00062CC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62CCB"/>
    <w:rPr>
      <w:rFonts w:ascii="Times New Roman" w:eastAsiaTheme="minorEastAsia" w:hAnsi="Times New Roman"/>
      <w:sz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penergy.2015.10.151" TargetMode="External"/><Relationship Id="rId13" Type="http://schemas.openxmlformats.org/officeDocument/2006/relationships/hyperlink" Target="https://doi.org/10.1016/j.apenergy.2017.10.089"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1109/VPPC.2009.5289760" TargetMode="External"/><Relationship Id="rId12" Type="http://schemas.openxmlformats.org/officeDocument/2006/relationships/hyperlink" Target="https://doi.org/10.1109/TIE.2011.2114312" TargetMode="External"/><Relationship Id="rId17" Type="http://schemas.openxmlformats.org/officeDocument/2006/relationships/hyperlink" Target="https://doi.org/10.1016/j.tra.2012.10.004" TargetMode="External"/><Relationship Id="rId2" Type="http://schemas.openxmlformats.org/officeDocument/2006/relationships/settings" Target="settings.xml"/><Relationship Id="rId16" Type="http://schemas.openxmlformats.org/officeDocument/2006/relationships/hyperlink" Target="https://doi.org/10.1016/j.enpol.2013.04.076"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16/j.trd.2011.05.005" TargetMode="External"/><Relationship Id="rId11" Type="http://schemas.openxmlformats.org/officeDocument/2006/relationships/hyperlink" Target="https://doi.org/10.1016/j.tra.2013.12.001" TargetMode="External"/><Relationship Id="rId5" Type="http://schemas.openxmlformats.org/officeDocument/2006/relationships/endnotes" Target="endnotes.xml"/><Relationship Id="rId15" Type="http://schemas.openxmlformats.org/officeDocument/2006/relationships/hyperlink" Target="https://doi.org/10.1016/j.enpol.2011.01.006" TargetMode="External"/><Relationship Id="rId10" Type="http://schemas.openxmlformats.org/officeDocument/2006/relationships/hyperlink" Target="https://doi.org/10.1016/j.rser.2014.05.050"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109/ISGT.2011.5759128" TargetMode="External"/><Relationship Id="rId14" Type="http://schemas.openxmlformats.org/officeDocument/2006/relationships/hyperlink" Target="https://doi.org/10.1016/j.jclepro.2006.05.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3112</Words>
  <Characters>17741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MILI</dc:creator>
  <cp:keywords/>
  <dc:description/>
  <cp:lastModifiedBy>Liliana</cp:lastModifiedBy>
  <cp:revision>9</cp:revision>
  <dcterms:created xsi:type="dcterms:W3CDTF">2019-08-20T15:07:00Z</dcterms:created>
  <dcterms:modified xsi:type="dcterms:W3CDTF">2019-08-22T10:18:00Z</dcterms:modified>
</cp:coreProperties>
</file>