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F53C3" w14:textId="77777777" w:rsidR="009258C5" w:rsidRPr="009258C5" w:rsidRDefault="009258C5" w:rsidP="009258C5">
      <w:pPr>
        <w:jc w:val="center"/>
        <w:rPr>
          <w:b/>
          <w:bCs/>
          <w:sz w:val="48"/>
          <w:szCs w:val="48"/>
        </w:rPr>
      </w:pPr>
      <w:r w:rsidRPr="009258C5">
        <w:rPr>
          <w:b/>
          <w:bCs/>
          <w:sz w:val="48"/>
          <w:szCs w:val="48"/>
        </w:rPr>
        <w:t>Malcolm Griffith-Thomas</w:t>
      </w:r>
    </w:p>
    <w:p w14:paraId="64DD2A47" w14:textId="77777777" w:rsidR="009258C5" w:rsidRPr="009258C5" w:rsidRDefault="009258C5" w:rsidP="009258C5">
      <w:pPr>
        <w:jc w:val="center"/>
        <w:rPr>
          <w:b/>
          <w:bCs/>
          <w:sz w:val="48"/>
          <w:szCs w:val="48"/>
        </w:rPr>
      </w:pPr>
      <w:r w:rsidRPr="009258C5">
        <w:rPr>
          <w:b/>
          <w:bCs/>
          <w:sz w:val="48"/>
          <w:szCs w:val="48"/>
        </w:rPr>
        <w:t>1704210</w:t>
      </w:r>
    </w:p>
    <w:p w14:paraId="5D47A8E0" w14:textId="3E0BC6FA" w:rsidR="00E4587D" w:rsidRPr="009258C5" w:rsidRDefault="009258C5" w:rsidP="009258C5">
      <w:pPr>
        <w:jc w:val="center"/>
        <w:rPr>
          <w:b/>
          <w:bCs/>
          <w:sz w:val="48"/>
          <w:szCs w:val="48"/>
        </w:rPr>
      </w:pPr>
      <w:r w:rsidRPr="009258C5">
        <w:rPr>
          <w:b/>
          <w:bCs/>
          <w:sz w:val="48"/>
          <w:szCs w:val="48"/>
        </w:rPr>
        <w:t>Business Inquiry and research</w:t>
      </w:r>
    </w:p>
    <w:p w14:paraId="7CBC5B2D" w14:textId="1F9C26BF" w:rsidR="009258C5" w:rsidRPr="009258C5" w:rsidRDefault="009258C5" w:rsidP="009258C5">
      <w:pPr>
        <w:jc w:val="center"/>
        <w:rPr>
          <w:b/>
          <w:bCs/>
          <w:sz w:val="48"/>
          <w:szCs w:val="48"/>
        </w:rPr>
      </w:pPr>
      <w:r w:rsidRPr="009258C5">
        <w:rPr>
          <w:b/>
          <w:bCs/>
          <w:sz w:val="48"/>
          <w:szCs w:val="48"/>
        </w:rPr>
        <w:t>BMSP5007</w:t>
      </w:r>
    </w:p>
    <w:p w14:paraId="44872FB3" w14:textId="13ABCE3F" w:rsidR="009258C5" w:rsidRPr="009258C5" w:rsidRDefault="009258C5" w:rsidP="009258C5">
      <w:pPr>
        <w:jc w:val="center"/>
        <w:rPr>
          <w:b/>
          <w:bCs/>
          <w:sz w:val="48"/>
          <w:szCs w:val="48"/>
        </w:rPr>
      </w:pPr>
      <w:proofErr w:type="spellStart"/>
      <w:r w:rsidRPr="009258C5">
        <w:rPr>
          <w:b/>
          <w:bCs/>
          <w:sz w:val="48"/>
          <w:szCs w:val="48"/>
        </w:rPr>
        <w:t>Dr.</w:t>
      </w:r>
      <w:proofErr w:type="spellEnd"/>
      <w:r w:rsidRPr="009258C5">
        <w:rPr>
          <w:b/>
          <w:bCs/>
          <w:sz w:val="48"/>
          <w:szCs w:val="48"/>
        </w:rPr>
        <w:t xml:space="preserve"> R. Mullins</w:t>
      </w:r>
    </w:p>
    <w:p w14:paraId="4114024E" w14:textId="6E3C9BC7" w:rsidR="009258C5" w:rsidRDefault="009258C5" w:rsidP="009258C5">
      <w:pPr>
        <w:jc w:val="center"/>
        <w:rPr>
          <w:b/>
          <w:bCs/>
          <w:sz w:val="48"/>
          <w:szCs w:val="48"/>
        </w:rPr>
      </w:pPr>
      <w:r w:rsidRPr="009258C5">
        <w:rPr>
          <w:b/>
          <w:bCs/>
          <w:sz w:val="48"/>
          <w:szCs w:val="48"/>
        </w:rPr>
        <w:t>Assignment 2</w:t>
      </w:r>
    </w:p>
    <w:p w14:paraId="26310865" w14:textId="421BE222" w:rsidR="009258C5" w:rsidRDefault="009258C5" w:rsidP="009258C5">
      <w:pPr>
        <w:jc w:val="center"/>
        <w:rPr>
          <w:b/>
          <w:bCs/>
          <w:sz w:val="48"/>
          <w:szCs w:val="48"/>
        </w:rPr>
      </w:pPr>
    </w:p>
    <w:p w14:paraId="42BF0B37" w14:textId="361E2728" w:rsidR="009258C5" w:rsidRDefault="009258C5" w:rsidP="009258C5">
      <w:pPr>
        <w:jc w:val="center"/>
        <w:rPr>
          <w:b/>
          <w:bCs/>
          <w:sz w:val="48"/>
          <w:szCs w:val="48"/>
        </w:rPr>
      </w:pPr>
    </w:p>
    <w:p w14:paraId="3DD0EBC5" w14:textId="12F1ADED" w:rsidR="009258C5" w:rsidRDefault="009258C5" w:rsidP="009258C5">
      <w:pPr>
        <w:jc w:val="center"/>
        <w:rPr>
          <w:b/>
          <w:bCs/>
          <w:sz w:val="48"/>
          <w:szCs w:val="48"/>
        </w:rPr>
      </w:pPr>
    </w:p>
    <w:p w14:paraId="5CAA09E7" w14:textId="024AD497" w:rsidR="009258C5" w:rsidRDefault="009258C5" w:rsidP="009258C5">
      <w:pPr>
        <w:jc w:val="center"/>
        <w:rPr>
          <w:b/>
          <w:bCs/>
          <w:sz w:val="48"/>
          <w:szCs w:val="48"/>
        </w:rPr>
      </w:pPr>
    </w:p>
    <w:p w14:paraId="0BCA4707" w14:textId="6A13846D" w:rsidR="009258C5" w:rsidRDefault="009258C5" w:rsidP="009258C5">
      <w:pPr>
        <w:jc w:val="center"/>
        <w:rPr>
          <w:b/>
          <w:bCs/>
          <w:sz w:val="48"/>
          <w:szCs w:val="48"/>
        </w:rPr>
      </w:pPr>
    </w:p>
    <w:p w14:paraId="09CC32DE" w14:textId="79C81AB4" w:rsidR="009258C5" w:rsidRDefault="009258C5" w:rsidP="009258C5">
      <w:pPr>
        <w:jc w:val="center"/>
        <w:rPr>
          <w:b/>
          <w:bCs/>
          <w:sz w:val="48"/>
          <w:szCs w:val="48"/>
        </w:rPr>
      </w:pPr>
    </w:p>
    <w:p w14:paraId="0CB5641B" w14:textId="25CE04E6" w:rsidR="009258C5" w:rsidRDefault="009258C5" w:rsidP="009258C5">
      <w:pPr>
        <w:jc w:val="center"/>
        <w:rPr>
          <w:b/>
          <w:bCs/>
          <w:sz w:val="48"/>
          <w:szCs w:val="48"/>
        </w:rPr>
      </w:pPr>
    </w:p>
    <w:p w14:paraId="6B9EC205" w14:textId="44862B2F" w:rsidR="009258C5" w:rsidRDefault="009258C5" w:rsidP="009258C5">
      <w:pPr>
        <w:jc w:val="center"/>
        <w:rPr>
          <w:b/>
          <w:bCs/>
          <w:sz w:val="48"/>
          <w:szCs w:val="48"/>
        </w:rPr>
      </w:pPr>
    </w:p>
    <w:p w14:paraId="6A337D2B" w14:textId="5455C551" w:rsidR="009258C5" w:rsidRDefault="009258C5" w:rsidP="009258C5">
      <w:pPr>
        <w:jc w:val="center"/>
        <w:rPr>
          <w:b/>
          <w:bCs/>
          <w:sz w:val="48"/>
          <w:szCs w:val="48"/>
        </w:rPr>
      </w:pPr>
    </w:p>
    <w:p w14:paraId="797FA770" w14:textId="31476CEC" w:rsidR="009258C5" w:rsidRDefault="009258C5" w:rsidP="009258C5">
      <w:pPr>
        <w:jc w:val="center"/>
        <w:rPr>
          <w:b/>
          <w:bCs/>
          <w:sz w:val="48"/>
          <w:szCs w:val="48"/>
        </w:rPr>
      </w:pPr>
    </w:p>
    <w:p w14:paraId="02AA805C" w14:textId="5AC5B307" w:rsidR="008124B5" w:rsidRDefault="008124B5" w:rsidP="008124B5">
      <w:pPr>
        <w:jc w:val="both"/>
        <w:rPr>
          <w:b/>
          <w:bCs/>
          <w:sz w:val="48"/>
          <w:szCs w:val="48"/>
        </w:rPr>
      </w:pPr>
    </w:p>
    <w:p w14:paraId="6D720A9A" w14:textId="77777777" w:rsidR="008124B5" w:rsidRDefault="008124B5" w:rsidP="008124B5">
      <w:pPr>
        <w:jc w:val="both"/>
        <w:rPr>
          <w:b/>
          <w:bCs/>
          <w:u w:val="single"/>
        </w:rPr>
      </w:pPr>
    </w:p>
    <w:p w14:paraId="27F68494" w14:textId="154E3600" w:rsidR="00014598" w:rsidRDefault="00014598" w:rsidP="0063739A">
      <w:pPr>
        <w:rPr>
          <w:b/>
          <w:bCs/>
          <w:u w:val="single"/>
        </w:rPr>
      </w:pPr>
    </w:p>
    <w:p w14:paraId="0A838045" w14:textId="7F6EA264" w:rsidR="00014598" w:rsidRPr="00014598" w:rsidRDefault="00014598" w:rsidP="00014598">
      <w:pPr>
        <w:jc w:val="both"/>
        <w:rPr>
          <w:b/>
          <w:bCs/>
          <w:sz w:val="24"/>
          <w:szCs w:val="24"/>
          <w:u w:val="single"/>
        </w:rPr>
      </w:pPr>
      <w:r w:rsidRPr="00014598">
        <w:rPr>
          <w:b/>
          <w:bCs/>
          <w:sz w:val="24"/>
          <w:szCs w:val="24"/>
          <w:u w:val="single"/>
        </w:rPr>
        <w:t>Contents</w:t>
      </w:r>
    </w:p>
    <w:p w14:paraId="5258D45B" w14:textId="08327E52" w:rsidR="00014598" w:rsidRPr="00014598" w:rsidRDefault="00014598" w:rsidP="00014598">
      <w:pPr>
        <w:jc w:val="both"/>
      </w:pPr>
      <w:r w:rsidRPr="00014598">
        <w:t>Contents</w:t>
      </w:r>
      <w:r w:rsidRPr="00014598">
        <w:tab/>
      </w:r>
      <w:r w:rsidRPr="00014598">
        <w:tab/>
      </w:r>
      <w:r w:rsidRPr="00014598">
        <w:tab/>
      </w:r>
      <w:r w:rsidRPr="00014598">
        <w:tab/>
      </w:r>
      <w:r w:rsidRPr="00014598">
        <w:tab/>
      </w:r>
      <w:r w:rsidRPr="00014598">
        <w:tab/>
      </w:r>
      <w:r w:rsidRPr="00014598">
        <w:tab/>
      </w:r>
      <w:r w:rsidRPr="00014598">
        <w:tab/>
      </w:r>
      <w:r w:rsidRPr="00014598">
        <w:tab/>
        <w:t>Page</w:t>
      </w:r>
      <w:r>
        <w:t xml:space="preserve"> </w:t>
      </w:r>
      <w:r w:rsidRPr="00014598">
        <w:t>2</w:t>
      </w:r>
    </w:p>
    <w:p w14:paraId="6BA8AF42" w14:textId="77777777" w:rsidR="00014598" w:rsidRDefault="00014598" w:rsidP="00014598">
      <w:pPr>
        <w:jc w:val="both"/>
      </w:pPr>
      <w:r>
        <w:t xml:space="preserve">Introduction </w:t>
      </w:r>
      <w:r>
        <w:tab/>
      </w:r>
      <w:r>
        <w:tab/>
      </w:r>
      <w:r>
        <w:tab/>
      </w:r>
      <w:r>
        <w:tab/>
      </w:r>
      <w:r>
        <w:tab/>
      </w:r>
      <w:r>
        <w:tab/>
      </w:r>
      <w:r>
        <w:tab/>
      </w:r>
      <w:r>
        <w:tab/>
      </w:r>
      <w:r>
        <w:tab/>
        <w:t>Page 3</w:t>
      </w:r>
    </w:p>
    <w:p w14:paraId="7E0D3C6F" w14:textId="77777777" w:rsidR="00014598" w:rsidRPr="00014598" w:rsidRDefault="00014598" w:rsidP="00014598">
      <w:pPr>
        <w:jc w:val="both"/>
        <w:rPr>
          <w:b/>
          <w:bCs/>
        </w:rPr>
      </w:pPr>
      <w:r w:rsidRPr="00014598">
        <w:rPr>
          <w:rFonts w:eastAsiaTheme="minorEastAsia" w:cstheme="minorHAnsi"/>
          <w:color w:val="333333"/>
        </w:rPr>
        <w:t>Methodological approach</w:t>
      </w:r>
      <w:r w:rsidRPr="00014598">
        <w:rPr>
          <w:b/>
          <w:bCs/>
        </w:rPr>
        <w:t xml:space="preserve"> </w:t>
      </w:r>
      <w:r w:rsidRPr="00014598">
        <w:rPr>
          <w:b/>
          <w:bCs/>
        </w:rPr>
        <w:tab/>
      </w:r>
      <w:r w:rsidRPr="00014598">
        <w:rPr>
          <w:b/>
          <w:bCs/>
        </w:rPr>
        <w:tab/>
      </w:r>
      <w:r w:rsidRPr="00014598">
        <w:rPr>
          <w:b/>
          <w:bCs/>
        </w:rPr>
        <w:tab/>
      </w:r>
      <w:r w:rsidRPr="00014598">
        <w:rPr>
          <w:b/>
          <w:bCs/>
        </w:rPr>
        <w:tab/>
      </w:r>
      <w:r w:rsidRPr="00014598">
        <w:rPr>
          <w:b/>
          <w:bCs/>
        </w:rPr>
        <w:tab/>
      </w:r>
      <w:r w:rsidRPr="00014598">
        <w:rPr>
          <w:b/>
          <w:bCs/>
        </w:rPr>
        <w:tab/>
      </w:r>
      <w:r w:rsidRPr="00014598">
        <w:rPr>
          <w:b/>
          <w:bCs/>
        </w:rPr>
        <w:tab/>
        <w:t>Page 4</w:t>
      </w:r>
    </w:p>
    <w:p w14:paraId="616DC823" w14:textId="77777777" w:rsidR="00014598" w:rsidRPr="00014598" w:rsidRDefault="00014598" w:rsidP="00014598">
      <w:pPr>
        <w:jc w:val="both"/>
      </w:pPr>
      <w:r w:rsidRPr="00014598">
        <w:t>Collection Process</w:t>
      </w:r>
      <w:r w:rsidRPr="00014598">
        <w:tab/>
      </w:r>
      <w:r w:rsidRPr="00014598">
        <w:tab/>
      </w:r>
      <w:r w:rsidRPr="00014598">
        <w:tab/>
      </w:r>
      <w:r w:rsidRPr="00014598">
        <w:tab/>
      </w:r>
      <w:r w:rsidRPr="00014598">
        <w:tab/>
      </w:r>
      <w:r w:rsidRPr="00014598">
        <w:tab/>
      </w:r>
      <w:r w:rsidRPr="00014598">
        <w:tab/>
      </w:r>
      <w:r w:rsidRPr="00014598">
        <w:tab/>
        <w:t>Page 5</w:t>
      </w:r>
    </w:p>
    <w:p w14:paraId="4BA3D4A2" w14:textId="3E307236" w:rsidR="00014598" w:rsidRPr="00014598" w:rsidRDefault="00014598" w:rsidP="00014598">
      <w:pPr>
        <w:rPr>
          <w:rFonts w:cstheme="minorHAnsi"/>
        </w:rPr>
      </w:pPr>
      <w:r w:rsidRPr="00014598">
        <w:rPr>
          <w:rFonts w:cstheme="minorHAnsi"/>
        </w:rPr>
        <w:t>Planned Data Analysis and Presentation</w:t>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Pr>
          <w:rFonts w:cstheme="minorHAnsi"/>
        </w:rPr>
        <w:tab/>
      </w:r>
      <w:r w:rsidRPr="00014598">
        <w:rPr>
          <w:rFonts w:cstheme="minorHAnsi"/>
        </w:rPr>
        <w:t>Page 5</w:t>
      </w:r>
    </w:p>
    <w:p w14:paraId="42068811" w14:textId="72672D51" w:rsidR="00014598" w:rsidRPr="00014598" w:rsidRDefault="00014598" w:rsidP="00014598">
      <w:pPr>
        <w:rPr>
          <w:rFonts w:cstheme="minorHAnsi"/>
        </w:rPr>
      </w:pPr>
      <w:r w:rsidRPr="00014598">
        <w:rPr>
          <w:rFonts w:cstheme="minorHAnsi"/>
        </w:rPr>
        <w:t>Budget</w:t>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t>Page 6</w:t>
      </w:r>
    </w:p>
    <w:p w14:paraId="7B427655" w14:textId="7C30E438" w:rsidR="00014598" w:rsidRPr="00014598" w:rsidRDefault="00014598" w:rsidP="00014598">
      <w:pPr>
        <w:rPr>
          <w:rFonts w:cstheme="minorHAnsi"/>
        </w:rPr>
      </w:pPr>
      <w:r w:rsidRPr="00014598">
        <w:rPr>
          <w:rFonts w:cstheme="minorHAnsi"/>
        </w:rPr>
        <w:t>Time Chart</w:t>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t>Page 6</w:t>
      </w:r>
    </w:p>
    <w:p w14:paraId="7AB0346C" w14:textId="59ADE378" w:rsidR="00014598" w:rsidRPr="00014598" w:rsidRDefault="00014598" w:rsidP="00014598">
      <w:pPr>
        <w:rPr>
          <w:rFonts w:eastAsiaTheme="minorEastAsia" w:cstheme="minorHAnsi"/>
          <w:color w:val="333333"/>
        </w:rPr>
      </w:pPr>
      <w:r w:rsidRPr="00014598">
        <w:rPr>
          <w:rFonts w:cstheme="minorHAnsi"/>
        </w:rPr>
        <w:t>References</w:t>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r>
      <w:r w:rsidRPr="00014598">
        <w:rPr>
          <w:rFonts w:cstheme="minorHAnsi"/>
        </w:rPr>
        <w:tab/>
        <w:t>Page 7</w:t>
      </w:r>
    </w:p>
    <w:p w14:paraId="1C20118E" w14:textId="660B7AAA" w:rsidR="0063739A" w:rsidRPr="00014598" w:rsidRDefault="00014598" w:rsidP="00014598">
      <w:pPr>
        <w:jc w:val="both"/>
      </w:pPr>
      <w:r w:rsidRPr="00014598">
        <w:br w:type="page"/>
      </w:r>
    </w:p>
    <w:p w14:paraId="7DDC4FF9" w14:textId="2E5C744C" w:rsidR="009258C5" w:rsidRPr="00A45CB3" w:rsidRDefault="0063739A" w:rsidP="0063739A">
      <w:pPr>
        <w:rPr>
          <w:b/>
          <w:bCs/>
          <w:u w:val="single"/>
        </w:rPr>
      </w:pPr>
      <w:r w:rsidRPr="00A45CB3">
        <w:rPr>
          <w:b/>
          <w:bCs/>
          <w:u w:val="single"/>
        </w:rPr>
        <w:lastRenderedPageBreak/>
        <w:t>Introduction</w:t>
      </w:r>
    </w:p>
    <w:p w14:paraId="286B32BB" w14:textId="4ED3430D" w:rsidR="0012363D" w:rsidRPr="007165DF" w:rsidRDefault="00D61DE3" w:rsidP="0063739A">
      <w:pPr>
        <w:rPr>
          <w:rFonts w:cstheme="minorHAnsi"/>
          <w:color w:val="000000" w:themeColor="text1"/>
          <w:shd w:val="clear" w:color="auto" w:fill="FFFFFF"/>
        </w:rPr>
      </w:pPr>
      <w:r w:rsidRPr="007165DF">
        <w:rPr>
          <w:rFonts w:cstheme="minorHAnsi"/>
          <w:color w:val="000000" w:themeColor="text1"/>
        </w:rPr>
        <w:t xml:space="preserve">The chosen subject area for this report </w:t>
      </w:r>
      <w:r w:rsidR="00081BCF" w:rsidRPr="007165DF">
        <w:rPr>
          <w:rFonts w:cstheme="minorHAnsi"/>
          <w:color w:val="000000" w:themeColor="text1"/>
        </w:rPr>
        <w:t>will</w:t>
      </w:r>
      <w:r w:rsidRPr="007165DF">
        <w:rPr>
          <w:rFonts w:cstheme="minorHAnsi"/>
          <w:color w:val="000000" w:themeColor="text1"/>
        </w:rPr>
        <w:t xml:space="preserve"> be education, </w:t>
      </w:r>
      <w:r w:rsidR="00081BCF" w:rsidRPr="007165DF">
        <w:rPr>
          <w:rFonts w:cstheme="minorHAnsi"/>
          <w:color w:val="000000" w:themeColor="text1"/>
        </w:rPr>
        <w:t xml:space="preserve">and how the recent global pandemic has affected mature students, in the UK during 2020 and 2021. The research conducted is relevant and justified as the global pandemic is yet to end, and the researcher would like to gain better knowledge and understanding of who was affected when the campuses were </w:t>
      </w:r>
      <w:r w:rsidR="0043140E" w:rsidRPr="007165DF">
        <w:rPr>
          <w:rFonts w:cstheme="minorHAnsi"/>
          <w:color w:val="000000" w:themeColor="text1"/>
        </w:rPr>
        <w:t>closed</w:t>
      </w:r>
      <w:r w:rsidR="00081BCF" w:rsidRPr="007165DF">
        <w:rPr>
          <w:rFonts w:cstheme="minorHAnsi"/>
          <w:color w:val="000000" w:themeColor="text1"/>
        </w:rPr>
        <w:t xml:space="preserve"> and whether the switch to online learning affected their performance and overall grades. “</w:t>
      </w:r>
      <w:r w:rsidR="00081BCF" w:rsidRPr="007165DF">
        <w:rPr>
          <w:rFonts w:cstheme="minorHAnsi"/>
          <w:color w:val="333333"/>
          <w:shd w:val="clear" w:color="auto" w:fill="FFFFFF"/>
        </w:rPr>
        <w:t>The COVID-19 pandemic has created the largest disruption of education systems in human history, affecting nearly 1.6 billion learners in more than 200 countries. Closures of schools, institutions and other learning spaces have impacted more than 94% of the world’s student population. This has brought far-reaching changes in all aspects of our lives. Social distancing and restrictive movement policies have significantly disturbed traditional educational practices</w:t>
      </w:r>
      <w:r w:rsidR="00081BCF" w:rsidRPr="007165DF">
        <w:rPr>
          <w:rFonts w:cstheme="minorHAnsi"/>
          <w:color w:val="333333"/>
          <w:shd w:val="clear" w:color="auto" w:fill="FFFFFF"/>
        </w:rPr>
        <w:t>.”</w:t>
      </w:r>
      <w:r w:rsidR="00081BCF" w:rsidRPr="007165DF">
        <w:rPr>
          <w:rFonts w:cstheme="minorHAnsi"/>
          <w:color w:val="000000"/>
          <w:shd w:val="clear" w:color="auto" w:fill="FFFFFF"/>
        </w:rPr>
        <w:t xml:space="preserve"> </w:t>
      </w:r>
      <w:r w:rsidR="00081BCF" w:rsidRPr="007165DF">
        <w:rPr>
          <w:rFonts w:cstheme="minorHAnsi"/>
          <w:color w:val="000000"/>
          <w:shd w:val="clear" w:color="auto" w:fill="FFFFFF"/>
        </w:rPr>
        <w:t xml:space="preserve">(A Literature Review on Impact of COVID-19 Pandemic on Teaching and Learning - Sumitra </w:t>
      </w:r>
      <w:proofErr w:type="spellStart"/>
      <w:r w:rsidR="00081BCF" w:rsidRPr="007165DF">
        <w:rPr>
          <w:rFonts w:cstheme="minorHAnsi"/>
          <w:color w:val="000000"/>
          <w:shd w:val="clear" w:color="auto" w:fill="FFFFFF"/>
        </w:rPr>
        <w:t>Pokhrel</w:t>
      </w:r>
      <w:proofErr w:type="spellEnd"/>
      <w:r w:rsidR="00081BCF" w:rsidRPr="007165DF">
        <w:rPr>
          <w:rFonts w:cstheme="minorHAnsi"/>
          <w:color w:val="000000"/>
          <w:shd w:val="clear" w:color="auto" w:fill="FFFFFF"/>
        </w:rPr>
        <w:t>, Roshan Chhetri, 2021, 2021)</w:t>
      </w:r>
      <w:r w:rsidR="00D52226" w:rsidRPr="007165DF">
        <w:rPr>
          <w:rFonts w:cstheme="minorHAnsi"/>
          <w:color w:val="000000"/>
          <w:shd w:val="clear" w:color="auto" w:fill="FFFFFF"/>
        </w:rPr>
        <w:t>”</w:t>
      </w:r>
      <w:r w:rsidR="00081BCF" w:rsidRPr="007165DF">
        <w:rPr>
          <w:rFonts w:cstheme="minorHAnsi"/>
          <w:color w:val="000000" w:themeColor="text1"/>
        </w:rPr>
        <w:t xml:space="preserve"> </w:t>
      </w:r>
      <w:r w:rsidR="0043140E" w:rsidRPr="007165DF">
        <w:rPr>
          <w:rFonts w:cstheme="minorHAnsi"/>
          <w:color w:val="000000" w:themeColor="text1"/>
        </w:rPr>
        <w:t xml:space="preserve">The aim of this research proposal is to identify whether student’s grades were affected by the pandemic, and whether the resources available to them online were </w:t>
      </w:r>
      <w:r w:rsidR="00855481" w:rsidRPr="007165DF">
        <w:rPr>
          <w:rFonts w:cstheme="minorHAnsi"/>
          <w:color w:val="000000" w:themeColor="text1"/>
        </w:rPr>
        <w:t>sufficient</w:t>
      </w:r>
      <w:r w:rsidR="0043140E" w:rsidRPr="007165DF">
        <w:rPr>
          <w:rFonts w:cstheme="minorHAnsi"/>
          <w:color w:val="000000" w:themeColor="text1"/>
        </w:rPr>
        <w:t xml:space="preserve"> to continue with their chosen education learning path. The </w:t>
      </w:r>
      <w:r w:rsidR="00855481" w:rsidRPr="007165DF">
        <w:rPr>
          <w:rFonts w:cstheme="minorHAnsi"/>
          <w:color w:val="000000" w:themeColor="text1"/>
        </w:rPr>
        <w:t>data</w:t>
      </w:r>
      <w:r w:rsidR="0043140E" w:rsidRPr="007165DF">
        <w:rPr>
          <w:rFonts w:cstheme="minorHAnsi"/>
          <w:color w:val="000000" w:themeColor="text1"/>
        </w:rPr>
        <w:t xml:space="preserve"> collection for the purpose of this report will be that of surveys, </w:t>
      </w:r>
      <w:r w:rsidR="00855481" w:rsidRPr="007165DF">
        <w:rPr>
          <w:rFonts w:cstheme="minorHAnsi"/>
          <w:color w:val="000000" w:themeColor="text1"/>
        </w:rPr>
        <w:t xml:space="preserve">sending surveys electronically to student that are still in learning and those that have graduated or left. Collecting data by the form of surveys </w:t>
      </w:r>
      <w:r w:rsidR="0043140E" w:rsidRPr="007165DF">
        <w:rPr>
          <w:rFonts w:cstheme="minorHAnsi"/>
          <w:color w:val="000000" w:themeColor="text1"/>
        </w:rPr>
        <w:t>offer</w:t>
      </w:r>
      <w:r w:rsidR="00855481" w:rsidRPr="007165DF">
        <w:rPr>
          <w:rFonts w:cstheme="minorHAnsi"/>
          <w:color w:val="000000" w:themeColor="text1"/>
        </w:rPr>
        <w:t>s</w:t>
      </w:r>
      <w:r w:rsidR="0043140E" w:rsidRPr="007165DF">
        <w:rPr>
          <w:rFonts w:cstheme="minorHAnsi"/>
          <w:color w:val="000000" w:themeColor="text1"/>
        </w:rPr>
        <w:t xml:space="preserve"> participants limited response options will give a clear understanding of the effect of Covid-19</w:t>
      </w:r>
      <w:r w:rsidR="00855481" w:rsidRPr="007165DF">
        <w:rPr>
          <w:rFonts w:cstheme="minorHAnsi"/>
          <w:color w:val="000000" w:themeColor="text1"/>
        </w:rPr>
        <w:t>. This data collection technique is called quantitative research.”</w:t>
      </w:r>
      <w:r w:rsidR="00855481" w:rsidRPr="007165DF">
        <w:rPr>
          <w:rFonts w:cstheme="minorHAnsi"/>
          <w:color w:val="000000" w:themeColor="text1"/>
          <w:shd w:val="clear" w:color="auto" w:fill="FFFFFF"/>
        </w:rPr>
        <w:t xml:space="preserve"> Quantitative data is information about quantities, and therefore numbers, and qualitative data is descriptive, and regards phenomenon which can be observed but not measured, such as language. (</w:t>
      </w:r>
      <w:proofErr w:type="spellStart"/>
      <w:r w:rsidR="00855481" w:rsidRPr="007165DF">
        <w:rPr>
          <w:rFonts w:cstheme="minorHAnsi"/>
          <w:color w:val="000000" w:themeColor="text1"/>
          <w:shd w:val="clear" w:color="auto" w:fill="FFFFFF"/>
        </w:rPr>
        <w:t>Mcleod</w:t>
      </w:r>
      <w:proofErr w:type="spellEnd"/>
      <w:r w:rsidR="00855481" w:rsidRPr="007165DF">
        <w:rPr>
          <w:rFonts w:cstheme="minorHAnsi"/>
          <w:color w:val="000000" w:themeColor="text1"/>
          <w:shd w:val="clear" w:color="auto" w:fill="FFFFFF"/>
        </w:rPr>
        <w:t>, 2021</w:t>
      </w:r>
      <w:r w:rsidR="00855481" w:rsidRPr="007165DF">
        <w:rPr>
          <w:rFonts w:cstheme="minorHAnsi"/>
          <w:color w:val="000000" w:themeColor="text1"/>
          <w:shd w:val="clear" w:color="auto" w:fill="FFFFFF"/>
        </w:rPr>
        <w:t>).</w:t>
      </w:r>
    </w:p>
    <w:p w14:paraId="7A978992" w14:textId="03DB034D" w:rsidR="00855481" w:rsidRPr="007165DF" w:rsidRDefault="0012363D" w:rsidP="0063739A">
      <w:pPr>
        <w:rPr>
          <w:rFonts w:cstheme="minorHAnsi"/>
          <w:color w:val="000000" w:themeColor="text1"/>
          <w:shd w:val="clear" w:color="auto" w:fill="FFFFFF"/>
        </w:rPr>
      </w:pPr>
      <w:r w:rsidRPr="007165DF">
        <w:rPr>
          <w:rFonts w:cstheme="minorHAnsi"/>
          <w:color w:val="000000" w:themeColor="text1"/>
          <w:shd w:val="clear" w:color="auto" w:fill="FFFFFF"/>
        </w:rPr>
        <w:t xml:space="preserve">The </w:t>
      </w:r>
      <w:r w:rsidR="00855481" w:rsidRPr="007165DF">
        <w:rPr>
          <w:rFonts w:cstheme="minorHAnsi"/>
          <w:color w:val="000000" w:themeColor="text1"/>
          <w:shd w:val="clear" w:color="auto" w:fill="FFFFFF"/>
        </w:rPr>
        <w:t>questions that will be used in this data collection exercise will be:</w:t>
      </w:r>
    </w:p>
    <w:p w14:paraId="1028561B" w14:textId="47BD7EEF"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 xml:space="preserve">Age </w:t>
      </w:r>
    </w:p>
    <w:p w14:paraId="4BBB7143" w14:textId="756FEE20"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Gender</w:t>
      </w:r>
    </w:p>
    <w:p w14:paraId="620F3696" w14:textId="6C45DA77"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What institution did you study at?</w:t>
      </w:r>
    </w:p>
    <w:p w14:paraId="22BFD7FD" w14:textId="3A112F53"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What year of your course were you studying when the institutional closures began?</w:t>
      </w:r>
    </w:p>
    <w:p w14:paraId="40515B91" w14:textId="0441AD0E"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Did you find the transition from face-to-face learning to online learning difficult?</w:t>
      </w:r>
    </w:p>
    <w:p w14:paraId="7B6C7144" w14:textId="36DBE316"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D</w:t>
      </w:r>
      <w:r w:rsidR="0012363D" w:rsidRPr="007165DF">
        <w:rPr>
          <w:rFonts w:cstheme="minorHAnsi"/>
          <w:color w:val="000000" w:themeColor="text1"/>
        </w:rPr>
        <w:t>o you believe that you could have achieved a better grade had you had more face-to-face learning?</w:t>
      </w:r>
    </w:p>
    <w:p w14:paraId="54336668" w14:textId="7BFF7829"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Were there sufficient resources available to help complete your course?</w:t>
      </w:r>
    </w:p>
    <w:p w14:paraId="12B1AB58" w14:textId="0BBD0FE5"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Did you complete your chosen course?</w:t>
      </w:r>
    </w:p>
    <w:p w14:paraId="6F1787B3" w14:textId="792354B6"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Were you able to use a computer to a high standard prior to Covid-19?</w:t>
      </w:r>
    </w:p>
    <w:p w14:paraId="3A4895BB" w14:textId="041A5EDE" w:rsidR="00855481" w:rsidRPr="007165DF" w:rsidRDefault="00855481" w:rsidP="00855481">
      <w:pPr>
        <w:pStyle w:val="ListParagraph"/>
        <w:numPr>
          <w:ilvl w:val="0"/>
          <w:numId w:val="1"/>
        </w:numPr>
        <w:rPr>
          <w:rFonts w:cstheme="minorHAnsi"/>
          <w:color w:val="000000" w:themeColor="text1"/>
        </w:rPr>
      </w:pPr>
      <w:r w:rsidRPr="007165DF">
        <w:rPr>
          <w:rFonts w:cstheme="minorHAnsi"/>
          <w:color w:val="000000" w:themeColor="text1"/>
        </w:rPr>
        <w:t>Would you study again given the choice during a global pandemic?</w:t>
      </w:r>
    </w:p>
    <w:p w14:paraId="02B61F7A" w14:textId="77D47038" w:rsidR="0012363D" w:rsidRPr="007165DF" w:rsidRDefault="0012363D" w:rsidP="0012363D">
      <w:pPr>
        <w:rPr>
          <w:rFonts w:cstheme="minorHAnsi"/>
          <w:color w:val="000000" w:themeColor="text1"/>
        </w:rPr>
      </w:pPr>
      <w:r w:rsidRPr="007165DF">
        <w:rPr>
          <w:rFonts w:cstheme="minorHAnsi"/>
          <w:color w:val="000000" w:themeColor="text1"/>
        </w:rPr>
        <w:t>The questions should give an accurate reflection of how students were affected by Covid-19.</w:t>
      </w:r>
      <w:r w:rsidR="00405654" w:rsidRPr="007165DF">
        <w:rPr>
          <w:rFonts w:cstheme="minorHAnsi"/>
          <w:color w:val="000000" w:themeColor="text1"/>
        </w:rPr>
        <w:t xml:space="preserve"> The survey will be sent to around seventy students, with the hope that at least fifty will complete it to gain a better understanding of the effect that Covid 19 had on mature students.</w:t>
      </w:r>
    </w:p>
    <w:p w14:paraId="388AFEF3" w14:textId="47638EB0" w:rsidR="0012363D" w:rsidRPr="007165DF" w:rsidRDefault="0012363D" w:rsidP="0012363D">
      <w:pPr>
        <w:rPr>
          <w:rFonts w:cstheme="minorHAnsi"/>
          <w:color w:val="000000" w:themeColor="text1"/>
        </w:rPr>
      </w:pPr>
    </w:p>
    <w:p w14:paraId="755021F3" w14:textId="77777777" w:rsidR="008124B5" w:rsidRPr="007165DF" w:rsidRDefault="008124B5" w:rsidP="0012363D">
      <w:pPr>
        <w:rPr>
          <w:rFonts w:eastAsiaTheme="minorEastAsia" w:cstheme="minorHAnsi"/>
          <w:color w:val="333333"/>
          <w:u w:val="single"/>
        </w:rPr>
      </w:pPr>
    </w:p>
    <w:p w14:paraId="353DE99F" w14:textId="77777777" w:rsidR="008124B5" w:rsidRPr="007165DF" w:rsidRDefault="008124B5" w:rsidP="0012363D">
      <w:pPr>
        <w:rPr>
          <w:rFonts w:eastAsiaTheme="minorEastAsia" w:cstheme="minorHAnsi"/>
          <w:color w:val="333333"/>
          <w:u w:val="single"/>
        </w:rPr>
      </w:pPr>
    </w:p>
    <w:p w14:paraId="40DA25BB" w14:textId="77777777" w:rsidR="008124B5" w:rsidRPr="007165DF" w:rsidRDefault="008124B5" w:rsidP="0012363D">
      <w:pPr>
        <w:rPr>
          <w:rFonts w:eastAsiaTheme="minorEastAsia" w:cstheme="minorHAnsi"/>
          <w:color w:val="333333"/>
          <w:u w:val="single"/>
        </w:rPr>
      </w:pPr>
    </w:p>
    <w:p w14:paraId="1FC395F0" w14:textId="77777777" w:rsidR="008124B5" w:rsidRPr="007165DF" w:rsidRDefault="008124B5" w:rsidP="0012363D">
      <w:pPr>
        <w:rPr>
          <w:rFonts w:eastAsiaTheme="minorEastAsia" w:cstheme="minorHAnsi"/>
          <w:color w:val="333333"/>
          <w:u w:val="single"/>
        </w:rPr>
      </w:pPr>
    </w:p>
    <w:p w14:paraId="3786D493" w14:textId="77777777" w:rsidR="008124B5" w:rsidRPr="007165DF" w:rsidRDefault="008124B5" w:rsidP="0012363D">
      <w:pPr>
        <w:rPr>
          <w:rFonts w:eastAsiaTheme="minorEastAsia" w:cstheme="minorHAnsi"/>
          <w:color w:val="333333"/>
          <w:u w:val="single"/>
        </w:rPr>
      </w:pPr>
    </w:p>
    <w:p w14:paraId="7293F82F" w14:textId="77777777" w:rsidR="008124B5" w:rsidRPr="007165DF" w:rsidRDefault="008124B5" w:rsidP="0012363D">
      <w:pPr>
        <w:rPr>
          <w:rFonts w:eastAsiaTheme="minorEastAsia" w:cstheme="minorHAnsi"/>
          <w:color w:val="333333"/>
          <w:u w:val="single"/>
        </w:rPr>
      </w:pPr>
    </w:p>
    <w:p w14:paraId="7BCEE1AF" w14:textId="4A95DEDF" w:rsidR="0012363D" w:rsidRPr="00014598" w:rsidRDefault="0012363D" w:rsidP="0012363D">
      <w:pPr>
        <w:rPr>
          <w:rFonts w:eastAsiaTheme="minorEastAsia" w:cstheme="minorHAnsi"/>
          <w:b/>
          <w:bCs/>
          <w:color w:val="333333"/>
          <w:u w:val="single"/>
        </w:rPr>
      </w:pPr>
      <w:r w:rsidRPr="00014598">
        <w:rPr>
          <w:rFonts w:eastAsiaTheme="minorEastAsia" w:cstheme="minorHAnsi"/>
          <w:b/>
          <w:bCs/>
          <w:color w:val="333333"/>
          <w:u w:val="single"/>
        </w:rPr>
        <w:t>Methodological approach:</w:t>
      </w:r>
    </w:p>
    <w:p w14:paraId="522E9B72" w14:textId="649470E9" w:rsidR="0012363D" w:rsidRPr="007165DF" w:rsidRDefault="0012363D" w:rsidP="0012363D">
      <w:pPr>
        <w:rPr>
          <w:rFonts w:cstheme="minorHAnsi"/>
          <w:color w:val="000000"/>
          <w:shd w:val="clear" w:color="auto" w:fill="FFFFFF"/>
        </w:rPr>
      </w:pPr>
      <w:r w:rsidRPr="007165DF">
        <w:rPr>
          <w:rFonts w:cstheme="minorHAnsi"/>
          <w:color w:val="202124"/>
          <w:shd w:val="clear" w:color="auto" w:fill="FFFFFF"/>
        </w:rPr>
        <w:t>“</w:t>
      </w:r>
      <w:r w:rsidRPr="007165DF">
        <w:rPr>
          <w:rFonts w:cstheme="minorHAnsi"/>
          <w:color w:val="202124"/>
          <w:shd w:val="clear" w:color="auto" w:fill="FFFFFF"/>
        </w:rPr>
        <w:t xml:space="preserve">Methodology refers to the overarching strategy and rationale of your research project. It involves studying the methods used in your field and the theories or principles behind them, </w:t>
      </w:r>
      <w:proofErr w:type="gramStart"/>
      <w:r w:rsidRPr="007165DF">
        <w:rPr>
          <w:rFonts w:cstheme="minorHAnsi"/>
          <w:color w:val="202124"/>
          <w:shd w:val="clear" w:color="auto" w:fill="FFFFFF"/>
        </w:rPr>
        <w:t>in order to</w:t>
      </w:r>
      <w:proofErr w:type="gramEnd"/>
      <w:r w:rsidRPr="007165DF">
        <w:rPr>
          <w:rFonts w:cstheme="minorHAnsi"/>
          <w:color w:val="202124"/>
          <w:shd w:val="clear" w:color="auto" w:fill="FFFFFF"/>
        </w:rPr>
        <w:t xml:space="preserve"> develop an approach that matches your objectives.</w:t>
      </w:r>
      <w:r w:rsidRPr="007165DF">
        <w:rPr>
          <w:rFonts w:cstheme="minorHAnsi"/>
          <w:color w:val="202124"/>
          <w:shd w:val="clear" w:color="auto" w:fill="FFFFFF"/>
        </w:rPr>
        <w:t>”</w:t>
      </w:r>
      <w:r w:rsidRPr="007165DF">
        <w:rPr>
          <w:rFonts w:cstheme="minorHAnsi"/>
          <w:color w:val="000000"/>
          <w:shd w:val="clear" w:color="auto" w:fill="FFFFFF"/>
        </w:rPr>
        <w:t xml:space="preserve"> </w:t>
      </w:r>
      <w:r w:rsidRPr="007165DF">
        <w:rPr>
          <w:rFonts w:cstheme="minorHAnsi"/>
          <w:color w:val="000000"/>
          <w:shd w:val="clear" w:color="auto" w:fill="FFFFFF"/>
        </w:rPr>
        <w:t>(How to Write a Research Methodology in Four Steps, 2021)</w:t>
      </w:r>
    </w:p>
    <w:p w14:paraId="4AB4FD72" w14:textId="63F4B7A0" w:rsidR="0012363D" w:rsidRPr="007165DF" w:rsidRDefault="00B5284B" w:rsidP="0012363D">
      <w:pPr>
        <w:rPr>
          <w:rFonts w:eastAsiaTheme="minorEastAsia" w:cstheme="minorHAnsi"/>
          <w:color w:val="333333"/>
        </w:rPr>
      </w:pPr>
      <w:r w:rsidRPr="007165DF">
        <w:rPr>
          <w:rFonts w:cstheme="minorHAnsi"/>
          <w:color w:val="000000"/>
          <w:shd w:val="clear" w:color="auto" w:fill="FFFFFF"/>
        </w:rPr>
        <w:t xml:space="preserve">The chosen research method for the report will be that of </w:t>
      </w:r>
      <w:r w:rsidR="00FC26E6" w:rsidRPr="007165DF">
        <w:rPr>
          <w:rFonts w:cstheme="minorHAnsi"/>
          <w:color w:val="000000"/>
          <w:shd w:val="clear" w:color="auto" w:fill="FFFFFF"/>
        </w:rPr>
        <w:t>quantitative</w:t>
      </w:r>
      <w:r w:rsidRPr="007165DF">
        <w:rPr>
          <w:rFonts w:cstheme="minorHAnsi"/>
          <w:color w:val="000000"/>
          <w:shd w:val="clear" w:color="auto" w:fill="FFFFFF"/>
        </w:rPr>
        <w:t xml:space="preserve"> data</w:t>
      </w:r>
      <w:r w:rsidR="00FC26E6" w:rsidRPr="007165DF">
        <w:rPr>
          <w:rFonts w:cstheme="minorHAnsi"/>
          <w:color w:val="000000"/>
          <w:shd w:val="clear" w:color="auto" w:fill="FFFFFF"/>
        </w:rPr>
        <w:t xml:space="preserve"> collection rather than qualitative. Qualitative data collection techniques involve conducting interviews and tend to collect open sets of data rather than sets of data specific and accurate to the subject. Qualitative data collection technique involves studying the given answers several times to determine the outcome</w:t>
      </w:r>
      <w:r w:rsidR="00FC26E6" w:rsidRPr="007165DF">
        <w:rPr>
          <w:rFonts w:cstheme="minorHAnsi"/>
          <w:color w:val="000000" w:themeColor="text1"/>
          <w:shd w:val="clear" w:color="auto" w:fill="FFFFFF"/>
        </w:rPr>
        <w:t>.”</w:t>
      </w:r>
      <w:r w:rsidR="00FC26E6" w:rsidRPr="007165DF">
        <w:rPr>
          <w:rFonts w:cstheme="minorHAnsi"/>
          <w:color w:val="000000" w:themeColor="text1"/>
          <w:shd w:val="clear" w:color="auto" w:fill="FFF6BF"/>
        </w:rPr>
        <w:t xml:space="preserve"> </w:t>
      </w:r>
      <w:r w:rsidR="00FC26E6" w:rsidRPr="007165DF">
        <w:rPr>
          <w:rFonts w:cstheme="minorHAnsi"/>
          <w:color w:val="000000" w:themeColor="text1"/>
          <w:shd w:val="clear" w:color="auto" w:fill="FFF6BF"/>
        </w:rPr>
        <w:t xml:space="preserve">Qualitative data is defined as non-numerical data, such as text, video, </w:t>
      </w:r>
      <w:proofErr w:type="gramStart"/>
      <w:r w:rsidR="00FC26E6" w:rsidRPr="007165DF">
        <w:rPr>
          <w:rFonts w:cstheme="minorHAnsi"/>
          <w:color w:val="000000" w:themeColor="text1"/>
          <w:shd w:val="clear" w:color="auto" w:fill="FFF6BF"/>
        </w:rPr>
        <w:t>photographs</w:t>
      </w:r>
      <w:proofErr w:type="gramEnd"/>
      <w:r w:rsidR="00FC26E6" w:rsidRPr="007165DF">
        <w:rPr>
          <w:rFonts w:cstheme="minorHAnsi"/>
          <w:color w:val="000000" w:themeColor="text1"/>
          <w:shd w:val="clear" w:color="auto" w:fill="FFF6BF"/>
        </w:rPr>
        <w:t xml:space="preserve"> or audio recordings. This type of data can be collected using diary accounts or in-depth interviews, and </w:t>
      </w:r>
      <w:proofErr w:type="spellStart"/>
      <w:r w:rsidR="00FC26E6" w:rsidRPr="007165DF">
        <w:rPr>
          <w:rFonts w:cstheme="minorHAnsi"/>
          <w:color w:val="000000" w:themeColor="text1"/>
          <w:shd w:val="clear" w:color="auto" w:fill="FFF6BF"/>
        </w:rPr>
        <w:t>analyzed</w:t>
      </w:r>
      <w:proofErr w:type="spellEnd"/>
      <w:r w:rsidR="00FC26E6" w:rsidRPr="007165DF">
        <w:rPr>
          <w:rFonts w:cstheme="minorHAnsi"/>
          <w:color w:val="000000" w:themeColor="text1"/>
          <w:shd w:val="clear" w:color="auto" w:fill="FFF6BF"/>
        </w:rPr>
        <w:t xml:space="preserve"> using grounded theory or thematic analysis.”</w:t>
      </w:r>
      <w:r w:rsidR="00FC26E6" w:rsidRPr="007165DF">
        <w:rPr>
          <w:rFonts w:cstheme="minorHAnsi"/>
          <w:color w:val="000000" w:themeColor="text1"/>
          <w:shd w:val="clear" w:color="auto" w:fill="FFFFFF"/>
        </w:rPr>
        <w:t xml:space="preserve"> (</w:t>
      </w:r>
      <w:proofErr w:type="spellStart"/>
      <w:r w:rsidR="00FC26E6" w:rsidRPr="007165DF">
        <w:rPr>
          <w:rFonts w:cstheme="minorHAnsi"/>
          <w:color w:val="000000" w:themeColor="text1"/>
          <w:shd w:val="clear" w:color="auto" w:fill="FFFFFF"/>
        </w:rPr>
        <w:t>Mcleod</w:t>
      </w:r>
      <w:proofErr w:type="spellEnd"/>
      <w:r w:rsidR="00FC26E6" w:rsidRPr="007165DF">
        <w:rPr>
          <w:rFonts w:cstheme="minorHAnsi"/>
          <w:color w:val="000000" w:themeColor="text1"/>
          <w:shd w:val="clear" w:color="auto" w:fill="FFFFFF"/>
        </w:rPr>
        <w:t>, 2021)</w:t>
      </w:r>
    </w:p>
    <w:p w14:paraId="1C14E56F" w14:textId="65438B3E" w:rsidR="0012363D" w:rsidRPr="007165DF" w:rsidRDefault="00E37720" w:rsidP="00E37720">
      <w:pPr>
        <w:rPr>
          <w:rFonts w:cstheme="minorHAnsi"/>
          <w:color w:val="000000"/>
          <w:shd w:val="clear" w:color="auto" w:fill="FFFFFF"/>
        </w:rPr>
      </w:pPr>
      <w:r w:rsidRPr="007165DF">
        <w:rPr>
          <w:rFonts w:cstheme="minorHAnsi"/>
          <w:color w:val="202124"/>
          <w:shd w:val="clear" w:color="auto" w:fill="FFFFFF"/>
        </w:rPr>
        <w:t>Quantitative data offers “</w:t>
      </w:r>
      <w:r w:rsidRPr="007165DF">
        <w:rPr>
          <w:rFonts w:cstheme="minorHAnsi"/>
          <w:color w:val="202124"/>
          <w:shd w:val="clear" w:color="auto" w:fill="FFFFFF"/>
        </w:rPr>
        <w:t xml:space="preserve">A broader study can be made, involving more </w:t>
      </w:r>
      <w:proofErr w:type="gramStart"/>
      <w:r w:rsidRPr="007165DF">
        <w:rPr>
          <w:rFonts w:cstheme="minorHAnsi"/>
          <w:color w:val="202124"/>
          <w:shd w:val="clear" w:color="auto" w:fill="FFFFFF"/>
        </w:rPr>
        <w:t>subjects</w:t>
      </w:r>
      <w:proofErr w:type="gramEnd"/>
      <w:r w:rsidRPr="007165DF">
        <w:rPr>
          <w:rFonts w:cstheme="minorHAnsi"/>
          <w:color w:val="202124"/>
          <w:shd w:val="clear" w:color="auto" w:fill="FFFFFF"/>
        </w:rPr>
        <w:t xml:space="preserve"> and enabling more</w:t>
      </w:r>
      <w:r w:rsidRPr="007165DF">
        <w:rPr>
          <w:rFonts w:cstheme="minorHAnsi"/>
          <w:color w:val="202124"/>
          <w:shd w:val="clear" w:color="auto" w:fill="FFFFFF"/>
        </w:rPr>
        <w:t xml:space="preserve"> </w:t>
      </w:r>
      <w:r w:rsidRPr="007165DF">
        <w:rPr>
          <w:rFonts w:cstheme="minorHAnsi"/>
          <w:color w:val="202124"/>
          <w:shd w:val="clear" w:color="auto" w:fill="FFFFFF"/>
        </w:rPr>
        <w:t>generalization of results. Objectivity and accuracy: Few variables are involved as data relates to close-ended information</w:t>
      </w:r>
      <w:r w:rsidRPr="007165DF">
        <w:rPr>
          <w:rFonts w:cstheme="minorHAnsi"/>
          <w:color w:val="202124"/>
          <w:shd w:val="clear" w:color="auto" w:fill="FFFFFF"/>
        </w:rPr>
        <w:t>.”</w:t>
      </w:r>
      <w:r w:rsidRPr="007165DF">
        <w:rPr>
          <w:rFonts w:cstheme="minorHAnsi"/>
          <w:color w:val="000000"/>
          <w:shd w:val="clear" w:color="auto" w:fill="FFFFFF"/>
        </w:rPr>
        <w:t xml:space="preserve"> </w:t>
      </w:r>
      <w:r w:rsidRPr="007165DF">
        <w:rPr>
          <w:rFonts w:cstheme="minorHAnsi"/>
          <w:color w:val="000000"/>
          <w:shd w:val="clear" w:color="auto" w:fill="FFFFFF"/>
        </w:rPr>
        <w:t>(</w:t>
      </w:r>
      <w:proofErr w:type="spellStart"/>
      <w:r w:rsidRPr="007165DF">
        <w:rPr>
          <w:rFonts w:cstheme="minorHAnsi"/>
          <w:color w:val="000000"/>
          <w:shd w:val="clear" w:color="auto" w:fill="FFFFFF"/>
        </w:rPr>
        <w:t>Mander</w:t>
      </w:r>
      <w:proofErr w:type="spellEnd"/>
      <w:r w:rsidRPr="007165DF">
        <w:rPr>
          <w:rFonts w:cstheme="minorHAnsi"/>
          <w:color w:val="000000"/>
          <w:shd w:val="clear" w:color="auto" w:fill="FFFFFF"/>
        </w:rPr>
        <w:t xml:space="preserve"> and </w:t>
      </w:r>
      <w:proofErr w:type="spellStart"/>
      <w:r w:rsidRPr="007165DF">
        <w:rPr>
          <w:rFonts w:cstheme="minorHAnsi"/>
          <w:color w:val="000000"/>
          <w:shd w:val="clear" w:color="auto" w:fill="FFFFFF"/>
        </w:rPr>
        <w:t>Mander</w:t>
      </w:r>
      <w:proofErr w:type="spellEnd"/>
      <w:r w:rsidRPr="007165DF">
        <w:rPr>
          <w:rFonts w:cstheme="minorHAnsi"/>
          <w:color w:val="000000"/>
          <w:shd w:val="clear" w:color="auto" w:fill="FFFFFF"/>
        </w:rPr>
        <w:t>, 2021)</w:t>
      </w:r>
    </w:p>
    <w:p w14:paraId="6B41BC76" w14:textId="2D55520C" w:rsidR="00E37720" w:rsidRPr="007165DF" w:rsidRDefault="00E37720" w:rsidP="00E37720">
      <w:pPr>
        <w:rPr>
          <w:rFonts w:cstheme="minorHAnsi"/>
          <w:color w:val="000000"/>
          <w:shd w:val="clear" w:color="auto" w:fill="FFFFFF"/>
        </w:rPr>
      </w:pPr>
      <w:r w:rsidRPr="007165DF">
        <w:rPr>
          <w:rFonts w:cstheme="minorHAnsi"/>
          <w:color w:val="000000"/>
          <w:shd w:val="clear" w:color="auto" w:fill="FFFFFF"/>
        </w:rPr>
        <w:t>Quantitative data collection techniques allow the researcher to cover a wider audience, and the process of presenting findings is much easier and efficient, all questions asked for the purpose of the report will have a set of four answers all of which will be relevant to the data that the researcher wishes to collect.</w:t>
      </w:r>
    </w:p>
    <w:p w14:paraId="3D395021" w14:textId="032FCE72" w:rsidR="00E37720" w:rsidRPr="007165DF" w:rsidRDefault="00E37720" w:rsidP="00E37720">
      <w:pPr>
        <w:rPr>
          <w:rFonts w:cstheme="minorHAnsi"/>
          <w:color w:val="000000"/>
          <w:shd w:val="clear" w:color="auto" w:fill="FFFFFF"/>
        </w:rPr>
      </w:pPr>
      <w:r w:rsidRPr="007165DF">
        <w:rPr>
          <w:rFonts w:cstheme="minorHAnsi"/>
          <w:color w:val="000000"/>
          <w:shd w:val="clear" w:color="auto" w:fill="FFFFFF"/>
        </w:rPr>
        <w:t xml:space="preserve">Questionnaires or surveys will be the preferred method used to gather data, there as several advantages to using this data collection method. During the current, pandemic a survey can be sent to participants by email, no need for </w:t>
      </w:r>
      <w:proofErr w:type="gramStart"/>
      <w:r w:rsidRPr="007165DF">
        <w:rPr>
          <w:rFonts w:cstheme="minorHAnsi"/>
          <w:color w:val="000000"/>
          <w:shd w:val="clear" w:color="auto" w:fill="FFFFFF"/>
        </w:rPr>
        <w:t>face to face</w:t>
      </w:r>
      <w:proofErr w:type="gramEnd"/>
      <w:r w:rsidRPr="007165DF">
        <w:rPr>
          <w:rFonts w:cstheme="minorHAnsi"/>
          <w:color w:val="000000"/>
          <w:shd w:val="clear" w:color="auto" w:fill="FFFFFF"/>
        </w:rPr>
        <w:t xml:space="preserve"> communication. </w:t>
      </w:r>
      <w:r w:rsidR="00240AA0" w:rsidRPr="007165DF">
        <w:rPr>
          <w:rFonts w:cstheme="minorHAnsi"/>
          <w:color w:val="000000"/>
          <w:shd w:val="clear" w:color="auto" w:fill="FFFFFF"/>
        </w:rPr>
        <w:t xml:space="preserve">The researcher can reach a greater number of participants, and there is little cost involved in sending out electronic surveys. </w:t>
      </w:r>
      <w:r w:rsidRPr="007165DF">
        <w:rPr>
          <w:rFonts w:cstheme="minorHAnsi"/>
          <w:color w:val="000000"/>
          <w:shd w:val="clear" w:color="auto" w:fill="FFFFFF"/>
        </w:rPr>
        <w:t>Using this method also increases the security, the data will all be stored electronically on a device that is secure, and password protected</w:t>
      </w:r>
      <w:r w:rsidR="00240AA0" w:rsidRPr="007165DF">
        <w:rPr>
          <w:rFonts w:cstheme="minorHAnsi"/>
          <w:color w:val="000000"/>
          <w:shd w:val="clear" w:color="auto" w:fill="FFFFFF"/>
        </w:rPr>
        <w:t xml:space="preserve">. There are some disadvantages to this collection method, hackers, leak of information and access to an electronic device although most people own one these days. </w:t>
      </w:r>
    </w:p>
    <w:p w14:paraId="5C0F9CCA" w14:textId="778A3E28" w:rsidR="00F733C3" w:rsidRPr="007165DF" w:rsidRDefault="00F733C3" w:rsidP="00E37720">
      <w:pPr>
        <w:rPr>
          <w:rFonts w:cstheme="minorHAnsi"/>
          <w:color w:val="000000"/>
          <w:shd w:val="clear" w:color="auto" w:fill="FFFFFF"/>
        </w:rPr>
      </w:pPr>
      <w:r w:rsidRPr="007165DF">
        <w:rPr>
          <w:rFonts w:cstheme="minorHAnsi"/>
          <w:color w:val="000000"/>
          <w:shd w:val="clear" w:color="auto" w:fill="FFFFFF"/>
        </w:rPr>
        <w:t>Purposive sampling would be the best method used for this research task.”</w:t>
      </w:r>
      <w:r w:rsidRPr="007165DF">
        <w:rPr>
          <w:rFonts w:cstheme="minorHAnsi"/>
          <w:color w:val="202124"/>
          <w:shd w:val="clear" w:color="auto" w:fill="FFFFFF"/>
        </w:rPr>
        <w:t xml:space="preserve"> </w:t>
      </w:r>
      <w:r w:rsidRPr="007165DF">
        <w:rPr>
          <w:rFonts w:cstheme="minorHAnsi"/>
          <w:color w:val="202124"/>
          <w:shd w:val="clear" w:color="auto" w:fill="FFFFFF"/>
        </w:rPr>
        <w:t>Purposive sampling, also known as judgmental, selective, or subjective sampling, is a form of non-probability sampling in which researchers rely on their own judgment when choosing members of the population to participate in their surveys.</w:t>
      </w:r>
      <w:r w:rsidRPr="007165DF">
        <w:rPr>
          <w:rFonts w:cstheme="minorHAnsi"/>
          <w:color w:val="202124"/>
          <w:shd w:val="clear" w:color="auto" w:fill="FFFFFF"/>
        </w:rPr>
        <w:t>”</w:t>
      </w:r>
      <w:r w:rsidRPr="007165DF">
        <w:rPr>
          <w:rFonts w:cstheme="minorHAnsi"/>
          <w:color w:val="000000"/>
          <w:shd w:val="clear" w:color="auto" w:fill="FFFFFF"/>
        </w:rPr>
        <w:t xml:space="preserve"> </w:t>
      </w:r>
      <w:r w:rsidRPr="007165DF">
        <w:rPr>
          <w:rFonts w:cstheme="minorHAnsi"/>
          <w:color w:val="000000"/>
          <w:shd w:val="clear" w:color="auto" w:fill="FFFFFF"/>
        </w:rPr>
        <w:t>(Purposive Sampling 101 | SurveyGizmo Blog, 2021)</w:t>
      </w:r>
      <w:r w:rsidRPr="007165DF">
        <w:rPr>
          <w:rFonts w:cstheme="minorHAnsi"/>
          <w:color w:val="000000"/>
          <w:shd w:val="clear" w:color="auto" w:fill="FFFFFF"/>
        </w:rPr>
        <w:t xml:space="preserve"> There would be no point in distributing surveys to </w:t>
      </w:r>
      <w:r w:rsidR="00D52226" w:rsidRPr="007165DF">
        <w:rPr>
          <w:rFonts w:cstheme="minorHAnsi"/>
          <w:color w:val="000000"/>
          <w:shd w:val="clear" w:color="auto" w:fill="FFFFFF"/>
        </w:rPr>
        <w:t>students that had finished their studies five years ago, as this would not give accurate data with regards to the effect of Covid 19.</w:t>
      </w:r>
    </w:p>
    <w:p w14:paraId="0D7F8B2E" w14:textId="0AB67A67" w:rsidR="00D52226" w:rsidRPr="007165DF" w:rsidRDefault="00D52226" w:rsidP="00E37720">
      <w:pPr>
        <w:rPr>
          <w:rFonts w:cstheme="minorHAnsi"/>
          <w:color w:val="000000"/>
          <w:shd w:val="clear" w:color="auto" w:fill="FFFFFF"/>
        </w:rPr>
      </w:pPr>
      <w:r w:rsidRPr="007165DF">
        <w:rPr>
          <w:rFonts w:cstheme="minorHAnsi"/>
          <w:color w:val="333333"/>
          <w:shd w:val="clear" w:color="auto" w:fill="FFFFFF"/>
        </w:rPr>
        <w:t>“</w:t>
      </w:r>
      <w:r w:rsidRPr="007165DF">
        <w:rPr>
          <w:rFonts w:cstheme="minorHAnsi"/>
          <w:color w:val="333333"/>
          <w:shd w:val="clear" w:color="auto" w:fill="FFFFFF"/>
        </w:rPr>
        <w:t>Convenience sampling differs from purposive sampling in that expert judgment is not used to select a representative sample of elements.</w:t>
      </w:r>
      <w:r w:rsidRPr="007165DF">
        <w:rPr>
          <w:rFonts w:cstheme="minorHAnsi"/>
          <w:color w:val="333333"/>
          <w:shd w:val="clear" w:color="auto" w:fill="FFFFFF"/>
        </w:rPr>
        <w:t>”</w:t>
      </w:r>
      <w:r w:rsidRPr="007165DF">
        <w:rPr>
          <w:rFonts w:cstheme="minorHAnsi"/>
          <w:color w:val="000000"/>
          <w:shd w:val="clear" w:color="auto" w:fill="FFFFFF"/>
        </w:rPr>
        <w:t xml:space="preserve"> </w:t>
      </w:r>
      <w:r w:rsidRPr="007165DF">
        <w:rPr>
          <w:rFonts w:cstheme="minorHAnsi"/>
          <w:color w:val="000000"/>
          <w:shd w:val="clear" w:color="auto" w:fill="FFFFFF"/>
        </w:rPr>
        <w:t>(Convenience Sampling - SAGE Research Methods, 2021)</w:t>
      </w:r>
      <w:r w:rsidRPr="007165DF">
        <w:rPr>
          <w:rFonts w:cstheme="minorHAnsi"/>
          <w:color w:val="000000"/>
          <w:shd w:val="clear" w:color="auto" w:fill="FFFFFF"/>
        </w:rPr>
        <w:t xml:space="preserve"> this style of sampling would not be suitable for this type of data research, and will create issues when trying to process data, removing participants that are not relevant to the data ranges the </w:t>
      </w:r>
      <w:proofErr w:type="gramStart"/>
      <w:r w:rsidRPr="007165DF">
        <w:rPr>
          <w:rFonts w:cstheme="minorHAnsi"/>
          <w:color w:val="000000"/>
          <w:shd w:val="clear" w:color="auto" w:fill="FFFFFF"/>
        </w:rPr>
        <w:t>researches</w:t>
      </w:r>
      <w:proofErr w:type="gramEnd"/>
      <w:r w:rsidRPr="007165DF">
        <w:rPr>
          <w:rFonts w:cstheme="minorHAnsi"/>
          <w:color w:val="000000"/>
          <w:shd w:val="clear" w:color="auto" w:fill="FFFFFF"/>
        </w:rPr>
        <w:t xml:space="preserve"> wishes to explore.</w:t>
      </w:r>
      <w:r w:rsidRPr="007165DF">
        <w:rPr>
          <w:rFonts w:cstheme="minorHAnsi"/>
          <w:color w:val="333333"/>
          <w:shd w:val="clear" w:color="auto" w:fill="FFFFFF"/>
        </w:rPr>
        <w:t> </w:t>
      </w:r>
    </w:p>
    <w:p w14:paraId="4071C389" w14:textId="67672F34" w:rsidR="00240AA0" w:rsidRPr="007165DF" w:rsidRDefault="00240AA0" w:rsidP="00E37720">
      <w:pPr>
        <w:rPr>
          <w:rFonts w:cstheme="minorHAnsi"/>
          <w:color w:val="000000"/>
          <w:shd w:val="clear" w:color="auto" w:fill="FFFFFF"/>
        </w:rPr>
      </w:pPr>
    </w:p>
    <w:p w14:paraId="079B39BE" w14:textId="77777777" w:rsidR="00D52226" w:rsidRPr="007165DF" w:rsidRDefault="00D52226" w:rsidP="00E37720">
      <w:pPr>
        <w:rPr>
          <w:rFonts w:cstheme="minorHAnsi"/>
          <w:color w:val="000000"/>
          <w:u w:val="single"/>
          <w:shd w:val="clear" w:color="auto" w:fill="FFFFFF"/>
        </w:rPr>
      </w:pPr>
    </w:p>
    <w:p w14:paraId="61021DC5" w14:textId="77777777" w:rsidR="00014598" w:rsidRDefault="00014598" w:rsidP="00E37720">
      <w:pPr>
        <w:rPr>
          <w:rFonts w:cstheme="minorHAnsi"/>
          <w:color w:val="000000"/>
          <w:u w:val="single"/>
          <w:shd w:val="clear" w:color="auto" w:fill="FFFFFF"/>
        </w:rPr>
      </w:pPr>
    </w:p>
    <w:p w14:paraId="7C8ACA89" w14:textId="1424C0B8" w:rsidR="00240AA0" w:rsidRPr="00014598" w:rsidRDefault="00240AA0" w:rsidP="00E37720">
      <w:pPr>
        <w:rPr>
          <w:rFonts w:cstheme="minorHAnsi"/>
          <w:b/>
          <w:bCs/>
          <w:color w:val="000000"/>
          <w:u w:val="single"/>
          <w:shd w:val="clear" w:color="auto" w:fill="FFFFFF"/>
        </w:rPr>
      </w:pPr>
      <w:r w:rsidRPr="00014598">
        <w:rPr>
          <w:rFonts w:cstheme="minorHAnsi"/>
          <w:b/>
          <w:bCs/>
          <w:color w:val="000000"/>
          <w:u w:val="single"/>
          <w:shd w:val="clear" w:color="auto" w:fill="FFFFFF"/>
        </w:rPr>
        <w:lastRenderedPageBreak/>
        <w:t xml:space="preserve">The </w:t>
      </w:r>
      <w:r w:rsidR="00405654" w:rsidRPr="00014598">
        <w:rPr>
          <w:rFonts w:cstheme="minorHAnsi"/>
          <w:b/>
          <w:bCs/>
          <w:color w:val="000000"/>
          <w:u w:val="single"/>
          <w:shd w:val="clear" w:color="auto" w:fill="FFFFFF"/>
        </w:rPr>
        <w:t xml:space="preserve">collection </w:t>
      </w:r>
      <w:proofErr w:type="gramStart"/>
      <w:r w:rsidR="0059243C" w:rsidRPr="00014598">
        <w:rPr>
          <w:rFonts w:cstheme="minorHAnsi"/>
          <w:b/>
          <w:bCs/>
          <w:color w:val="000000"/>
          <w:u w:val="single"/>
          <w:shd w:val="clear" w:color="auto" w:fill="FFFFFF"/>
        </w:rPr>
        <w:t>process</w:t>
      </w:r>
      <w:proofErr w:type="gramEnd"/>
      <w:r w:rsidR="0059243C" w:rsidRPr="00014598">
        <w:rPr>
          <w:rFonts w:cstheme="minorHAnsi"/>
          <w:b/>
          <w:bCs/>
          <w:color w:val="000000"/>
          <w:u w:val="single"/>
          <w:shd w:val="clear" w:color="auto" w:fill="FFFFFF"/>
        </w:rPr>
        <w:t>.</w:t>
      </w:r>
    </w:p>
    <w:p w14:paraId="25356945" w14:textId="6A057A62" w:rsidR="00240AA0"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Identify the research subject.</w:t>
      </w:r>
    </w:p>
    <w:p w14:paraId="570ABFBD" w14:textId="29A40CB2"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 xml:space="preserve">Do </w:t>
      </w:r>
      <w:r w:rsidR="0014055A">
        <w:rPr>
          <w:rFonts w:cstheme="minorHAnsi"/>
          <w:color w:val="000000"/>
          <w:shd w:val="clear" w:color="auto" w:fill="FFFFFF"/>
        </w:rPr>
        <w:t>s</w:t>
      </w:r>
      <w:r w:rsidRPr="007165DF">
        <w:rPr>
          <w:rFonts w:cstheme="minorHAnsi"/>
          <w:color w:val="000000"/>
          <w:shd w:val="clear" w:color="auto" w:fill="FFFFFF"/>
        </w:rPr>
        <w:t>ome preliminary research on chosen subject.</w:t>
      </w:r>
    </w:p>
    <w:p w14:paraId="60F18C43" w14:textId="7B907E8E"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Plan, timescale to allow for responses.</w:t>
      </w:r>
    </w:p>
    <w:p w14:paraId="3E4F88AF" w14:textId="2C01A659"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Identify you target audience.</w:t>
      </w:r>
    </w:p>
    <w:p w14:paraId="688ABE2D" w14:textId="1690AF09"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Decide on a relevant research method, questionnaire, interview. This will depend on the data required for the designated project (quantitative, Qualitative)</w:t>
      </w:r>
    </w:p>
    <w:p w14:paraId="47979D33" w14:textId="19E1E4EA" w:rsidR="00405654" w:rsidRPr="007165DF" w:rsidRDefault="0059243C"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C</w:t>
      </w:r>
      <w:r w:rsidR="00405654" w:rsidRPr="007165DF">
        <w:rPr>
          <w:rFonts w:cstheme="minorHAnsi"/>
          <w:color w:val="000000"/>
          <w:shd w:val="clear" w:color="auto" w:fill="FFFFFF"/>
        </w:rPr>
        <w:t>reate questionnaire ensuring that all data is justified and relevant.</w:t>
      </w:r>
    </w:p>
    <w:p w14:paraId="7FD7F290" w14:textId="0A17999C"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Get consent from participants.</w:t>
      </w:r>
    </w:p>
    <w:p w14:paraId="466CBCC7" w14:textId="55BA7329" w:rsidR="0059243C" w:rsidRPr="007165DF" w:rsidRDefault="0059243C"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Inform participants on what the data received will be used for, how it will be destroyed once the research project is complete.</w:t>
      </w:r>
    </w:p>
    <w:p w14:paraId="328C1BEC" w14:textId="08B0E139"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Send out questionnaire.</w:t>
      </w:r>
    </w:p>
    <w:p w14:paraId="73544950" w14:textId="520F22E6" w:rsidR="00405654" w:rsidRPr="007165DF" w:rsidRDefault="00405654"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Await results from surveys.</w:t>
      </w:r>
    </w:p>
    <w:p w14:paraId="0ED3C7C0" w14:textId="09ECCE29" w:rsidR="00405654" w:rsidRPr="007165DF" w:rsidRDefault="0059243C"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Analise</w:t>
      </w:r>
      <w:r w:rsidR="00405654" w:rsidRPr="007165DF">
        <w:rPr>
          <w:rFonts w:cstheme="minorHAnsi"/>
          <w:color w:val="000000"/>
          <w:shd w:val="clear" w:color="auto" w:fill="FFFFFF"/>
        </w:rPr>
        <w:t xml:space="preserve"> results and display in chosen form, graphs, tables,</w:t>
      </w:r>
      <w:r w:rsidRPr="007165DF">
        <w:rPr>
          <w:rFonts w:cstheme="minorHAnsi"/>
          <w:color w:val="000000"/>
          <w:shd w:val="clear" w:color="auto" w:fill="FFFFFF"/>
        </w:rPr>
        <w:t xml:space="preserve"> </w:t>
      </w:r>
      <w:proofErr w:type="gramStart"/>
      <w:r w:rsidRPr="007165DF">
        <w:rPr>
          <w:rFonts w:cstheme="minorHAnsi"/>
          <w:color w:val="000000"/>
          <w:shd w:val="clear" w:color="auto" w:fill="FFFFFF"/>
        </w:rPr>
        <w:t>etc</w:t>
      </w:r>
      <w:proofErr w:type="gramEnd"/>
    </w:p>
    <w:p w14:paraId="2123B688" w14:textId="0A2CA1A7" w:rsidR="00405654" w:rsidRPr="007165DF" w:rsidRDefault="0059243C"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Thank participants for taking part.</w:t>
      </w:r>
    </w:p>
    <w:p w14:paraId="6D4232B8" w14:textId="56353BD0" w:rsidR="0059243C" w:rsidRPr="007165DF" w:rsidRDefault="0059243C" w:rsidP="00405654">
      <w:pPr>
        <w:pStyle w:val="ListParagraph"/>
        <w:numPr>
          <w:ilvl w:val="0"/>
          <w:numId w:val="4"/>
        </w:numPr>
        <w:rPr>
          <w:rFonts w:cstheme="minorHAnsi"/>
          <w:color w:val="000000"/>
          <w:shd w:val="clear" w:color="auto" w:fill="FFFFFF"/>
        </w:rPr>
      </w:pPr>
      <w:r w:rsidRPr="007165DF">
        <w:rPr>
          <w:rFonts w:cstheme="minorHAnsi"/>
          <w:color w:val="000000"/>
          <w:shd w:val="clear" w:color="auto" w:fill="FFFFFF"/>
        </w:rPr>
        <w:t>Destroy all data that has been collected when it is no longer needed.</w:t>
      </w:r>
    </w:p>
    <w:p w14:paraId="05128428" w14:textId="28AB2602" w:rsidR="00027990" w:rsidRPr="007165DF" w:rsidRDefault="00027990" w:rsidP="00027990">
      <w:pPr>
        <w:rPr>
          <w:rFonts w:cstheme="minorHAnsi"/>
          <w:color w:val="000000"/>
          <w:shd w:val="clear" w:color="auto" w:fill="FFFFFF"/>
        </w:rPr>
      </w:pPr>
      <w:r w:rsidRPr="007165DF">
        <w:rPr>
          <w:rFonts w:cstheme="minorHAnsi"/>
          <w:color w:val="000000"/>
          <w:shd w:val="clear" w:color="auto" w:fill="FFFFFF"/>
        </w:rPr>
        <w:t>By following the steps above the researcher can ensure that all steps have been covered and that they can achieve the best sets of data available.</w:t>
      </w:r>
    </w:p>
    <w:p w14:paraId="76DCDA68" w14:textId="4D89EF67" w:rsidR="00027990" w:rsidRPr="007165DF" w:rsidRDefault="00027990" w:rsidP="00E37720">
      <w:pPr>
        <w:rPr>
          <w:rFonts w:cstheme="minorHAnsi"/>
          <w:color w:val="000000"/>
          <w:shd w:val="clear" w:color="auto" w:fill="FFFFFF"/>
        </w:rPr>
      </w:pPr>
      <w:r w:rsidRPr="007165DF">
        <w:rPr>
          <w:rFonts w:cstheme="minorHAnsi"/>
          <w:color w:val="202124"/>
          <w:shd w:val="clear" w:color="auto" w:fill="FFFFFF"/>
        </w:rPr>
        <w:t>To comply with data ethics “</w:t>
      </w:r>
      <w:r w:rsidRPr="007165DF">
        <w:rPr>
          <w:rFonts w:cstheme="minorHAnsi"/>
          <w:color w:val="202124"/>
          <w:shd w:val="clear" w:color="auto" w:fill="FFFFFF"/>
        </w:rPr>
        <w:t>You should use a locked storage container such as a filing cabinet in a locked office for paper-based personal data; for digital data, password-protected or, preferably, encrypted storage.</w:t>
      </w:r>
      <w:r w:rsidRPr="007165DF">
        <w:rPr>
          <w:rFonts w:cstheme="minorHAnsi"/>
          <w:color w:val="202124"/>
          <w:shd w:val="clear" w:color="auto" w:fill="FFFFFF"/>
        </w:rPr>
        <w:t>”</w:t>
      </w:r>
      <w:r w:rsidRPr="007165DF">
        <w:rPr>
          <w:rFonts w:cstheme="minorHAnsi"/>
          <w:color w:val="000000"/>
          <w:shd w:val="clear" w:color="auto" w:fill="FFFFFF"/>
        </w:rPr>
        <w:t xml:space="preserve"> </w:t>
      </w:r>
      <w:r w:rsidRPr="007165DF">
        <w:rPr>
          <w:rFonts w:cstheme="minorHAnsi"/>
          <w:color w:val="000000"/>
          <w:shd w:val="clear" w:color="auto" w:fill="FFFFFF"/>
        </w:rPr>
        <w:t>(Research ethics and data protection, 2021)</w:t>
      </w:r>
      <w:r w:rsidRPr="007165DF">
        <w:rPr>
          <w:rFonts w:cstheme="minorHAnsi"/>
          <w:color w:val="000000"/>
          <w:shd w:val="clear" w:color="auto" w:fill="FFFFFF"/>
        </w:rPr>
        <w:t xml:space="preserve"> Ensuring the security of participants is essential this is Governed by the Data protection Law and is a punishable offence. One way of given participants an extra sense of security is by not asking any personal questions that can be used to identify them directly, for example, name, address, DOB. Minimizing data that can </w:t>
      </w:r>
      <w:r w:rsidR="003B2152" w:rsidRPr="007165DF">
        <w:rPr>
          <w:rFonts w:cstheme="minorHAnsi"/>
          <w:color w:val="000000"/>
          <w:shd w:val="clear" w:color="auto" w:fill="FFFFFF"/>
        </w:rPr>
        <w:t>identify</w:t>
      </w:r>
      <w:r w:rsidRPr="007165DF">
        <w:rPr>
          <w:rFonts w:cstheme="minorHAnsi"/>
          <w:color w:val="000000"/>
          <w:shd w:val="clear" w:color="auto" w:fill="FFFFFF"/>
        </w:rPr>
        <w:t xml:space="preserve"> a person protects their identity</w:t>
      </w:r>
      <w:r w:rsidR="003B2152" w:rsidRPr="007165DF">
        <w:rPr>
          <w:rFonts w:cstheme="minorHAnsi"/>
          <w:color w:val="000000"/>
          <w:shd w:val="clear" w:color="auto" w:fill="FFFFFF"/>
        </w:rPr>
        <w:t>.</w:t>
      </w:r>
    </w:p>
    <w:p w14:paraId="3FB22D0B" w14:textId="3176C4AE" w:rsidR="003B2152" w:rsidRPr="007165DF" w:rsidRDefault="003B2152" w:rsidP="00E37720">
      <w:pPr>
        <w:rPr>
          <w:rFonts w:cstheme="minorHAnsi"/>
          <w:color w:val="000000"/>
          <w:shd w:val="clear" w:color="auto" w:fill="FFFFFF"/>
        </w:rPr>
      </w:pPr>
    </w:p>
    <w:p w14:paraId="7BB9CCDA" w14:textId="77777777" w:rsidR="003B2152" w:rsidRPr="00014598" w:rsidRDefault="003B2152" w:rsidP="003B2152">
      <w:pPr>
        <w:rPr>
          <w:rFonts w:eastAsiaTheme="minorEastAsia" w:cstheme="minorHAnsi"/>
          <w:b/>
          <w:bCs/>
          <w:color w:val="333333"/>
          <w:u w:val="single"/>
        </w:rPr>
      </w:pPr>
      <w:r w:rsidRPr="00014598">
        <w:rPr>
          <w:rFonts w:cstheme="minorHAnsi"/>
          <w:b/>
          <w:bCs/>
          <w:u w:val="single"/>
        </w:rPr>
        <w:t>Planned Data Analysis and Presentation:</w:t>
      </w:r>
    </w:p>
    <w:p w14:paraId="486CB063" w14:textId="6824797E" w:rsidR="003B2152" w:rsidRPr="007165DF" w:rsidRDefault="003B2152" w:rsidP="00E37720">
      <w:pPr>
        <w:rPr>
          <w:rFonts w:cstheme="minorHAnsi"/>
          <w:color w:val="000000"/>
          <w:shd w:val="clear" w:color="auto" w:fill="FFFFFF"/>
        </w:rPr>
      </w:pPr>
      <w:r w:rsidRPr="007165DF">
        <w:rPr>
          <w:rFonts w:cstheme="minorHAnsi"/>
          <w:color w:val="000000"/>
          <w:shd w:val="clear" w:color="auto" w:fill="FFFFFF"/>
        </w:rPr>
        <w:t xml:space="preserve">The data will be captured by using Microsoft Forms. </w:t>
      </w:r>
      <w:r w:rsidR="00F733C3" w:rsidRPr="007165DF">
        <w:rPr>
          <w:rFonts w:cstheme="minorHAnsi"/>
          <w:color w:val="000000"/>
          <w:shd w:val="clear" w:color="auto" w:fill="FFFFFF"/>
        </w:rPr>
        <w:t xml:space="preserve">The questionnaire will be created on Form and then a unique web address will be distributed to participants. When the participants complete the survey, the results are stored electronically on Office 365, </w:t>
      </w:r>
      <w:r w:rsidR="00C627CC" w:rsidRPr="007165DF">
        <w:rPr>
          <w:rFonts w:cstheme="minorHAnsi"/>
          <w:color w:val="000000"/>
          <w:shd w:val="clear" w:color="auto" w:fill="FFFFFF"/>
        </w:rPr>
        <w:t>the data then needs to be cleaned ensuring only relevant data is kept. T</w:t>
      </w:r>
      <w:r w:rsidR="00F733C3" w:rsidRPr="007165DF">
        <w:rPr>
          <w:rFonts w:cstheme="minorHAnsi"/>
          <w:color w:val="000000"/>
          <w:shd w:val="clear" w:color="auto" w:fill="FFFFFF"/>
        </w:rPr>
        <w:t>he data collected can then be exported to Microsoft excel to manage the collected data with ease. Using this programme, the researcher can compare data sets based on the search criteria entered, graphs tables and pie charts can be used to display the extracted data with ease.</w:t>
      </w:r>
    </w:p>
    <w:p w14:paraId="01C3B865" w14:textId="5A55D10E" w:rsidR="005C5F74" w:rsidRPr="007165DF" w:rsidRDefault="005C5F74" w:rsidP="00E37720">
      <w:pPr>
        <w:rPr>
          <w:rFonts w:cstheme="minorHAnsi"/>
          <w:color w:val="000000"/>
          <w:shd w:val="clear" w:color="auto" w:fill="FFFFFF"/>
        </w:rPr>
      </w:pPr>
      <w:r w:rsidRPr="007165DF">
        <w:rPr>
          <w:rFonts w:cstheme="minorHAnsi"/>
          <w:color w:val="202124"/>
          <w:shd w:val="clear" w:color="auto" w:fill="FFFFFF"/>
        </w:rPr>
        <w:t>“</w:t>
      </w:r>
      <w:r w:rsidRPr="007165DF">
        <w:rPr>
          <w:rFonts w:cstheme="minorHAnsi"/>
          <w:color w:val="202124"/>
          <w:shd w:val="clear" w:color="auto" w:fill="FFFFFF"/>
        </w:rPr>
        <w:t xml:space="preserve">Data Analysis is a process of collecting, transforming, cleaning, and </w:t>
      </w:r>
      <w:proofErr w:type="spellStart"/>
      <w:r w:rsidRPr="007165DF">
        <w:rPr>
          <w:rFonts w:cstheme="minorHAnsi"/>
          <w:color w:val="202124"/>
          <w:shd w:val="clear" w:color="auto" w:fill="FFFFFF"/>
        </w:rPr>
        <w:t>modeling</w:t>
      </w:r>
      <w:proofErr w:type="spellEnd"/>
      <w:r w:rsidRPr="007165DF">
        <w:rPr>
          <w:rFonts w:cstheme="minorHAnsi"/>
          <w:color w:val="202124"/>
          <w:shd w:val="clear" w:color="auto" w:fill="FFFFFF"/>
        </w:rPr>
        <w:t> data with the goal of discovering the required information. The results so obtained are communicated, suggesting conclusions, and supporting decision-making. The terms Data </w:t>
      </w:r>
      <w:proofErr w:type="spellStart"/>
      <w:r w:rsidRPr="007165DF">
        <w:rPr>
          <w:rFonts w:cstheme="minorHAnsi"/>
          <w:color w:val="202124"/>
          <w:shd w:val="clear" w:color="auto" w:fill="FFFFFF"/>
        </w:rPr>
        <w:t>Modeling</w:t>
      </w:r>
      <w:proofErr w:type="spellEnd"/>
      <w:r w:rsidRPr="007165DF">
        <w:rPr>
          <w:rFonts w:cstheme="minorHAnsi"/>
          <w:color w:val="202124"/>
          <w:shd w:val="clear" w:color="auto" w:fill="FFFFFF"/>
        </w:rPr>
        <w:t xml:space="preserve"> and Data Analysis mean the same</w:t>
      </w:r>
      <w:r w:rsidRPr="007165DF">
        <w:rPr>
          <w:rFonts w:cstheme="minorHAnsi"/>
          <w:color w:val="202124"/>
          <w:shd w:val="clear" w:color="auto" w:fill="FFFFFF"/>
        </w:rPr>
        <w:t>”</w:t>
      </w:r>
      <w:r w:rsidRPr="007165DF">
        <w:rPr>
          <w:rFonts w:cstheme="minorHAnsi"/>
          <w:color w:val="202124"/>
          <w:shd w:val="clear" w:color="auto" w:fill="FFFFFF"/>
        </w:rPr>
        <w:t>.</w:t>
      </w:r>
      <w:r w:rsidRPr="007165DF">
        <w:rPr>
          <w:rFonts w:cstheme="minorHAnsi"/>
          <w:color w:val="000000"/>
          <w:shd w:val="clear" w:color="auto" w:fill="FFFFFF"/>
        </w:rPr>
        <w:t xml:space="preserve"> </w:t>
      </w:r>
      <w:r w:rsidRPr="007165DF">
        <w:rPr>
          <w:rFonts w:cstheme="minorHAnsi"/>
          <w:color w:val="000000"/>
          <w:shd w:val="clear" w:color="auto" w:fill="FFFFFF"/>
        </w:rPr>
        <w:t xml:space="preserve">(Data Analysis - Process - </w:t>
      </w:r>
      <w:proofErr w:type="spellStart"/>
      <w:r w:rsidRPr="007165DF">
        <w:rPr>
          <w:rFonts w:cstheme="minorHAnsi"/>
          <w:color w:val="000000"/>
          <w:shd w:val="clear" w:color="auto" w:fill="FFFFFF"/>
        </w:rPr>
        <w:t>Tutorialspoint</w:t>
      </w:r>
      <w:proofErr w:type="spellEnd"/>
      <w:r w:rsidRPr="007165DF">
        <w:rPr>
          <w:rFonts w:cstheme="minorHAnsi"/>
          <w:color w:val="000000"/>
          <w:shd w:val="clear" w:color="auto" w:fill="FFFFFF"/>
        </w:rPr>
        <w:t>, 2021)</w:t>
      </w:r>
    </w:p>
    <w:p w14:paraId="5109EA72" w14:textId="5AF33DDB" w:rsidR="00C627CC" w:rsidRDefault="00C627CC" w:rsidP="00C627CC">
      <w:pPr>
        <w:pStyle w:val="p"/>
        <w:shd w:val="clear" w:color="auto" w:fill="FFFFFF"/>
        <w:spacing w:before="166" w:beforeAutospacing="0" w:after="166" w:afterAutospacing="0"/>
        <w:rPr>
          <w:rFonts w:asciiTheme="minorHAnsi" w:hAnsiTheme="minorHAnsi" w:cstheme="minorHAnsi"/>
          <w:color w:val="000000"/>
          <w:sz w:val="22"/>
          <w:szCs w:val="22"/>
        </w:rPr>
      </w:pPr>
      <w:r w:rsidRPr="007165DF">
        <w:rPr>
          <w:rFonts w:asciiTheme="minorHAnsi" w:hAnsiTheme="minorHAnsi" w:cstheme="minorHAnsi"/>
          <w:color w:val="000000"/>
          <w:sz w:val="22"/>
          <w:szCs w:val="22"/>
          <w:shd w:val="clear" w:color="auto" w:fill="FFFFFF"/>
        </w:rPr>
        <w:t>Once the mythology of data collection and analysis has been completed findings can</w:t>
      </w:r>
      <w:r w:rsidRPr="007165DF">
        <w:rPr>
          <w:rFonts w:asciiTheme="minorHAnsi" w:hAnsiTheme="minorHAnsi" w:cstheme="minorHAnsi"/>
          <w:color w:val="000000"/>
          <w:sz w:val="22"/>
          <w:szCs w:val="22"/>
        </w:rPr>
        <w:t xml:space="preserve"> be presented in one of the three </w:t>
      </w:r>
      <w:proofErr w:type="spellStart"/>
      <w:r w:rsidRPr="007165DF">
        <w:rPr>
          <w:rFonts w:asciiTheme="minorHAnsi" w:hAnsiTheme="minorHAnsi" w:cstheme="minorHAnsi"/>
          <w:color w:val="000000"/>
          <w:sz w:val="22"/>
          <w:szCs w:val="22"/>
        </w:rPr>
        <w:t>ways:as</w:t>
      </w:r>
      <w:proofErr w:type="spellEnd"/>
      <w:r w:rsidRPr="007165DF">
        <w:rPr>
          <w:rFonts w:asciiTheme="minorHAnsi" w:hAnsiTheme="minorHAnsi" w:cstheme="minorHAnsi"/>
          <w:color w:val="000000"/>
          <w:sz w:val="22"/>
          <w:szCs w:val="22"/>
        </w:rPr>
        <w:t xml:space="preserve"> text</w:t>
      </w:r>
      <w:r w:rsidRPr="007165DF">
        <w:rPr>
          <w:rFonts w:asciiTheme="minorHAnsi" w:hAnsiTheme="minorHAnsi" w:cstheme="minorHAnsi"/>
          <w:color w:val="000000"/>
          <w:sz w:val="22"/>
          <w:szCs w:val="22"/>
        </w:rPr>
        <w:t xml:space="preserve">, </w:t>
      </w:r>
      <w:r w:rsidRPr="007165DF">
        <w:rPr>
          <w:rFonts w:asciiTheme="minorHAnsi" w:hAnsiTheme="minorHAnsi" w:cstheme="minorHAnsi"/>
          <w:color w:val="000000"/>
          <w:sz w:val="22"/>
          <w:szCs w:val="22"/>
        </w:rPr>
        <w:t>in tabular form; or</w:t>
      </w:r>
      <w:r w:rsidRPr="007165DF">
        <w:rPr>
          <w:rFonts w:asciiTheme="minorHAnsi" w:hAnsiTheme="minorHAnsi" w:cstheme="minorHAnsi"/>
          <w:color w:val="000000"/>
          <w:sz w:val="22"/>
          <w:szCs w:val="22"/>
        </w:rPr>
        <w:t xml:space="preserve"> </w:t>
      </w:r>
      <w:r w:rsidRPr="007165DF">
        <w:rPr>
          <w:rFonts w:asciiTheme="minorHAnsi" w:hAnsiTheme="minorHAnsi" w:cstheme="minorHAnsi"/>
          <w:color w:val="000000"/>
          <w:sz w:val="22"/>
          <w:szCs w:val="22"/>
        </w:rPr>
        <w:t>in graphical form.</w:t>
      </w:r>
    </w:p>
    <w:p w14:paraId="4098D48C" w14:textId="421EDE78" w:rsidR="00D2533C" w:rsidRDefault="00D2533C" w:rsidP="00C627CC">
      <w:pPr>
        <w:pStyle w:val="p"/>
        <w:shd w:val="clear" w:color="auto" w:fill="FFFFFF"/>
        <w:spacing w:before="166" w:beforeAutospacing="0" w:after="166" w:afterAutospacing="0"/>
        <w:rPr>
          <w:rFonts w:asciiTheme="minorHAnsi" w:hAnsiTheme="minorHAnsi" w:cstheme="minorHAnsi"/>
          <w:color w:val="000000"/>
          <w:sz w:val="22"/>
          <w:szCs w:val="22"/>
        </w:rPr>
      </w:pPr>
    </w:p>
    <w:p w14:paraId="6173F213" w14:textId="77777777" w:rsidR="00D2533C" w:rsidRDefault="00D2533C" w:rsidP="00C627CC">
      <w:pPr>
        <w:pStyle w:val="p"/>
        <w:shd w:val="clear" w:color="auto" w:fill="FFFFFF"/>
        <w:spacing w:before="166" w:beforeAutospacing="0" w:after="166" w:afterAutospacing="0"/>
        <w:rPr>
          <w:rFonts w:asciiTheme="minorHAnsi" w:hAnsiTheme="minorHAnsi" w:cstheme="minorHAnsi"/>
          <w:color w:val="000000"/>
          <w:sz w:val="22"/>
          <w:szCs w:val="22"/>
        </w:rPr>
      </w:pPr>
    </w:p>
    <w:p w14:paraId="354972BE" w14:textId="477D329C" w:rsidR="00D2533C" w:rsidRPr="00AC7651" w:rsidRDefault="00D2533C" w:rsidP="00C627CC">
      <w:pPr>
        <w:pStyle w:val="p"/>
        <w:shd w:val="clear" w:color="auto" w:fill="FFFFFF"/>
        <w:spacing w:before="166" w:beforeAutospacing="0" w:after="166" w:afterAutospacing="0"/>
        <w:rPr>
          <w:rFonts w:asciiTheme="minorHAnsi" w:hAnsiTheme="minorHAnsi" w:cstheme="minorHAnsi"/>
          <w:b/>
          <w:bCs/>
          <w:color w:val="000000"/>
          <w:sz w:val="22"/>
          <w:szCs w:val="22"/>
          <w:u w:val="single"/>
        </w:rPr>
      </w:pPr>
      <w:r w:rsidRPr="00AC7651">
        <w:rPr>
          <w:rFonts w:asciiTheme="minorHAnsi" w:hAnsiTheme="minorHAnsi" w:cstheme="minorHAnsi"/>
          <w:b/>
          <w:bCs/>
          <w:color w:val="000000"/>
          <w:sz w:val="22"/>
          <w:szCs w:val="22"/>
          <w:u w:val="single"/>
        </w:rPr>
        <w:lastRenderedPageBreak/>
        <w:t>The budget</w:t>
      </w:r>
    </w:p>
    <w:p w14:paraId="296BF5EF" w14:textId="5A6A87FD" w:rsidR="00D2533C" w:rsidRPr="007165DF" w:rsidRDefault="00D2533C" w:rsidP="00C627CC">
      <w:pPr>
        <w:pStyle w:val="p"/>
        <w:shd w:val="clear" w:color="auto" w:fill="FFFFFF"/>
        <w:spacing w:before="166" w:beforeAutospacing="0" w:after="166" w:afterAutospacing="0"/>
        <w:rPr>
          <w:rFonts w:asciiTheme="minorHAnsi" w:hAnsiTheme="minorHAnsi" w:cstheme="minorHAnsi"/>
          <w:color w:val="000000"/>
          <w:sz w:val="22"/>
          <w:szCs w:val="22"/>
        </w:rPr>
      </w:pPr>
      <w:r>
        <w:rPr>
          <w:rFonts w:asciiTheme="minorHAnsi" w:hAnsiTheme="minorHAnsi" w:cstheme="minorHAnsi"/>
          <w:color w:val="000000"/>
          <w:sz w:val="22"/>
          <w:szCs w:val="22"/>
        </w:rPr>
        <w:t>There is no cost to completing this research project, all surveys will be digitally sent to participants and received back from them, eliminating any cost to the researcher or participant.</w:t>
      </w:r>
    </w:p>
    <w:p w14:paraId="0D4EFE78" w14:textId="0473EF75" w:rsidR="00C627CC" w:rsidRDefault="00C627CC" w:rsidP="00E37720">
      <w:pPr>
        <w:rPr>
          <w:rFonts w:ascii="Open Sans" w:hAnsi="Open Sans" w:cs="Open Sans"/>
          <w:color w:val="000000"/>
          <w:sz w:val="20"/>
          <w:szCs w:val="20"/>
          <w:shd w:val="clear" w:color="auto" w:fill="FFFFFF"/>
        </w:rPr>
      </w:pPr>
    </w:p>
    <w:p w14:paraId="0E87DCD0" w14:textId="0D2EDB87" w:rsidR="003B2152" w:rsidRDefault="003B2152" w:rsidP="00E37720">
      <w:pPr>
        <w:rPr>
          <w:rFonts w:ascii="Open Sans" w:hAnsi="Open Sans" w:cs="Open Sans"/>
          <w:color w:val="000000"/>
          <w:sz w:val="20"/>
          <w:szCs w:val="20"/>
          <w:shd w:val="clear" w:color="auto" w:fill="FFFFFF"/>
        </w:rPr>
      </w:pPr>
    </w:p>
    <w:p w14:paraId="59A873DA" w14:textId="7B512C1D" w:rsidR="003B2152" w:rsidRDefault="00AC7651" w:rsidP="00E37720">
      <w:pPr>
        <w:rPr>
          <w:rFonts w:ascii="Open Sans" w:hAnsi="Open Sans" w:cs="Open Sans"/>
          <w:b/>
          <w:bCs/>
          <w:color w:val="000000"/>
          <w:sz w:val="20"/>
          <w:szCs w:val="20"/>
          <w:u w:val="single"/>
          <w:shd w:val="clear" w:color="auto" w:fill="FFFFFF"/>
        </w:rPr>
      </w:pPr>
      <w:r w:rsidRPr="00AC7651">
        <w:rPr>
          <w:rFonts w:ascii="Open Sans" w:hAnsi="Open Sans" w:cs="Open Sans"/>
          <w:b/>
          <w:bCs/>
          <w:color w:val="000000"/>
          <w:sz w:val="20"/>
          <w:szCs w:val="20"/>
          <w:u w:val="single"/>
          <w:shd w:val="clear" w:color="auto" w:fill="FFFFFF"/>
        </w:rPr>
        <w:t>Time chart</w:t>
      </w:r>
      <w:r>
        <w:rPr>
          <w:rFonts w:ascii="Open Sans" w:hAnsi="Open Sans" w:cs="Open Sans"/>
          <w:b/>
          <w:bCs/>
          <w:color w:val="000000"/>
          <w:sz w:val="20"/>
          <w:szCs w:val="20"/>
          <w:u w:val="single"/>
          <w:shd w:val="clear" w:color="auto" w:fill="FFFFFF"/>
        </w:rPr>
        <w:t>.</w:t>
      </w:r>
    </w:p>
    <w:p w14:paraId="74164C1E" w14:textId="16731735" w:rsidR="00AC7651" w:rsidRDefault="00AC7651" w:rsidP="00E37720">
      <w:pPr>
        <w:rPr>
          <w:rFonts w:ascii="Open Sans" w:hAnsi="Open Sans" w:cs="Open Sans"/>
          <w:b/>
          <w:bCs/>
          <w:color w:val="000000"/>
          <w:sz w:val="20"/>
          <w:szCs w:val="20"/>
          <w:u w:val="single"/>
          <w:shd w:val="clear" w:color="auto" w:fill="FFFFFF"/>
        </w:rPr>
      </w:pPr>
    </w:p>
    <w:tbl>
      <w:tblPr>
        <w:tblW w:w="10450" w:type="dxa"/>
        <w:tblInd w:w="-730" w:type="dxa"/>
        <w:tblLook w:val="04A0" w:firstRow="1" w:lastRow="0" w:firstColumn="1" w:lastColumn="0" w:noHBand="0" w:noVBand="1"/>
      </w:tblPr>
      <w:tblGrid>
        <w:gridCol w:w="1538"/>
        <w:gridCol w:w="5085"/>
        <w:gridCol w:w="1296"/>
        <w:gridCol w:w="1395"/>
        <w:gridCol w:w="1136"/>
      </w:tblGrid>
      <w:tr w:rsidR="00B61900" w:rsidRPr="00B61900" w14:paraId="0E94E61E" w14:textId="77777777" w:rsidTr="00B61900">
        <w:trPr>
          <w:trHeight w:val="441"/>
        </w:trPr>
        <w:tc>
          <w:tcPr>
            <w:tcW w:w="1538" w:type="dxa"/>
            <w:tcBorders>
              <w:top w:val="nil"/>
              <w:left w:val="nil"/>
              <w:bottom w:val="nil"/>
              <w:right w:val="nil"/>
            </w:tcBorders>
            <w:shd w:val="clear" w:color="auto" w:fill="auto"/>
            <w:noWrap/>
            <w:vAlign w:val="center"/>
            <w:hideMark/>
          </w:tcPr>
          <w:p w14:paraId="1C6C337E" w14:textId="77777777" w:rsidR="00B61900" w:rsidRPr="00B61900" w:rsidRDefault="00B61900" w:rsidP="00B61900">
            <w:pPr>
              <w:spacing w:after="0" w:line="240" w:lineRule="auto"/>
              <w:rPr>
                <w:rFonts w:ascii="Calibri Light" w:eastAsia="Times New Roman" w:hAnsi="Calibri Light" w:cs="Calibri Light"/>
                <w:b/>
                <w:bCs/>
                <w:color w:val="44546A"/>
                <w:sz w:val="36"/>
                <w:szCs w:val="36"/>
                <w:u w:val="single"/>
                <w:lang w:eastAsia="en-GB"/>
              </w:rPr>
            </w:pPr>
            <w:r w:rsidRPr="00B61900">
              <w:rPr>
                <w:rFonts w:ascii="Calibri Light" w:eastAsia="Times New Roman" w:hAnsi="Calibri Light" w:cs="Calibri Light"/>
                <w:b/>
                <w:bCs/>
                <w:color w:val="44546A"/>
                <w:sz w:val="36"/>
                <w:szCs w:val="36"/>
                <w:u w:val="single"/>
                <w:lang w:eastAsia="en-GB"/>
              </w:rPr>
              <w:t>Research timeline</w:t>
            </w:r>
          </w:p>
        </w:tc>
        <w:tc>
          <w:tcPr>
            <w:tcW w:w="5085" w:type="dxa"/>
            <w:tcBorders>
              <w:top w:val="nil"/>
              <w:left w:val="nil"/>
              <w:bottom w:val="single" w:sz="12" w:space="0" w:color="4472C4"/>
              <w:right w:val="nil"/>
            </w:tcBorders>
            <w:shd w:val="clear" w:color="auto" w:fill="auto"/>
            <w:noWrap/>
            <w:vAlign w:val="bottom"/>
            <w:hideMark/>
          </w:tcPr>
          <w:p w14:paraId="7E001D4B" w14:textId="77777777" w:rsidR="00B61900" w:rsidRPr="00B61900" w:rsidRDefault="00B61900" w:rsidP="00B61900">
            <w:pPr>
              <w:spacing w:after="0" w:line="240" w:lineRule="auto"/>
              <w:jc w:val="center"/>
              <w:rPr>
                <w:rFonts w:ascii="Calibri" w:eastAsia="Times New Roman" w:hAnsi="Calibri" w:cs="Calibri"/>
                <w:b/>
                <w:bCs/>
                <w:color w:val="44546A"/>
                <w:sz w:val="30"/>
                <w:szCs w:val="30"/>
                <w:u w:val="single"/>
                <w:lang w:eastAsia="en-GB"/>
              </w:rPr>
            </w:pPr>
            <w:r w:rsidRPr="00B61900">
              <w:rPr>
                <w:rFonts w:ascii="Calibri" w:eastAsia="Times New Roman" w:hAnsi="Calibri" w:cs="Calibri"/>
                <w:b/>
                <w:bCs/>
                <w:color w:val="44546A"/>
                <w:sz w:val="30"/>
                <w:szCs w:val="30"/>
                <w:u w:val="single"/>
                <w:lang w:eastAsia="en-GB"/>
              </w:rPr>
              <w:t> </w:t>
            </w:r>
          </w:p>
        </w:tc>
        <w:tc>
          <w:tcPr>
            <w:tcW w:w="1296" w:type="dxa"/>
            <w:tcBorders>
              <w:top w:val="nil"/>
              <w:left w:val="nil"/>
              <w:bottom w:val="single" w:sz="12" w:space="0" w:color="4472C4"/>
              <w:right w:val="nil"/>
            </w:tcBorders>
            <w:shd w:val="clear" w:color="auto" w:fill="auto"/>
            <w:noWrap/>
            <w:vAlign w:val="bottom"/>
            <w:hideMark/>
          </w:tcPr>
          <w:p w14:paraId="6570D31C" w14:textId="77777777" w:rsidR="00B61900" w:rsidRPr="00B61900" w:rsidRDefault="00B61900" w:rsidP="00B61900">
            <w:pPr>
              <w:spacing w:after="0" w:line="240" w:lineRule="auto"/>
              <w:jc w:val="center"/>
              <w:rPr>
                <w:rFonts w:ascii="Calibri" w:eastAsia="Times New Roman" w:hAnsi="Calibri" w:cs="Calibri"/>
                <w:b/>
                <w:bCs/>
                <w:color w:val="44546A"/>
                <w:sz w:val="30"/>
                <w:szCs w:val="30"/>
                <w:lang w:eastAsia="en-GB"/>
              </w:rPr>
            </w:pPr>
            <w:r w:rsidRPr="00B61900">
              <w:rPr>
                <w:rFonts w:ascii="Calibri" w:eastAsia="Times New Roman" w:hAnsi="Calibri" w:cs="Calibri"/>
                <w:b/>
                <w:bCs/>
                <w:color w:val="44546A"/>
                <w:sz w:val="30"/>
                <w:szCs w:val="30"/>
                <w:lang w:eastAsia="en-GB"/>
              </w:rPr>
              <w:t> </w:t>
            </w:r>
          </w:p>
        </w:tc>
        <w:tc>
          <w:tcPr>
            <w:tcW w:w="1395" w:type="dxa"/>
            <w:tcBorders>
              <w:top w:val="nil"/>
              <w:left w:val="nil"/>
              <w:bottom w:val="single" w:sz="12" w:space="0" w:color="4472C4"/>
              <w:right w:val="nil"/>
            </w:tcBorders>
            <w:shd w:val="clear" w:color="auto" w:fill="auto"/>
            <w:noWrap/>
            <w:vAlign w:val="bottom"/>
            <w:hideMark/>
          </w:tcPr>
          <w:p w14:paraId="345FC598" w14:textId="77777777" w:rsidR="00B61900" w:rsidRPr="00B61900" w:rsidRDefault="00B61900" w:rsidP="00B61900">
            <w:pPr>
              <w:spacing w:after="0" w:line="240" w:lineRule="auto"/>
              <w:jc w:val="center"/>
              <w:rPr>
                <w:rFonts w:ascii="Calibri" w:eastAsia="Times New Roman" w:hAnsi="Calibri" w:cs="Calibri"/>
                <w:b/>
                <w:bCs/>
                <w:color w:val="44546A"/>
                <w:sz w:val="30"/>
                <w:szCs w:val="30"/>
                <w:lang w:eastAsia="en-GB"/>
              </w:rPr>
            </w:pPr>
            <w:r w:rsidRPr="00B61900">
              <w:rPr>
                <w:rFonts w:ascii="Calibri" w:eastAsia="Times New Roman" w:hAnsi="Calibri" w:cs="Calibri"/>
                <w:b/>
                <w:bCs/>
                <w:color w:val="44546A"/>
                <w:sz w:val="30"/>
                <w:szCs w:val="30"/>
                <w:lang w:eastAsia="en-GB"/>
              </w:rPr>
              <w:t> </w:t>
            </w:r>
          </w:p>
        </w:tc>
        <w:tc>
          <w:tcPr>
            <w:tcW w:w="1136" w:type="dxa"/>
            <w:tcBorders>
              <w:top w:val="nil"/>
              <w:left w:val="nil"/>
              <w:bottom w:val="nil"/>
              <w:right w:val="nil"/>
            </w:tcBorders>
            <w:shd w:val="clear" w:color="auto" w:fill="auto"/>
            <w:noWrap/>
            <w:vAlign w:val="bottom"/>
            <w:hideMark/>
          </w:tcPr>
          <w:p w14:paraId="592C2BB0" w14:textId="77777777" w:rsidR="00B61900" w:rsidRPr="00B61900" w:rsidRDefault="00B61900" w:rsidP="00B61900">
            <w:pPr>
              <w:spacing w:after="0" w:line="240" w:lineRule="auto"/>
              <w:jc w:val="center"/>
              <w:rPr>
                <w:rFonts w:ascii="Calibri" w:eastAsia="Times New Roman" w:hAnsi="Calibri" w:cs="Calibri"/>
                <w:b/>
                <w:bCs/>
                <w:color w:val="44546A"/>
                <w:sz w:val="30"/>
                <w:szCs w:val="30"/>
                <w:lang w:eastAsia="en-GB"/>
              </w:rPr>
            </w:pPr>
          </w:p>
        </w:tc>
      </w:tr>
      <w:tr w:rsidR="00B61900" w:rsidRPr="00B61900" w14:paraId="26AA3256" w14:textId="77777777" w:rsidTr="00B61900">
        <w:trPr>
          <w:trHeight w:val="289"/>
        </w:trPr>
        <w:tc>
          <w:tcPr>
            <w:tcW w:w="1538" w:type="dxa"/>
            <w:tcBorders>
              <w:top w:val="nil"/>
              <w:left w:val="nil"/>
              <w:bottom w:val="nil"/>
              <w:right w:val="nil"/>
            </w:tcBorders>
            <w:shd w:val="clear" w:color="auto" w:fill="auto"/>
            <w:noWrap/>
            <w:vAlign w:val="bottom"/>
            <w:hideMark/>
          </w:tcPr>
          <w:p w14:paraId="014CC4F3" w14:textId="77777777" w:rsidR="00B61900" w:rsidRPr="00B61900" w:rsidRDefault="00B61900" w:rsidP="00B61900">
            <w:pPr>
              <w:spacing w:after="0" w:line="240" w:lineRule="auto"/>
              <w:rPr>
                <w:rFonts w:ascii="Times New Roman" w:eastAsia="Times New Roman" w:hAnsi="Times New Roman" w:cs="Times New Roman"/>
                <w:sz w:val="20"/>
                <w:szCs w:val="20"/>
                <w:lang w:eastAsia="en-GB"/>
              </w:rPr>
            </w:pPr>
          </w:p>
        </w:tc>
        <w:tc>
          <w:tcPr>
            <w:tcW w:w="5085" w:type="dxa"/>
            <w:tcBorders>
              <w:top w:val="nil"/>
              <w:left w:val="nil"/>
              <w:bottom w:val="nil"/>
              <w:right w:val="nil"/>
            </w:tcBorders>
            <w:shd w:val="clear" w:color="auto" w:fill="auto"/>
            <w:noWrap/>
            <w:vAlign w:val="bottom"/>
            <w:hideMark/>
          </w:tcPr>
          <w:p w14:paraId="792C4CA8" w14:textId="77777777" w:rsidR="00B61900" w:rsidRPr="00B61900" w:rsidRDefault="00B61900" w:rsidP="00B61900">
            <w:pPr>
              <w:spacing w:after="0" w:line="240" w:lineRule="auto"/>
              <w:rPr>
                <w:rFonts w:ascii="Times New Roman" w:eastAsia="Times New Roman" w:hAnsi="Times New Roman" w:cs="Times New Roman"/>
                <w:sz w:val="20"/>
                <w:szCs w:val="20"/>
                <w:lang w:eastAsia="en-GB"/>
              </w:rPr>
            </w:pPr>
          </w:p>
        </w:tc>
        <w:tc>
          <w:tcPr>
            <w:tcW w:w="1296" w:type="dxa"/>
            <w:tcBorders>
              <w:top w:val="nil"/>
              <w:left w:val="nil"/>
              <w:bottom w:val="nil"/>
              <w:right w:val="nil"/>
            </w:tcBorders>
            <w:shd w:val="clear" w:color="auto" w:fill="auto"/>
            <w:noWrap/>
            <w:vAlign w:val="bottom"/>
            <w:hideMark/>
          </w:tcPr>
          <w:p w14:paraId="3385B395" w14:textId="77777777" w:rsidR="00B61900" w:rsidRPr="00B61900" w:rsidRDefault="00B61900" w:rsidP="00B61900">
            <w:pPr>
              <w:spacing w:after="0" w:line="240" w:lineRule="auto"/>
              <w:rPr>
                <w:rFonts w:ascii="Times New Roman" w:eastAsia="Times New Roman" w:hAnsi="Times New Roman" w:cs="Times New Roman"/>
                <w:sz w:val="20"/>
                <w:szCs w:val="20"/>
                <w:lang w:eastAsia="en-GB"/>
              </w:rPr>
            </w:pPr>
          </w:p>
        </w:tc>
        <w:tc>
          <w:tcPr>
            <w:tcW w:w="1395" w:type="dxa"/>
            <w:tcBorders>
              <w:top w:val="nil"/>
              <w:left w:val="nil"/>
              <w:bottom w:val="nil"/>
              <w:right w:val="nil"/>
            </w:tcBorders>
            <w:shd w:val="clear" w:color="auto" w:fill="auto"/>
            <w:noWrap/>
            <w:vAlign w:val="bottom"/>
            <w:hideMark/>
          </w:tcPr>
          <w:p w14:paraId="2B472562" w14:textId="77777777" w:rsidR="00B61900" w:rsidRPr="00B61900" w:rsidRDefault="00B61900" w:rsidP="00B61900">
            <w:pPr>
              <w:spacing w:after="0" w:line="240" w:lineRule="auto"/>
              <w:rPr>
                <w:rFonts w:ascii="Times New Roman" w:eastAsia="Times New Roman" w:hAnsi="Times New Roman" w:cs="Times New Roman"/>
                <w:sz w:val="20"/>
                <w:szCs w:val="20"/>
                <w:lang w:eastAsia="en-GB"/>
              </w:rPr>
            </w:pPr>
          </w:p>
        </w:tc>
        <w:tc>
          <w:tcPr>
            <w:tcW w:w="1136" w:type="dxa"/>
            <w:tcBorders>
              <w:top w:val="nil"/>
              <w:left w:val="nil"/>
              <w:bottom w:val="nil"/>
              <w:right w:val="nil"/>
            </w:tcBorders>
            <w:shd w:val="clear" w:color="auto" w:fill="auto"/>
            <w:noWrap/>
            <w:vAlign w:val="bottom"/>
            <w:hideMark/>
          </w:tcPr>
          <w:p w14:paraId="6371FAAA" w14:textId="77777777" w:rsidR="00B61900" w:rsidRPr="00B61900" w:rsidRDefault="00B61900" w:rsidP="00B61900">
            <w:pPr>
              <w:spacing w:after="0" w:line="240" w:lineRule="auto"/>
              <w:rPr>
                <w:rFonts w:ascii="Times New Roman" w:eastAsia="Times New Roman" w:hAnsi="Times New Roman" w:cs="Times New Roman"/>
                <w:sz w:val="20"/>
                <w:szCs w:val="20"/>
                <w:lang w:eastAsia="en-GB"/>
              </w:rPr>
            </w:pPr>
          </w:p>
        </w:tc>
      </w:tr>
      <w:tr w:rsidR="00B61900" w:rsidRPr="00B61900" w14:paraId="61419E71"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4472C4" w:fill="4472C4"/>
            <w:noWrap/>
            <w:vAlign w:val="bottom"/>
            <w:hideMark/>
          </w:tcPr>
          <w:p w14:paraId="6A59DA44" w14:textId="77777777" w:rsidR="00B61900" w:rsidRPr="00B61900" w:rsidRDefault="00B61900" w:rsidP="00B61900">
            <w:pPr>
              <w:spacing w:after="0" w:line="240" w:lineRule="auto"/>
              <w:rPr>
                <w:rFonts w:ascii="Calibri" w:eastAsia="Times New Roman" w:hAnsi="Calibri" w:cs="Calibri"/>
                <w:b/>
                <w:bCs/>
                <w:color w:val="FFFFFF"/>
                <w:lang w:eastAsia="en-GB"/>
              </w:rPr>
            </w:pPr>
            <w:r w:rsidRPr="00B61900">
              <w:rPr>
                <w:rFonts w:ascii="Calibri" w:eastAsia="Times New Roman" w:hAnsi="Calibri" w:cs="Calibri"/>
                <w:b/>
                <w:bCs/>
                <w:color w:val="FFFFFF"/>
                <w:lang w:eastAsia="en-GB"/>
              </w:rPr>
              <w:t xml:space="preserve">Task </w:t>
            </w:r>
          </w:p>
        </w:tc>
        <w:tc>
          <w:tcPr>
            <w:tcW w:w="5085" w:type="dxa"/>
            <w:tcBorders>
              <w:top w:val="single" w:sz="4" w:space="0" w:color="8EA9DB"/>
              <w:left w:val="nil"/>
              <w:bottom w:val="single" w:sz="4" w:space="0" w:color="8EA9DB"/>
              <w:right w:val="nil"/>
            </w:tcBorders>
            <w:shd w:val="clear" w:color="4472C4" w:fill="4472C4"/>
            <w:noWrap/>
            <w:vAlign w:val="bottom"/>
            <w:hideMark/>
          </w:tcPr>
          <w:p w14:paraId="1417586B" w14:textId="77777777" w:rsidR="00B61900" w:rsidRPr="00B61900" w:rsidRDefault="00B61900" w:rsidP="00B61900">
            <w:pPr>
              <w:spacing w:after="0" w:line="240" w:lineRule="auto"/>
              <w:rPr>
                <w:rFonts w:ascii="Calibri" w:eastAsia="Times New Roman" w:hAnsi="Calibri" w:cs="Calibri"/>
                <w:b/>
                <w:bCs/>
                <w:color w:val="FFFFFF"/>
                <w:lang w:eastAsia="en-GB"/>
              </w:rPr>
            </w:pPr>
            <w:r w:rsidRPr="00B61900">
              <w:rPr>
                <w:rFonts w:ascii="Calibri" w:eastAsia="Times New Roman" w:hAnsi="Calibri" w:cs="Calibri"/>
                <w:b/>
                <w:bCs/>
                <w:color w:val="FFFFFF"/>
                <w:lang w:eastAsia="en-GB"/>
              </w:rPr>
              <w:t>Task description</w:t>
            </w:r>
          </w:p>
        </w:tc>
        <w:tc>
          <w:tcPr>
            <w:tcW w:w="1296" w:type="dxa"/>
            <w:tcBorders>
              <w:top w:val="single" w:sz="4" w:space="0" w:color="8EA9DB"/>
              <w:left w:val="nil"/>
              <w:bottom w:val="single" w:sz="4" w:space="0" w:color="8EA9DB"/>
              <w:right w:val="nil"/>
            </w:tcBorders>
            <w:shd w:val="clear" w:color="4472C4" w:fill="4472C4"/>
            <w:noWrap/>
            <w:vAlign w:val="bottom"/>
            <w:hideMark/>
          </w:tcPr>
          <w:p w14:paraId="5EA7C20F" w14:textId="77777777" w:rsidR="00B61900" w:rsidRPr="00B61900" w:rsidRDefault="00B61900" w:rsidP="00B61900">
            <w:pPr>
              <w:spacing w:after="0" w:line="240" w:lineRule="auto"/>
              <w:rPr>
                <w:rFonts w:ascii="Calibri" w:eastAsia="Times New Roman" w:hAnsi="Calibri" w:cs="Calibri"/>
                <w:b/>
                <w:bCs/>
                <w:color w:val="FFFFFF"/>
                <w:lang w:eastAsia="en-GB"/>
              </w:rPr>
            </w:pPr>
            <w:r w:rsidRPr="00B61900">
              <w:rPr>
                <w:rFonts w:ascii="Calibri" w:eastAsia="Times New Roman" w:hAnsi="Calibri" w:cs="Calibri"/>
                <w:b/>
                <w:bCs/>
                <w:color w:val="FFFFFF"/>
                <w:lang w:eastAsia="en-GB"/>
              </w:rPr>
              <w:t xml:space="preserve">Start Date </w:t>
            </w:r>
          </w:p>
        </w:tc>
        <w:tc>
          <w:tcPr>
            <w:tcW w:w="1395" w:type="dxa"/>
            <w:tcBorders>
              <w:top w:val="single" w:sz="4" w:space="0" w:color="8EA9DB"/>
              <w:left w:val="nil"/>
              <w:bottom w:val="single" w:sz="4" w:space="0" w:color="8EA9DB"/>
              <w:right w:val="nil"/>
            </w:tcBorders>
            <w:shd w:val="clear" w:color="4472C4" w:fill="4472C4"/>
            <w:noWrap/>
            <w:vAlign w:val="bottom"/>
            <w:hideMark/>
          </w:tcPr>
          <w:p w14:paraId="64CC9456" w14:textId="77777777" w:rsidR="00B61900" w:rsidRPr="00B61900" w:rsidRDefault="00B61900" w:rsidP="00B61900">
            <w:pPr>
              <w:spacing w:after="0" w:line="240" w:lineRule="auto"/>
              <w:rPr>
                <w:rFonts w:ascii="Calibri" w:eastAsia="Times New Roman" w:hAnsi="Calibri" w:cs="Calibri"/>
                <w:b/>
                <w:bCs/>
                <w:color w:val="FFFFFF"/>
                <w:lang w:eastAsia="en-GB"/>
              </w:rPr>
            </w:pPr>
            <w:r w:rsidRPr="00B61900">
              <w:rPr>
                <w:rFonts w:ascii="Calibri" w:eastAsia="Times New Roman" w:hAnsi="Calibri" w:cs="Calibri"/>
                <w:b/>
                <w:bCs/>
                <w:color w:val="FFFFFF"/>
                <w:lang w:eastAsia="en-GB"/>
              </w:rPr>
              <w:t xml:space="preserve">Finish date </w:t>
            </w:r>
          </w:p>
        </w:tc>
        <w:tc>
          <w:tcPr>
            <w:tcW w:w="1136" w:type="dxa"/>
            <w:tcBorders>
              <w:top w:val="single" w:sz="4" w:space="0" w:color="8EA9DB"/>
              <w:left w:val="nil"/>
              <w:bottom w:val="single" w:sz="4" w:space="0" w:color="8EA9DB"/>
              <w:right w:val="single" w:sz="4" w:space="0" w:color="8EA9DB"/>
            </w:tcBorders>
            <w:shd w:val="clear" w:color="4472C4" w:fill="4472C4"/>
            <w:noWrap/>
            <w:vAlign w:val="bottom"/>
            <w:hideMark/>
          </w:tcPr>
          <w:p w14:paraId="17638DBF" w14:textId="77777777" w:rsidR="00B61900" w:rsidRPr="00B61900" w:rsidRDefault="00B61900" w:rsidP="00B61900">
            <w:pPr>
              <w:spacing w:after="0" w:line="240" w:lineRule="auto"/>
              <w:rPr>
                <w:rFonts w:ascii="Calibri" w:eastAsia="Times New Roman" w:hAnsi="Calibri" w:cs="Calibri"/>
                <w:b/>
                <w:bCs/>
                <w:color w:val="FFFFFF"/>
                <w:lang w:eastAsia="en-GB"/>
              </w:rPr>
            </w:pPr>
            <w:r w:rsidRPr="00B61900">
              <w:rPr>
                <w:rFonts w:ascii="Calibri" w:eastAsia="Times New Roman" w:hAnsi="Calibri" w:cs="Calibri"/>
                <w:b/>
                <w:bCs/>
                <w:color w:val="FFFFFF"/>
                <w:lang w:eastAsia="en-GB"/>
              </w:rPr>
              <w:t>Duration</w:t>
            </w:r>
          </w:p>
        </w:tc>
      </w:tr>
      <w:tr w:rsidR="00B61900" w:rsidRPr="00B61900" w14:paraId="6EC86748"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D9E1F2" w:fill="D9E1F2"/>
            <w:noWrap/>
            <w:vAlign w:val="bottom"/>
            <w:hideMark/>
          </w:tcPr>
          <w:p w14:paraId="2D684EE3"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w:t>
            </w:r>
          </w:p>
        </w:tc>
        <w:tc>
          <w:tcPr>
            <w:tcW w:w="5085" w:type="dxa"/>
            <w:tcBorders>
              <w:top w:val="single" w:sz="4" w:space="0" w:color="8EA9DB"/>
              <w:left w:val="nil"/>
              <w:bottom w:val="single" w:sz="4" w:space="0" w:color="8EA9DB"/>
              <w:right w:val="nil"/>
            </w:tcBorders>
            <w:shd w:val="clear" w:color="D9E1F2" w:fill="D9E1F2"/>
            <w:noWrap/>
            <w:vAlign w:val="bottom"/>
            <w:hideMark/>
          </w:tcPr>
          <w:p w14:paraId="15A71B48"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Choose subject</w:t>
            </w:r>
          </w:p>
        </w:tc>
        <w:tc>
          <w:tcPr>
            <w:tcW w:w="1296" w:type="dxa"/>
            <w:tcBorders>
              <w:top w:val="single" w:sz="4" w:space="0" w:color="8EA9DB"/>
              <w:left w:val="nil"/>
              <w:bottom w:val="single" w:sz="4" w:space="0" w:color="8EA9DB"/>
              <w:right w:val="nil"/>
            </w:tcBorders>
            <w:shd w:val="clear" w:color="D9E1F2" w:fill="D9E1F2"/>
            <w:noWrap/>
            <w:vAlign w:val="bottom"/>
            <w:hideMark/>
          </w:tcPr>
          <w:p w14:paraId="46CE5134"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31/10/2021</w:t>
            </w:r>
          </w:p>
        </w:tc>
        <w:tc>
          <w:tcPr>
            <w:tcW w:w="1395" w:type="dxa"/>
            <w:tcBorders>
              <w:top w:val="single" w:sz="4" w:space="0" w:color="8EA9DB"/>
              <w:left w:val="nil"/>
              <w:bottom w:val="single" w:sz="4" w:space="0" w:color="8EA9DB"/>
              <w:right w:val="nil"/>
            </w:tcBorders>
            <w:shd w:val="clear" w:color="D9E1F2" w:fill="D9E1F2"/>
            <w:noWrap/>
            <w:vAlign w:val="bottom"/>
            <w:hideMark/>
          </w:tcPr>
          <w:p w14:paraId="740E0CA2"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02/11/2021</w:t>
            </w:r>
          </w:p>
        </w:tc>
        <w:tc>
          <w:tcPr>
            <w:tcW w:w="1136" w:type="dxa"/>
            <w:tcBorders>
              <w:top w:val="single" w:sz="4" w:space="0" w:color="8EA9DB"/>
              <w:left w:val="nil"/>
              <w:bottom w:val="single" w:sz="4" w:space="0" w:color="8EA9DB"/>
              <w:right w:val="single" w:sz="4" w:space="0" w:color="8EA9DB"/>
            </w:tcBorders>
            <w:shd w:val="clear" w:color="D9E1F2" w:fill="D9E1F2"/>
            <w:noWrap/>
            <w:vAlign w:val="bottom"/>
            <w:hideMark/>
          </w:tcPr>
          <w:p w14:paraId="5A078D66"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w:t>
            </w:r>
          </w:p>
        </w:tc>
      </w:tr>
      <w:tr w:rsidR="00B61900" w:rsidRPr="00B61900" w14:paraId="239DB7B2"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auto" w:fill="auto"/>
            <w:noWrap/>
            <w:vAlign w:val="bottom"/>
            <w:hideMark/>
          </w:tcPr>
          <w:p w14:paraId="192F1E35"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2</w:t>
            </w:r>
          </w:p>
        </w:tc>
        <w:tc>
          <w:tcPr>
            <w:tcW w:w="5085" w:type="dxa"/>
            <w:tcBorders>
              <w:top w:val="single" w:sz="4" w:space="0" w:color="8EA9DB"/>
              <w:left w:val="nil"/>
              <w:bottom w:val="single" w:sz="4" w:space="0" w:color="8EA9DB"/>
              <w:right w:val="nil"/>
            </w:tcBorders>
            <w:shd w:val="clear" w:color="auto" w:fill="auto"/>
            <w:noWrap/>
            <w:vAlign w:val="bottom"/>
            <w:hideMark/>
          </w:tcPr>
          <w:p w14:paraId="3FA6A435"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Primary research</w:t>
            </w:r>
          </w:p>
        </w:tc>
        <w:tc>
          <w:tcPr>
            <w:tcW w:w="1296" w:type="dxa"/>
            <w:tcBorders>
              <w:top w:val="single" w:sz="4" w:space="0" w:color="8EA9DB"/>
              <w:left w:val="nil"/>
              <w:bottom w:val="single" w:sz="4" w:space="0" w:color="8EA9DB"/>
              <w:right w:val="nil"/>
            </w:tcBorders>
            <w:shd w:val="clear" w:color="auto" w:fill="auto"/>
            <w:noWrap/>
            <w:vAlign w:val="bottom"/>
            <w:hideMark/>
          </w:tcPr>
          <w:p w14:paraId="76F64DA2"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10/11/2021</w:t>
            </w:r>
          </w:p>
        </w:tc>
        <w:tc>
          <w:tcPr>
            <w:tcW w:w="1395" w:type="dxa"/>
            <w:tcBorders>
              <w:top w:val="single" w:sz="4" w:space="0" w:color="8EA9DB"/>
              <w:left w:val="nil"/>
              <w:bottom w:val="single" w:sz="4" w:space="0" w:color="8EA9DB"/>
              <w:right w:val="nil"/>
            </w:tcBorders>
            <w:shd w:val="clear" w:color="auto" w:fill="auto"/>
            <w:noWrap/>
            <w:vAlign w:val="bottom"/>
            <w:hideMark/>
          </w:tcPr>
          <w:p w14:paraId="620D2B86"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14/11/2021</w:t>
            </w:r>
          </w:p>
        </w:tc>
        <w:tc>
          <w:tcPr>
            <w:tcW w:w="1136" w:type="dxa"/>
            <w:tcBorders>
              <w:top w:val="single" w:sz="4" w:space="0" w:color="8EA9DB"/>
              <w:left w:val="nil"/>
              <w:bottom w:val="single" w:sz="4" w:space="0" w:color="8EA9DB"/>
              <w:right w:val="single" w:sz="4" w:space="0" w:color="8EA9DB"/>
            </w:tcBorders>
            <w:shd w:val="clear" w:color="auto" w:fill="auto"/>
            <w:noWrap/>
            <w:vAlign w:val="bottom"/>
            <w:hideMark/>
          </w:tcPr>
          <w:p w14:paraId="2E4B8E45"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w:t>
            </w:r>
          </w:p>
        </w:tc>
      </w:tr>
      <w:tr w:rsidR="00B61900" w:rsidRPr="00B61900" w14:paraId="7B89F5C4"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D9E1F2" w:fill="D9E1F2"/>
            <w:noWrap/>
            <w:vAlign w:val="bottom"/>
            <w:hideMark/>
          </w:tcPr>
          <w:p w14:paraId="749CFE34"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w:t>
            </w:r>
          </w:p>
        </w:tc>
        <w:tc>
          <w:tcPr>
            <w:tcW w:w="5085" w:type="dxa"/>
            <w:tcBorders>
              <w:top w:val="single" w:sz="4" w:space="0" w:color="8EA9DB"/>
              <w:left w:val="nil"/>
              <w:bottom w:val="single" w:sz="4" w:space="0" w:color="8EA9DB"/>
              <w:right w:val="nil"/>
            </w:tcBorders>
            <w:shd w:val="clear" w:color="D9E1F2" w:fill="D9E1F2"/>
            <w:noWrap/>
            <w:vAlign w:val="bottom"/>
            <w:hideMark/>
          </w:tcPr>
          <w:p w14:paraId="45D1093A"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Draw proposal</w:t>
            </w:r>
          </w:p>
        </w:tc>
        <w:tc>
          <w:tcPr>
            <w:tcW w:w="1296" w:type="dxa"/>
            <w:tcBorders>
              <w:top w:val="single" w:sz="4" w:space="0" w:color="8EA9DB"/>
              <w:left w:val="nil"/>
              <w:bottom w:val="single" w:sz="4" w:space="0" w:color="8EA9DB"/>
              <w:right w:val="nil"/>
            </w:tcBorders>
            <w:shd w:val="clear" w:color="D9E1F2" w:fill="D9E1F2"/>
            <w:noWrap/>
            <w:vAlign w:val="bottom"/>
            <w:hideMark/>
          </w:tcPr>
          <w:p w14:paraId="7F5BC51E"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15/11/2021</w:t>
            </w:r>
          </w:p>
        </w:tc>
        <w:tc>
          <w:tcPr>
            <w:tcW w:w="1395" w:type="dxa"/>
            <w:tcBorders>
              <w:top w:val="single" w:sz="4" w:space="0" w:color="8EA9DB"/>
              <w:left w:val="nil"/>
              <w:bottom w:val="single" w:sz="4" w:space="0" w:color="8EA9DB"/>
              <w:right w:val="nil"/>
            </w:tcBorders>
            <w:shd w:val="clear" w:color="D9E1F2" w:fill="D9E1F2"/>
            <w:noWrap/>
            <w:vAlign w:val="bottom"/>
            <w:hideMark/>
          </w:tcPr>
          <w:p w14:paraId="7EA601F0"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20/11/2021</w:t>
            </w:r>
          </w:p>
        </w:tc>
        <w:tc>
          <w:tcPr>
            <w:tcW w:w="1136" w:type="dxa"/>
            <w:tcBorders>
              <w:top w:val="single" w:sz="4" w:space="0" w:color="8EA9DB"/>
              <w:left w:val="nil"/>
              <w:bottom w:val="single" w:sz="4" w:space="0" w:color="8EA9DB"/>
              <w:right w:val="single" w:sz="4" w:space="0" w:color="8EA9DB"/>
            </w:tcBorders>
            <w:shd w:val="clear" w:color="D9E1F2" w:fill="D9E1F2"/>
            <w:noWrap/>
            <w:vAlign w:val="bottom"/>
            <w:hideMark/>
          </w:tcPr>
          <w:p w14:paraId="41A53FB6"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5</w:t>
            </w:r>
          </w:p>
        </w:tc>
      </w:tr>
      <w:tr w:rsidR="00B61900" w:rsidRPr="00B61900" w14:paraId="164745EE"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auto" w:fill="auto"/>
            <w:noWrap/>
            <w:vAlign w:val="bottom"/>
            <w:hideMark/>
          </w:tcPr>
          <w:p w14:paraId="76A6596F"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4</w:t>
            </w:r>
          </w:p>
        </w:tc>
        <w:tc>
          <w:tcPr>
            <w:tcW w:w="5085" w:type="dxa"/>
            <w:tcBorders>
              <w:top w:val="single" w:sz="4" w:space="0" w:color="8EA9DB"/>
              <w:left w:val="nil"/>
              <w:bottom w:val="single" w:sz="4" w:space="0" w:color="8EA9DB"/>
              <w:right w:val="nil"/>
            </w:tcBorders>
            <w:shd w:val="clear" w:color="auto" w:fill="auto"/>
            <w:noWrap/>
            <w:vAlign w:val="bottom"/>
            <w:hideMark/>
          </w:tcPr>
          <w:p w14:paraId="66C1F3A1"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Secondary Research</w:t>
            </w:r>
          </w:p>
        </w:tc>
        <w:tc>
          <w:tcPr>
            <w:tcW w:w="1296" w:type="dxa"/>
            <w:tcBorders>
              <w:top w:val="single" w:sz="4" w:space="0" w:color="8EA9DB"/>
              <w:left w:val="nil"/>
              <w:bottom w:val="single" w:sz="4" w:space="0" w:color="8EA9DB"/>
              <w:right w:val="nil"/>
            </w:tcBorders>
            <w:shd w:val="clear" w:color="auto" w:fill="auto"/>
            <w:noWrap/>
            <w:vAlign w:val="bottom"/>
            <w:hideMark/>
          </w:tcPr>
          <w:p w14:paraId="39AC4E84"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10/12/2021</w:t>
            </w:r>
          </w:p>
        </w:tc>
        <w:tc>
          <w:tcPr>
            <w:tcW w:w="1395" w:type="dxa"/>
            <w:tcBorders>
              <w:top w:val="single" w:sz="4" w:space="0" w:color="8EA9DB"/>
              <w:left w:val="nil"/>
              <w:bottom w:val="single" w:sz="4" w:space="0" w:color="8EA9DB"/>
              <w:right w:val="nil"/>
            </w:tcBorders>
            <w:shd w:val="clear" w:color="auto" w:fill="auto"/>
            <w:noWrap/>
            <w:vAlign w:val="bottom"/>
            <w:hideMark/>
          </w:tcPr>
          <w:p w14:paraId="224CEE6E"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15/12/2021</w:t>
            </w:r>
          </w:p>
        </w:tc>
        <w:tc>
          <w:tcPr>
            <w:tcW w:w="1136" w:type="dxa"/>
            <w:tcBorders>
              <w:top w:val="single" w:sz="4" w:space="0" w:color="8EA9DB"/>
              <w:left w:val="nil"/>
              <w:bottom w:val="single" w:sz="4" w:space="0" w:color="8EA9DB"/>
              <w:right w:val="single" w:sz="4" w:space="0" w:color="8EA9DB"/>
            </w:tcBorders>
            <w:shd w:val="clear" w:color="auto" w:fill="auto"/>
            <w:noWrap/>
            <w:vAlign w:val="bottom"/>
            <w:hideMark/>
          </w:tcPr>
          <w:p w14:paraId="7C63A895"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5</w:t>
            </w:r>
          </w:p>
        </w:tc>
      </w:tr>
      <w:tr w:rsidR="00B61900" w:rsidRPr="00B61900" w14:paraId="46BCAE70" w14:textId="77777777" w:rsidTr="00B61900">
        <w:trPr>
          <w:trHeight w:val="234"/>
        </w:trPr>
        <w:tc>
          <w:tcPr>
            <w:tcW w:w="1538" w:type="dxa"/>
            <w:tcBorders>
              <w:top w:val="single" w:sz="4" w:space="0" w:color="8EA9DB"/>
              <w:left w:val="single" w:sz="4" w:space="0" w:color="8EA9DB"/>
              <w:bottom w:val="single" w:sz="4" w:space="0" w:color="8EA9DB"/>
              <w:right w:val="nil"/>
            </w:tcBorders>
            <w:shd w:val="clear" w:color="D9E1F2" w:fill="D9E1F2"/>
            <w:noWrap/>
            <w:vAlign w:val="bottom"/>
            <w:hideMark/>
          </w:tcPr>
          <w:p w14:paraId="47528138"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5</w:t>
            </w:r>
          </w:p>
        </w:tc>
        <w:tc>
          <w:tcPr>
            <w:tcW w:w="5085" w:type="dxa"/>
            <w:tcBorders>
              <w:top w:val="single" w:sz="4" w:space="0" w:color="8EA9DB"/>
              <w:left w:val="nil"/>
              <w:bottom w:val="single" w:sz="4" w:space="0" w:color="8EA9DB"/>
              <w:right w:val="nil"/>
            </w:tcBorders>
            <w:shd w:val="clear" w:color="D9E1F2" w:fill="D9E1F2"/>
            <w:noWrap/>
            <w:vAlign w:val="bottom"/>
            <w:hideMark/>
          </w:tcPr>
          <w:p w14:paraId="43341F4E"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 xml:space="preserve">Design, produce and distribute </w:t>
            </w:r>
            <w:proofErr w:type="spellStart"/>
            <w:r w:rsidRPr="00B61900">
              <w:rPr>
                <w:rFonts w:ascii="Calibri" w:eastAsia="Times New Roman" w:hAnsi="Calibri" w:cs="Calibri"/>
                <w:color w:val="000000"/>
                <w:lang w:eastAsia="en-GB"/>
              </w:rPr>
              <w:t>questionnairs</w:t>
            </w:r>
            <w:proofErr w:type="spellEnd"/>
          </w:p>
        </w:tc>
        <w:tc>
          <w:tcPr>
            <w:tcW w:w="1296" w:type="dxa"/>
            <w:tcBorders>
              <w:top w:val="single" w:sz="4" w:space="0" w:color="8EA9DB"/>
              <w:left w:val="nil"/>
              <w:bottom w:val="single" w:sz="4" w:space="0" w:color="8EA9DB"/>
              <w:right w:val="nil"/>
            </w:tcBorders>
            <w:shd w:val="clear" w:color="D9E1F2" w:fill="D9E1F2"/>
            <w:noWrap/>
            <w:vAlign w:val="bottom"/>
            <w:hideMark/>
          </w:tcPr>
          <w:p w14:paraId="41A1C4A2"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02/01/2022</w:t>
            </w:r>
          </w:p>
        </w:tc>
        <w:tc>
          <w:tcPr>
            <w:tcW w:w="1395" w:type="dxa"/>
            <w:tcBorders>
              <w:top w:val="single" w:sz="4" w:space="0" w:color="8EA9DB"/>
              <w:left w:val="nil"/>
              <w:bottom w:val="single" w:sz="4" w:space="0" w:color="8EA9DB"/>
              <w:right w:val="nil"/>
            </w:tcBorders>
            <w:shd w:val="clear" w:color="D9E1F2" w:fill="D9E1F2"/>
            <w:noWrap/>
            <w:vAlign w:val="bottom"/>
            <w:hideMark/>
          </w:tcPr>
          <w:p w14:paraId="760157C2"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05/01/2022</w:t>
            </w:r>
          </w:p>
        </w:tc>
        <w:tc>
          <w:tcPr>
            <w:tcW w:w="1136" w:type="dxa"/>
            <w:tcBorders>
              <w:top w:val="single" w:sz="4" w:space="0" w:color="8EA9DB"/>
              <w:left w:val="nil"/>
              <w:bottom w:val="single" w:sz="4" w:space="0" w:color="8EA9DB"/>
              <w:right w:val="single" w:sz="4" w:space="0" w:color="8EA9DB"/>
            </w:tcBorders>
            <w:shd w:val="clear" w:color="D9E1F2" w:fill="D9E1F2"/>
            <w:noWrap/>
            <w:vAlign w:val="bottom"/>
            <w:hideMark/>
          </w:tcPr>
          <w:p w14:paraId="2C90B6AC"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w:t>
            </w:r>
          </w:p>
        </w:tc>
      </w:tr>
      <w:tr w:rsidR="00B61900" w:rsidRPr="00B61900" w14:paraId="06D4ED9C"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auto" w:fill="auto"/>
            <w:noWrap/>
            <w:vAlign w:val="bottom"/>
            <w:hideMark/>
          </w:tcPr>
          <w:p w14:paraId="4F7CE33E"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6</w:t>
            </w:r>
          </w:p>
        </w:tc>
        <w:tc>
          <w:tcPr>
            <w:tcW w:w="5085" w:type="dxa"/>
            <w:tcBorders>
              <w:top w:val="single" w:sz="4" w:space="0" w:color="8EA9DB"/>
              <w:left w:val="nil"/>
              <w:bottom w:val="single" w:sz="4" w:space="0" w:color="8EA9DB"/>
              <w:right w:val="nil"/>
            </w:tcBorders>
            <w:shd w:val="clear" w:color="auto" w:fill="auto"/>
            <w:noWrap/>
            <w:vAlign w:val="bottom"/>
            <w:hideMark/>
          </w:tcPr>
          <w:p w14:paraId="0526923A"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Analyse data from questionnaire</w:t>
            </w:r>
          </w:p>
        </w:tc>
        <w:tc>
          <w:tcPr>
            <w:tcW w:w="1296" w:type="dxa"/>
            <w:tcBorders>
              <w:top w:val="single" w:sz="4" w:space="0" w:color="8EA9DB"/>
              <w:left w:val="nil"/>
              <w:bottom w:val="single" w:sz="4" w:space="0" w:color="8EA9DB"/>
              <w:right w:val="nil"/>
            </w:tcBorders>
            <w:shd w:val="clear" w:color="auto" w:fill="auto"/>
            <w:noWrap/>
            <w:vAlign w:val="bottom"/>
            <w:hideMark/>
          </w:tcPr>
          <w:p w14:paraId="33C4603C"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10/03/2022</w:t>
            </w:r>
          </w:p>
        </w:tc>
        <w:tc>
          <w:tcPr>
            <w:tcW w:w="1395" w:type="dxa"/>
            <w:tcBorders>
              <w:top w:val="single" w:sz="4" w:space="0" w:color="8EA9DB"/>
              <w:left w:val="nil"/>
              <w:bottom w:val="single" w:sz="4" w:space="0" w:color="8EA9DB"/>
              <w:right w:val="nil"/>
            </w:tcBorders>
            <w:shd w:val="clear" w:color="auto" w:fill="auto"/>
            <w:noWrap/>
            <w:vAlign w:val="bottom"/>
            <w:hideMark/>
          </w:tcPr>
          <w:p w14:paraId="0FACBB3C"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14/03/2022</w:t>
            </w:r>
          </w:p>
        </w:tc>
        <w:tc>
          <w:tcPr>
            <w:tcW w:w="1136" w:type="dxa"/>
            <w:tcBorders>
              <w:top w:val="single" w:sz="4" w:space="0" w:color="8EA9DB"/>
              <w:left w:val="nil"/>
              <w:bottom w:val="single" w:sz="4" w:space="0" w:color="8EA9DB"/>
              <w:right w:val="single" w:sz="4" w:space="0" w:color="8EA9DB"/>
            </w:tcBorders>
            <w:shd w:val="clear" w:color="auto" w:fill="auto"/>
            <w:noWrap/>
            <w:vAlign w:val="bottom"/>
            <w:hideMark/>
          </w:tcPr>
          <w:p w14:paraId="7097B3AD"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4</w:t>
            </w:r>
          </w:p>
        </w:tc>
      </w:tr>
      <w:tr w:rsidR="00B61900" w:rsidRPr="00B61900" w14:paraId="731DE2F4"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D9E1F2" w:fill="D9E1F2"/>
            <w:noWrap/>
            <w:vAlign w:val="bottom"/>
            <w:hideMark/>
          </w:tcPr>
          <w:p w14:paraId="31AC3398"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7</w:t>
            </w:r>
          </w:p>
        </w:tc>
        <w:tc>
          <w:tcPr>
            <w:tcW w:w="5085" w:type="dxa"/>
            <w:tcBorders>
              <w:top w:val="single" w:sz="4" w:space="0" w:color="8EA9DB"/>
              <w:left w:val="nil"/>
              <w:bottom w:val="single" w:sz="4" w:space="0" w:color="8EA9DB"/>
              <w:right w:val="nil"/>
            </w:tcBorders>
            <w:shd w:val="clear" w:color="D9E1F2" w:fill="D9E1F2"/>
            <w:noWrap/>
            <w:vAlign w:val="bottom"/>
            <w:hideMark/>
          </w:tcPr>
          <w:p w14:paraId="3644115B"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Compare Primary research and questionnaire results</w:t>
            </w:r>
          </w:p>
        </w:tc>
        <w:tc>
          <w:tcPr>
            <w:tcW w:w="1296" w:type="dxa"/>
            <w:tcBorders>
              <w:top w:val="single" w:sz="4" w:space="0" w:color="8EA9DB"/>
              <w:left w:val="nil"/>
              <w:bottom w:val="single" w:sz="4" w:space="0" w:color="8EA9DB"/>
              <w:right w:val="nil"/>
            </w:tcBorders>
            <w:shd w:val="clear" w:color="D9E1F2" w:fill="D9E1F2"/>
            <w:noWrap/>
            <w:vAlign w:val="bottom"/>
            <w:hideMark/>
          </w:tcPr>
          <w:p w14:paraId="6C5AA04E"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15/03/2022</w:t>
            </w:r>
          </w:p>
        </w:tc>
        <w:tc>
          <w:tcPr>
            <w:tcW w:w="1395" w:type="dxa"/>
            <w:tcBorders>
              <w:top w:val="single" w:sz="4" w:space="0" w:color="8EA9DB"/>
              <w:left w:val="nil"/>
              <w:bottom w:val="single" w:sz="4" w:space="0" w:color="8EA9DB"/>
              <w:right w:val="nil"/>
            </w:tcBorders>
            <w:shd w:val="clear" w:color="D9E1F2" w:fill="D9E1F2"/>
            <w:noWrap/>
            <w:vAlign w:val="bottom"/>
            <w:hideMark/>
          </w:tcPr>
          <w:p w14:paraId="6BC4BEC7"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25/03/2022</w:t>
            </w:r>
          </w:p>
        </w:tc>
        <w:tc>
          <w:tcPr>
            <w:tcW w:w="1136" w:type="dxa"/>
            <w:tcBorders>
              <w:top w:val="single" w:sz="4" w:space="0" w:color="8EA9DB"/>
              <w:left w:val="nil"/>
              <w:bottom w:val="single" w:sz="4" w:space="0" w:color="8EA9DB"/>
              <w:right w:val="single" w:sz="4" w:space="0" w:color="8EA9DB"/>
            </w:tcBorders>
            <w:shd w:val="clear" w:color="D9E1F2" w:fill="D9E1F2"/>
            <w:noWrap/>
            <w:vAlign w:val="bottom"/>
            <w:hideMark/>
          </w:tcPr>
          <w:p w14:paraId="75D7CE9A"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10</w:t>
            </w:r>
          </w:p>
        </w:tc>
      </w:tr>
      <w:tr w:rsidR="00B61900" w:rsidRPr="00B61900" w14:paraId="4CFDB147"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auto" w:fill="auto"/>
            <w:noWrap/>
            <w:vAlign w:val="bottom"/>
            <w:hideMark/>
          </w:tcPr>
          <w:p w14:paraId="5C9891F7"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8</w:t>
            </w:r>
          </w:p>
        </w:tc>
        <w:tc>
          <w:tcPr>
            <w:tcW w:w="5085" w:type="dxa"/>
            <w:tcBorders>
              <w:top w:val="single" w:sz="4" w:space="0" w:color="8EA9DB"/>
              <w:left w:val="nil"/>
              <w:bottom w:val="single" w:sz="4" w:space="0" w:color="8EA9DB"/>
              <w:right w:val="nil"/>
            </w:tcBorders>
            <w:shd w:val="clear" w:color="auto" w:fill="auto"/>
            <w:noWrap/>
            <w:vAlign w:val="bottom"/>
            <w:hideMark/>
          </w:tcPr>
          <w:p w14:paraId="64249D26" w14:textId="77777777" w:rsidR="00B61900" w:rsidRPr="00B61900" w:rsidRDefault="00B61900" w:rsidP="00B61900">
            <w:pPr>
              <w:spacing w:after="0" w:line="240" w:lineRule="auto"/>
              <w:rPr>
                <w:rFonts w:ascii="Calibri" w:eastAsia="Times New Roman" w:hAnsi="Calibri" w:cs="Calibri"/>
                <w:color w:val="000000"/>
                <w:lang w:eastAsia="en-GB"/>
              </w:rPr>
            </w:pPr>
            <w:r w:rsidRPr="00B61900">
              <w:rPr>
                <w:rFonts w:ascii="Calibri" w:eastAsia="Times New Roman" w:hAnsi="Calibri" w:cs="Calibri"/>
                <w:color w:val="000000"/>
                <w:lang w:eastAsia="en-GB"/>
              </w:rPr>
              <w:t>Present findings</w:t>
            </w:r>
          </w:p>
        </w:tc>
        <w:tc>
          <w:tcPr>
            <w:tcW w:w="1296" w:type="dxa"/>
            <w:tcBorders>
              <w:top w:val="single" w:sz="4" w:space="0" w:color="8EA9DB"/>
              <w:left w:val="nil"/>
              <w:bottom w:val="single" w:sz="4" w:space="0" w:color="8EA9DB"/>
              <w:right w:val="nil"/>
            </w:tcBorders>
            <w:shd w:val="clear" w:color="auto" w:fill="auto"/>
            <w:noWrap/>
            <w:vAlign w:val="bottom"/>
            <w:hideMark/>
          </w:tcPr>
          <w:p w14:paraId="6BADB4A3"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31/03/2022</w:t>
            </w:r>
          </w:p>
        </w:tc>
        <w:tc>
          <w:tcPr>
            <w:tcW w:w="1395" w:type="dxa"/>
            <w:tcBorders>
              <w:top w:val="single" w:sz="4" w:space="0" w:color="8EA9DB"/>
              <w:left w:val="nil"/>
              <w:bottom w:val="single" w:sz="4" w:space="0" w:color="8EA9DB"/>
              <w:right w:val="nil"/>
            </w:tcBorders>
            <w:shd w:val="clear" w:color="auto" w:fill="auto"/>
            <w:noWrap/>
            <w:vAlign w:val="bottom"/>
            <w:hideMark/>
          </w:tcPr>
          <w:p w14:paraId="01F7B865"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31/03/2022</w:t>
            </w:r>
          </w:p>
        </w:tc>
        <w:tc>
          <w:tcPr>
            <w:tcW w:w="1136" w:type="dxa"/>
            <w:tcBorders>
              <w:top w:val="single" w:sz="4" w:space="0" w:color="8EA9DB"/>
              <w:left w:val="nil"/>
              <w:bottom w:val="single" w:sz="4" w:space="0" w:color="8EA9DB"/>
              <w:right w:val="single" w:sz="4" w:space="0" w:color="8EA9DB"/>
            </w:tcBorders>
            <w:shd w:val="clear" w:color="auto" w:fill="auto"/>
            <w:noWrap/>
            <w:vAlign w:val="bottom"/>
            <w:hideMark/>
          </w:tcPr>
          <w:p w14:paraId="1769B2D1" w14:textId="77777777" w:rsidR="00B61900" w:rsidRPr="00B61900" w:rsidRDefault="00B61900" w:rsidP="00B61900">
            <w:pPr>
              <w:spacing w:after="0" w:line="240" w:lineRule="auto"/>
              <w:jc w:val="right"/>
              <w:rPr>
                <w:rFonts w:ascii="Calibri" w:eastAsia="Times New Roman" w:hAnsi="Calibri" w:cs="Calibri"/>
                <w:color w:val="000000"/>
                <w:lang w:eastAsia="en-GB"/>
              </w:rPr>
            </w:pPr>
            <w:r w:rsidRPr="00B61900">
              <w:rPr>
                <w:rFonts w:ascii="Calibri" w:eastAsia="Times New Roman" w:hAnsi="Calibri" w:cs="Calibri"/>
                <w:color w:val="000000"/>
                <w:lang w:eastAsia="en-GB"/>
              </w:rPr>
              <w:t>1</w:t>
            </w:r>
          </w:p>
        </w:tc>
      </w:tr>
      <w:tr w:rsidR="00B61900" w:rsidRPr="00B61900" w14:paraId="73F5CB69" w14:textId="77777777" w:rsidTr="00B61900">
        <w:trPr>
          <w:trHeight w:val="275"/>
        </w:trPr>
        <w:tc>
          <w:tcPr>
            <w:tcW w:w="1538" w:type="dxa"/>
            <w:tcBorders>
              <w:top w:val="single" w:sz="4" w:space="0" w:color="8EA9DB"/>
              <w:left w:val="single" w:sz="4" w:space="0" w:color="8EA9DB"/>
              <w:bottom w:val="single" w:sz="4" w:space="0" w:color="8EA9DB"/>
              <w:right w:val="nil"/>
            </w:tcBorders>
            <w:shd w:val="clear" w:color="auto" w:fill="auto"/>
            <w:noWrap/>
            <w:vAlign w:val="bottom"/>
          </w:tcPr>
          <w:p w14:paraId="5B4BB963" w14:textId="37896B8A" w:rsidR="00B61900" w:rsidRPr="00B61900" w:rsidRDefault="00B61900" w:rsidP="00B61900">
            <w:pPr>
              <w:spacing w:after="0" w:line="240" w:lineRule="auto"/>
              <w:rPr>
                <w:rFonts w:ascii="Calibri" w:eastAsia="Times New Roman" w:hAnsi="Calibri" w:cs="Calibri"/>
                <w:color w:val="000000"/>
                <w:lang w:eastAsia="en-GB"/>
              </w:rPr>
            </w:pPr>
          </w:p>
        </w:tc>
        <w:tc>
          <w:tcPr>
            <w:tcW w:w="5085" w:type="dxa"/>
            <w:tcBorders>
              <w:top w:val="single" w:sz="4" w:space="0" w:color="8EA9DB"/>
              <w:left w:val="nil"/>
              <w:bottom w:val="single" w:sz="4" w:space="0" w:color="8EA9DB"/>
              <w:right w:val="nil"/>
            </w:tcBorders>
            <w:shd w:val="clear" w:color="auto" w:fill="auto"/>
            <w:noWrap/>
            <w:vAlign w:val="bottom"/>
          </w:tcPr>
          <w:p w14:paraId="0313F61E" w14:textId="77777777" w:rsidR="00B61900" w:rsidRPr="00B61900" w:rsidRDefault="00B61900" w:rsidP="00B61900">
            <w:pPr>
              <w:spacing w:after="0" w:line="240" w:lineRule="auto"/>
              <w:rPr>
                <w:rFonts w:ascii="Calibri" w:eastAsia="Times New Roman" w:hAnsi="Calibri" w:cs="Calibri"/>
                <w:color w:val="000000"/>
                <w:lang w:eastAsia="en-GB"/>
              </w:rPr>
            </w:pPr>
          </w:p>
        </w:tc>
        <w:tc>
          <w:tcPr>
            <w:tcW w:w="1296" w:type="dxa"/>
            <w:tcBorders>
              <w:top w:val="single" w:sz="4" w:space="0" w:color="8EA9DB"/>
              <w:left w:val="nil"/>
              <w:bottom w:val="single" w:sz="4" w:space="0" w:color="8EA9DB"/>
              <w:right w:val="nil"/>
            </w:tcBorders>
            <w:shd w:val="clear" w:color="auto" w:fill="auto"/>
            <w:noWrap/>
            <w:vAlign w:val="bottom"/>
          </w:tcPr>
          <w:p w14:paraId="2FD586A3" w14:textId="77777777" w:rsidR="00B61900" w:rsidRPr="00B61900" w:rsidRDefault="00B61900" w:rsidP="00B61900">
            <w:pPr>
              <w:spacing w:after="0" w:line="240" w:lineRule="auto"/>
              <w:jc w:val="right"/>
              <w:rPr>
                <w:rFonts w:ascii="Calibri" w:eastAsia="Times New Roman" w:hAnsi="Calibri" w:cs="Calibri"/>
                <w:color w:val="000000"/>
                <w:lang w:eastAsia="en-GB"/>
              </w:rPr>
            </w:pPr>
          </w:p>
        </w:tc>
        <w:tc>
          <w:tcPr>
            <w:tcW w:w="1395" w:type="dxa"/>
            <w:tcBorders>
              <w:top w:val="single" w:sz="4" w:space="0" w:color="8EA9DB"/>
              <w:left w:val="nil"/>
              <w:bottom w:val="single" w:sz="4" w:space="0" w:color="8EA9DB"/>
              <w:right w:val="nil"/>
            </w:tcBorders>
            <w:shd w:val="clear" w:color="auto" w:fill="auto"/>
            <w:noWrap/>
            <w:vAlign w:val="bottom"/>
          </w:tcPr>
          <w:p w14:paraId="2D9AD55D" w14:textId="77777777" w:rsidR="00B61900" w:rsidRPr="00B61900" w:rsidRDefault="00B61900" w:rsidP="00B61900">
            <w:pPr>
              <w:spacing w:after="0" w:line="240" w:lineRule="auto"/>
              <w:jc w:val="right"/>
              <w:rPr>
                <w:rFonts w:ascii="Calibri" w:eastAsia="Times New Roman" w:hAnsi="Calibri" w:cs="Calibri"/>
                <w:color w:val="000000"/>
                <w:lang w:eastAsia="en-GB"/>
              </w:rPr>
            </w:pPr>
          </w:p>
        </w:tc>
        <w:tc>
          <w:tcPr>
            <w:tcW w:w="1136" w:type="dxa"/>
            <w:tcBorders>
              <w:top w:val="single" w:sz="4" w:space="0" w:color="8EA9DB"/>
              <w:left w:val="nil"/>
              <w:bottom w:val="single" w:sz="4" w:space="0" w:color="8EA9DB"/>
              <w:right w:val="single" w:sz="4" w:space="0" w:color="8EA9DB"/>
            </w:tcBorders>
            <w:shd w:val="clear" w:color="auto" w:fill="auto"/>
            <w:noWrap/>
            <w:vAlign w:val="bottom"/>
          </w:tcPr>
          <w:p w14:paraId="27F81978" w14:textId="77777777" w:rsidR="00B61900" w:rsidRPr="00B61900" w:rsidRDefault="00B61900" w:rsidP="00B61900">
            <w:pPr>
              <w:spacing w:after="0" w:line="240" w:lineRule="auto"/>
              <w:jc w:val="right"/>
              <w:rPr>
                <w:rFonts w:ascii="Calibri" w:eastAsia="Times New Roman" w:hAnsi="Calibri" w:cs="Calibri"/>
                <w:color w:val="000000"/>
                <w:lang w:eastAsia="en-GB"/>
              </w:rPr>
            </w:pPr>
          </w:p>
        </w:tc>
      </w:tr>
    </w:tbl>
    <w:p w14:paraId="584E0CEA" w14:textId="15A1E3B7" w:rsidR="00AC7651" w:rsidRDefault="00B61900" w:rsidP="00E37720">
      <w:pPr>
        <w:rPr>
          <w:rFonts w:ascii="Open Sans" w:hAnsi="Open Sans" w:cs="Open Sans"/>
          <w:b/>
          <w:bCs/>
          <w:color w:val="000000"/>
          <w:sz w:val="20"/>
          <w:szCs w:val="20"/>
          <w:u w:val="single"/>
          <w:shd w:val="clear" w:color="auto" w:fill="FFFFFF"/>
        </w:rPr>
      </w:pPr>
      <w:r>
        <w:rPr>
          <w:noProof/>
        </w:rPr>
        <w:drawing>
          <wp:inline distT="0" distB="0" distL="0" distR="0" wp14:anchorId="5241A6BA" wp14:editId="3BA6084F">
            <wp:extent cx="4572000" cy="2743200"/>
            <wp:effectExtent l="0" t="0" r="0" b="0"/>
            <wp:docPr id="1" name="Chart 1">
              <a:extLst xmlns:a="http://schemas.openxmlformats.org/drawingml/2006/main">
                <a:ext uri="{FF2B5EF4-FFF2-40B4-BE49-F238E27FC236}">
                  <a16:creationId xmlns:a16="http://schemas.microsoft.com/office/drawing/2014/main" id="{D4E94C11-0676-44A7-8F61-B9A3856449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EA9990D" w14:textId="4B61830E" w:rsidR="00014598" w:rsidRDefault="00014598" w:rsidP="00E37720">
      <w:pPr>
        <w:rPr>
          <w:rFonts w:ascii="Open Sans" w:hAnsi="Open Sans" w:cs="Open Sans"/>
          <w:b/>
          <w:bCs/>
          <w:color w:val="000000"/>
          <w:sz w:val="20"/>
          <w:szCs w:val="20"/>
          <w:u w:val="single"/>
          <w:shd w:val="clear" w:color="auto" w:fill="FFFFFF"/>
        </w:rPr>
      </w:pPr>
    </w:p>
    <w:p w14:paraId="76ED8953" w14:textId="11BA1BCF" w:rsidR="00014598" w:rsidRDefault="00014598" w:rsidP="00E37720">
      <w:pPr>
        <w:rPr>
          <w:rFonts w:ascii="Open Sans" w:hAnsi="Open Sans" w:cs="Open Sans"/>
          <w:b/>
          <w:bCs/>
          <w:color w:val="000000"/>
          <w:sz w:val="20"/>
          <w:szCs w:val="20"/>
          <w:u w:val="single"/>
          <w:shd w:val="clear" w:color="auto" w:fill="FFFFFF"/>
        </w:rPr>
      </w:pPr>
    </w:p>
    <w:p w14:paraId="2BC981FB" w14:textId="1860F2B1" w:rsidR="00014598" w:rsidRDefault="00014598" w:rsidP="00E37720">
      <w:pPr>
        <w:rPr>
          <w:rFonts w:ascii="Open Sans" w:hAnsi="Open Sans" w:cs="Open Sans"/>
          <w:b/>
          <w:bCs/>
          <w:color w:val="000000"/>
          <w:sz w:val="20"/>
          <w:szCs w:val="20"/>
          <w:u w:val="single"/>
          <w:shd w:val="clear" w:color="auto" w:fill="FFFFFF"/>
        </w:rPr>
      </w:pPr>
    </w:p>
    <w:p w14:paraId="5A4B2BB8" w14:textId="10D90D42" w:rsidR="00014598" w:rsidRDefault="00014598" w:rsidP="00E37720">
      <w:pPr>
        <w:rPr>
          <w:rFonts w:ascii="Open Sans" w:hAnsi="Open Sans" w:cs="Open Sans"/>
          <w:b/>
          <w:bCs/>
          <w:color w:val="000000"/>
          <w:sz w:val="20"/>
          <w:szCs w:val="20"/>
          <w:u w:val="single"/>
          <w:shd w:val="clear" w:color="auto" w:fill="FFFFFF"/>
        </w:rPr>
      </w:pPr>
    </w:p>
    <w:p w14:paraId="07C57AB5" w14:textId="3E012A07" w:rsidR="00014598" w:rsidRDefault="00014598" w:rsidP="00E37720">
      <w:pPr>
        <w:rPr>
          <w:rFonts w:ascii="Open Sans" w:hAnsi="Open Sans" w:cs="Open Sans"/>
          <w:b/>
          <w:bCs/>
          <w:color w:val="000000"/>
          <w:sz w:val="20"/>
          <w:szCs w:val="20"/>
          <w:u w:val="single"/>
          <w:shd w:val="clear" w:color="auto" w:fill="FFFFFF"/>
        </w:rPr>
      </w:pPr>
    </w:p>
    <w:p w14:paraId="5CD6D033" w14:textId="77777777" w:rsidR="00014598" w:rsidRDefault="00014598" w:rsidP="00014598">
      <w:pPr>
        <w:rPr>
          <w:b/>
          <w:bCs/>
          <w:u w:val="single"/>
        </w:rPr>
      </w:pPr>
      <w:r w:rsidRPr="003D0688">
        <w:rPr>
          <w:b/>
          <w:bCs/>
          <w:u w:val="single"/>
        </w:rPr>
        <w:lastRenderedPageBreak/>
        <w:t>References</w:t>
      </w:r>
    </w:p>
    <w:p w14:paraId="37FE1ABB" w14:textId="77777777" w:rsidR="00014598" w:rsidRDefault="00014598" w:rsidP="00014598">
      <w:pPr>
        <w:rPr>
          <w:rFonts w:cstheme="minorHAnsi"/>
          <w:color w:val="000000" w:themeColor="text1"/>
          <w:shd w:val="clear" w:color="auto" w:fill="FFFFFF"/>
        </w:rPr>
      </w:pPr>
      <w:proofErr w:type="spellStart"/>
      <w:r>
        <w:rPr>
          <w:rFonts w:ascii="Open Sans" w:hAnsi="Open Sans" w:cs="Open Sans"/>
          <w:color w:val="000000"/>
          <w:sz w:val="20"/>
          <w:szCs w:val="20"/>
          <w:shd w:val="clear" w:color="auto" w:fill="FFFFFF"/>
        </w:rPr>
        <w:t>Mander</w:t>
      </w:r>
      <w:proofErr w:type="spellEnd"/>
      <w:r>
        <w:rPr>
          <w:rFonts w:ascii="Open Sans" w:hAnsi="Open Sans" w:cs="Open Sans"/>
          <w:color w:val="000000"/>
          <w:sz w:val="20"/>
          <w:szCs w:val="20"/>
          <w:shd w:val="clear" w:color="auto" w:fill="FFFFFF"/>
        </w:rPr>
        <w:t xml:space="preserve">, J. and </w:t>
      </w:r>
      <w:proofErr w:type="spellStart"/>
      <w:r>
        <w:rPr>
          <w:rFonts w:ascii="Open Sans" w:hAnsi="Open Sans" w:cs="Open Sans"/>
          <w:color w:val="000000"/>
          <w:sz w:val="20"/>
          <w:szCs w:val="20"/>
          <w:shd w:val="clear" w:color="auto" w:fill="FFFFFF"/>
        </w:rPr>
        <w:t>Mander</w:t>
      </w:r>
      <w:proofErr w:type="spellEnd"/>
      <w:r>
        <w:rPr>
          <w:rFonts w:ascii="Open Sans" w:hAnsi="Open Sans" w:cs="Open Sans"/>
          <w:color w:val="000000"/>
          <w:sz w:val="20"/>
          <w:szCs w:val="20"/>
          <w:shd w:val="clear" w:color="auto" w:fill="FFFFFF"/>
        </w:rPr>
        <w:t>, J., 2021. </w:t>
      </w:r>
      <w:r>
        <w:rPr>
          <w:rFonts w:ascii="Open Sans" w:hAnsi="Open Sans" w:cs="Open Sans"/>
          <w:i/>
          <w:iCs/>
          <w:color w:val="000000"/>
          <w:sz w:val="20"/>
          <w:szCs w:val="20"/>
          <w:shd w:val="clear" w:color="auto" w:fill="FFFFFF"/>
        </w:rPr>
        <w:t>Qualitative &amp; Quantitative Research Methods</w:t>
      </w:r>
      <w:r>
        <w:rPr>
          <w:rFonts w:ascii="Open Sans" w:hAnsi="Open Sans" w:cs="Open Sans"/>
          <w:color w:val="000000"/>
          <w:sz w:val="20"/>
          <w:szCs w:val="20"/>
          <w:shd w:val="clear" w:color="auto" w:fill="FFFFFF"/>
        </w:rPr>
        <w:t>. [online] GWI. Available at: &lt;https://blog.gwi.com/trends/qualitative-vs-quantitative/&gt; [Accessed 19 July 2021].</w:t>
      </w:r>
    </w:p>
    <w:p w14:paraId="2A54487C" w14:textId="77777777" w:rsidR="00014598" w:rsidRDefault="00014598" w:rsidP="00014598">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Mcleod</w:t>
      </w:r>
      <w:proofErr w:type="spellEnd"/>
      <w:r>
        <w:rPr>
          <w:rFonts w:ascii="Open Sans" w:hAnsi="Open Sans" w:cs="Open Sans"/>
          <w:color w:val="000000"/>
          <w:sz w:val="20"/>
          <w:szCs w:val="20"/>
          <w:shd w:val="clear" w:color="auto" w:fill="FFFFFF"/>
        </w:rPr>
        <w:t>, S., 2021. </w:t>
      </w:r>
      <w:r>
        <w:rPr>
          <w:rFonts w:ascii="Open Sans" w:hAnsi="Open Sans" w:cs="Open Sans"/>
          <w:i/>
          <w:iCs/>
          <w:color w:val="000000"/>
          <w:sz w:val="20"/>
          <w:szCs w:val="20"/>
          <w:shd w:val="clear" w:color="auto" w:fill="FFFFFF"/>
        </w:rPr>
        <w:t>Qualitative vs Quantitative Research | Simply Psychology</w:t>
      </w:r>
      <w:r>
        <w:rPr>
          <w:rFonts w:ascii="Open Sans" w:hAnsi="Open Sans" w:cs="Open Sans"/>
          <w:color w:val="000000"/>
          <w:sz w:val="20"/>
          <w:szCs w:val="20"/>
          <w:shd w:val="clear" w:color="auto" w:fill="FFFFFF"/>
        </w:rPr>
        <w:t>. [online] Simplypsychology.org. Available at: &lt;https://www.simplypsychology.org/qualitative-quantitative.html&gt; [Accessed 19 July 2021].</w:t>
      </w:r>
    </w:p>
    <w:p w14:paraId="7E6D7AA2" w14:textId="77777777" w:rsidR="00014598" w:rsidRDefault="00014598" w:rsidP="0001459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Methods.sagepub.com. 2021. </w:t>
      </w:r>
      <w:r>
        <w:rPr>
          <w:rFonts w:ascii="Open Sans" w:hAnsi="Open Sans" w:cs="Open Sans"/>
          <w:i/>
          <w:iCs/>
          <w:color w:val="000000"/>
          <w:sz w:val="20"/>
          <w:szCs w:val="20"/>
          <w:shd w:val="clear" w:color="auto" w:fill="FFFFFF"/>
        </w:rPr>
        <w:t>Convenience Sampling - SAGE Research Methods</w:t>
      </w:r>
      <w:r>
        <w:rPr>
          <w:rFonts w:ascii="Open Sans" w:hAnsi="Open Sans" w:cs="Open Sans"/>
          <w:color w:val="000000"/>
          <w:sz w:val="20"/>
          <w:szCs w:val="20"/>
          <w:shd w:val="clear" w:color="auto" w:fill="FFFFFF"/>
        </w:rPr>
        <w:t>. [online] Available at: &lt;https://methods.sagepub.com/reference/encyclopedia-of-survey-research-methods/n105.xml&gt; [Accessed 19 July 2021].</w:t>
      </w:r>
    </w:p>
    <w:p w14:paraId="4906A4E4" w14:textId="77777777" w:rsidR="00014598" w:rsidRDefault="00014598" w:rsidP="0001459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SAGE Journals. 2021. </w:t>
      </w:r>
      <w:r>
        <w:rPr>
          <w:rFonts w:ascii="Open Sans" w:hAnsi="Open Sans" w:cs="Open Sans"/>
          <w:i/>
          <w:iCs/>
          <w:color w:val="000000"/>
          <w:sz w:val="20"/>
          <w:szCs w:val="20"/>
          <w:shd w:val="clear" w:color="auto" w:fill="FFFFFF"/>
        </w:rPr>
        <w:t xml:space="preserve">A Literature Review on Impact of COVID-19 Pandemic on Teaching and Learning - Sumitra </w:t>
      </w:r>
      <w:proofErr w:type="spellStart"/>
      <w:r>
        <w:rPr>
          <w:rFonts w:ascii="Open Sans" w:hAnsi="Open Sans" w:cs="Open Sans"/>
          <w:i/>
          <w:iCs/>
          <w:color w:val="000000"/>
          <w:sz w:val="20"/>
          <w:szCs w:val="20"/>
          <w:shd w:val="clear" w:color="auto" w:fill="FFFFFF"/>
        </w:rPr>
        <w:t>Pokhrel</w:t>
      </w:r>
      <w:proofErr w:type="spellEnd"/>
      <w:r>
        <w:rPr>
          <w:rFonts w:ascii="Open Sans" w:hAnsi="Open Sans" w:cs="Open Sans"/>
          <w:i/>
          <w:iCs/>
          <w:color w:val="000000"/>
          <w:sz w:val="20"/>
          <w:szCs w:val="20"/>
          <w:shd w:val="clear" w:color="auto" w:fill="FFFFFF"/>
        </w:rPr>
        <w:t>, Roshan Chhetri, 2021</w:t>
      </w:r>
      <w:r>
        <w:rPr>
          <w:rFonts w:ascii="Open Sans" w:hAnsi="Open Sans" w:cs="Open Sans"/>
          <w:color w:val="000000"/>
          <w:sz w:val="20"/>
          <w:szCs w:val="20"/>
          <w:shd w:val="clear" w:color="auto" w:fill="FFFFFF"/>
        </w:rPr>
        <w:t>. [online] Available at: &lt;https://journals.sagepub.com/doi/full/10.1177/2347631120983481&gt; [Accessed 19 July 2021].</w:t>
      </w:r>
    </w:p>
    <w:p w14:paraId="1EF0AB67" w14:textId="77777777" w:rsidR="00014598" w:rsidRDefault="00014598" w:rsidP="00014598">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Scribbr</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How to Write a Research Methodology in Four Steps</w:t>
      </w:r>
      <w:r>
        <w:rPr>
          <w:rFonts w:ascii="Open Sans" w:hAnsi="Open Sans" w:cs="Open Sans"/>
          <w:color w:val="000000"/>
          <w:sz w:val="20"/>
          <w:szCs w:val="20"/>
          <w:shd w:val="clear" w:color="auto" w:fill="FFFFFF"/>
        </w:rPr>
        <w:t>. [online] Available at: &lt;https://www.scribbr.com/dissertation/methodology/&gt; [Accessed 19 July 2021].</w:t>
      </w:r>
    </w:p>
    <w:p w14:paraId="11EC4977" w14:textId="77777777" w:rsidR="00014598" w:rsidRDefault="00014598" w:rsidP="0001459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Tutorialspoint.com. 2021. </w:t>
      </w:r>
      <w:r>
        <w:rPr>
          <w:rFonts w:ascii="Open Sans" w:hAnsi="Open Sans" w:cs="Open Sans"/>
          <w:i/>
          <w:iCs/>
          <w:color w:val="000000"/>
          <w:sz w:val="20"/>
          <w:szCs w:val="20"/>
          <w:shd w:val="clear" w:color="auto" w:fill="FFFFFF"/>
        </w:rPr>
        <w:t xml:space="preserve">Data Analysis - Process - </w:t>
      </w:r>
      <w:proofErr w:type="spellStart"/>
      <w:r>
        <w:rPr>
          <w:rFonts w:ascii="Open Sans" w:hAnsi="Open Sans" w:cs="Open Sans"/>
          <w:i/>
          <w:iCs/>
          <w:color w:val="000000"/>
          <w:sz w:val="20"/>
          <w:szCs w:val="20"/>
          <w:shd w:val="clear" w:color="auto" w:fill="FFFFFF"/>
        </w:rPr>
        <w:t>Tutorialspoint</w:t>
      </w:r>
      <w:proofErr w:type="spellEnd"/>
      <w:r>
        <w:rPr>
          <w:rFonts w:ascii="Open Sans" w:hAnsi="Open Sans" w:cs="Open Sans"/>
          <w:color w:val="000000"/>
          <w:sz w:val="20"/>
          <w:szCs w:val="20"/>
          <w:shd w:val="clear" w:color="auto" w:fill="FFFFFF"/>
        </w:rPr>
        <w:t>. [online] Available at: &lt;https://www.tutorialspoint.com/excel_data_analysis/data_analysis_process.htm&gt; [Accessed 19 July 2021].</w:t>
      </w:r>
    </w:p>
    <w:p w14:paraId="30CB12CD" w14:textId="77777777" w:rsidR="00014598" w:rsidRPr="003D0688" w:rsidRDefault="00014598" w:rsidP="00014598">
      <w:pPr>
        <w:rPr>
          <w:b/>
          <w:bCs/>
          <w:u w:val="single"/>
        </w:rPr>
      </w:pPr>
    </w:p>
    <w:p w14:paraId="4DB611D4" w14:textId="77777777" w:rsidR="00014598" w:rsidRDefault="00014598" w:rsidP="00E37720">
      <w:pPr>
        <w:rPr>
          <w:rFonts w:ascii="Open Sans" w:hAnsi="Open Sans" w:cs="Open Sans"/>
          <w:b/>
          <w:bCs/>
          <w:color w:val="000000"/>
          <w:sz w:val="20"/>
          <w:szCs w:val="20"/>
          <w:u w:val="single"/>
          <w:shd w:val="clear" w:color="auto" w:fill="FFFFFF"/>
        </w:rPr>
      </w:pPr>
    </w:p>
    <w:p w14:paraId="5E665D04" w14:textId="180B3AA6" w:rsidR="00014598" w:rsidRDefault="00014598" w:rsidP="00E37720">
      <w:pPr>
        <w:rPr>
          <w:rFonts w:ascii="Open Sans" w:hAnsi="Open Sans" w:cs="Open Sans"/>
          <w:b/>
          <w:bCs/>
          <w:color w:val="000000"/>
          <w:sz w:val="20"/>
          <w:szCs w:val="20"/>
          <w:u w:val="single"/>
          <w:shd w:val="clear" w:color="auto" w:fill="FFFFFF"/>
        </w:rPr>
      </w:pPr>
    </w:p>
    <w:p w14:paraId="7AE43EDE" w14:textId="214CBC04" w:rsidR="00014598" w:rsidRDefault="00014598" w:rsidP="00E37720">
      <w:pPr>
        <w:rPr>
          <w:rFonts w:ascii="Open Sans" w:hAnsi="Open Sans" w:cs="Open Sans"/>
          <w:b/>
          <w:bCs/>
          <w:color w:val="000000"/>
          <w:sz w:val="20"/>
          <w:szCs w:val="20"/>
          <w:u w:val="single"/>
          <w:shd w:val="clear" w:color="auto" w:fill="FFFFFF"/>
        </w:rPr>
      </w:pPr>
    </w:p>
    <w:p w14:paraId="17D5B88D" w14:textId="77777777" w:rsidR="00014598" w:rsidRPr="00AC7651" w:rsidRDefault="00014598" w:rsidP="00E37720">
      <w:pPr>
        <w:rPr>
          <w:rFonts w:ascii="Open Sans" w:hAnsi="Open Sans" w:cs="Open Sans"/>
          <w:b/>
          <w:bCs/>
          <w:color w:val="000000"/>
          <w:sz w:val="20"/>
          <w:szCs w:val="20"/>
          <w:u w:val="single"/>
          <w:shd w:val="clear" w:color="auto" w:fill="FFFFFF"/>
        </w:rPr>
      </w:pPr>
    </w:p>
    <w:sectPr w:rsidR="00014598" w:rsidRPr="00AC765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3AC74" w14:textId="77777777" w:rsidR="00FB6E16" w:rsidRDefault="00FB6E16" w:rsidP="00014598">
      <w:pPr>
        <w:spacing w:after="0" w:line="240" w:lineRule="auto"/>
      </w:pPr>
      <w:r>
        <w:separator/>
      </w:r>
    </w:p>
  </w:endnote>
  <w:endnote w:type="continuationSeparator" w:id="0">
    <w:p w14:paraId="4DF7A182" w14:textId="77777777" w:rsidR="00FB6E16" w:rsidRDefault="00FB6E16" w:rsidP="00014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09192"/>
      <w:docPartObj>
        <w:docPartGallery w:val="Page Numbers (Bottom of Page)"/>
        <w:docPartUnique/>
      </w:docPartObj>
    </w:sdtPr>
    <w:sdtEndPr>
      <w:rPr>
        <w:color w:val="7F7F7F" w:themeColor="background1" w:themeShade="7F"/>
        <w:spacing w:val="60"/>
      </w:rPr>
    </w:sdtEndPr>
    <w:sdtContent>
      <w:p w14:paraId="62EA60FE" w14:textId="60061720" w:rsidR="00014598" w:rsidRDefault="0001459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4A50DF0" w14:textId="77777777" w:rsidR="00014598" w:rsidRDefault="00014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75695" w14:textId="77777777" w:rsidR="00FB6E16" w:rsidRDefault="00FB6E16" w:rsidP="00014598">
      <w:pPr>
        <w:spacing w:after="0" w:line="240" w:lineRule="auto"/>
      </w:pPr>
      <w:r>
        <w:separator/>
      </w:r>
    </w:p>
  </w:footnote>
  <w:footnote w:type="continuationSeparator" w:id="0">
    <w:p w14:paraId="13567630" w14:textId="77777777" w:rsidR="00FB6E16" w:rsidRDefault="00FB6E16" w:rsidP="00014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E119B1"/>
    <w:multiLevelType w:val="hybridMultilevel"/>
    <w:tmpl w:val="8098D3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D859D2"/>
    <w:multiLevelType w:val="hybridMultilevel"/>
    <w:tmpl w:val="221C0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Override w:ilvl="1"/>
    <w:lvlOverride w:ilvl="2"/>
    <w:lvlOverride w:ilvl="3"/>
    <w:lvlOverride w:ilvl="4"/>
    <w:lvlOverride w:ilvl="5"/>
    <w:lvlOverride w:ilvl="6"/>
    <w:lvlOverride w:ilvl="7"/>
    <w:lvlOverride w:ilvl="8"/>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8C5"/>
    <w:rsid w:val="00014598"/>
    <w:rsid w:val="00027990"/>
    <w:rsid w:val="00081BCF"/>
    <w:rsid w:val="000C3C8C"/>
    <w:rsid w:val="0012363D"/>
    <w:rsid w:val="0014055A"/>
    <w:rsid w:val="00240AA0"/>
    <w:rsid w:val="003B2152"/>
    <w:rsid w:val="00405654"/>
    <w:rsid w:val="0043140E"/>
    <w:rsid w:val="0059243C"/>
    <w:rsid w:val="005C5F74"/>
    <w:rsid w:val="0063739A"/>
    <w:rsid w:val="007165DF"/>
    <w:rsid w:val="008124B5"/>
    <w:rsid w:val="00855481"/>
    <w:rsid w:val="009258C5"/>
    <w:rsid w:val="009F508C"/>
    <w:rsid w:val="00A45CB3"/>
    <w:rsid w:val="00AC7651"/>
    <w:rsid w:val="00B5284B"/>
    <w:rsid w:val="00B61900"/>
    <w:rsid w:val="00C627CC"/>
    <w:rsid w:val="00D2533C"/>
    <w:rsid w:val="00D37CAA"/>
    <w:rsid w:val="00D52226"/>
    <w:rsid w:val="00D61DE3"/>
    <w:rsid w:val="00E37720"/>
    <w:rsid w:val="00E4587D"/>
    <w:rsid w:val="00F733C3"/>
    <w:rsid w:val="00FB6E16"/>
    <w:rsid w:val="00FC2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32F5"/>
  <w15:chartTrackingRefBased/>
  <w15:docId w15:val="{1FAA029D-1A9A-48EC-B4C5-F8CC023E2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5481"/>
    <w:pPr>
      <w:ind w:left="720"/>
      <w:contextualSpacing/>
    </w:pPr>
  </w:style>
  <w:style w:type="paragraph" w:customStyle="1" w:styleId="p">
    <w:name w:val="p"/>
    <w:basedOn w:val="Normal"/>
    <w:rsid w:val="00C627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627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145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598"/>
  </w:style>
  <w:style w:type="paragraph" w:styleId="Footer">
    <w:name w:val="footer"/>
    <w:basedOn w:val="Normal"/>
    <w:link w:val="FooterChar"/>
    <w:uiPriority w:val="99"/>
    <w:unhideWhenUsed/>
    <w:rsid w:val="000145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892">
      <w:bodyDiv w:val="1"/>
      <w:marLeft w:val="0"/>
      <w:marRight w:val="0"/>
      <w:marTop w:val="0"/>
      <w:marBottom w:val="0"/>
      <w:divBdr>
        <w:top w:val="none" w:sz="0" w:space="0" w:color="auto"/>
        <w:left w:val="none" w:sz="0" w:space="0" w:color="auto"/>
        <w:bottom w:val="none" w:sz="0" w:space="0" w:color="auto"/>
        <w:right w:val="none" w:sz="0" w:space="0" w:color="auto"/>
      </w:divBdr>
    </w:div>
    <w:div w:id="529076923">
      <w:bodyDiv w:val="1"/>
      <w:marLeft w:val="0"/>
      <w:marRight w:val="0"/>
      <w:marTop w:val="0"/>
      <w:marBottom w:val="0"/>
      <w:divBdr>
        <w:top w:val="none" w:sz="0" w:space="0" w:color="auto"/>
        <w:left w:val="none" w:sz="0" w:space="0" w:color="auto"/>
        <w:bottom w:val="none" w:sz="0" w:space="0" w:color="auto"/>
        <w:right w:val="none" w:sz="0" w:space="0" w:color="auto"/>
      </w:divBdr>
    </w:div>
    <w:div w:id="753356596">
      <w:bodyDiv w:val="1"/>
      <w:marLeft w:val="0"/>
      <w:marRight w:val="0"/>
      <w:marTop w:val="0"/>
      <w:marBottom w:val="0"/>
      <w:divBdr>
        <w:top w:val="none" w:sz="0" w:space="0" w:color="auto"/>
        <w:left w:val="none" w:sz="0" w:space="0" w:color="auto"/>
        <w:bottom w:val="none" w:sz="0" w:space="0" w:color="auto"/>
        <w:right w:val="none" w:sz="0" w:space="0" w:color="auto"/>
      </w:divBdr>
    </w:div>
    <w:div w:id="766267413">
      <w:bodyDiv w:val="1"/>
      <w:marLeft w:val="0"/>
      <w:marRight w:val="0"/>
      <w:marTop w:val="0"/>
      <w:marBottom w:val="0"/>
      <w:divBdr>
        <w:top w:val="none" w:sz="0" w:space="0" w:color="auto"/>
        <w:left w:val="none" w:sz="0" w:space="0" w:color="auto"/>
        <w:bottom w:val="none" w:sz="0" w:space="0" w:color="auto"/>
        <w:right w:val="none" w:sz="0" w:space="0" w:color="auto"/>
      </w:divBdr>
    </w:div>
    <w:div w:id="914894999">
      <w:bodyDiv w:val="1"/>
      <w:marLeft w:val="0"/>
      <w:marRight w:val="0"/>
      <w:marTop w:val="0"/>
      <w:marBottom w:val="0"/>
      <w:divBdr>
        <w:top w:val="none" w:sz="0" w:space="0" w:color="auto"/>
        <w:left w:val="none" w:sz="0" w:space="0" w:color="auto"/>
        <w:bottom w:val="none" w:sz="0" w:space="0" w:color="auto"/>
        <w:right w:val="none" w:sz="0" w:space="0" w:color="auto"/>
      </w:divBdr>
    </w:div>
    <w:div w:id="917594570">
      <w:bodyDiv w:val="1"/>
      <w:marLeft w:val="0"/>
      <w:marRight w:val="0"/>
      <w:marTop w:val="0"/>
      <w:marBottom w:val="0"/>
      <w:divBdr>
        <w:top w:val="none" w:sz="0" w:space="0" w:color="auto"/>
        <w:left w:val="none" w:sz="0" w:space="0" w:color="auto"/>
        <w:bottom w:val="none" w:sz="0" w:space="0" w:color="auto"/>
        <w:right w:val="none" w:sz="0" w:space="0" w:color="auto"/>
      </w:divBdr>
    </w:div>
    <w:div w:id="1528253912">
      <w:bodyDiv w:val="1"/>
      <w:marLeft w:val="0"/>
      <w:marRight w:val="0"/>
      <w:marTop w:val="0"/>
      <w:marBottom w:val="0"/>
      <w:divBdr>
        <w:top w:val="none" w:sz="0" w:space="0" w:color="auto"/>
        <w:left w:val="none" w:sz="0" w:space="0" w:color="auto"/>
        <w:bottom w:val="none" w:sz="0" w:space="0" w:color="auto"/>
        <w:right w:val="none" w:sz="0" w:space="0" w:color="auto"/>
      </w:divBdr>
    </w:div>
    <w:div w:id="1644575132">
      <w:bodyDiv w:val="1"/>
      <w:marLeft w:val="0"/>
      <w:marRight w:val="0"/>
      <w:marTop w:val="0"/>
      <w:marBottom w:val="0"/>
      <w:divBdr>
        <w:top w:val="none" w:sz="0" w:space="0" w:color="auto"/>
        <w:left w:val="none" w:sz="0" w:space="0" w:color="auto"/>
        <w:bottom w:val="none" w:sz="0" w:space="0" w:color="auto"/>
        <w:right w:val="none" w:sz="0" w:space="0" w:color="auto"/>
      </w:divBdr>
    </w:div>
    <w:div w:id="191824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Sheet1!$E$1</c:f>
              <c:strCache>
                <c:ptCount val="1"/>
              </c:strCache>
            </c:strRef>
          </c:tx>
          <c:spPr>
            <a:solidFill>
              <a:schemeClr val="accent1"/>
            </a:solidFill>
            <a:ln>
              <a:noFill/>
            </a:ln>
            <a:effectLst/>
          </c:spPr>
          <c:invertIfNegative val="0"/>
          <c:cat>
            <c:strRef>
              <c:f>Sheet1!$B$2:$B$11</c:f>
              <c:strCache>
                <c:ptCount val="10"/>
                <c:pt idx="1">
                  <c:v>Task description</c:v>
                </c:pt>
                <c:pt idx="2">
                  <c:v>Choose subject</c:v>
                </c:pt>
                <c:pt idx="3">
                  <c:v>Primary research</c:v>
                </c:pt>
                <c:pt idx="4">
                  <c:v>Draw proposal</c:v>
                </c:pt>
                <c:pt idx="5">
                  <c:v>Secondary Research</c:v>
                </c:pt>
                <c:pt idx="6">
                  <c:v>Design, produce and distribute questionnairs</c:v>
                </c:pt>
                <c:pt idx="7">
                  <c:v>Analyse data from questionnaire</c:v>
                </c:pt>
                <c:pt idx="8">
                  <c:v>Compare Primary research and questionnaire results</c:v>
                </c:pt>
                <c:pt idx="9">
                  <c:v>Present findings</c:v>
                </c:pt>
              </c:strCache>
              <c:extLst/>
            </c:strRef>
          </c:cat>
          <c:val>
            <c:numRef>
              <c:f>Sheet1!$E$2:$E$11</c:f>
              <c:numCache>
                <c:formatCode>General</c:formatCode>
                <c:ptCount val="10"/>
                <c:pt idx="1">
                  <c:v>0</c:v>
                </c:pt>
                <c:pt idx="2">
                  <c:v>3</c:v>
                </c:pt>
                <c:pt idx="3">
                  <c:v>3</c:v>
                </c:pt>
                <c:pt idx="4">
                  <c:v>5</c:v>
                </c:pt>
                <c:pt idx="5">
                  <c:v>5</c:v>
                </c:pt>
                <c:pt idx="6">
                  <c:v>3</c:v>
                </c:pt>
                <c:pt idx="7">
                  <c:v>4</c:v>
                </c:pt>
                <c:pt idx="8">
                  <c:v>10</c:v>
                </c:pt>
                <c:pt idx="9">
                  <c:v>1</c:v>
                </c:pt>
              </c:numCache>
            </c:numRef>
          </c:val>
          <c:extLst>
            <c:ext xmlns:c16="http://schemas.microsoft.com/office/drawing/2014/chart" uri="{C3380CC4-5D6E-409C-BE32-E72D297353CC}">
              <c16:uniqueId val="{00000000-CA50-40C5-A516-D2DE329495C2}"/>
            </c:ext>
          </c:extLst>
        </c:ser>
        <c:dLbls>
          <c:showLegendKey val="0"/>
          <c:showVal val="0"/>
          <c:showCatName val="0"/>
          <c:showSerName val="0"/>
          <c:showPercent val="0"/>
          <c:showBubbleSize val="0"/>
        </c:dLbls>
        <c:gapWidth val="182"/>
        <c:axId val="383070944"/>
        <c:axId val="383071272"/>
      </c:barChart>
      <c:catAx>
        <c:axId val="3830709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071272"/>
        <c:crosses val="autoZero"/>
        <c:auto val="1"/>
        <c:lblAlgn val="ctr"/>
        <c:lblOffset val="100"/>
        <c:noMultiLvlLbl val="0"/>
      </c:catAx>
      <c:valAx>
        <c:axId val="3830712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30709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1656</Words>
  <Characters>9441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John Griffith-Thomas (1704210)</dc:creator>
  <cp:keywords/>
  <dc:description/>
  <cp:lastModifiedBy>Malcolm John Griffith-Thomas (1704210)</cp:lastModifiedBy>
  <cp:revision>3</cp:revision>
  <dcterms:created xsi:type="dcterms:W3CDTF">2021-07-19T11:44:00Z</dcterms:created>
  <dcterms:modified xsi:type="dcterms:W3CDTF">2021-07-19T11:50:00Z</dcterms:modified>
</cp:coreProperties>
</file>