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8B5364A" w14:textId="6817589B" w:rsidR="00E57415" w:rsidRDefault="00E57415" w:rsidP="00A22F0D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Name: Nikolay </w:t>
      </w:r>
      <w:proofErr w:type="spellStart"/>
      <w:r>
        <w:rPr>
          <w:rFonts w:ascii="Times New Roman" w:hAnsi="Times New Roman" w:cs="Times New Roman"/>
          <w:b/>
          <w:bCs/>
          <w:sz w:val="24"/>
          <w:szCs w:val="24"/>
        </w:rPr>
        <w:t>Anastasov</w:t>
      </w:r>
      <w:proofErr w:type="spellEnd"/>
      <w:r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b/>
          <w:bCs/>
          <w:sz w:val="24"/>
          <w:szCs w:val="24"/>
        </w:rPr>
        <w:t>Uchkunov</w:t>
      </w:r>
      <w:proofErr w:type="spellEnd"/>
    </w:p>
    <w:p w14:paraId="62AF113E" w14:textId="4C684525" w:rsidR="00E57415" w:rsidRDefault="00E57415" w:rsidP="00A22F0D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Student ID: 2030588</w:t>
      </w:r>
    </w:p>
    <w:p w14:paraId="09F91DB3" w14:textId="46E876A8" w:rsidR="00E57415" w:rsidRPr="00E57415" w:rsidRDefault="00E57415" w:rsidP="00A22F0D">
      <w:pPr>
        <w:spacing w:line="480" w:lineRule="auto"/>
        <w:rPr>
          <w:rFonts w:cstheme="minorHAnsi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Date and Time: 27/08/2021, 16:00</w:t>
      </w:r>
    </w:p>
    <w:p w14:paraId="392F9039" w14:textId="77777777" w:rsidR="00E57415" w:rsidRDefault="00E57415" w:rsidP="00A22F0D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4B122D69" w14:textId="34F514E6" w:rsidR="00BF7868" w:rsidRPr="00CD7C7A" w:rsidRDefault="00F2482E" w:rsidP="00A22F0D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CD7C7A">
        <w:rPr>
          <w:rFonts w:ascii="Times New Roman" w:hAnsi="Times New Roman" w:cs="Times New Roman"/>
          <w:b/>
          <w:bCs/>
          <w:sz w:val="24"/>
          <w:szCs w:val="24"/>
        </w:rPr>
        <w:t>Question 1</w:t>
      </w:r>
    </w:p>
    <w:tbl>
      <w:tblPr>
        <w:tblW w:w="5020" w:type="dxa"/>
        <w:tblLook w:val="04A0" w:firstRow="1" w:lastRow="0" w:firstColumn="1" w:lastColumn="0" w:noHBand="0" w:noVBand="1"/>
      </w:tblPr>
      <w:tblGrid>
        <w:gridCol w:w="960"/>
        <w:gridCol w:w="2140"/>
        <w:gridCol w:w="960"/>
        <w:gridCol w:w="1068"/>
      </w:tblGrid>
      <w:tr w:rsidR="00F2482E" w:rsidRPr="00F2482E" w14:paraId="5D0475CE" w14:textId="77777777" w:rsidTr="00F2482E">
        <w:trPr>
          <w:trHeight w:val="300"/>
        </w:trPr>
        <w:tc>
          <w:tcPr>
            <w:tcW w:w="960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0F2A7F" w14:textId="77777777" w:rsidR="00F2482E" w:rsidRPr="00F2482E" w:rsidRDefault="00F2482E" w:rsidP="00F2482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482E">
              <w:rPr>
                <w:rFonts w:ascii="Calibri" w:eastAsia="Times New Roman" w:hAnsi="Calibri" w:cs="Calibri"/>
                <w:color w:val="000000"/>
                <w:lang w:eastAsia="en-GB"/>
              </w:rPr>
              <w:t>PART A</w:t>
            </w:r>
          </w:p>
        </w:tc>
        <w:tc>
          <w:tcPr>
            <w:tcW w:w="214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DE3224" w14:textId="77777777" w:rsidR="00F2482E" w:rsidRPr="00F2482E" w:rsidRDefault="00F2482E" w:rsidP="00F2482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482E">
              <w:rPr>
                <w:rFonts w:ascii="Calibri" w:eastAsia="Times New Roman" w:hAnsi="Calibri" w:cs="Calibri"/>
                <w:color w:val="000000"/>
                <w:lang w:eastAsia="en-GB"/>
              </w:rPr>
              <w:t>DETAILS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36470D" w14:textId="77777777" w:rsidR="00F2482E" w:rsidRPr="00F2482E" w:rsidRDefault="00F2482E" w:rsidP="00F2482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482E">
              <w:rPr>
                <w:rFonts w:ascii="Calibri" w:eastAsia="Times New Roman" w:hAnsi="Calibri" w:cs="Calibri"/>
                <w:color w:val="000000"/>
                <w:lang w:eastAsia="en-GB"/>
              </w:rPr>
              <w:t>IN UNITS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0508B7F" w14:textId="77777777" w:rsidR="00F2482E" w:rsidRPr="00F2482E" w:rsidRDefault="00F2482E" w:rsidP="00F2482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482E">
              <w:rPr>
                <w:rFonts w:ascii="Calibri" w:eastAsia="Times New Roman" w:hAnsi="Calibri" w:cs="Calibri"/>
                <w:color w:val="000000"/>
                <w:lang w:eastAsia="en-GB"/>
              </w:rPr>
              <w:t>AMOUNT</w:t>
            </w:r>
          </w:p>
        </w:tc>
      </w:tr>
      <w:tr w:rsidR="00F2482E" w:rsidRPr="00F2482E" w14:paraId="3B3AD3CF" w14:textId="77777777" w:rsidTr="00F2482E">
        <w:trPr>
          <w:trHeight w:val="300"/>
        </w:trPr>
        <w:tc>
          <w:tcPr>
            <w:tcW w:w="9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28449E" w14:textId="77777777" w:rsidR="00F2482E" w:rsidRPr="00F2482E" w:rsidRDefault="00F2482E" w:rsidP="00F2482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482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DD20A4" w14:textId="44E3823A" w:rsidR="00F2482E" w:rsidRPr="00F2482E" w:rsidRDefault="00F2482E" w:rsidP="00F2482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482E">
              <w:rPr>
                <w:rFonts w:ascii="Calibri" w:eastAsia="Times New Roman" w:hAnsi="Calibri" w:cs="Calibri"/>
                <w:color w:val="000000"/>
                <w:lang w:eastAsia="en-GB"/>
              </w:rPr>
              <w:t>SELLING PRICE</w:t>
            </w:r>
            <w:r w:rsidR="00275C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(A)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39F2BE" w14:textId="77777777" w:rsidR="00F2482E" w:rsidRPr="00F2482E" w:rsidRDefault="00F2482E" w:rsidP="00F2482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482E">
              <w:rPr>
                <w:rFonts w:ascii="Calibri" w:eastAsia="Times New Roman" w:hAnsi="Calibri" w:cs="Calibri"/>
                <w:color w:val="000000"/>
                <w:lang w:eastAsia="en-GB"/>
              </w:rPr>
              <w:t>11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6224196" w14:textId="77777777" w:rsidR="00F2482E" w:rsidRPr="00F2482E" w:rsidRDefault="00F2482E" w:rsidP="00F2482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482E">
              <w:rPr>
                <w:rFonts w:ascii="Calibri" w:eastAsia="Times New Roman" w:hAnsi="Calibri" w:cs="Calibri"/>
                <w:color w:val="000000"/>
                <w:lang w:eastAsia="en-GB"/>
              </w:rPr>
              <w:t>825000</w:t>
            </w:r>
          </w:p>
        </w:tc>
      </w:tr>
      <w:tr w:rsidR="00F2482E" w:rsidRPr="00F2482E" w14:paraId="2B8AD38F" w14:textId="77777777" w:rsidTr="00F2482E">
        <w:trPr>
          <w:trHeight w:val="300"/>
        </w:trPr>
        <w:tc>
          <w:tcPr>
            <w:tcW w:w="9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DC8E81" w14:textId="77777777" w:rsidR="00F2482E" w:rsidRPr="00F2482E" w:rsidRDefault="00F2482E" w:rsidP="00F2482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482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53D0B1" w14:textId="4847FEF4" w:rsidR="00F2482E" w:rsidRPr="00F2482E" w:rsidRDefault="00F2482E" w:rsidP="00F2482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482E">
              <w:rPr>
                <w:rFonts w:ascii="Calibri" w:eastAsia="Times New Roman" w:hAnsi="Calibri" w:cs="Calibri"/>
                <w:color w:val="000000"/>
                <w:lang w:eastAsia="en-GB"/>
              </w:rPr>
              <w:t>VARIABLE COST</w:t>
            </w:r>
            <w:r w:rsidR="00275C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(B)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79EA5E" w14:textId="77777777" w:rsidR="00F2482E" w:rsidRPr="00F2482E" w:rsidRDefault="00F2482E" w:rsidP="00F2482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482E"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C2110B5" w14:textId="77777777" w:rsidR="00F2482E" w:rsidRPr="00F2482E" w:rsidRDefault="00F2482E" w:rsidP="00F2482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482E">
              <w:rPr>
                <w:rFonts w:ascii="Calibri" w:eastAsia="Times New Roman" w:hAnsi="Calibri" w:cs="Calibri"/>
                <w:color w:val="000000"/>
                <w:lang w:eastAsia="en-GB"/>
              </w:rPr>
              <w:t>450000</w:t>
            </w:r>
          </w:p>
        </w:tc>
      </w:tr>
      <w:tr w:rsidR="00F2482E" w:rsidRPr="00F2482E" w14:paraId="5354F947" w14:textId="77777777" w:rsidTr="00F2482E">
        <w:trPr>
          <w:trHeight w:val="300"/>
        </w:trPr>
        <w:tc>
          <w:tcPr>
            <w:tcW w:w="9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E2ECB2" w14:textId="77777777" w:rsidR="00F2482E" w:rsidRPr="00F2482E" w:rsidRDefault="00F2482E" w:rsidP="00F2482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482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9F10AD" w14:textId="46BB9BC8" w:rsidR="00F2482E" w:rsidRPr="00F2482E" w:rsidRDefault="00F2482E" w:rsidP="00F2482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482E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CONTRIBUTION</w:t>
            </w:r>
            <w:r w:rsidR="00275C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[C= (A-B)]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4F968A" w14:textId="77777777" w:rsidR="00F2482E" w:rsidRPr="00F2482E" w:rsidRDefault="00F2482E" w:rsidP="00F2482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482E">
              <w:rPr>
                <w:rFonts w:ascii="Calibri" w:eastAsia="Times New Roman" w:hAnsi="Calibri" w:cs="Calibri"/>
                <w:color w:val="000000"/>
                <w:lang w:eastAsia="en-GB"/>
              </w:rPr>
              <w:t>5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44EEFDE" w14:textId="77777777" w:rsidR="00F2482E" w:rsidRPr="00F2482E" w:rsidRDefault="00F2482E" w:rsidP="00F2482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482E">
              <w:rPr>
                <w:rFonts w:ascii="Calibri" w:eastAsia="Times New Roman" w:hAnsi="Calibri" w:cs="Calibri"/>
                <w:color w:val="000000"/>
                <w:lang w:eastAsia="en-GB"/>
              </w:rPr>
              <w:t>375000</w:t>
            </w:r>
          </w:p>
        </w:tc>
      </w:tr>
      <w:tr w:rsidR="00F2482E" w:rsidRPr="00F2482E" w14:paraId="1C1EE9E4" w14:textId="77777777" w:rsidTr="00F2482E">
        <w:trPr>
          <w:trHeight w:val="300"/>
        </w:trPr>
        <w:tc>
          <w:tcPr>
            <w:tcW w:w="9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EC0CA1" w14:textId="77777777" w:rsidR="00F2482E" w:rsidRPr="00F2482E" w:rsidRDefault="00F2482E" w:rsidP="00F2482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482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AD75A5" w14:textId="60291F11" w:rsidR="00F2482E" w:rsidRPr="00F2482E" w:rsidRDefault="00F2482E" w:rsidP="00F2482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482E">
              <w:rPr>
                <w:rFonts w:ascii="Calibri" w:eastAsia="Times New Roman" w:hAnsi="Calibri" w:cs="Calibri"/>
                <w:color w:val="000000"/>
                <w:lang w:eastAsia="en-GB"/>
              </w:rPr>
              <w:t>FIXED COST</w:t>
            </w:r>
            <w:r w:rsidR="00275C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(D)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873035" w14:textId="77777777" w:rsidR="00F2482E" w:rsidRPr="00F2482E" w:rsidRDefault="00F2482E" w:rsidP="00F2482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482E">
              <w:rPr>
                <w:rFonts w:ascii="Calibri" w:eastAsia="Times New Roman" w:hAnsi="Calibri" w:cs="Calibri"/>
                <w:color w:val="000000"/>
                <w:lang w:eastAsia="en-GB"/>
              </w:rPr>
              <w:t>350000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D511EFF" w14:textId="77777777" w:rsidR="00F2482E" w:rsidRPr="00F2482E" w:rsidRDefault="00F2482E" w:rsidP="00F2482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482E">
              <w:rPr>
                <w:rFonts w:ascii="Calibri" w:eastAsia="Times New Roman" w:hAnsi="Calibri" w:cs="Calibri"/>
                <w:color w:val="000000"/>
                <w:lang w:eastAsia="en-GB"/>
              </w:rPr>
              <w:t>350000</w:t>
            </w:r>
          </w:p>
        </w:tc>
      </w:tr>
      <w:tr w:rsidR="00F2482E" w:rsidRPr="00F2482E" w14:paraId="20D7D3AC" w14:textId="77777777" w:rsidTr="00F2482E">
        <w:trPr>
          <w:trHeight w:val="315"/>
        </w:trPr>
        <w:tc>
          <w:tcPr>
            <w:tcW w:w="960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FF8DB7" w14:textId="77777777" w:rsidR="00F2482E" w:rsidRPr="00F2482E" w:rsidRDefault="00F2482E" w:rsidP="00F2482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482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14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ECA708" w14:textId="75232401" w:rsidR="00F2482E" w:rsidRPr="00F2482E" w:rsidRDefault="00F2482E" w:rsidP="00F2482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482E">
              <w:rPr>
                <w:rFonts w:ascii="Calibri" w:eastAsia="Times New Roman" w:hAnsi="Calibri" w:cs="Calibri"/>
                <w:color w:val="000000"/>
                <w:lang w:eastAsia="en-GB"/>
              </w:rPr>
              <w:t>BREAK EVEN POINT</w:t>
            </w:r>
            <w:r w:rsidR="00275C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(C/D)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D0B9EB" w14:textId="77777777" w:rsidR="00F2482E" w:rsidRPr="00F2482E" w:rsidRDefault="00F2482E" w:rsidP="00F2482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482E">
              <w:rPr>
                <w:rFonts w:ascii="Calibri" w:eastAsia="Times New Roman" w:hAnsi="Calibri" w:cs="Calibri"/>
                <w:color w:val="000000"/>
                <w:lang w:eastAsia="en-GB"/>
              </w:rPr>
              <w:t>70000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D79484F" w14:textId="77777777" w:rsidR="00F2482E" w:rsidRPr="00F2482E" w:rsidRDefault="00F2482E" w:rsidP="00F2482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482E">
              <w:rPr>
                <w:rFonts w:ascii="Calibri" w:eastAsia="Times New Roman" w:hAnsi="Calibri" w:cs="Calibri"/>
                <w:color w:val="000000"/>
                <w:lang w:eastAsia="en-GB"/>
              </w:rPr>
              <w:t>0.93</w:t>
            </w:r>
          </w:p>
        </w:tc>
      </w:tr>
    </w:tbl>
    <w:p w14:paraId="4677F79C" w14:textId="12E02037" w:rsidR="00F2482E" w:rsidRDefault="00F2482E"/>
    <w:tbl>
      <w:tblPr>
        <w:tblW w:w="4168" w:type="dxa"/>
        <w:tblLook w:val="04A0" w:firstRow="1" w:lastRow="0" w:firstColumn="1" w:lastColumn="0" w:noHBand="0" w:noVBand="1"/>
      </w:tblPr>
      <w:tblGrid>
        <w:gridCol w:w="960"/>
        <w:gridCol w:w="2140"/>
        <w:gridCol w:w="1068"/>
      </w:tblGrid>
      <w:tr w:rsidR="00F2482E" w:rsidRPr="00F2482E" w14:paraId="7216D9B0" w14:textId="77777777" w:rsidTr="00275CC3">
        <w:trPr>
          <w:trHeight w:val="300"/>
        </w:trPr>
        <w:tc>
          <w:tcPr>
            <w:tcW w:w="960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88F9BA" w14:textId="77777777" w:rsidR="00F2482E" w:rsidRPr="00F2482E" w:rsidRDefault="00F2482E" w:rsidP="00F2482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482E">
              <w:rPr>
                <w:rFonts w:ascii="Calibri" w:eastAsia="Times New Roman" w:hAnsi="Calibri" w:cs="Calibri"/>
                <w:color w:val="000000"/>
                <w:lang w:eastAsia="en-GB"/>
              </w:rPr>
              <w:t>PART B</w:t>
            </w:r>
          </w:p>
        </w:tc>
        <w:tc>
          <w:tcPr>
            <w:tcW w:w="214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E10F51" w14:textId="77777777" w:rsidR="00F2482E" w:rsidRPr="00F2482E" w:rsidRDefault="00F2482E" w:rsidP="00F2482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482E">
              <w:rPr>
                <w:rFonts w:ascii="Calibri" w:eastAsia="Times New Roman" w:hAnsi="Calibri" w:cs="Calibri"/>
                <w:color w:val="000000"/>
                <w:lang w:eastAsia="en-GB"/>
              </w:rPr>
              <w:t>DETAILS</w:t>
            </w:r>
          </w:p>
        </w:tc>
        <w:tc>
          <w:tcPr>
            <w:tcW w:w="1068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415597C" w14:textId="77777777" w:rsidR="00F2482E" w:rsidRPr="00F2482E" w:rsidRDefault="00F2482E" w:rsidP="00F2482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482E">
              <w:rPr>
                <w:rFonts w:ascii="Calibri" w:eastAsia="Times New Roman" w:hAnsi="Calibri" w:cs="Calibri"/>
                <w:color w:val="000000"/>
                <w:lang w:eastAsia="en-GB"/>
              </w:rPr>
              <w:t>AMOUNT</w:t>
            </w:r>
          </w:p>
        </w:tc>
      </w:tr>
      <w:tr w:rsidR="00275CC3" w:rsidRPr="00F2482E" w14:paraId="21514A92" w14:textId="77777777" w:rsidTr="00275CC3">
        <w:trPr>
          <w:trHeight w:val="300"/>
        </w:trPr>
        <w:tc>
          <w:tcPr>
            <w:tcW w:w="9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AA27A6" w14:textId="77777777" w:rsidR="00275CC3" w:rsidRPr="00F2482E" w:rsidRDefault="00275CC3" w:rsidP="00275CC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482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C00F1B" w14:textId="4B73B6C8" w:rsidR="00275CC3" w:rsidRPr="00F2482E" w:rsidRDefault="00275CC3" w:rsidP="00275CC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482E">
              <w:rPr>
                <w:rFonts w:ascii="Calibri" w:eastAsia="Times New Roman" w:hAnsi="Calibri" w:cs="Calibri"/>
                <w:color w:val="000000"/>
                <w:lang w:eastAsia="en-GB"/>
              </w:rPr>
              <w:t>SELLING PRICE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(A)</w:t>
            </w:r>
          </w:p>
        </w:tc>
        <w:tc>
          <w:tcPr>
            <w:tcW w:w="10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E1045C5" w14:textId="77777777" w:rsidR="00275CC3" w:rsidRPr="00F2482E" w:rsidRDefault="00275CC3" w:rsidP="00275CC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482E">
              <w:rPr>
                <w:rFonts w:ascii="Calibri" w:eastAsia="Times New Roman" w:hAnsi="Calibri" w:cs="Calibri"/>
                <w:color w:val="000000"/>
                <w:lang w:eastAsia="en-GB"/>
              </w:rPr>
              <w:t>825000</w:t>
            </w:r>
          </w:p>
        </w:tc>
      </w:tr>
      <w:tr w:rsidR="00275CC3" w:rsidRPr="00F2482E" w14:paraId="05C21257" w14:textId="77777777" w:rsidTr="00275CC3">
        <w:trPr>
          <w:trHeight w:val="300"/>
        </w:trPr>
        <w:tc>
          <w:tcPr>
            <w:tcW w:w="9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A678C3" w14:textId="77777777" w:rsidR="00275CC3" w:rsidRPr="00F2482E" w:rsidRDefault="00275CC3" w:rsidP="00275CC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482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73B3BE" w14:textId="412F66ED" w:rsidR="00275CC3" w:rsidRPr="00F2482E" w:rsidRDefault="00275CC3" w:rsidP="00275CC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482E">
              <w:rPr>
                <w:rFonts w:ascii="Calibri" w:eastAsia="Times New Roman" w:hAnsi="Calibri" w:cs="Calibri"/>
                <w:color w:val="000000"/>
                <w:lang w:eastAsia="en-GB"/>
              </w:rPr>
              <w:t>VARIABLE COST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(B)</w:t>
            </w:r>
          </w:p>
        </w:tc>
        <w:tc>
          <w:tcPr>
            <w:tcW w:w="10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0C3773D" w14:textId="77777777" w:rsidR="00275CC3" w:rsidRPr="00F2482E" w:rsidRDefault="00275CC3" w:rsidP="00275CC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482E">
              <w:rPr>
                <w:rFonts w:ascii="Calibri" w:eastAsia="Times New Roman" w:hAnsi="Calibri" w:cs="Calibri"/>
                <w:color w:val="000000"/>
                <w:lang w:eastAsia="en-GB"/>
              </w:rPr>
              <w:t>450000</w:t>
            </w:r>
          </w:p>
        </w:tc>
      </w:tr>
      <w:tr w:rsidR="00F2482E" w:rsidRPr="00F2482E" w14:paraId="3CA1C8CC" w14:textId="77777777" w:rsidTr="00275CC3">
        <w:trPr>
          <w:trHeight w:val="300"/>
        </w:trPr>
        <w:tc>
          <w:tcPr>
            <w:tcW w:w="9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464968" w14:textId="77777777" w:rsidR="00F2482E" w:rsidRPr="00F2482E" w:rsidRDefault="00F2482E" w:rsidP="00F2482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482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7ADE4C" w14:textId="2C21A8B1" w:rsidR="00F2482E" w:rsidRPr="00F2482E" w:rsidRDefault="00F2482E" w:rsidP="00F2482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482E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CONTRIBUTION</w:t>
            </w:r>
            <w:r w:rsidR="00275C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[C= (A-B)]</w:t>
            </w:r>
          </w:p>
        </w:tc>
        <w:tc>
          <w:tcPr>
            <w:tcW w:w="10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4AEAFFA" w14:textId="77777777" w:rsidR="00F2482E" w:rsidRPr="00F2482E" w:rsidRDefault="00F2482E" w:rsidP="00F2482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482E">
              <w:rPr>
                <w:rFonts w:ascii="Calibri" w:eastAsia="Times New Roman" w:hAnsi="Calibri" w:cs="Calibri"/>
                <w:color w:val="000000"/>
                <w:lang w:eastAsia="en-GB"/>
              </w:rPr>
              <w:t>375000</w:t>
            </w:r>
          </w:p>
        </w:tc>
      </w:tr>
      <w:tr w:rsidR="00F2482E" w:rsidRPr="00F2482E" w14:paraId="6A971F6C" w14:textId="77777777" w:rsidTr="00275CC3">
        <w:trPr>
          <w:trHeight w:val="300"/>
        </w:trPr>
        <w:tc>
          <w:tcPr>
            <w:tcW w:w="9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A10370" w14:textId="77777777" w:rsidR="00F2482E" w:rsidRPr="00F2482E" w:rsidRDefault="00F2482E" w:rsidP="00F2482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482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0DAB71" w14:textId="3D1C9F3C" w:rsidR="00F2482E" w:rsidRPr="00F2482E" w:rsidRDefault="00F2482E" w:rsidP="00F2482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482E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FIXED COST </w:t>
            </w:r>
            <w:r w:rsidR="00275CC3">
              <w:rPr>
                <w:rFonts w:ascii="Calibri" w:eastAsia="Times New Roman" w:hAnsi="Calibri" w:cs="Calibri"/>
                <w:color w:val="000000"/>
                <w:lang w:eastAsia="en-GB"/>
              </w:rPr>
              <w:t>(D)</w:t>
            </w:r>
          </w:p>
        </w:tc>
        <w:tc>
          <w:tcPr>
            <w:tcW w:w="10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076DA08" w14:textId="77777777" w:rsidR="00F2482E" w:rsidRPr="00F2482E" w:rsidRDefault="00F2482E" w:rsidP="00F2482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482E">
              <w:rPr>
                <w:rFonts w:ascii="Calibri" w:eastAsia="Times New Roman" w:hAnsi="Calibri" w:cs="Calibri"/>
                <w:color w:val="000000"/>
                <w:lang w:eastAsia="en-GB"/>
              </w:rPr>
              <w:t>350000</w:t>
            </w:r>
          </w:p>
        </w:tc>
      </w:tr>
      <w:tr w:rsidR="00F2482E" w:rsidRPr="00F2482E" w14:paraId="34E302AA" w14:textId="77777777" w:rsidTr="00275CC3">
        <w:trPr>
          <w:trHeight w:val="315"/>
        </w:trPr>
        <w:tc>
          <w:tcPr>
            <w:tcW w:w="960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9D6D1E" w14:textId="77777777" w:rsidR="00F2482E" w:rsidRPr="00F2482E" w:rsidRDefault="00F2482E" w:rsidP="00F2482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482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14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6FF902" w14:textId="1A70D59B" w:rsidR="00F2482E" w:rsidRPr="00F2482E" w:rsidRDefault="00F2482E" w:rsidP="00F2482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482E">
              <w:rPr>
                <w:rFonts w:ascii="Calibri" w:eastAsia="Times New Roman" w:hAnsi="Calibri" w:cs="Calibri"/>
                <w:color w:val="000000"/>
                <w:lang w:eastAsia="en-GB"/>
              </w:rPr>
              <w:t>PROFIT</w:t>
            </w:r>
            <w:r w:rsidR="00275C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(C-D)</w:t>
            </w:r>
          </w:p>
        </w:tc>
        <w:tc>
          <w:tcPr>
            <w:tcW w:w="106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EB084C9" w14:textId="77777777" w:rsidR="00F2482E" w:rsidRPr="00F2482E" w:rsidRDefault="00F2482E" w:rsidP="00F2482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482E">
              <w:rPr>
                <w:rFonts w:ascii="Calibri" w:eastAsia="Times New Roman" w:hAnsi="Calibri" w:cs="Calibri"/>
                <w:color w:val="000000"/>
                <w:lang w:eastAsia="en-GB"/>
              </w:rPr>
              <w:t>25000</w:t>
            </w:r>
          </w:p>
        </w:tc>
      </w:tr>
    </w:tbl>
    <w:p w14:paraId="3B409055" w14:textId="03E9FFF7" w:rsidR="00F2482E" w:rsidRDefault="00F2482E"/>
    <w:tbl>
      <w:tblPr>
        <w:tblW w:w="4168" w:type="dxa"/>
        <w:tblLook w:val="04A0" w:firstRow="1" w:lastRow="0" w:firstColumn="1" w:lastColumn="0" w:noHBand="0" w:noVBand="1"/>
      </w:tblPr>
      <w:tblGrid>
        <w:gridCol w:w="960"/>
        <w:gridCol w:w="2140"/>
        <w:gridCol w:w="1068"/>
      </w:tblGrid>
      <w:tr w:rsidR="00F2482E" w:rsidRPr="00F2482E" w14:paraId="258BB065" w14:textId="77777777" w:rsidTr="00275CC3">
        <w:trPr>
          <w:trHeight w:val="300"/>
        </w:trPr>
        <w:tc>
          <w:tcPr>
            <w:tcW w:w="960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F8A08C" w14:textId="77777777" w:rsidR="00F2482E" w:rsidRPr="00F2482E" w:rsidRDefault="00F2482E" w:rsidP="00F2482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482E">
              <w:rPr>
                <w:rFonts w:ascii="Calibri" w:eastAsia="Times New Roman" w:hAnsi="Calibri" w:cs="Calibri"/>
                <w:color w:val="000000"/>
                <w:lang w:eastAsia="en-GB"/>
              </w:rPr>
              <w:t>PART C</w:t>
            </w:r>
          </w:p>
        </w:tc>
        <w:tc>
          <w:tcPr>
            <w:tcW w:w="214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33E5A3" w14:textId="77777777" w:rsidR="00F2482E" w:rsidRPr="00F2482E" w:rsidRDefault="00F2482E" w:rsidP="00F2482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482E">
              <w:rPr>
                <w:rFonts w:ascii="Calibri" w:eastAsia="Times New Roman" w:hAnsi="Calibri" w:cs="Calibri"/>
                <w:color w:val="000000"/>
                <w:lang w:eastAsia="en-GB"/>
              </w:rPr>
              <w:t>DETAILS</w:t>
            </w:r>
          </w:p>
        </w:tc>
        <w:tc>
          <w:tcPr>
            <w:tcW w:w="1068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1FD82B1" w14:textId="77777777" w:rsidR="00F2482E" w:rsidRPr="00F2482E" w:rsidRDefault="00F2482E" w:rsidP="00F2482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482E">
              <w:rPr>
                <w:rFonts w:ascii="Calibri" w:eastAsia="Times New Roman" w:hAnsi="Calibri" w:cs="Calibri"/>
                <w:color w:val="000000"/>
                <w:lang w:eastAsia="en-GB"/>
              </w:rPr>
              <w:t>AMOUNT</w:t>
            </w:r>
          </w:p>
        </w:tc>
      </w:tr>
      <w:tr w:rsidR="00275CC3" w:rsidRPr="00F2482E" w14:paraId="59713E6C" w14:textId="77777777" w:rsidTr="00275CC3">
        <w:trPr>
          <w:trHeight w:val="300"/>
        </w:trPr>
        <w:tc>
          <w:tcPr>
            <w:tcW w:w="9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FAE256" w14:textId="77777777" w:rsidR="00275CC3" w:rsidRPr="00F2482E" w:rsidRDefault="00275CC3" w:rsidP="00275CC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482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CA00AC" w14:textId="17971DAC" w:rsidR="00275CC3" w:rsidRPr="00F2482E" w:rsidRDefault="00275CC3" w:rsidP="00275CC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482E">
              <w:rPr>
                <w:rFonts w:ascii="Calibri" w:eastAsia="Times New Roman" w:hAnsi="Calibri" w:cs="Calibri"/>
                <w:color w:val="000000"/>
                <w:lang w:eastAsia="en-GB"/>
              </w:rPr>
              <w:t>SELLING PRICE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(A)</w:t>
            </w:r>
          </w:p>
        </w:tc>
        <w:tc>
          <w:tcPr>
            <w:tcW w:w="10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1886AAD" w14:textId="77777777" w:rsidR="00275CC3" w:rsidRPr="00F2482E" w:rsidRDefault="00275CC3" w:rsidP="00275CC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482E">
              <w:rPr>
                <w:rFonts w:ascii="Calibri" w:eastAsia="Times New Roman" w:hAnsi="Calibri" w:cs="Calibri"/>
                <w:color w:val="000000"/>
                <w:lang w:eastAsia="en-GB"/>
              </w:rPr>
              <w:t>1040000</w:t>
            </w:r>
          </w:p>
        </w:tc>
      </w:tr>
      <w:tr w:rsidR="00275CC3" w:rsidRPr="00F2482E" w14:paraId="1BFC34D6" w14:textId="77777777" w:rsidTr="00275CC3">
        <w:trPr>
          <w:trHeight w:val="300"/>
        </w:trPr>
        <w:tc>
          <w:tcPr>
            <w:tcW w:w="9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748B53" w14:textId="77777777" w:rsidR="00275CC3" w:rsidRPr="00F2482E" w:rsidRDefault="00275CC3" w:rsidP="00275CC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482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11E40A" w14:textId="6AE21E7D" w:rsidR="00275CC3" w:rsidRPr="00F2482E" w:rsidRDefault="00275CC3" w:rsidP="00275CC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482E">
              <w:rPr>
                <w:rFonts w:ascii="Calibri" w:eastAsia="Times New Roman" w:hAnsi="Calibri" w:cs="Calibri"/>
                <w:color w:val="000000"/>
                <w:lang w:eastAsia="en-GB"/>
              </w:rPr>
              <w:t>VARIABLE COST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(B)</w:t>
            </w:r>
          </w:p>
        </w:tc>
        <w:tc>
          <w:tcPr>
            <w:tcW w:w="10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B663B41" w14:textId="77777777" w:rsidR="00275CC3" w:rsidRPr="00F2482E" w:rsidRDefault="00275CC3" w:rsidP="00275CC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482E">
              <w:rPr>
                <w:rFonts w:ascii="Calibri" w:eastAsia="Times New Roman" w:hAnsi="Calibri" w:cs="Calibri"/>
                <w:color w:val="000000"/>
                <w:lang w:eastAsia="en-GB"/>
              </w:rPr>
              <w:t>560000</w:t>
            </w:r>
          </w:p>
        </w:tc>
      </w:tr>
      <w:tr w:rsidR="00275CC3" w:rsidRPr="00F2482E" w14:paraId="55AFA137" w14:textId="77777777" w:rsidTr="00275CC3">
        <w:trPr>
          <w:trHeight w:val="300"/>
        </w:trPr>
        <w:tc>
          <w:tcPr>
            <w:tcW w:w="9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83B1E9" w14:textId="77777777" w:rsidR="00275CC3" w:rsidRPr="00F2482E" w:rsidRDefault="00275CC3" w:rsidP="00275CC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482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4D0C04" w14:textId="67148D43" w:rsidR="00275CC3" w:rsidRPr="00F2482E" w:rsidRDefault="00275CC3" w:rsidP="00275CC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482E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CONTRIBUTION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[C= (A-B)]</w:t>
            </w:r>
          </w:p>
        </w:tc>
        <w:tc>
          <w:tcPr>
            <w:tcW w:w="10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ED2BD28" w14:textId="77777777" w:rsidR="00275CC3" w:rsidRPr="00F2482E" w:rsidRDefault="00275CC3" w:rsidP="00275CC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482E">
              <w:rPr>
                <w:rFonts w:ascii="Calibri" w:eastAsia="Times New Roman" w:hAnsi="Calibri" w:cs="Calibri"/>
                <w:color w:val="000000"/>
                <w:lang w:eastAsia="en-GB"/>
              </w:rPr>
              <w:t>480000</w:t>
            </w:r>
          </w:p>
        </w:tc>
      </w:tr>
      <w:tr w:rsidR="00275CC3" w:rsidRPr="00F2482E" w14:paraId="760FB214" w14:textId="77777777" w:rsidTr="00275CC3">
        <w:trPr>
          <w:trHeight w:val="300"/>
        </w:trPr>
        <w:tc>
          <w:tcPr>
            <w:tcW w:w="9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C89438" w14:textId="77777777" w:rsidR="00275CC3" w:rsidRPr="00F2482E" w:rsidRDefault="00275CC3" w:rsidP="00275CC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482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1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EB0EFF" w14:textId="2B0D0A9F" w:rsidR="00275CC3" w:rsidRPr="00F2482E" w:rsidRDefault="00275CC3" w:rsidP="00275CC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482E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FIXED COST 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(D)</w:t>
            </w:r>
          </w:p>
        </w:tc>
        <w:tc>
          <w:tcPr>
            <w:tcW w:w="10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EAB20A2" w14:textId="77777777" w:rsidR="00275CC3" w:rsidRPr="00F2482E" w:rsidRDefault="00275CC3" w:rsidP="00275CC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482E">
              <w:rPr>
                <w:rFonts w:ascii="Calibri" w:eastAsia="Times New Roman" w:hAnsi="Calibri" w:cs="Calibri"/>
                <w:color w:val="000000"/>
                <w:lang w:eastAsia="en-GB"/>
              </w:rPr>
              <w:t>360000</w:t>
            </w:r>
          </w:p>
        </w:tc>
      </w:tr>
      <w:tr w:rsidR="00275CC3" w:rsidRPr="00F2482E" w14:paraId="421A3323" w14:textId="77777777" w:rsidTr="00275CC3">
        <w:trPr>
          <w:trHeight w:val="315"/>
        </w:trPr>
        <w:tc>
          <w:tcPr>
            <w:tcW w:w="960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2F9131" w14:textId="77777777" w:rsidR="00275CC3" w:rsidRPr="00F2482E" w:rsidRDefault="00275CC3" w:rsidP="00275CC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482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14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E1DC3E" w14:textId="47EF903A" w:rsidR="00275CC3" w:rsidRPr="00F2482E" w:rsidRDefault="00275CC3" w:rsidP="00275CC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482E">
              <w:rPr>
                <w:rFonts w:ascii="Calibri" w:eastAsia="Times New Roman" w:hAnsi="Calibri" w:cs="Calibri"/>
                <w:color w:val="000000"/>
                <w:lang w:eastAsia="en-GB"/>
              </w:rPr>
              <w:t>PROFIT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(C-D)</w:t>
            </w:r>
          </w:p>
        </w:tc>
        <w:tc>
          <w:tcPr>
            <w:tcW w:w="106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DCB0F64" w14:textId="77777777" w:rsidR="00275CC3" w:rsidRPr="00F2482E" w:rsidRDefault="00275CC3" w:rsidP="00275CC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F2482E">
              <w:rPr>
                <w:rFonts w:ascii="Calibri" w:eastAsia="Times New Roman" w:hAnsi="Calibri" w:cs="Calibri"/>
                <w:color w:val="000000"/>
                <w:lang w:eastAsia="en-GB"/>
              </w:rPr>
              <w:t>120000</w:t>
            </w:r>
          </w:p>
        </w:tc>
      </w:tr>
    </w:tbl>
    <w:p w14:paraId="430D4FCB" w14:textId="0228AE52" w:rsidR="00F2482E" w:rsidRDefault="00F2482E"/>
    <w:p w14:paraId="6DB422C7" w14:textId="6CCD0EB8" w:rsidR="00F2482E" w:rsidRPr="00A22F0D" w:rsidRDefault="00F2482E" w:rsidP="00A22F0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22F0D">
        <w:rPr>
          <w:rFonts w:ascii="Times New Roman" w:hAnsi="Times New Roman" w:cs="Times New Roman"/>
          <w:sz w:val="24"/>
          <w:szCs w:val="24"/>
        </w:rPr>
        <w:t>PART D</w:t>
      </w:r>
    </w:p>
    <w:p w14:paraId="11BA9B43" w14:textId="6E9C9DA4" w:rsidR="00F2482E" w:rsidRPr="00A22F0D" w:rsidRDefault="00333AED" w:rsidP="00A22F0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22F0D">
        <w:rPr>
          <w:rFonts w:ascii="Times New Roman" w:hAnsi="Times New Roman" w:cs="Times New Roman"/>
          <w:sz w:val="24"/>
          <w:szCs w:val="24"/>
        </w:rPr>
        <w:t xml:space="preserve">Limitation of break-even analysis are: </w:t>
      </w:r>
    </w:p>
    <w:p w14:paraId="016BBA39" w14:textId="44E13E2D" w:rsidR="003968E8" w:rsidRPr="00A22F0D" w:rsidRDefault="003968E8" w:rsidP="00A22F0D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22F0D">
        <w:rPr>
          <w:rFonts w:ascii="Times New Roman" w:hAnsi="Times New Roman" w:cs="Times New Roman"/>
          <w:sz w:val="24"/>
          <w:szCs w:val="24"/>
        </w:rPr>
        <w:lastRenderedPageBreak/>
        <w:t xml:space="preserve">In the break-even analysis it is assumed that all cost and expenses can be separated into fixed and variable components. </w:t>
      </w:r>
      <w:r w:rsidR="00960671" w:rsidRPr="00A22F0D">
        <w:rPr>
          <w:rFonts w:ascii="Times New Roman" w:hAnsi="Times New Roman" w:cs="Times New Roman"/>
          <w:sz w:val="24"/>
          <w:szCs w:val="24"/>
        </w:rPr>
        <w:t xml:space="preserve">But in practical it is not possible. </w:t>
      </w:r>
    </w:p>
    <w:p w14:paraId="101B27EE" w14:textId="41C61392" w:rsidR="00960671" w:rsidRPr="00A22F0D" w:rsidRDefault="00960671" w:rsidP="00A22F0D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22F0D">
        <w:rPr>
          <w:rFonts w:ascii="Times New Roman" w:hAnsi="Times New Roman" w:cs="Times New Roman"/>
          <w:sz w:val="24"/>
          <w:szCs w:val="24"/>
        </w:rPr>
        <w:t xml:space="preserve">It is also assumed that </w:t>
      </w:r>
      <w:r w:rsidR="00641182" w:rsidRPr="00A22F0D">
        <w:rPr>
          <w:rFonts w:ascii="Times New Roman" w:hAnsi="Times New Roman" w:cs="Times New Roman"/>
          <w:sz w:val="24"/>
          <w:szCs w:val="24"/>
        </w:rPr>
        <w:t xml:space="preserve">fixed cost remains constant but it should be noted that at certain levels of activity fixed costs varies. </w:t>
      </w:r>
    </w:p>
    <w:p w14:paraId="66E99AE8" w14:textId="635B4C55" w:rsidR="00641182" w:rsidRPr="00A22F0D" w:rsidRDefault="00EE0164" w:rsidP="00A22F0D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22F0D">
        <w:rPr>
          <w:rFonts w:ascii="Times New Roman" w:hAnsi="Times New Roman" w:cs="Times New Roman"/>
          <w:sz w:val="24"/>
          <w:szCs w:val="24"/>
        </w:rPr>
        <w:t>In the break</w:t>
      </w:r>
      <w:r w:rsidR="002C4A26" w:rsidRPr="00A22F0D">
        <w:rPr>
          <w:rFonts w:ascii="Times New Roman" w:hAnsi="Times New Roman" w:cs="Times New Roman"/>
          <w:sz w:val="24"/>
          <w:szCs w:val="24"/>
        </w:rPr>
        <w:t>-</w:t>
      </w:r>
      <w:r w:rsidRPr="00A22F0D">
        <w:rPr>
          <w:rFonts w:ascii="Times New Roman" w:hAnsi="Times New Roman" w:cs="Times New Roman"/>
          <w:sz w:val="24"/>
          <w:szCs w:val="24"/>
        </w:rPr>
        <w:t>even analysis it is assumed that selling price is unchanged which gives straight revenue line which might not be true</w:t>
      </w:r>
      <w:r w:rsidR="004A76C7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4A76C7" w:rsidRPr="001F58A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Giacomella</w:t>
      </w:r>
      <w:proofErr w:type="spellEnd"/>
      <w:r w:rsidR="004A76C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2021)</w:t>
      </w:r>
      <w:r w:rsidRPr="00A22F0D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490A4EA" w14:textId="649809D6" w:rsidR="00FF1405" w:rsidRPr="00A22F0D" w:rsidRDefault="00EF1974" w:rsidP="00A22F0D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22F0D">
        <w:rPr>
          <w:rFonts w:ascii="Times New Roman" w:hAnsi="Times New Roman" w:cs="Times New Roman"/>
          <w:sz w:val="24"/>
          <w:szCs w:val="24"/>
        </w:rPr>
        <w:t>Distribution of fixed cost over various products is considered as a problem.</w:t>
      </w:r>
    </w:p>
    <w:p w14:paraId="37BE3B26" w14:textId="1176E4CD" w:rsidR="00EF1974" w:rsidRPr="00A22F0D" w:rsidRDefault="00AF23DC" w:rsidP="00A22F0D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22F0D">
        <w:rPr>
          <w:rFonts w:ascii="Times New Roman" w:hAnsi="Times New Roman" w:cs="Times New Roman"/>
          <w:sz w:val="24"/>
          <w:szCs w:val="24"/>
        </w:rPr>
        <w:t xml:space="preserve">In this analysis it is assumed that business conditions cannot change which is not true at all. </w:t>
      </w:r>
    </w:p>
    <w:p w14:paraId="19344CFD" w14:textId="663A9E3C" w:rsidR="00AF23DC" w:rsidRPr="00A22F0D" w:rsidRDefault="004E7AE8" w:rsidP="00A22F0D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22F0D">
        <w:rPr>
          <w:rFonts w:ascii="Times New Roman" w:hAnsi="Times New Roman" w:cs="Times New Roman"/>
          <w:sz w:val="24"/>
          <w:szCs w:val="24"/>
        </w:rPr>
        <w:t xml:space="preserve">In the break-even analysis amount of capital employed is not taken into consideration. </w:t>
      </w:r>
    </w:p>
    <w:p w14:paraId="71D53FBB" w14:textId="10BA23CB" w:rsidR="00C1228E" w:rsidRPr="00A22F0D" w:rsidRDefault="00353F3C" w:rsidP="00A22F0D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22F0D">
        <w:rPr>
          <w:rFonts w:ascii="Times New Roman" w:hAnsi="Times New Roman" w:cs="Times New Roman"/>
          <w:sz w:val="24"/>
          <w:szCs w:val="24"/>
        </w:rPr>
        <w:t xml:space="preserve">Break-even analysis is only applicable for a single product or single mix of products. </w:t>
      </w:r>
    </w:p>
    <w:p w14:paraId="4FFBE176" w14:textId="5881DE52" w:rsidR="000312B0" w:rsidRPr="00A22F0D" w:rsidRDefault="000312B0" w:rsidP="00A22F0D">
      <w:pPr>
        <w:spacing w:line="48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A22F0D">
        <w:rPr>
          <w:rFonts w:ascii="Times New Roman" w:hAnsi="Times New Roman" w:cs="Times New Roman"/>
          <w:b/>
          <w:bCs/>
          <w:sz w:val="24"/>
          <w:szCs w:val="24"/>
        </w:rPr>
        <w:t>Question 2</w:t>
      </w:r>
    </w:p>
    <w:p w14:paraId="093AD745" w14:textId="246BDC39" w:rsidR="000312B0" w:rsidRDefault="000312B0" w:rsidP="00A22F0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22F0D">
        <w:rPr>
          <w:rFonts w:ascii="Times New Roman" w:hAnsi="Times New Roman" w:cs="Times New Roman"/>
          <w:sz w:val="24"/>
          <w:szCs w:val="24"/>
        </w:rPr>
        <w:t>PART A</w:t>
      </w:r>
    </w:p>
    <w:p w14:paraId="4E1B636A" w14:textId="6DB86FDF" w:rsidR="00A128F3" w:rsidRDefault="00F55BBA" w:rsidP="00A22F0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Management accounting </w:t>
      </w:r>
      <w:r w:rsidR="00CB50C8">
        <w:rPr>
          <w:rFonts w:ascii="Times New Roman" w:hAnsi="Times New Roman" w:cs="Times New Roman"/>
          <w:sz w:val="24"/>
          <w:szCs w:val="24"/>
        </w:rPr>
        <w:t xml:space="preserve">involves preparation of statements and calculation with the help of which the administration takes business decisions. </w:t>
      </w:r>
      <w:r w:rsidR="00C757D1">
        <w:rPr>
          <w:rFonts w:ascii="Times New Roman" w:hAnsi="Times New Roman" w:cs="Times New Roman"/>
          <w:sz w:val="24"/>
          <w:szCs w:val="24"/>
        </w:rPr>
        <w:t xml:space="preserve">It is the responsibility of the management accountant to guide the managers in taking several decisions. It differs from financial accounting in the sense that it is more concerned with </w:t>
      </w:r>
      <w:r w:rsidR="007150D7">
        <w:rPr>
          <w:rFonts w:ascii="Times New Roman" w:hAnsi="Times New Roman" w:cs="Times New Roman"/>
          <w:sz w:val="24"/>
          <w:szCs w:val="24"/>
        </w:rPr>
        <w:t xml:space="preserve">forecasting and estimating with the help of which future decisions can be taken. </w:t>
      </w:r>
      <w:r w:rsidR="00E37169">
        <w:rPr>
          <w:rFonts w:ascii="Times New Roman" w:hAnsi="Times New Roman" w:cs="Times New Roman"/>
          <w:sz w:val="24"/>
          <w:szCs w:val="24"/>
        </w:rPr>
        <w:t xml:space="preserve">Management accounting is considered as an important </w:t>
      </w:r>
      <w:r w:rsidR="00A128F3">
        <w:rPr>
          <w:rFonts w:ascii="Times New Roman" w:hAnsi="Times New Roman" w:cs="Times New Roman"/>
          <w:sz w:val="24"/>
          <w:szCs w:val="24"/>
        </w:rPr>
        <w:t>tool for the organization. The importance of management accounting are as follows:</w:t>
      </w:r>
    </w:p>
    <w:p w14:paraId="57A8AC01" w14:textId="6C617629" w:rsidR="00A128F3" w:rsidRDefault="00F85558" w:rsidP="00F85558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management accountancy provides all business and financial statistics for reviewing the current products offered by the company. </w:t>
      </w:r>
    </w:p>
    <w:p w14:paraId="71FEE80C" w14:textId="5CA51566" w:rsidR="00F85558" w:rsidRDefault="00F85558" w:rsidP="00F85558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It is more important while launching a new project </w:t>
      </w:r>
      <w:r w:rsidR="004D7528">
        <w:rPr>
          <w:rFonts w:ascii="Times New Roman" w:hAnsi="Times New Roman" w:cs="Times New Roman"/>
          <w:sz w:val="24"/>
          <w:szCs w:val="24"/>
        </w:rPr>
        <w:t xml:space="preserve">to forecast future cash flows and the operational capacity of the organization. </w:t>
      </w:r>
    </w:p>
    <w:p w14:paraId="4432CE16" w14:textId="468216D0" w:rsidR="004D7528" w:rsidRDefault="004D7528" w:rsidP="00F85558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It also helps in </w:t>
      </w:r>
      <w:r w:rsidR="00E04316">
        <w:rPr>
          <w:rFonts w:ascii="Times New Roman" w:hAnsi="Times New Roman" w:cs="Times New Roman"/>
          <w:sz w:val="24"/>
          <w:szCs w:val="24"/>
        </w:rPr>
        <w:t xml:space="preserve">staffing </w:t>
      </w:r>
      <w:r w:rsidR="00BD7199">
        <w:rPr>
          <w:rFonts w:ascii="Times New Roman" w:hAnsi="Times New Roman" w:cs="Times New Roman"/>
          <w:sz w:val="24"/>
          <w:szCs w:val="24"/>
        </w:rPr>
        <w:t xml:space="preserve">by stating how much an entity can spend on staffing. </w:t>
      </w:r>
    </w:p>
    <w:p w14:paraId="07B1F9F7" w14:textId="44219348" w:rsidR="00D648E5" w:rsidRDefault="00D648E5" w:rsidP="00F85558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It is often used in decision making process within the organization. </w:t>
      </w:r>
    </w:p>
    <w:p w14:paraId="571BFD82" w14:textId="7B77A87B" w:rsidR="00D648E5" w:rsidRDefault="004C1446" w:rsidP="00D648E5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Management accounting is related with the financial accounting. However, there are several differences </w:t>
      </w:r>
      <w:r w:rsidR="00634CF9">
        <w:rPr>
          <w:rFonts w:ascii="Times New Roman" w:hAnsi="Times New Roman" w:cs="Times New Roman"/>
          <w:sz w:val="24"/>
          <w:szCs w:val="24"/>
        </w:rPr>
        <w:t>among these two types of accounting. Management accounting focuses on internal financial processes</w:t>
      </w:r>
      <w:r w:rsidR="00BE7274">
        <w:rPr>
          <w:rFonts w:ascii="Times New Roman" w:hAnsi="Times New Roman" w:cs="Times New Roman"/>
          <w:sz w:val="24"/>
          <w:szCs w:val="24"/>
        </w:rPr>
        <w:t xml:space="preserve"> whereas financial accounting focuses on external financial </w:t>
      </w:r>
      <w:r w:rsidR="00E42E01">
        <w:rPr>
          <w:rFonts w:ascii="Times New Roman" w:hAnsi="Times New Roman" w:cs="Times New Roman"/>
          <w:sz w:val="24"/>
          <w:szCs w:val="24"/>
        </w:rPr>
        <w:t>processes</w:t>
      </w:r>
      <w:r w:rsidR="00625026">
        <w:rPr>
          <w:rFonts w:ascii="Times New Roman" w:hAnsi="Times New Roman" w:cs="Times New Roman"/>
          <w:sz w:val="24"/>
          <w:szCs w:val="24"/>
        </w:rPr>
        <w:t xml:space="preserve"> (Ameen, Ahmed and Abd Hafez 2018)</w:t>
      </w:r>
      <w:r w:rsidR="00E42E01">
        <w:rPr>
          <w:rFonts w:ascii="Times New Roman" w:hAnsi="Times New Roman" w:cs="Times New Roman"/>
          <w:sz w:val="24"/>
          <w:szCs w:val="24"/>
        </w:rPr>
        <w:t>. Management accounting enables the managers to take current and future decisions</w:t>
      </w:r>
      <w:r w:rsidR="00AE0200">
        <w:rPr>
          <w:rFonts w:ascii="Times New Roman" w:hAnsi="Times New Roman" w:cs="Times New Roman"/>
          <w:sz w:val="24"/>
          <w:szCs w:val="24"/>
        </w:rPr>
        <w:t xml:space="preserve">. </w:t>
      </w:r>
      <w:r w:rsidR="00561142">
        <w:rPr>
          <w:rFonts w:ascii="Times New Roman" w:hAnsi="Times New Roman" w:cs="Times New Roman"/>
          <w:sz w:val="24"/>
          <w:szCs w:val="24"/>
        </w:rPr>
        <w:t xml:space="preserve">Financial accounting is prepared on the basis of GAAP while </w:t>
      </w:r>
      <w:r w:rsidR="00E478DF">
        <w:rPr>
          <w:rFonts w:ascii="Times New Roman" w:hAnsi="Times New Roman" w:cs="Times New Roman"/>
          <w:sz w:val="24"/>
          <w:szCs w:val="24"/>
        </w:rPr>
        <w:t xml:space="preserve">management accounting is done primarily on the basis of estimate and </w:t>
      </w:r>
      <w:r w:rsidR="00BD1BE2">
        <w:rPr>
          <w:rFonts w:ascii="Times New Roman" w:hAnsi="Times New Roman" w:cs="Times New Roman"/>
          <w:sz w:val="24"/>
          <w:szCs w:val="24"/>
        </w:rPr>
        <w:t>forecast.</w:t>
      </w:r>
    </w:p>
    <w:p w14:paraId="46BC89FD" w14:textId="12D1FF0D" w:rsidR="00B50A2A" w:rsidRDefault="000312B0" w:rsidP="00B07228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22F0D">
        <w:rPr>
          <w:rFonts w:ascii="Times New Roman" w:hAnsi="Times New Roman" w:cs="Times New Roman"/>
          <w:sz w:val="24"/>
          <w:szCs w:val="24"/>
        </w:rPr>
        <w:t>PART B</w:t>
      </w:r>
    </w:p>
    <w:p w14:paraId="1D3257E3" w14:textId="1AE91253" w:rsidR="00BD1BE2" w:rsidRDefault="00BD1BE2" w:rsidP="00B07228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D9749F">
        <w:rPr>
          <w:rFonts w:ascii="Times New Roman" w:hAnsi="Times New Roman" w:cs="Times New Roman"/>
          <w:sz w:val="24"/>
          <w:szCs w:val="24"/>
        </w:rPr>
        <w:t>The most important objective of manage</w:t>
      </w:r>
      <w:r w:rsidR="00655D79">
        <w:rPr>
          <w:rFonts w:ascii="Times New Roman" w:hAnsi="Times New Roman" w:cs="Times New Roman"/>
          <w:sz w:val="24"/>
          <w:szCs w:val="24"/>
        </w:rPr>
        <w:t xml:space="preserve">ment accounting is to help </w:t>
      </w:r>
      <w:r w:rsidR="00743D50">
        <w:rPr>
          <w:rFonts w:ascii="Times New Roman" w:hAnsi="Times New Roman" w:cs="Times New Roman"/>
          <w:sz w:val="24"/>
          <w:szCs w:val="24"/>
        </w:rPr>
        <w:t xml:space="preserve">the management </w:t>
      </w:r>
      <w:r w:rsidR="00771F74">
        <w:rPr>
          <w:rFonts w:ascii="Times New Roman" w:hAnsi="Times New Roman" w:cs="Times New Roman"/>
          <w:sz w:val="24"/>
          <w:szCs w:val="24"/>
        </w:rPr>
        <w:t xml:space="preserve">in </w:t>
      </w:r>
      <w:r w:rsidR="00C76060">
        <w:rPr>
          <w:rFonts w:ascii="Times New Roman" w:hAnsi="Times New Roman" w:cs="Times New Roman"/>
          <w:sz w:val="24"/>
          <w:szCs w:val="24"/>
        </w:rPr>
        <w:t>performing their basic functions which includes planning, organizing, directing and controlling</w:t>
      </w:r>
      <w:r w:rsidR="00A3242A">
        <w:rPr>
          <w:rFonts w:ascii="Times New Roman" w:hAnsi="Times New Roman" w:cs="Times New Roman"/>
          <w:sz w:val="24"/>
          <w:szCs w:val="24"/>
        </w:rPr>
        <w:t>. The management accounting helps in providing an insight on historical data and give them a meaning through analy</w:t>
      </w:r>
      <w:r w:rsidR="006B5454">
        <w:rPr>
          <w:rFonts w:ascii="Times New Roman" w:hAnsi="Times New Roman" w:cs="Times New Roman"/>
          <w:sz w:val="24"/>
          <w:szCs w:val="24"/>
        </w:rPr>
        <w:t>sing the data</w:t>
      </w:r>
      <w:r w:rsidR="00B22F6D">
        <w:rPr>
          <w:rFonts w:ascii="Times New Roman" w:hAnsi="Times New Roman" w:cs="Times New Roman"/>
          <w:sz w:val="24"/>
          <w:szCs w:val="24"/>
        </w:rPr>
        <w:t>. There are several techniques used by the management accountant to achieve its objective of assisting managers in taking efficient decisions. Some of these techniques are explained in brief below:</w:t>
      </w:r>
    </w:p>
    <w:p w14:paraId="7A70CB99" w14:textId="23D583C6" w:rsidR="00B22F6D" w:rsidRDefault="00B16549" w:rsidP="00FC40AA">
      <w:pPr>
        <w:pStyle w:val="ListParagraph"/>
        <w:numPr>
          <w:ilvl w:val="0"/>
          <w:numId w:val="3"/>
        </w:num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Capital budgeting: It refers to the preparation of budgets for taking decisions regarding capital expenditures in future. </w:t>
      </w:r>
      <w:r w:rsidR="006115E2">
        <w:rPr>
          <w:rFonts w:ascii="Times New Roman" w:hAnsi="Times New Roman" w:cs="Times New Roman"/>
          <w:sz w:val="24"/>
          <w:szCs w:val="24"/>
        </w:rPr>
        <w:t xml:space="preserve">Under this technique, the management accountant </w:t>
      </w:r>
      <w:r w:rsidR="0073365A">
        <w:rPr>
          <w:rFonts w:ascii="Times New Roman" w:hAnsi="Times New Roman" w:cs="Times New Roman"/>
          <w:sz w:val="24"/>
          <w:szCs w:val="24"/>
        </w:rPr>
        <w:t>calculates</w:t>
      </w:r>
      <w:r w:rsidR="006115E2">
        <w:rPr>
          <w:rFonts w:ascii="Times New Roman" w:hAnsi="Times New Roman" w:cs="Times New Roman"/>
          <w:sz w:val="24"/>
          <w:szCs w:val="24"/>
        </w:rPr>
        <w:t xml:space="preserve"> the internal rate of return and the net present value </w:t>
      </w:r>
      <w:r w:rsidR="0073365A">
        <w:rPr>
          <w:rFonts w:ascii="Times New Roman" w:hAnsi="Times New Roman" w:cs="Times New Roman"/>
          <w:sz w:val="24"/>
          <w:szCs w:val="24"/>
        </w:rPr>
        <w:t>to help the managers in taking future decisions</w:t>
      </w:r>
      <w:r w:rsidR="00E11FEC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E11FEC">
        <w:rPr>
          <w:rFonts w:ascii="Times New Roman" w:hAnsi="Times New Roman" w:cs="Times New Roman"/>
          <w:sz w:val="24"/>
          <w:szCs w:val="24"/>
        </w:rPr>
        <w:t>Siziba</w:t>
      </w:r>
      <w:proofErr w:type="spellEnd"/>
      <w:r w:rsidR="00E11FEC">
        <w:rPr>
          <w:rFonts w:ascii="Times New Roman" w:hAnsi="Times New Roman" w:cs="Times New Roman"/>
          <w:sz w:val="24"/>
          <w:szCs w:val="24"/>
        </w:rPr>
        <w:t xml:space="preserve"> and Hall 2019)</w:t>
      </w:r>
      <w:r w:rsidR="0073365A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7B3F6532" w14:textId="0F4B245E" w:rsidR="0073365A" w:rsidRDefault="00775275" w:rsidP="00FC40AA">
      <w:pPr>
        <w:pStyle w:val="ListParagraph"/>
        <w:numPr>
          <w:ilvl w:val="0"/>
          <w:numId w:val="3"/>
        </w:num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Forecasting and Trend Analysis: Under this technique, the past trends are analysed and </w:t>
      </w:r>
      <w:r w:rsidR="00E642B9">
        <w:rPr>
          <w:rFonts w:ascii="Times New Roman" w:hAnsi="Times New Roman" w:cs="Times New Roman"/>
          <w:sz w:val="24"/>
          <w:szCs w:val="24"/>
        </w:rPr>
        <w:t>variations are ascertained. It helps in identifying the unusual patterns</w:t>
      </w:r>
      <w:r w:rsidR="006E3FC7">
        <w:rPr>
          <w:rFonts w:ascii="Times New Roman" w:hAnsi="Times New Roman" w:cs="Times New Roman"/>
          <w:sz w:val="24"/>
          <w:szCs w:val="24"/>
        </w:rPr>
        <w:t xml:space="preserve"> and taking decisions </w:t>
      </w:r>
      <w:r w:rsidR="00C53A86">
        <w:rPr>
          <w:rFonts w:ascii="Times New Roman" w:hAnsi="Times New Roman" w:cs="Times New Roman"/>
          <w:sz w:val="24"/>
          <w:szCs w:val="24"/>
        </w:rPr>
        <w:t xml:space="preserve">to overcome such unfavourable variations.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0BEDFDF" w14:textId="30CBE12D" w:rsidR="00F46C54" w:rsidRPr="00FC40AA" w:rsidRDefault="00DD222B" w:rsidP="00FC40AA">
      <w:pPr>
        <w:pStyle w:val="ListParagraph"/>
        <w:numPr>
          <w:ilvl w:val="0"/>
          <w:numId w:val="3"/>
        </w:num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Marginal Analysis: under this technique, the profits are ascertained based on different types of costs</w:t>
      </w:r>
      <w:r w:rsidR="00CA07D1">
        <w:rPr>
          <w:rFonts w:ascii="Times New Roman" w:hAnsi="Times New Roman" w:cs="Times New Roman"/>
          <w:sz w:val="24"/>
          <w:szCs w:val="24"/>
        </w:rPr>
        <w:t>. It analyses the growth in profitability due to increase in production</w:t>
      </w:r>
      <w:r w:rsidR="00C234C8">
        <w:rPr>
          <w:rFonts w:ascii="Times New Roman" w:hAnsi="Times New Roman" w:cs="Times New Roman"/>
          <w:sz w:val="24"/>
          <w:szCs w:val="24"/>
        </w:rPr>
        <w:t xml:space="preserve"> level</w:t>
      </w:r>
      <w:r w:rsidR="00CA07D1">
        <w:rPr>
          <w:rFonts w:ascii="Times New Roman" w:hAnsi="Times New Roman" w:cs="Times New Roman"/>
          <w:sz w:val="24"/>
          <w:szCs w:val="24"/>
        </w:rPr>
        <w:t xml:space="preserve">. </w:t>
      </w:r>
      <w:r w:rsidR="00687455">
        <w:rPr>
          <w:rFonts w:ascii="Times New Roman" w:hAnsi="Times New Roman" w:cs="Times New Roman"/>
          <w:sz w:val="24"/>
          <w:szCs w:val="24"/>
        </w:rPr>
        <w:t xml:space="preserve">It includes the calculation of </w:t>
      </w:r>
      <w:r w:rsidR="00381DB0">
        <w:rPr>
          <w:rFonts w:ascii="Times New Roman" w:hAnsi="Times New Roman" w:cs="Times New Roman"/>
          <w:sz w:val="24"/>
          <w:szCs w:val="24"/>
        </w:rPr>
        <w:t>contribution margin and break-even point</w:t>
      </w:r>
      <w:r w:rsidR="00C234C8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C234C8">
        <w:rPr>
          <w:rFonts w:ascii="Times New Roman" w:hAnsi="Times New Roman" w:cs="Times New Roman"/>
          <w:sz w:val="24"/>
          <w:szCs w:val="24"/>
        </w:rPr>
        <w:t>Machlup</w:t>
      </w:r>
      <w:proofErr w:type="spellEnd"/>
      <w:r w:rsidR="00C234C8">
        <w:rPr>
          <w:rFonts w:ascii="Times New Roman" w:hAnsi="Times New Roman" w:cs="Times New Roman"/>
          <w:sz w:val="24"/>
          <w:szCs w:val="24"/>
        </w:rPr>
        <w:t xml:space="preserve"> 2020)</w:t>
      </w:r>
      <w:r w:rsidR="00381DB0">
        <w:rPr>
          <w:rFonts w:ascii="Times New Roman" w:hAnsi="Times New Roman" w:cs="Times New Roman"/>
          <w:sz w:val="24"/>
          <w:szCs w:val="24"/>
        </w:rPr>
        <w:t>.</w:t>
      </w:r>
    </w:p>
    <w:p w14:paraId="15296D84" w14:textId="63633864" w:rsidR="000312B0" w:rsidRDefault="00E57415" w:rsidP="000312B0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lastRenderedPageBreak/>
        <w:t>Bibliography:</w:t>
      </w:r>
    </w:p>
    <w:p w14:paraId="70774A0A" w14:textId="77777777" w:rsidR="00E57415" w:rsidRPr="001F58AD" w:rsidRDefault="00E57415" w:rsidP="000312B0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5B13A7FC" w14:textId="77777777" w:rsidR="00625026" w:rsidRPr="00625026" w:rsidRDefault="00625026" w:rsidP="001F58AD">
      <w:pPr>
        <w:spacing w:line="48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62502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Ameen, A.M., Ahmed, M.F. and Abd Hafez, M.A., 2018. The Impact of Management Accounting and How It Can Be Implemented into the Organizational Culture. </w:t>
      </w:r>
      <w:r w:rsidRPr="00625026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Dutch Journal of Finance and Management</w:t>
      </w:r>
      <w:r w:rsidRPr="0062502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625026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2</w:t>
      </w:r>
      <w:r w:rsidRPr="0062502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(1), p.02.</w:t>
      </w:r>
    </w:p>
    <w:p w14:paraId="1C2049D0" w14:textId="77777777" w:rsidR="00625026" w:rsidRPr="00625026" w:rsidRDefault="00625026" w:rsidP="001F58AD">
      <w:pPr>
        <w:spacing w:line="48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62502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Giacomella</w:t>
      </w:r>
      <w:proofErr w:type="spellEnd"/>
      <w:r w:rsidRPr="0062502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L., 2021. Techno-Economic Assessment (TEA) and Life Cycle Costing Analysis (LCCA): discussing methodological steps and integrability. </w:t>
      </w:r>
      <w:r w:rsidRPr="00625026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Insights into Regional Development</w:t>
      </w:r>
      <w:r w:rsidRPr="0062502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625026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3</w:t>
      </w:r>
      <w:r w:rsidRPr="0062502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(2), pp.176-197.</w:t>
      </w:r>
    </w:p>
    <w:p w14:paraId="1DBC6D2F" w14:textId="77777777" w:rsidR="00625026" w:rsidRPr="00625026" w:rsidRDefault="00625026" w:rsidP="001F58AD">
      <w:pPr>
        <w:spacing w:line="48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62502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Machlup</w:t>
      </w:r>
      <w:proofErr w:type="spellEnd"/>
      <w:r w:rsidRPr="0062502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F., 2020. Marginal analysis and empirical research. In </w:t>
      </w:r>
      <w:r w:rsidRPr="00625026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Economic Semantics</w:t>
      </w:r>
      <w:r w:rsidRPr="0062502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 (pp. 147-190). Routledge.</w:t>
      </w:r>
    </w:p>
    <w:p w14:paraId="60B55586" w14:textId="77777777" w:rsidR="00625026" w:rsidRPr="00625026" w:rsidRDefault="00625026" w:rsidP="001F58AD">
      <w:pPr>
        <w:spacing w:line="48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proofErr w:type="spellStart"/>
      <w:r w:rsidRPr="0062502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Siziba</w:t>
      </w:r>
      <w:proofErr w:type="spellEnd"/>
      <w:r w:rsidRPr="0062502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S. and Hall, J.H., 2019. The evolution of the application of capital budgeting techniques in enterprises. </w:t>
      </w:r>
      <w:r w:rsidRPr="00625026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Global Finance Journal</w:t>
      </w:r>
      <w:r w:rsidRPr="0062502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p.100504.</w:t>
      </w:r>
    </w:p>
    <w:p w14:paraId="1FA3585E" w14:textId="77777777" w:rsidR="000312B0" w:rsidRDefault="000312B0" w:rsidP="000312B0">
      <w:pPr>
        <w:ind w:left="360"/>
      </w:pPr>
    </w:p>
    <w:sectPr w:rsidR="000312B0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D7E9402" w14:textId="77777777" w:rsidR="000524B9" w:rsidRDefault="000524B9" w:rsidP="007625AB">
      <w:pPr>
        <w:spacing w:after="0" w:line="240" w:lineRule="auto"/>
      </w:pPr>
      <w:r>
        <w:separator/>
      </w:r>
    </w:p>
  </w:endnote>
  <w:endnote w:type="continuationSeparator" w:id="0">
    <w:p w14:paraId="08E8FD39" w14:textId="77777777" w:rsidR="000524B9" w:rsidRDefault="000524B9" w:rsidP="007625A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8C1D55A" w14:textId="77777777" w:rsidR="000524B9" w:rsidRDefault="000524B9" w:rsidP="007625AB">
      <w:pPr>
        <w:spacing w:after="0" w:line="240" w:lineRule="auto"/>
      </w:pPr>
      <w:r>
        <w:separator/>
      </w:r>
    </w:p>
  </w:footnote>
  <w:footnote w:type="continuationSeparator" w:id="0">
    <w:p w14:paraId="34F2D18B" w14:textId="77777777" w:rsidR="000524B9" w:rsidRDefault="000524B9" w:rsidP="007625A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465FD20" w14:textId="171B16A4" w:rsidR="007625AB" w:rsidRPr="007625AB" w:rsidRDefault="007625AB">
    <w:pPr>
      <w:pStyle w:val="Header"/>
      <w:rPr>
        <w:rFonts w:ascii="Times New Roman" w:hAnsi="Times New Roman" w:cs="Times New Roman"/>
        <w:sz w:val="24"/>
        <w:szCs w:val="24"/>
      </w:rPr>
    </w:pPr>
    <w:r w:rsidRPr="007625AB">
      <w:rPr>
        <w:rFonts w:ascii="Times New Roman" w:hAnsi="Times New Roman" w:cs="Times New Roman"/>
        <w:sz w:val="24"/>
        <w:szCs w:val="24"/>
      </w:rPr>
      <w:t>ACCOUNTING FUNDAMENTALS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2E70FDE"/>
    <w:multiLevelType w:val="hybridMultilevel"/>
    <w:tmpl w:val="F028AE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BBF68DF"/>
    <w:multiLevelType w:val="hybridMultilevel"/>
    <w:tmpl w:val="0AC21D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2AE4C14"/>
    <w:multiLevelType w:val="hybridMultilevel"/>
    <w:tmpl w:val="977CF846"/>
    <w:lvl w:ilvl="0" w:tplc="E870D2C0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221C"/>
    <w:rsid w:val="00010D1B"/>
    <w:rsid w:val="000312B0"/>
    <w:rsid w:val="000524B9"/>
    <w:rsid w:val="001F58AD"/>
    <w:rsid w:val="00275CC3"/>
    <w:rsid w:val="002C4A26"/>
    <w:rsid w:val="00333AED"/>
    <w:rsid w:val="00353F3C"/>
    <w:rsid w:val="00381DB0"/>
    <w:rsid w:val="003968E8"/>
    <w:rsid w:val="0043121C"/>
    <w:rsid w:val="004747C3"/>
    <w:rsid w:val="004A76C7"/>
    <w:rsid w:val="004C1446"/>
    <w:rsid w:val="004D7528"/>
    <w:rsid w:val="004E7AE8"/>
    <w:rsid w:val="00561142"/>
    <w:rsid w:val="00583D31"/>
    <w:rsid w:val="006115E2"/>
    <w:rsid w:val="00625026"/>
    <w:rsid w:val="00627B1E"/>
    <w:rsid w:val="00634CF9"/>
    <w:rsid w:val="00641182"/>
    <w:rsid w:val="00655D79"/>
    <w:rsid w:val="00687455"/>
    <w:rsid w:val="006B5454"/>
    <w:rsid w:val="006E3FC7"/>
    <w:rsid w:val="007150D7"/>
    <w:rsid w:val="0073365A"/>
    <w:rsid w:val="00743D50"/>
    <w:rsid w:val="007625AB"/>
    <w:rsid w:val="00771F74"/>
    <w:rsid w:val="00775275"/>
    <w:rsid w:val="00960671"/>
    <w:rsid w:val="00972AAC"/>
    <w:rsid w:val="00A128F3"/>
    <w:rsid w:val="00A22F0D"/>
    <w:rsid w:val="00A3242A"/>
    <w:rsid w:val="00AE0200"/>
    <w:rsid w:val="00AF23DC"/>
    <w:rsid w:val="00B07228"/>
    <w:rsid w:val="00B16549"/>
    <w:rsid w:val="00B22F6D"/>
    <w:rsid w:val="00B50A2A"/>
    <w:rsid w:val="00B61396"/>
    <w:rsid w:val="00BD1BE2"/>
    <w:rsid w:val="00BD7199"/>
    <w:rsid w:val="00BE7274"/>
    <w:rsid w:val="00BF7868"/>
    <w:rsid w:val="00C1228E"/>
    <w:rsid w:val="00C234C8"/>
    <w:rsid w:val="00C53A86"/>
    <w:rsid w:val="00C757D1"/>
    <w:rsid w:val="00C76060"/>
    <w:rsid w:val="00CA07D1"/>
    <w:rsid w:val="00CB50C8"/>
    <w:rsid w:val="00CD7C7A"/>
    <w:rsid w:val="00D648E5"/>
    <w:rsid w:val="00D8221C"/>
    <w:rsid w:val="00D9749F"/>
    <w:rsid w:val="00DD222B"/>
    <w:rsid w:val="00E04316"/>
    <w:rsid w:val="00E11FEC"/>
    <w:rsid w:val="00E37169"/>
    <w:rsid w:val="00E42E01"/>
    <w:rsid w:val="00E478DF"/>
    <w:rsid w:val="00E57415"/>
    <w:rsid w:val="00E642B9"/>
    <w:rsid w:val="00EE0164"/>
    <w:rsid w:val="00EF1974"/>
    <w:rsid w:val="00F2482E"/>
    <w:rsid w:val="00F46C54"/>
    <w:rsid w:val="00F55BBA"/>
    <w:rsid w:val="00F85558"/>
    <w:rsid w:val="00FC40AA"/>
    <w:rsid w:val="00FF14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2BA280"/>
  <w15:chartTrackingRefBased/>
  <w15:docId w15:val="{4BC05739-89F9-47E3-9526-B2F15483AA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33AED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625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625AB"/>
  </w:style>
  <w:style w:type="paragraph" w:styleId="Footer">
    <w:name w:val="footer"/>
    <w:basedOn w:val="Normal"/>
    <w:link w:val="FooterChar"/>
    <w:uiPriority w:val="99"/>
    <w:unhideWhenUsed/>
    <w:rsid w:val="007625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625A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94251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603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562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739</Words>
  <Characters>4216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gct msofc19-00217</dc:creator>
  <cp:keywords/>
  <dc:description/>
  <cp:lastModifiedBy>AA Service UK</cp:lastModifiedBy>
  <cp:revision>2</cp:revision>
  <dcterms:created xsi:type="dcterms:W3CDTF">2021-08-27T14:45:00Z</dcterms:created>
  <dcterms:modified xsi:type="dcterms:W3CDTF">2021-08-27T14:45:00Z</dcterms:modified>
</cp:coreProperties>
</file>