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48711624"/>
        <w:docPartObj>
          <w:docPartGallery w:val="Cover Pages"/>
          <w:docPartUnique/>
        </w:docPartObj>
      </w:sdtPr>
      <w:sdtContent>
        <w:p w14:paraId="5D4893DC" w14:textId="43E836A7" w:rsidR="00342450" w:rsidRDefault="00342450">
          <w:r>
            <w:rPr>
              <w:noProof/>
            </w:rPr>
            <mc:AlternateContent>
              <mc:Choice Requires="wpg">
                <w:drawing>
                  <wp:anchor distT="0" distB="0" distL="114300" distR="114300" simplePos="0" relativeHeight="251662336" behindDoc="0" locked="0" layoutInCell="1" allowOverlap="1" wp14:anchorId="445D346A" wp14:editId="46B0AA0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D0344F7"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2771753" wp14:editId="2DC683A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0544B0" w14:textId="0867BD2D" w:rsidR="00342450" w:rsidRDefault="00342450" w:rsidP="00342450">
                                <w:pPr>
                                  <w:pStyle w:val="NoSpacing"/>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2771753"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070544B0" w14:textId="0867BD2D" w:rsidR="00342450" w:rsidRDefault="00342450" w:rsidP="00342450">
                          <w:pPr>
                            <w:pStyle w:val="NoSpacing"/>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3B54F80" wp14:editId="4DB7A3F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004729" w14:textId="77777777" w:rsidR="00342450" w:rsidRDefault="00342450" w:rsidP="00342450">
                                <w:pPr>
                                  <w:pStyle w:val="NoSpacing"/>
                                  <w:jc w:val="right"/>
                                  <w:rPr>
                                    <w:color w:val="156082" w:themeColor="accent1"/>
                                    <w:sz w:val="28"/>
                                    <w:szCs w:val="28"/>
                                  </w:rPr>
                                </w:pPr>
                                <w:r>
                                  <w:rPr>
                                    <w:color w:val="156082" w:themeColor="accent1"/>
                                    <w:sz w:val="28"/>
                                    <w:szCs w:val="28"/>
                                  </w:rPr>
                                  <w:t xml:space="preserve">Student name: Adriana Balica </w:t>
                                </w:r>
                              </w:p>
                              <w:p w14:paraId="45DBD30C" w14:textId="1598FFAC" w:rsidR="00342450" w:rsidRDefault="00342450" w:rsidP="00342450">
                                <w:pPr>
                                  <w:pStyle w:val="NoSpacing"/>
                                  <w:jc w:val="right"/>
                                  <w:rPr>
                                    <w:color w:val="156082" w:themeColor="accent1"/>
                                    <w:sz w:val="28"/>
                                    <w:szCs w:val="28"/>
                                  </w:rPr>
                                </w:pPr>
                                <w:r>
                                  <w:rPr>
                                    <w:color w:val="156082" w:themeColor="accent1"/>
                                    <w:sz w:val="28"/>
                                    <w:szCs w:val="28"/>
                                  </w:rPr>
                                  <w:t>Student ID:2232252</w:t>
                                </w:r>
                              </w:p>
                              <w:p w14:paraId="3BC649FE" w14:textId="1B5A5B5A" w:rsidR="00342450" w:rsidRDefault="00342450" w:rsidP="00342450">
                                <w:pPr>
                                  <w:pStyle w:val="NoSpacing"/>
                                  <w:jc w:val="right"/>
                                  <w:rPr>
                                    <w:color w:val="156082" w:themeColor="accent1"/>
                                    <w:sz w:val="28"/>
                                    <w:szCs w:val="28"/>
                                  </w:rPr>
                                </w:pPr>
                                <w:r>
                                  <w:rPr>
                                    <w:color w:val="156082" w:themeColor="accent1"/>
                                    <w:sz w:val="28"/>
                                    <w:szCs w:val="28"/>
                                  </w:rPr>
                                  <w:t>Module title: Foreign Languages&amp; Cultural Awareness</w:t>
                                </w:r>
                                <w:r w:rsidR="006B5E62">
                                  <w:rPr>
                                    <w:color w:val="156082" w:themeColor="accent1"/>
                                    <w:sz w:val="28"/>
                                    <w:szCs w:val="28"/>
                                  </w:rPr>
                                  <w:t xml:space="preserve"> BMIH5003</w:t>
                                </w:r>
                              </w:p>
                              <w:p w14:paraId="58A7597C" w14:textId="2589D91D" w:rsidR="00342450" w:rsidRDefault="00342450" w:rsidP="00342450">
                                <w:pPr>
                                  <w:pStyle w:val="NoSpacing"/>
                                  <w:jc w:val="right"/>
                                  <w:rPr>
                                    <w:color w:val="156082" w:themeColor="accent1"/>
                                    <w:sz w:val="28"/>
                                    <w:szCs w:val="28"/>
                                  </w:rPr>
                                </w:pPr>
                                <w:r>
                                  <w:rPr>
                                    <w:color w:val="156082" w:themeColor="accent1"/>
                                    <w:sz w:val="28"/>
                                    <w:szCs w:val="28"/>
                                  </w:rPr>
                                  <w:t xml:space="preserve">Lecturer name: Lisa Bassler </w:t>
                                </w:r>
                              </w:p>
                              <w:p w14:paraId="013BFA0F" w14:textId="5006DDE2" w:rsidR="00342450" w:rsidRDefault="00342450" w:rsidP="00342450">
                                <w:pPr>
                                  <w:pStyle w:val="NoSpacing"/>
                                  <w:jc w:val="right"/>
                                  <w:rPr>
                                    <w:color w:val="156082" w:themeColor="accent1"/>
                                    <w:sz w:val="28"/>
                                    <w:szCs w:val="28"/>
                                  </w:rPr>
                                </w:pPr>
                                <w:r>
                                  <w:rPr>
                                    <w:color w:val="156082" w:themeColor="accent1"/>
                                    <w:sz w:val="28"/>
                                    <w:szCs w:val="28"/>
                                  </w:rPr>
                                  <w:t>Date:26.02.2024</w:t>
                                </w:r>
                              </w:p>
                              <w:p w14:paraId="1FF804ED" w14:textId="77777777" w:rsidR="00342450" w:rsidRDefault="00342450" w:rsidP="00342450">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3B54F80"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7C004729" w14:textId="77777777" w:rsidR="00342450" w:rsidRDefault="00342450" w:rsidP="00342450">
                          <w:pPr>
                            <w:pStyle w:val="NoSpacing"/>
                            <w:jc w:val="right"/>
                            <w:rPr>
                              <w:color w:val="156082" w:themeColor="accent1"/>
                              <w:sz w:val="28"/>
                              <w:szCs w:val="28"/>
                            </w:rPr>
                          </w:pPr>
                          <w:r>
                            <w:rPr>
                              <w:color w:val="156082" w:themeColor="accent1"/>
                              <w:sz w:val="28"/>
                              <w:szCs w:val="28"/>
                            </w:rPr>
                            <w:t xml:space="preserve">Student name: Adriana Balica </w:t>
                          </w:r>
                        </w:p>
                        <w:p w14:paraId="45DBD30C" w14:textId="1598FFAC" w:rsidR="00342450" w:rsidRDefault="00342450" w:rsidP="00342450">
                          <w:pPr>
                            <w:pStyle w:val="NoSpacing"/>
                            <w:jc w:val="right"/>
                            <w:rPr>
                              <w:color w:val="156082" w:themeColor="accent1"/>
                              <w:sz w:val="28"/>
                              <w:szCs w:val="28"/>
                            </w:rPr>
                          </w:pPr>
                          <w:r>
                            <w:rPr>
                              <w:color w:val="156082" w:themeColor="accent1"/>
                              <w:sz w:val="28"/>
                              <w:szCs w:val="28"/>
                            </w:rPr>
                            <w:t>Student ID:2232252</w:t>
                          </w:r>
                        </w:p>
                        <w:p w14:paraId="3BC649FE" w14:textId="1B5A5B5A" w:rsidR="00342450" w:rsidRDefault="00342450" w:rsidP="00342450">
                          <w:pPr>
                            <w:pStyle w:val="NoSpacing"/>
                            <w:jc w:val="right"/>
                            <w:rPr>
                              <w:color w:val="156082" w:themeColor="accent1"/>
                              <w:sz w:val="28"/>
                              <w:szCs w:val="28"/>
                            </w:rPr>
                          </w:pPr>
                          <w:r>
                            <w:rPr>
                              <w:color w:val="156082" w:themeColor="accent1"/>
                              <w:sz w:val="28"/>
                              <w:szCs w:val="28"/>
                            </w:rPr>
                            <w:t>Module title: Foreign Languages&amp; Cultural Awareness</w:t>
                          </w:r>
                          <w:r w:rsidR="006B5E62">
                            <w:rPr>
                              <w:color w:val="156082" w:themeColor="accent1"/>
                              <w:sz w:val="28"/>
                              <w:szCs w:val="28"/>
                            </w:rPr>
                            <w:t xml:space="preserve"> BMIH5003</w:t>
                          </w:r>
                        </w:p>
                        <w:p w14:paraId="58A7597C" w14:textId="2589D91D" w:rsidR="00342450" w:rsidRDefault="00342450" w:rsidP="00342450">
                          <w:pPr>
                            <w:pStyle w:val="NoSpacing"/>
                            <w:jc w:val="right"/>
                            <w:rPr>
                              <w:color w:val="156082" w:themeColor="accent1"/>
                              <w:sz w:val="28"/>
                              <w:szCs w:val="28"/>
                            </w:rPr>
                          </w:pPr>
                          <w:r>
                            <w:rPr>
                              <w:color w:val="156082" w:themeColor="accent1"/>
                              <w:sz w:val="28"/>
                              <w:szCs w:val="28"/>
                            </w:rPr>
                            <w:t xml:space="preserve">Lecturer name: Lisa Bassler </w:t>
                          </w:r>
                        </w:p>
                        <w:p w14:paraId="013BFA0F" w14:textId="5006DDE2" w:rsidR="00342450" w:rsidRDefault="00342450" w:rsidP="00342450">
                          <w:pPr>
                            <w:pStyle w:val="NoSpacing"/>
                            <w:jc w:val="right"/>
                            <w:rPr>
                              <w:color w:val="156082" w:themeColor="accent1"/>
                              <w:sz w:val="28"/>
                              <w:szCs w:val="28"/>
                            </w:rPr>
                          </w:pPr>
                          <w:r>
                            <w:rPr>
                              <w:color w:val="156082" w:themeColor="accent1"/>
                              <w:sz w:val="28"/>
                              <w:szCs w:val="28"/>
                            </w:rPr>
                            <w:t>Date:26.02.2024</w:t>
                          </w:r>
                        </w:p>
                        <w:p w14:paraId="1FF804ED" w14:textId="77777777" w:rsidR="00342450" w:rsidRDefault="00342450" w:rsidP="00342450">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919F2A1" wp14:editId="137DD14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26E7D2" w14:textId="781FFA08" w:rsidR="00342450" w:rsidRDefault="0034245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 xml:space="preserve">intercultural competence report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39836E8" w14:textId="79A1C125" w:rsidR="00342450" w:rsidRDefault="00342450">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919F2A1"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426E7D2" w14:textId="781FFA08" w:rsidR="00342450" w:rsidRDefault="0034245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 xml:space="preserve">intercultural competence report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39836E8" w14:textId="79A1C125" w:rsidR="00342450" w:rsidRDefault="00342450">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4F30FE29" w14:textId="5CD31D09" w:rsidR="00342450" w:rsidRDefault="00342450">
          <w:r>
            <w:br w:type="page"/>
          </w:r>
        </w:p>
      </w:sdtContent>
    </w:sdt>
    <w:p w14:paraId="02052983" w14:textId="35179E37" w:rsidR="00342450" w:rsidRDefault="00FE6DD8" w:rsidP="00F57E5B">
      <w:pPr>
        <w:pStyle w:val="ListParagraph"/>
        <w:numPr>
          <w:ilvl w:val="0"/>
          <w:numId w:val="1"/>
        </w:numPr>
        <w:rPr>
          <w:rFonts w:ascii="Arial" w:hAnsi="Arial" w:cs="Arial"/>
          <w:sz w:val="28"/>
          <w:szCs w:val="28"/>
          <w:u w:val="single"/>
        </w:rPr>
      </w:pPr>
      <w:r w:rsidRPr="00FE6DD8">
        <w:rPr>
          <w:rFonts w:ascii="Arial" w:hAnsi="Arial" w:cs="Arial"/>
          <w:sz w:val="28"/>
          <w:szCs w:val="28"/>
          <w:u w:val="single"/>
        </w:rPr>
        <w:lastRenderedPageBreak/>
        <w:t>Executive summary</w:t>
      </w:r>
    </w:p>
    <w:p w14:paraId="43522279" w14:textId="0D3D158E" w:rsidR="00FE6DD8" w:rsidRDefault="003D6D26" w:rsidP="00842ED5">
      <w:pPr>
        <w:spacing w:line="360" w:lineRule="auto"/>
        <w:jc w:val="both"/>
        <w:rPr>
          <w:rFonts w:ascii="Arial" w:hAnsi="Arial" w:cs="Arial"/>
        </w:rPr>
      </w:pPr>
      <w:r w:rsidRPr="003D6D26">
        <w:rPr>
          <w:rFonts w:ascii="Arial" w:hAnsi="Arial" w:cs="Arial"/>
          <w:lang w:val="ro-RO"/>
        </w:rPr>
        <w:t xml:space="preserve">This report </w:t>
      </w:r>
      <w:r w:rsidR="00A720B7">
        <w:rPr>
          <w:rFonts w:ascii="Arial" w:hAnsi="Arial" w:cs="Arial"/>
          <w:lang w:val="ro-RO"/>
        </w:rPr>
        <w:t>ou</w:t>
      </w:r>
      <w:r w:rsidRPr="003D6D26">
        <w:rPr>
          <w:rFonts w:ascii="Arial" w:hAnsi="Arial" w:cs="Arial"/>
          <w:lang w:val="ro-RO"/>
        </w:rPr>
        <w:t>tline</w:t>
      </w:r>
      <w:r w:rsidR="00A720B7">
        <w:rPr>
          <w:rFonts w:ascii="Arial" w:hAnsi="Arial" w:cs="Arial"/>
          <w:lang w:val="ro-RO"/>
        </w:rPr>
        <w:t>s</w:t>
      </w:r>
      <w:r w:rsidRPr="003D6D26">
        <w:rPr>
          <w:rFonts w:ascii="Arial" w:hAnsi="Arial" w:cs="Arial"/>
          <w:lang w:val="ro-RO"/>
        </w:rPr>
        <w:t xml:space="preserve"> the </w:t>
      </w:r>
      <w:r w:rsidR="00A720B7">
        <w:rPr>
          <w:rFonts w:ascii="Arial" w:hAnsi="Arial" w:cs="Arial"/>
          <w:lang w:val="ro-RO"/>
        </w:rPr>
        <w:t xml:space="preserve">key findings </w:t>
      </w:r>
      <w:r w:rsidR="007B3D23">
        <w:rPr>
          <w:rFonts w:ascii="Arial" w:hAnsi="Arial" w:cs="Arial"/>
          <w:lang w:val="ro-RO"/>
        </w:rPr>
        <w:t xml:space="preserve">and </w:t>
      </w:r>
      <w:r w:rsidRPr="003D6D26">
        <w:rPr>
          <w:rFonts w:ascii="Arial" w:hAnsi="Arial" w:cs="Arial"/>
          <w:lang w:val="ro-RO"/>
        </w:rPr>
        <w:t>recommendations f</w:t>
      </w:r>
      <w:r w:rsidR="007B3D23">
        <w:rPr>
          <w:rFonts w:ascii="Arial" w:hAnsi="Arial" w:cs="Arial"/>
          <w:lang w:val="ro-RO"/>
        </w:rPr>
        <w:t xml:space="preserve">rom the </w:t>
      </w:r>
      <w:r w:rsidRPr="003D6D26">
        <w:rPr>
          <w:rFonts w:ascii="Arial" w:hAnsi="Arial" w:cs="Arial"/>
          <w:lang w:val="ro-RO"/>
        </w:rPr>
        <w:t xml:space="preserve"> analysis </w:t>
      </w:r>
      <w:r w:rsidR="007B3D23">
        <w:rPr>
          <w:rFonts w:ascii="Arial" w:hAnsi="Arial" w:cs="Arial"/>
          <w:lang w:val="ro-RO"/>
        </w:rPr>
        <w:t xml:space="preserve">of </w:t>
      </w:r>
      <w:r w:rsidRPr="003D6D26">
        <w:rPr>
          <w:rFonts w:ascii="Arial" w:hAnsi="Arial" w:cs="Arial"/>
          <w:lang w:val="ro-RO"/>
        </w:rPr>
        <w:t>c</w:t>
      </w:r>
      <w:r w:rsidR="007B3D23">
        <w:rPr>
          <w:rFonts w:ascii="Arial" w:hAnsi="Arial" w:cs="Arial"/>
          <w:lang w:val="ro-RO"/>
        </w:rPr>
        <w:t xml:space="preserve">ultural </w:t>
      </w:r>
      <w:r w:rsidRPr="003D6D26">
        <w:rPr>
          <w:rFonts w:ascii="Arial" w:hAnsi="Arial" w:cs="Arial"/>
          <w:lang w:val="ro-RO"/>
        </w:rPr>
        <w:t>differen</w:t>
      </w:r>
      <w:r w:rsidR="001F6802">
        <w:rPr>
          <w:rFonts w:ascii="Arial" w:hAnsi="Arial" w:cs="Arial"/>
          <w:lang w:val="ro-RO"/>
        </w:rPr>
        <w:t>ces</w:t>
      </w:r>
      <w:r w:rsidRPr="003D6D26">
        <w:rPr>
          <w:rFonts w:ascii="Arial" w:hAnsi="Arial" w:cs="Arial"/>
          <w:lang w:val="ro-RO"/>
        </w:rPr>
        <w:t xml:space="preserve"> </w:t>
      </w:r>
      <w:r w:rsidR="001F6802">
        <w:rPr>
          <w:rFonts w:ascii="Arial" w:hAnsi="Arial" w:cs="Arial"/>
          <w:lang w:val="ro-RO"/>
        </w:rPr>
        <w:t xml:space="preserve">between the </w:t>
      </w:r>
      <w:r w:rsidR="00774B5C">
        <w:rPr>
          <w:rFonts w:ascii="Arial" w:hAnsi="Arial" w:cs="Arial"/>
          <w:lang w:val="ro-RO"/>
        </w:rPr>
        <w:t>Madrid (</w:t>
      </w:r>
      <w:r w:rsidR="00864742">
        <w:rPr>
          <w:rFonts w:ascii="Arial" w:hAnsi="Arial" w:cs="Arial"/>
          <w:lang w:val="ro-RO"/>
        </w:rPr>
        <w:t>Spain</w:t>
      </w:r>
      <w:r w:rsidR="00774B5C">
        <w:rPr>
          <w:rFonts w:ascii="Arial" w:hAnsi="Arial" w:cs="Arial"/>
          <w:lang w:val="ro-RO"/>
        </w:rPr>
        <w:t>)</w:t>
      </w:r>
      <w:r w:rsidR="00864742">
        <w:rPr>
          <w:rFonts w:ascii="Arial" w:hAnsi="Arial" w:cs="Arial"/>
          <w:lang w:val="ro-RO"/>
        </w:rPr>
        <w:t xml:space="preserve"> </w:t>
      </w:r>
      <w:r w:rsidRPr="003D6D26">
        <w:rPr>
          <w:rFonts w:ascii="Arial" w:hAnsi="Arial" w:cs="Arial"/>
          <w:lang w:val="ro-RO"/>
        </w:rPr>
        <w:t xml:space="preserve"> headquarters</w:t>
      </w:r>
      <w:r w:rsidR="00C92360">
        <w:rPr>
          <w:rFonts w:ascii="Arial" w:hAnsi="Arial" w:cs="Arial"/>
          <w:lang w:val="ro-RO"/>
        </w:rPr>
        <w:t xml:space="preserve"> and L</w:t>
      </w:r>
      <w:r w:rsidRPr="003D6D26">
        <w:rPr>
          <w:rFonts w:ascii="Arial" w:hAnsi="Arial" w:cs="Arial"/>
          <w:lang w:val="ro-RO"/>
        </w:rPr>
        <w:t xml:space="preserve">ondon branch </w:t>
      </w:r>
      <w:r w:rsidR="00C92360">
        <w:rPr>
          <w:rFonts w:ascii="Arial" w:hAnsi="Arial" w:cs="Arial"/>
          <w:lang w:val="ro-RO"/>
        </w:rPr>
        <w:t>of I</w:t>
      </w:r>
      <w:r w:rsidR="00F119AB" w:rsidRPr="00F119AB">
        <w:rPr>
          <w:rFonts w:ascii="Arial" w:hAnsi="Arial" w:cs="Arial"/>
          <w:lang w:val="ro-RO"/>
        </w:rPr>
        <w:t>nclusiv</w:t>
      </w:r>
      <w:r w:rsidR="00C92360">
        <w:rPr>
          <w:rFonts w:ascii="Arial" w:hAnsi="Arial" w:cs="Arial"/>
          <w:lang w:val="ro-RO"/>
        </w:rPr>
        <w:t xml:space="preserve">ity </w:t>
      </w:r>
      <w:r w:rsidR="00F119AB" w:rsidRPr="00F119AB">
        <w:rPr>
          <w:rFonts w:ascii="Arial" w:hAnsi="Arial" w:cs="Arial"/>
          <w:lang w:val="ro-RO"/>
        </w:rPr>
        <w:t xml:space="preserve"> </w:t>
      </w:r>
      <w:r w:rsidR="00C92360">
        <w:rPr>
          <w:rFonts w:ascii="Arial" w:hAnsi="Arial" w:cs="Arial"/>
          <w:lang w:val="ro-RO"/>
        </w:rPr>
        <w:t>h</w:t>
      </w:r>
      <w:r w:rsidR="00F119AB" w:rsidRPr="00F119AB">
        <w:rPr>
          <w:rFonts w:ascii="Arial" w:hAnsi="Arial" w:cs="Arial"/>
          <w:lang w:val="ro-RO"/>
        </w:rPr>
        <w:t xml:space="preserve">otel </w:t>
      </w:r>
      <w:r w:rsidR="00C92360">
        <w:rPr>
          <w:rFonts w:ascii="Arial" w:hAnsi="Arial" w:cs="Arial"/>
          <w:lang w:val="ro-RO"/>
        </w:rPr>
        <w:t>&amp;</w:t>
      </w:r>
      <w:r w:rsidR="00F119AB" w:rsidRPr="00F119AB">
        <w:rPr>
          <w:rFonts w:ascii="Arial" w:hAnsi="Arial" w:cs="Arial"/>
          <w:lang w:val="ro-RO"/>
        </w:rPr>
        <w:t xml:space="preserve"> </w:t>
      </w:r>
      <w:r w:rsidR="00C92360">
        <w:rPr>
          <w:rFonts w:ascii="Arial" w:hAnsi="Arial" w:cs="Arial"/>
          <w:lang w:val="ro-RO"/>
        </w:rPr>
        <w:t>S</w:t>
      </w:r>
      <w:r w:rsidR="00F119AB" w:rsidRPr="00F119AB">
        <w:rPr>
          <w:rFonts w:ascii="Arial" w:hAnsi="Arial" w:cs="Arial"/>
          <w:lang w:val="ro-RO"/>
        </w:rPr>
        <w:t>pa</w:t>
      </w:r>
      <w:r w:rsidR="002368A8">
        <w:rPr>
          <w:rFonts w:ascii="Arial" w:hAnsi="Arial" w:cs="Arial"/>
          <w:lang w:val="ro-RO"/>
        </w:rPr>
        <w:t>.</w:t>
      </w:r>
      <w:r w:rsidR="002368A8" w:rsidRPr="002368A8">
        <w:rPr>
          <w:rFonts w:ascii="Arial" w:hAnsi="Arial" w:cs="Arial"/>
        </w:rPr>
        <w:t xml:space="preserve"> Notable distinctions </w:t>
      </w:r>
      <w:r w:rsidR="00525216" w:rsidRPr="002368A8">
        <w:rPr>
          <w:rFonts w:ascii="Arial" w:hAnsi="Arial" w:cs="Arial"/>
        </w:rPr>
        <w:t>were identified</w:t>
      </w:r>
      <w:r w:rsidR="005808D0">
        <w:rPr>
          <w:rFonts w:ascii="Arial" w:hAnsi="Arial" w:cs="Arial"/>
        </w:rPr>
        <w:t xml:space="preserve"> u</w:t>
      </w:r>
      <w:r w:rsidR="002368A8" w:rsidRPr="002368A8">
        <w:rPr>
          <w:rFonts w:ascii="Arial" w:hAnsi="Arial" w:cs="Arial"/>
        </w:rPr>
        <w:t>sing the G</w:t>
      </w:r>
      <w:r w:rsidR="006C0335">
        <w:rPr>
          <w:rFonts w:ascii="Arial" w:hAnsi="Arial" w:cs="Arial"/>
        </w:rPr>
        <w:t>LOBE</w:t>
      </w:r>
      <w:r w:rsidR="002368A8" w:rsidRPr="002368A8">
        <w:rPr>
          <w:rFonts w:ascii="Arial" w:hAnsi="Arial" w:cs="Arial"/>
        </w:rPr>
        <w:t xml:space="preserve"> Project</w:t>
      </w:r>
      <w:r w:rsidR="006C0335">
        <w:rPr>
          <w:rFonts w:ascii="Arial" w:hAnsi="Arial" w:cs="Arial"/>
        </w:rPr>
        <w:t>,</w:t>
      </w:r>
      <w:r w:rsidR="002368A8" w:rsidRPr="002368A8">
        <w:rPr>
          <w:rFonts w:ascii="Arial" w:hAnsi="Arial" w:cs="Arial"/>
        </w:rPr>
        <w:t xml:space="preserve"> </w:t>
      </w:r>
      <w:r w:rsidR="006C0335">
        <w:rPr>
          <w:rFonts w:ascii="Arial" w:hAnsi="Arial" w:cs="Arial"/>
        </w:rPr>
        <w:t>en</w:t>
      </w:r>
      <w:r w:rsidR="002368A8" w:rsidRPr="002368A8">
        <w:rPr>
          <w:rFonts w:ascii="Arial" w:hAnsi="Arial" w:cs="Arial"/>
        </w:rPr>
        <w:t>compassi</w:t>
      </w:r>
      <w:r w:rsidR="006C0335">
        <w:rPr>
          <w:rFonts w:ascii="Arial" w:hAnsi="Arial" w:cs="Arial"/>
        </w:rPr>
        <w:t xml:space="preserve">ng </w:t>
      </w:r>
      <w:r w:rsidR="002368A8" w:rsidRPr="002368A8">
        <w:rPr>
          <w:rFonts w:ascii="Arial" w:hAnsi="Arial" w:cs="Arial"/>
        </w:rPr>
        <w:t>power</w:t>
      </w:r>
      <w:r w:rsidR="00525216">
        <w:rPr>
          <w:rFonts w:ascii="Arial" w:hAnsi="Arial" w:cs="Arial"/>
        </w:rPr>
        <w:t xml:space="preserve"> </w:t>
      </w:r>
      <w:r w:rsidR="002368A8" w:rsidRPr="002368A8">
        <w:rPr>
          <w:rFonts w:ascii="Arial" w:hAnsi="Arial" w:cs="Arial"/>
        </w:rPr>
        <w:t>distance, uncertainty</w:t>
      </w:r>
      <w:r w:rsidR="00525216">
        <w:rPr>
          <w:rFonts w:ascii="Arial" w:hAnsi="Arial" w:cs="Arial"/>
        </w:rPr>
        <w:t xml:space="preserve"> </w:t>
      </w:r>
      <w:r w:rsidR="002368A8" w:rsidRPr="002368A8">
        <w:rPr>
          <w:rFonts w:ascii="Arial" w:hAnsi="Arial" w:cs="Arial"/>
        </w:rPr>
        <w:t>avoidance, masculinity v</w:t>
      </w:r>
      <w:r w:rsidR="00525216">
        <w:rPr>
          <w:rFonts w:ascii="Arial" w:hAnsi="Arial" w:cs="Arial"/>
        </w:rPr>
        <w:t>s.</w:t>
      </w:r>
      <w:r w:rsidR="002368A8" w:rsidRPr="002368A8">
        <w:rPr>
          <w:rFonts w:ascii="Arial" w:hAnsi="Arial" w:cs="Arial"/>
        </w:rPr>
        <w:t xml:space="preserve"> femininity, and individualism v</w:t>
      </w:r>
      <w:r w:rsidR="00A23AFD">
        <w:rPr>
          <w:rFonts w:ascii="Arial" w:hAnsi="Arial" w:cs="Arial"/>
        </w:rPr>
        <w:t>s.</w:t>
      </w:r>
      <w:r w:rsidR="002368A8" w:rsidRPr="002368A8">
        <w:rPr>
          <w:rFonts w:ascii="Arial" w:hAnsi="Arial" w:cs="Arial"/>
        </w:rPr>
        <w:t xml:space="preserve"> collectivism. These differences impact leadership styles, communication</w:t>
      </w:r>
      <w:r w:rsidR="00A23AFD">
        <w:rPr>
          <w:rFonts w:ascii="Arial" w:hAnsi="Arial" w:cs="Arial"/>
        </w:rPr>
        <w:t>,</w:t>
      </w:r>
      <w:r w:rsidR="002368A8" w:rsidRPr="002368A8">
        <w:rPr>
          <w:rFonts w:ascii="Arial" w:hAnsi="Arial" w:cs="Arial"/>
        </w:rPr>
        <w:t xml:space="preserve"> and </w:t>
      </w:r>
      <w:r w:rsidR="00A23AFD" w:rsidRPr="002368A8">
        <w:rPr>
          <w:rFonts w:ascii="Arial" w:hAnsi="Arial" w:cs="Arial"/>
        </w:rPr>
        <w:t>decision-making</w:t>
      </w:r>
      <w:r w:rsidR="002368A8" w:rsidRPr="002368A8">
        <w:rPr>
          <w:rFonts w:ascii="Arial" w:hAnsi="Arial" w:cs="Arial"/>
        </w:rPr>
        <w:t xml:space="preserve"> processes</w:t>
      </w:r>
      <w:r w:rsidR="00A23AFD">
        <w:rPr>
          <w:rFonts w:ascii="Arial" w:hAnsi="Arial" w:cs="Arial"/>
        </w:rPr>
        <w:t>.</w:t>
      </w:r>
      <w:r w:rsidR="002368A8" w:rsidRPr="002368A8">
        <w:rPr>
          <w:rFonts w:ascii="Arial" w:hAnsi="Arial" w:cs="Arial"/>
        </w:rPr>
        <w:t xml:space="preserve"> </w:t>
      </w:r>
      <w:r w:rsidR="00A23AFD">
        <w:rPr>
          <w:rFonts w:ascii="Arial" w:hAnsi="Arial" w:cs="Arial"/>
        </w:rPr>
        <w:t>C</w:t>
      </w:r>
      <w:r w:rsidR="002368A8" w:rsidRPr="002368A8">
        <w:rPr>
          <w:rFonts w:ascii="Arial" w:hAnsi="Arial" w:cs="Arial"/>
        </w:rPr>
        <w:t>hallenges in intercultural leadership</w:t>
      </w:r>
      <w:r w:rsidR="00E31553">
        <w:rPr>
          <w:rFonts w:ascii="Arial" w:hAnsi="Arial" w:cs="Arial"/>
        </w:rPr>
        <w:t xml:space="preserve"> w</w:t>
      </w:r>
      <w:r w:rsidR="007B3CD6" w:rsidRPr="007B3CD6">
        <w:rPr>
          <w:rFonts w:ascii="Arial" w:hAnsi="Arial" w:cs="Arial"/>
        </w:rPr>
        <w:t>ere discussed, emphasising the potential for misunderstandings and friction</w:t>
      </w:r>
      <w:r w:rsidR="00E31553">
        <w:rPr>
          <w:rFonts w:ascii="Arial" w:hAnsi="Arial" w:cs="Arial"/>
        </w:rPr>
        <w:t xml:space="preserve"> within </w:t>
      </w:r>
      <w:r w:rsidR="007B3CD6" w:rsidRPr="007B3CD6">
        <w:rPr>
          <w:rFonts w:ascii="Arial" w:hAnsi="Arial" w:cs="Arial"/>
        </w:rPr>
        <w:t xml:space="preserve">the team. The three recommended strategies </w:t>
      </w:r>
      <w:r w:rsidR="00995D56" w:rsidRPr="007B3CD6">
        <w:rPr>
          <w:rFonts w:ascii="Arial" w:hAnsi="Arial" w:cs="Arial"/>
        </w:rPr>
        <w:t>include</w:t>
      </w:r>
      <w:r w:rsidR="007B3CD6" w:rsidRPr="007B3CD6">
        <w:rPr>
          <w:rFonts w:ascii="Arial" w:hAnsi="Arial" w:cs="Arial"/>
        </w:rPr>
        <w:t xml:space="preserve"> cross</w:t>
      </w:r>
      <w:r w:rsidR="00995D56">
        <w:rPr>
          <w:rFonts w:ascii="Arial" w:hAnsi="Arial" w:cs="Arial"/>
        </w:rPr>
        <w:t>-</w:t>
      </w:r>
      <w:r w:rsidR="007B3CD6" w:rsidRPr="007B3CD6">
        <w:rPr>
          <w:rFonts w:ascii="Arial" w:hAnsi="Arial" w:cs="Arial"/>
        </w:rPr>
        <w:t>cultural training, mentorship programmes</w:t>
      </w:r>
      <w:r w:rsidR="00995D56">
        <w:rPr>
          <w:rFonts w:ascii="Arial" w:hAnsi="Arial" w:cs="Arial"/>
        </w:rPr>
        <w:t>,</w:t>
      </w:r>
      <w:r w:rsidR="007B3CD6" w:rsidRPr="007B3CD6">
        <w:rPr>
          <w:rFonts w:ascii="Arial" w:hAnsi="Arial" w:cs="Arial"/>
        </w:rPr>
        <w:t xml:space="preserve"> and clear communication protocols to foster cultural intelligence and enhance collaboration. Implementing these measures will contribute to a more harmonious an effective hotel </w:t>
      </w:r>
      <w:r w:rsidR="00A779CC" w:rsidRPr="007B3CD6">
        <w:rPr>
          <w:rFonts w:ascii="Arial" w:hAnsi="Arial" w:cs="Arial"/>
        </w:rPr>
        <w:t>management</w:t>
      </w:r>
      <w:r w:rsidR="00A779CC">
        <w:rPr>
          <w:rFonts w:ascii="Arial" w:hAnsi="Arial" w:cs="Arial"/>
        </w:rPr>
        <w:t>,</w:t>
      </w:r>
      <w:r w:rsidR="00A779CC" w:rsidRPr="007B3CD6">
        <w:rPr>
          <w:rFonts w:ascii="Arial" w:hAnsi="Arial" w:cs="Arial"/>
        </w:rPr>
        <w:t xml:space="preserve"> leveraging</w:t>
      </w:r>
      <w:r w:rsidR="00A779CC">
        <w:rPr>
          <w:rFonts w:ascii="Arial" w:hAnsi="Arial" w:cs="Arial"/>
        </w:rPr>
        <w:t xml:space="preserve"> c</w:t>
      </w:r>
      <w:r w:rsidR="007B3CD6" w:rsidRPr="007B3CD6">
        <w:rPr>
          <w:rFonts w:ascii="Arial" w:hAnsi="Arial" w:cs="Arial"/>
        </w:rPr>
        <w:t>ultural diversity for innovation and resilience.</w:t>
      </w:r>
    </w:p>
    <w:p w14:paraId="3E917DED" w14:textId="77777777" w:rsidR="00A6723B" w:rsidRDefault="00A6723B" w:rsidP="002F20B2">
      <w:pPr>
        <w:spacing w:line="360" w:lineRule="auto"/>
        <w:jc w:val="both"/>
        <w:rPr>
          <w:rFonts w:ascii="Arial" w:hAnsi="Arial" w:cs="Arial"/>
        </w:rPr>
      </w:pPr>
    </w:p>
    <w:p w14:paraId="74CA25BB" w14:textId="77777777" w:rsidR="00A6723B" w:rsidRDefault="00A6723B" w:rsidP="002F20B2">
      <w:pPr>
        <w:spacing w:line="360" w:lineRule="auto"/>
        <w:jc w:val="both"/>
        <w:rPr>
          <w:rFonts w:ascii="Arial" w:hAnsi="Arial" w:cs="Arial"/>
        </w:rPr>
      </w:pPr>
    </w:p>
    <w:p w14:paraId="171F76EB" w14:textId="77777777" w:rsidR="00A6723B" w:rsidRDefault="00A6723B" w:rsidP="002F20B2">
      <w:pPr>
        <w:spacing w:line="360" w:lineRule="auto"/>
        <w:jc w:val="both"/>
        <w:rPr>
          <w:rFonts w:ascii="Arial" w:hAnsi="Arial" w:cs="Arial"/>
        </w:rPr>
      </w:pPr>
    </w:p>
    <w:p w14:paraId="05A70D0C" w14:textId="77777777" w:rsidR="00A6723B" w:rsidRDefault="00A6723B" w:rsidP="002F20B2">
      <w:pPr>
        <w:spacing w:line="360" w:lineRule="auto"/>
        <w:jc w:val="both"/>
        <w:rPr>
          <w:rFonts w:ascii="Arial" w:hAnsi="Arial" w:cs="Arial"/>
        </w:rPr>
      </w:pPr>
    </w:p>
    <w:p w14:paraId="10D8FB37" w14:textId="77777777" w:rsidR="00A6723B" w:rsidRDefault="00A6723B" w:rsidP="002F20B2">
      <w:pPr>
        <w:spacing w:line="360" w:lineRule="auto"/>
        <w:jc w:val="both"/>
        <w:rPr>
          <w:rFonts w:ascii="Arial" w:hAnsi="Arial" w:cs="Arial"/>
        </w:rPr>
      </w:pPr>
    </w:p>
    <w:p w14:paraId="3F906A24" w14:textId="77777777" w:rsidR="00A6723B" w:rsidRDefault="00A6723B" w:rsidP="002F20B2">
      <w:pPr>
        <w:spacing w:line="360" w:lineRule="auto"/>
        <w:jc w:val="both"/>
        <w:rPr>
          <w:rFonts w:ascii="Arial" w:hAnsi="Arial" w:cs="Arial"/>
        </w:rPr>
      </w:pPr>
    </w:p>
    <w:p w14:paraId="40C6DEC5" w14:textId="77777777" w:rsidR="00A6723B" w:rsidRDefault="00A6723B" w:rsidP="002F20B2">
      <w:pPr>
        <w:spacing w:line="360" w:lineRule="auto"/>
        <w:jc w:val="both"/>
        <w:rPr>
          <w:rFonts w:ascii="Arial" w:hAnsi="Arial" w:cs="Arial"/>
        </w:rPr>
      </w:pPr>
    </w:p>
    <w:p w14:paraId="13D8F621" w14:textId="77777777" w:rsidR="00A6723B" w:rsidRDefault="00A6723B" w:rsidP="002F20B2">
      <w:pPr>
        <w:spacing w:line="360" w:lineRule="auto"/>
        <w:jc w:val="both"/>
        <w:rPr>
          <w:rFonts w:ascii="Arial" w:hAnsi="Arial" w:cs="Arial"/>
        </w:rPr>
      </w:pPr>
    </w:p>
    <w:p w14:paraId="5C4D3A48" w14:textId="77777777" w:rsidR="00A6723B" w:rsidRDefault="00A6723B" w:rsidP="002F20B2">
      <w:pPr>
        <w:spacing w:line="360" w:lineRule="auto"/>
        <w:jc w:val="both"/>
        <w:rPr>
          <w:rFonts w:ascii="Arial" w:hAnsi="Arial" w:cs="Arial"/>
        </w:rPr>
      </w:pPr>
    </w:p>
    <w:p w14:paraId="37530A9A" w14:textId="77777777" w:rsidR="00A6723B" w:rsidRDefault="00A6723B" w:rsidP="002F20B2">
      <w:pPr>
        <w:spacing w:line="360" w:lineRule="auto"/>
        <w:jc w:val="both"/>
        <w:rPr>
          <w:rFonts w:ascii="Arial" w:hAnsi="Arial" w:cs="Arial"/>
        </w:rPr>
      </w:pPr>
    </w:p>
    <w:p w14:paraId="0156DF8F" w14:textId="77777777" w:rsidR="00A6723B" w:rsidRDefault="00A6723B" w:rsidP="002F20B2">
      <w:pPr>
        <w:spacing w:line="360" w:lineRule="auto"/>
        <w:jc w:val="both"/>
        <w:rPr>
          <w:rFonts w:ascii="Arial" w:hAnsi="Arial" w:cs="Arial"/>
        </w:rPr>
      </w:pPr>
    </w:p>
    <w:p w14:paraId="15AC1905" w14:textId="77777777" w:rsidR="00A6723B" w:rsidRDefault="00A6723B" w:rsidP="002F20B2">
      <w:pPr>
        <w:spacing w:line="360" w:lineRule="auto"/>
        <w:jc w:val="both"/>
        <w:rPr>
          <w:rFonts w:ascii="Arial" w:hAnsi="Arial" w:cs="Arial"/>
        </w:rPr>
      </w:pPr>
    </w:p>
    <w:p w14:paraId="279BB72E" w14:textId="77777777" w:rsidR="00A6723B" w:rsidRDefault="00A6723B" w:rsidP="002F20B2">
      <w:pPr>
        <w:spacing w:line="360" w:lineRule="auto"/>
        <w:jc w:val="both"/>
        <w:rPr>
          <w:rFonts w:ascii="Arial" w:hAnsi="Arial" w:cs="Arial"/>
        </w:rPr>
      </w:pPr>
    </w:p>
    <w:p w14:paraId="12DF8CB3" w14:textId="77777777" w:rsidR="00842ED5" w:rsidRDefault="00842ED5" w:rsidP="00842ED5">
      <w:pPr>
        <w:spacing w:line="360" w:lineRule="auto"/>
        <w:jc w:val="both"/>
        <w:rPr>
          <w:rFonts w:ascii="Arial" w:hAnsi="Arial" w:cs="Arial"/>
        </w:rPr>
      </w:pPr>
    </w:p>
    <w:p w14:paraId="24909A3C" w14:textId="02B99C84" w:rsidR="004C1EAB" w:rsidRDefault="00CE638B" w:rsidP="00BD0C2D">
      <w:pPr>
        <w:pStyle w:val="ListParagraph"/>
        <w:numPr>
          <w:ilvl w:val="0"/>
          <w:numId w:val="1"/>
        </w:numPr>
        <w:spacing w:line="360" w:lineRule="auto"/>
        <w:jc w:val="both"/>
        <w:rPr>
          <w:rFonts w:ascii="Arial" w:hAnsi="Arial" w:cs="Arial"/>
          <w:sz w:val="28"/>
          <w:szCs w:val="28"/>
          <w:u w:val="single"/>
        </w:rPr>
      </w:pPr>
      <w:r w:rsidRPr="00842ED5">
        <w:rPr>
          <w:rFonts w:ascii="Arial" w:hAnsi="Arial" w:cs="Arial"/>
          <w:sz w:val="28"/>
          <w:szCs w:val="28"/>
          <w:u w:val="single"/>
        </w:rPr>
        <w:lastRenderedPageBreak/>
        <w:t>Conten</w:t>
      </w:r>
      <w:r w:rsidR="004E2C3D" w:rsidRPr="00842ED5">
        <w:rPr>
          <w:rFonts w:ascii="Arial" w:hAnsi="Arial" w:cs="Arial"/>
          <w:sz w:val="28"/>
          <w:szCs w:val="28"/>
          <w:u w:val="single"/>
        </w:rPr>
        <w:t xml:space="preserve">t table </w:t>
      </w:r>
    </w:p>
    <w:p w14:paraId="60E88836" w14:textId="006C3A92" w:rsidR="00A779CC" w:rsidRDefault="00A15AFB" w:rsidP="00BD0C2D">
      <w:pPr>
        <w:spacing w:line="360" w:lineRule="auto"/>
        <w:jc w:val="both"/>
        <w:rPr>
          <w:rFonts w:ascii="Arial" w:hAnsi="Arial" w:cs="Arial"/>
        </w:rPr>
      </w:pPr>
      <w:r>
        <w:rPr>
          <w:rFonts w:ascii="Arial" w:hAnsi="Arial" w:cs="Arial"/>
        </w:rPr>
        <w:t>executive</w:t>
      </w:r>
      <w:r w:rsidR="00D03C2D">
        <w:rPr>
          <w:rFonts w:ascii="Arial" w:hAnsi="Arial" w:cs="Arial"/>
        </w:rPr>
        <w:t xml:space="preserve"> summary………………………………………………………………………1</w:t>
      </w:r>
    </w:p>
    <w:p w14:paraId="37ADC776" w14:textId="757ABB31" w:rsidR="00D03C2D" w:rsidRDefault="00A15AFB" w:rsidP="00BD0C2D">
      <w:pPr>
        <w:spacing w:line="360" w:lineRule="auto"/>
        <w:jc w:val="both"/>
        <w:rPr>
          <w:rFonts w:ascii="Arial" w:hAnsi="Arial" w:cs="Arial"/>
        </w:rPr>
      </w:pPr>
      <w:r>
        <w:rPr>
          <w:rFonts w:ascii="Arial" w:hAnsi="Arial" w:cs="Arial"/>
        </w:rPr>
        <w:t>content</w:t>
      </w:r>
      <w:r w:rsidR="00D03C2D">
        <w:rPr>
          <w:rFonts w:ascii="Arial" w:hAnsi="Arial" w:cs="Arial"/>
        </w:rPr>
        <w:t xml:space="preserve"> table</w:t>
      </w:r>
      <w:r w:rsidR="00756588">
        <w:rPr>
          <w:rFonts w:ascii="Arial" w:hAnsi="Arial" w:cs="Arial"/>
        </w:rPr>
        <w:t>………………………………………………………………………………2</w:t>
      </w:r>
    </w:p>
    <w:p w14:paraId="63A3211C" w14:textId="017B710B" w:rsidR="00756588" w:rsidRDefault="00756588" w:rsidP="00BD0C2D">
      <w:pPr>
        <w:spacing w:line="360" w:lineRule="auto"/>
        <w:jc w:val="both"/>
        <w:rPr>
          <w:rFonts w:ascii="Arial" w:hAnsi="Arial" w:cs="Arial"/>
        </w:rPr>
      </w:pPr>
      <w:r>
        <w:rPr>
          <w:rFonts w:ascii="Arial" w:hAnsi="Arial" w:cs="Arial"/>
        </w:rPr>
        <w:t>introduction………………………………………………………………………………</w:t>
      </w:r>
      <w:r w:rsidR="00790E4C">
        <w:rPr>
          <w:rFonts w:ascii="Arial" w:hAnsi="Arial" w:cs="Arial"/>
        </w:rPr>
        <w:t>.</w:t>
      </w:r>
      <w:r w:rsidR="00C62149">
        <w:rPr>
          <w:rFonts w:ascii="Arial" w:hAnsi="Arial" w:cs="Arial"/>
        </w:rPr>
        <w:t>3</w:t>
      </w:r>
    </w:p>
    <w:p w14:paraId="32A0A772" w14:textId="2C9138BA" w:rsidR="00A15AFB" w:rsidRDefault="00A15AFB" w:rsidP="00BD0C2D">
      <w:pPr>
        <w:spacing w:line="360" w:lineRule="auto"/>
        <w:jc w:val="both"/>
        <w:rPr>
          <w:rFonts w:ascii="Arial" w:hAnsi="Arial" w:cs="Arial"/>
        </w:rPr>
      </w:pPr>
      <w:r>
        <w:rPr>
          <w:rFonts w:ascii="Arial" w:hAnsi="Arial" w:cs="Arial"/>
        </w:rPr>
        <w:t>main body………………………………………………………………………………</w:t>
      </w:r>
      <w:r w:rsidR="009B7848">
        <w:rPr>
          <w:rFonts w:ascii="Arial" w:hAnsi="Arial" w:cs="Arial"/>
        </w:rPr>
        <w:t>..</w:t>
      </w:r>
      <w:r w:rsidR="00BD0C2D">
        <w:rPr>
          <w:rFonts w:ascii="Arial" w:hAnsi="Arial" w:cs="Arial"/>
        </w:rPr>
        <w:t>.</w:t>
      </w:r>
      <w:r w:rsidR="005B3117">
        <w:rPr>
          <w:rFonts w:ascii="Arial" w:hAnsi="Arial" w:cs="Arial"/>
        </w:rPr>
        <w:t>4</w:t>
      </w:r>
    </w:p>
    <w:p w14:paraId="4A116226" w14:textId="51E8C6E0" w:rsidR="00A15AFB" w:rsidRDefault="00C95EF0" w:rsidP="00BD0C2D">
      <w:pPr>
        <w:spacing w:line="360" w:lineRule="auto"/>
        <w:jc w:val="both"/>
        <w:rPr>
          <w:rFonts w:ascii="Arial" w:hAnsi="Arial" w:cs="Arial"/>
        </w:rPr>
      </w:pPr>
      <w:r>
        <w:rPr>
          <w:rFonts w:ascii="Arial" w:hAnsi="Arial" w:cs="Arial"/>
        </w:rPr>
        <w:t>recommendations …</w:t>
      </w:r>
      <w:r w:rsidR="00BC455C">
        <w:rPr>
          <w:rFonts w:ascii="Arial" w:hAnsi="Arial" w:cs="Arial"/>
        </w:rPr>
        <w:t>……………………………………………………………………</w:t>
      </w:r>
      <w:r w:rsidR="00C62149">
        <w:rPr>
          <w:rFonts w:ascii="Arial" w:hAnsi="Arial" w:cs="Arial"/>
        </w:rPr>
        <w:t>7</w:t>
      </w:r>
    </w:p>
    <w:p w14:paraId="31C701D2" w14:textId="4231C044" w:rsidR="008A642B" w:rsidRDefault="00C95EF0" w:rsidP="00BD0C2D">
      <w:pPr>
        <w:spacing w:line="360" w:lineRule="auto"/>
        <w:jc w:val="both"/>
        <w:rPr>
          <w:rFonts w:ascii="Arial" w:hAnsi="Arial" w:cs="Arial"/>
        </w:rPr>
      </w:pPr>
      <w:r>
        <w:rPr>
          <w:rFonts w:ascii="Arial" w:hAnsi="Arial" w:cs="Arial"/>
        </w:rPr>
        <w:t>conclusions …….</w:t>
      </w:r>
      <w:r w:rsidR="00BE2C8A">
        <w:rPr>
          <w:rFonts w:ascii="Arial" w:hAnsi="Arial" w:cs="Arial"/>
        </w:rPr>
        <w:t xml:space="preserve"> ………………………………………………………………………</w:t>
      </w:r>
      <w:r w:rsidR="009B7848">
        <w:rPr>
          <w:rFonts w:ascii="Arial" w:hAnsi="Arial" w:cs="Arial"/>
        </w:rPr>
        <w:t>.</w:t>
      </w:r>
      <w:r w:rsidR="00C62149">
        <w:rPr>
          <w:rFonts w:ascii="Arial" w:hAnsi="Arial" w:cs="Arial"/>
        </w:rPr>
        <w:t>8</w:t>
      </w:r>
    </w:p>
    <w:p w14:paraId="185D3FAF" w14:textId="17E7612E" w:rsidR="00790E4C" w:rsidRDefault="00790E4C" w:rsidP="00BD0C2D">
      <w:pPr>
        <w:spacing w:line="360" w:lineRule="auto"/>
        <w:jc w:val="both"/>
        <w:rPr>
          <w:rFonts w:ascii="Arial" w:hAnsi="Arial" w:cs="Arial"/>
        </w:rPr>
      </w:pPr>
      <w:r>
        <w:rPr>
          <w:rFonts w:ascii="Arial" w:hAnsi="Arial" w:cs="Arial"/>
        </w:rPr>
        <w:t>references ……………………………………………………………………………….</w:t>
      </w:r>
      <w:r w:rsidR="00C62149">
        <w:rPr>
          <w:rFonts w:ascii="Arial" w:hAnsi="Arial" w:cs="Arial"/>
        </w:rPr>
        <w:t>9</w:t>
      </w:r>
    </w:p>
    <w:p w14:paraId="6C7D779D" w14:textId="77777777" w:rsidR="009B7848" w:rsidRDefault="009B7848" w:rsidP="00BD0C2D">
      <w:pPr>
        <w:spacing w:line="360" w:lineRule="auto"/>
        <w:jc w:val="both"/>
        <w:rPr>
          <w:rFonts w:ascii="Arial" w:hAnsi="Arial" w:cs="Arial"/>
        </w:rPr>
      </w:pPr>
    </w:p>
    <w:p w14:paraId="544B5592" w14:textId="77777777" w:rsidR="00BE2C8A" w:rsidRDefault="00BE2C8A" w:rsidP="00BD0C2D">
      <w:pPr>
        <w:spacing w:line="360" w:lineRule="auto"/>
        <w:jc w:val="both"/>
        <w:rPr>
          <w:rFonts w:ascii="Arial" w:hAnsi="Arial" w:cs="Arial"/>
        </w:rPr>
      </w:pPr>
    </w:p>
    <w:p w14:paraId="134A2904" w14:textId="77777777" w:rsidR="00BC455C" w:rsidRPr="00A779CC" w:rsidRDefault="00BC455C" w:rsidP="00BD0C2D">
      <w:pPr>
        <w:spacing w:line="360" w:lineRule="auto"/>
        <w:jc w:val="both"/>
        <w:rPr>
          <w:rFonts w:ascii="Arial" w:hAnsi="Arial" w:cs="Arial"/>
        </w:rPr>
      </w:pPr>
    </w:p>
    <w:p w14:paraId="6C6CEC52" w14:textId="77777777" w:rsidR="00CE638B" w:rsidRDefault="00CE638B" w:rsidP="00BD0C2D">
      <w:pPr>
        <w:spacing w:line="360" w:lineRule="auto"/>
        <w:jc w:val="both"/>
        <w:rPr>
          <w:rFonts w:ascii="Arial" w:hAnsi="Arial" w:cs="Arial"/>
          <w:sz w:val="28"/>
          <w:szCs w:val="28"/>
          <w:u w:val="single"/>
        </w:rPr>
      </w:pPr>
    </w:p>
    <w:p w14:paraId="749E7EEB" w14:textId="77777777" w:rsidR="00B64578" w:rsidRDefault="00B64578" w:rsidP="00CE638B">
      <w:pPr>
        <w:spacing w:line="360" w:lineRule="auto"/>
        <w:jc w:val="both"/>
        <w:rPr>
          <w:rFonts w:ascii="Arial" w:hAnsi="Arial" w:cs="Arial"/>
          <w:sz w:val="28"/>
          <w:szCs w:val="28"/>
          <w:u w:val="single"/>
        </w:rPr>
      </w:pPr>
    </w:p>
    <w:p w14:paraId="36428503" w14:textId="77777777" w:rsidR="00B64578" w:rsidRDefault="00B64578" w:rsidP="00CE638B">
      <w:pPr>
        <w:spacing w:line="360" w:lineRule="auto"/>
        <w:jc w:val="both"/>
        <w:rPr>
          <w:rFonts w:ascii="Arial" w:hAnsi="Arial" w:cs="Arial"/>
          <w:sz w:val="28"/>
          <w:szCs w:val="28"/>
          <w:u w:val="single"/>
        </w:rPr>
      </w:pPr>
    </w:p>
    <w:p w14:paraId="5B287494" w14:textId="77777777" w:rsidR="00B64578" w:rsidRDefault="00B64578" w:rsidP="00CE638B">
      <w:pPr>
        <w:spacing w:line="360" w:lineRule="auto"/>
        <w:jc w:val="both"/>
        <w:rPr>
          <w:rFonts w:ascii="Arial" w:hAnsi="Arial" w:cs="Arial"/>
          <w:sz w:val="28"/>
          <w:szCs w:val="28"/>
          <w:u w:val="single"/>
        </w:rPr>
      </w:pPr>
    </w:p>
    <w:p w14:paraId="27AD5B34" w14:textId="77777777" w:rsidR="00B64578" w:rsidRDefault="00B64578" w:rsidP="00CE638B">
      <w:pPr>
        <w:spacing w:line="360" w:lineRule="auto"/>
        <w:jc w:val="both"/>
        <w:rPr>
          <w:rFonts w:ascii="Arial" w:hAnsi="Arial" w:cs="Arial"/>
          <w:sz w:val="28"/>
          <w:szCs w:val="28"/>
          <w:u w:val="single"/>
        </w:rPr>
      </w:pPr>
    </w:p>
    <w:p w14:paraId="099F665E" w14:textId="77777777" w:rsidR="00B64578" w:rsidRDefault="00B64578" w:rsidP="00CE638B">
      <w:pPr>
        <w:spacing w:line="360" w:lineRule="auto"/>
        <w:jc w:val="both"/>
        <w:rPr>
          <w:rFonts w:ascii="Arial" w:hAnsi="Arial" w:cs="Arial"/>
          <w:sz w:val="28"/>
          <w:szCs w:val="28"/>
          <w:u w:val="single"/>
        </w:rPr>
      </w:pPr>
    </w:p>
    <w:p w14:paraId="46A90A16" w14:textId="77777777" w:rsidR="00B64578" w:rsidRDefault="00B64578" w:rsidP="00CE638B">
      <w:pPr>
        <w:spacing w:line="360" w:lineRule="auto"/>
        <w:jc w:val="both"/>
        <w:rPr>
          <w:rFonts w:ascii="Arial" w:hAnsi="Arial" w:cs="Arial"/>
          <w:sz w:val="28"/>
          <w:szCs w:val="28"/>
          <w:u w:val="single"/>
        </w:rPr>
      </w:pPr>
    </w:p>
    <w:p w14:paraId="1371FEBE" w14:textId="77777777" w:rsidR="00B64578" w:rsidRDefault="00B64578" w:rsidP="00CE638B">
      <w:pPr>
        <w:spacing w:line="360" w:lineRule="auto"/>
        <w:jc w:val="both"/>
        <w:rPr>
          <w:rFonts w:ascii="Arial" w:hAnsi="Arial" w:cs="Arial"/>
          <w:sz w:val="28"/>
          <w:szCs w:val="28"/>
          <w:u w:val="single"/>
        </w:rPr>
      </w:pPr>
    </w:p>
    <w:p w14:paraId="0619195D" w14:textId="77777777" w:rsidR="00B64578" w:rsidRDefault="00B64578" w:rsidP="00CE638B">
      <w:pPr>
        <w:spacing w:line="360" w:lineRule="auto"/>
        <w:jc w:val="both"/>
        <w:rPr>
          <w:rFonts w:ascii="Arial" w:hAnsi="Arial" w:cs="Arial"/>
          <w:sz w:val="28"/>
          <w:szCs w:val="28"/>
          <w:u w:val="single"/>
        </w:rPr>
      </w:pPr>
    </w:p>
    <w:p w14:paraId="60423275" w14:textId="77777777" w:rsidR="00B64578" w:rsidRDefault="00B64578" w:rsidP="00CE638B">
      <w:pPr>
        <w:spacing w:line="360" w:lineRule="auto"/>
        <w:jc w:val="both"/>
        <w:rPr>
          <w:rFonts w:ascii="Arial" w:hAnsi="Arial" w:cs="Arial"/>
          <w:sz w:val="28"/>
          <w:szCs w:val="28"/>
          <w:u w:val="single"/>
        </w:rPr>
      </w:pPr>
    </w:p>
    <w:p w14:paraId="3C97EF58" w14:textId="77777777" w:rsidR="00B64578" w:rsidRDefault="00B64578" w:rsidP="00CE638B">
      <w:pPr>
        <w:spacing w:line="360" w:lineRule="auto"/>
        <w:jc w:val="both"/>
        <w:rPr>
          <w:rFonts w:ascii="Arial" w:hAnsi="Arial" w:cs="Arial"/>
          <w:sz w:val="28"/>
          <w:szCs w:val="28"/>
          <w:u w:val="single"/>
        </w:rPr>
      </w:pPr>
    </w:p>
    <w:p w14:paraId="065DA5C6" w14:textId="77777777" w:rsidR="00AC2F91" w:rsidRDefault="00AC2F91" w:rsidP="00AC2F91">
      <w:pPr>
        <w:spacing w:line="360" w:lineRule="auto"/>
        <w:jc w:val="both"/>
        <w:rPr>
          <w:rFonts w:ascii="Arial" w:hAnsi="Arial" w:cs="Arial"/>
          <w:sz w:val="28"/>
          <w:szCs w:val="28"/>
          <w:u w:val="single"/>
        </w:rPr>
      </w:pPr>
    </w:p>
    <w:p w14:paraId="7BE51973" w14:textId="3922C994" w:rsidR="00B64578" w:rsidRDefault="00D9769A" w:rsidP="00AC2F91">
      <w:pPr>
        <w:pStyle w:val="ListParagraph"/>
        <w:numPr>
          <w:ilvl w:val="0"/>
          <w:numId w:val="1"/>
        </w:numPr>
        <w:spacing w:line="360" w:lineRule="auto"/>
        <w:jc w:val="both"/>
        <w:rPr>
          <w:rFonts w:ascii="Arial" w:hAnsi="Arial" w:cs="Arial"/>
          <w:sz w:val="28"/>
          <w:szCs w:val="28"/>
          <w:u w:val="single"/>
        </w:rPr>
      </w:pPr>
      <w:r w:rsidRPr="00AC2F91">
        <w:rPr>
          <w:rFonts w:ascii="Arial" w:hAnsi="Arial" w:cs="Arial"/>
          <w:sz w:val="28"/>
          <w:szCs w:val="28"/>
          <w:u w:val="single"/>
        </w:rPr>
        <w:lastRenderedPageBreak/>
        <w:t xml:space="preserve">Introduction </w:t>
      </w:r>
    </w:p>
    <w:p w14:paraId="02806CD8" w14:textId="2829E82A" w:rsidR="003E5558" w:rsidRDefault="00104FBC" w:rsidP="003E5558">
      <w:pPr>
        <w:spacing w:line="360" w:lineRule="auto"/>
        <w:jc w:val="both"/>
        <w:rPr>
          <w:rFonts w:ascii="Arial" w:hAnsi="Arial" w:cs="Arial"/>
        </w:rPr>
      </w:pPr>
      <w:r>
        <w:rPr>
          <w:rFonts w:ascii="Arial" w:hAnsi="Arial" w:cs="Arial"/>
        </w:rPr>
        <w:t xml:space="preserve">The introduction sets </w:t>
      </w:r>
      <w:r w:rsidR="00956965">
        <w:rPr>
          <w:rFonts w:ascii="Arial" w:hAnsi="Arial" w:cs="Arial"/>
        </w:rPr>
        <w:t xml:space="preserve">the stage for the executive </w:t>
      </w:r>
      <w:r w:rsidR="00013766">
        <w:rPr>
          <w:rFonts w:ascii="Arial" w:hAnsi="Arial" w:cs="Arial"/>
        </w:rPr>
        <w:t>summary,</w:t>
      </w:r>
      <w:r w:rsidR="00956965">
        <w:rPr>
          <w:rFonts w:ascii="Arial" w:hAnsi="Arial" w:cs="Arial"/>
        </w:rPr>
        <w:t xml:space="preserve"> providing context </w:t>
      </w:r>
      <w:r w:rsidR="00292294">
        <w:rPr>
          <w:rFonts w:ascii="Arial" w:hAnsi="Arial" w:cs="Arial"/>
        </w:rPr>
        <w:t>for the analysis of cultural differences between the Madrid</w:t>
      </w:r>
      <w:r w:rsidR="00774B5C">
        <w:rPr>
          <w:rFonts w:ascii="Arial" w:hAnsi="Arial" w:cs="Arial"/>
        </w:rPr>
        <w:t xml:space="preserve"> (Spain)</w:t>
      </w:r>
      <w:r w:rsidR="00292294">
        <w:rPr>
          <w:rFonts w:ascii="Arial" w:hAnsi="Arial" w:cs="Arial"/>
        </w:rPr>
        <w:t xml:space="preserve"> </w:t>
      </w:r>
      <w:r w:rsidR="008A2348">
        <w:rPr>
          <w:rFonts w:ascii="Arial" w:hAnsi="Arial" w:cs="Arial"/>
        </w:rPr>
        <w:t xml:space="preserve">headquarters and London branch of Inclusivity Hotel </w:t>
      </w:r>
      <w:r w:rsidR="00013766">
        <w:rPr>
          <w:rFonts w:ascii="Arial" w:hAnsi="Arial" w:cs="Arial"/>
        </w:rPr>
        <w:t xml:space="preserve">&amp;Spa hotel chain. It highlights </w:t>
      </w:r>
      <w:r w:rsidR="00FA4B21">
        <w:rPr>
          <w:rFonts w:ascii="Arial" w:hAnsi="Arial" w:cs="Arial"/>
        </w:rPr>
        <w:t xml:space="preserve">the significance of this examining in the context </w:t>
      </w:r>
      <w:r w:rsidR="00D357FE">
        <w:rPr>
          <w:rFonts w:ascii="Arial" w:hAnsi="Arial" w:cs="Arial"/>
        </w:rPr>
        <w:t xml:space="preserve">of the newly appointed assistant managers </w:t>
      </w:r>
      <w:r w:rsidR="00716E41">
        <w:rPr>
          <w:rFonts w:ascii="Arial" w:hAnsi="Arial" w:cs="Arial"/>
        </w:rPr>
        <w:t>responsibilities. The introduction briefly introduce</w:t>
      </w:r>
      <w:r w:rsidR="007834F1">
        <w:rPr>
          <w:rFonts w:ascii="Arial" w:hAnsi="Arial" w:cs="Arial"/>
        </w:rPr>
        <w:t>s</w:t>
      </w:r>
      <w:r w:rsidR="00716E41">
        <w:rPr>
          <w:rFonts w:ascii="Arial" w:hAnsi="Arial" w:cs="Arial"/>
        </w:rPr>
        <w:t xml:space="preserve"> </w:t>
      </w:r>
      <w:r w:rsidR="00DA14BE">
        <w:rPr>
          <w:rFonts w:ascii="Arial" w:hAnsi="Arial" w:cs="Arial"/>
        </w:rPr>
        <w:t>the GLOBE</w:t>
      </w:r>
      <w:r w:rsidR="007834F1">
        <w:rPr>
          <w:rFonts w:ascii="Arial" w:hAnsi="Arial" w:cs="Arial"/>
        </w:rPr>
        <w:t xml:space="preserve"> project as a framework for understanding cultural nuances. </w:t>
      </w:r>
      <w:r w:rsidR="00DA14BE">
        <w:rPr>
          <w:rFonts w:ascii="Arial" w:hAnsi="Arial" w:cs="Arial"/>
        </w:rPr>
        <w:t xml:space="preserve">It anticipates the challenges in intercultural </w:t>
      </w:r>
      <w:r w:rsidR="00813E70">
        <w:rPr>
          <w:rFonts w:ascii="Arial" w:hAnsi="Arial" w:cs="Arial"/>
        </w:rPr>
        <w:t xml:space="preserve">leadership and foreshadows the subsequent </w:t>
      </w:r>
      <w:r w:rsidR="00525712">
        <w:rPr>
          <w:rFonts w:ascii="Arial" w:hAnsi="Arial" w:cs="Arial"/>
        </w:rPr>
        <w:t xml:space="preserve">discussion of key findings and recommendations. </w:t>
      </w:r>
    </w:p>
    <w:p w14:paraId="6DA0557E" w14:textId="49F188EF" w:rsidR="00525712" w:rsidRPr="003E5558" w:rsidRDefault="0036223D" w:rsidP="003E5558">
      <w:pPr>
        <w:spacing w:line="360" w:lineRule="auto"/>
        <w:jc w:val="both"/>
        <w:rPr>
          <w:rFonts w:ascii="Arial" w:hAnsi="Arial" w:cs="Arial"/>
        </w:rPr>
      </w:pPr>
      <w:r>
        <w:rPr>
          <w:rFonts w:ascii="Arial" w:hAnsi="Arial" w:cs="Arial"/>
        </w:rPr>
        <w:t xml:space="preserve">As the newly appointed assistant manager at Inclusivity Hotel &amp;Spa </w:t>
      </w:r>
      <w:r w:rsidR="005213EE">
        <w:rPr>
          <w:rFonts w:ascii="Arial" w:hAnsi="Arial" w:cs="Arial"/>
        </w:rPr>
        <w:t xml:space="preserve">in </w:t>
      </w:r>
      <w:r w:rsidR="00EA1AB9">
        <w:rPr>
          <w:rFonts w:ascii="Arial" w:hAnsi="Arial" w:cs="Arial"/>
        </w:rPr>
        <w:t>London,</w:t>
      </w:r>
      <w:r w:rsidR="005213EE">
        <w:rPr>
          <w:rFonts w:ascii="Arial" w:hAnsi="Arial" w:cs="Arial"/>
        </w:rPr>
        <w:t xml:space="preserve"> the task of visiting the Madrid headquarters in Spain</w:t>
      </w:r>
      <w:r w:rsidR="000E0D76">
        <w:rPr>
          <w:rFonts w:ascii="Arial" w:hAnsi="Arial" w:cs="Arial"/>
        </w:rPr>
        <w:t xml:space="preserve"> emerged as a pivotal step in gaining insights into the </w:t>
      </w:r>
      <w:r w:rsidR="00EA1AB9">
        <w:rPr>
          <w:rFonts w:ascii="Arial" w:hAnsi="Arial" w:cs="Arial"/>
        </w:rPr>
        <w:t>chain’s</w:t>
      </w:r>
      <w:r w:rsidR="000E0D76">
        <w:rPr>
          <w:rFonts w:ascii="Arial" w:hAnsi="Arial" w:cs="Arial"/>
        </w:rPr>
        <w:t xml:space="preserve"> operations </w:t>
      </w:r>
      <w:r w:rsidR="00EA1AB9">
        <w:rPr>
          <w:rFonts w:ascii="Arial" w:hAnsi="Arial" w:cs="Arial"/>
        </w:rPr>
        <w:t xml:space="preserve">and brand standards. </w:t>
      </w:r>
      <w:r w:rsidR="004F146C">
        <w:rPr>
          <w:rFonts w:ascii="Arial" w:hAnsi="Arial" w:cs="Arial"/>
        </w:rPr>
        <w:t xml:space="preserve">The purpose </w:t>
      </w:r>
      <w:r w:rsidR="003D1BA0" w:rsidRPr="003D1BA0">
        <w:rPr>
          <w:rFonts w:ascii="Arial" w:hAnsi="Arial" w:cs="Arial"/>
        </w:rPr>
        <w:t>of this visit</w:t>
      </w:r>
      <w:r w:rsidR="00B103D0">
        <w:rPr>
          <w:rFonts w:ascii="Arial" w:hAnsi="Arial" w:cs="Arial"/>
        </w:rPr>
        <w:t xml:space="preserve"> w</w:t>
      </w:r>
      <w:r w:rsidR="003D1BA0" w:rsidRPr="003D1BA0">
        <w:rPr>
          <w:rFonts w:ascii="Arial" w:hAnsi="Arial" w:cs="Arial"/>
        </w:rPr>
        <w:t xml:space="preserve">as to immerse myself in the </w:t>
      </w:r>
      <w:r w:rsidR="00B103D0" w:rsidRPr="003D1BA0">
        <w:rPr>
          <w:rFonts w:ascii="Arial" w:hAnsi="Arial" w:cs="Arial"/>
        </w:rPr>
        <w:t>chain’s</w:t>
      </w:r>
      <w:r w:rsidR="003D1BA0" w:rsidRPr="003D1BA0">
        <w:rPr>
          <w:rFonts w:ascii="Arial" w:hAnsi="Arial" w:cs="Arial"/>
        </w:rPr>
        <w:t xml:space="preserve"> operations, understand brand </w:t>
      </w:r>
      <w:r w:rsidR="00022F66" w:rsidRPr="003D1BA0">
        <w:rPr>
          <w:rFonts w:ascii="Arial" w:hAnsi="Arial" w:cs="Arial"/>
        </w:rPr>
        <w:t>standards, and</w:t>
      </w:r>
      <w:r w:rsidR="003D1BA0" w:rsidRPr="003D1BA0">
        <w:rPr>
          <w:rFonts w:ascii="Arial" w:hAnsi="Arial" w:cs="Arial"/>
        </w:rPr>
        <w:t xml:space="preserve"> explore the cultural nuances that distinguish England and Spain. Leveraging insights from the </w:t>
      </w:r>
      <w:r w:rsidR="00386A41">
        <w:rPr>
          <w:rFonts w:ascii="Arial" w:hAnsi="Arial" w:cs="Arial"/>
        </w:rPr>
        <w:t xml:space="preserve">GLOBE </w:t>
      </w:r>
      <w:r w:rsidR="003D1BA0" w:rsidRPr="003D1BA0">
        <w:rPr>
          <w:rFonts w:ascii="Arial" w:hAnsi="Arial" w:cs="Arial"/>
        </w:rPr>
        <w:t>project</w:t>
      </w:r>
      <w:r w:rsidR="00386A41">
        <w:rPr>
          <w:rFonts w:ascii="Arial" w:hAnsi="Arial" w:cs="Arial"/>
        </w:rPr>
        <w:t>’</w:t>
      </w:r>
      <w:r w:rsidR="003D1BA0" w:rsidRPr="003D1BA0">
        <w:rPr>
          <w:rFonts w:ascii="Arial" w:hAnsi="Arial" w:cs="Arial"/>
        </w:rPr>
        <w:t xml:space="preserve">s </w:t>
      </w:r>
      <w:r w:rsidR="00B103D0" w:rsidRPr="003D1BA0">
        <w:rPr>
          <w:rFonts w:ascii="Arial" w:hAnsi="Arial" w:cs="Arial"/>
        </w:rPr>
        <w:t>culture</w:t>
      </w:r>
      <w:r w:rsidR="00022F66">
        <w:rPr>
          <w:rFonts w:ascii="Arial" w:hAnsi="Arial" w:cs="Arial"/>
        </w:rPr>
        <w:t xml:space="preserve"> </w:t>
      </w:r>
      <w:r w:rsidR="003D1BA0" w:rsidRPr="003D1BA0">
        <w:rPr>
          <w:rFonts w:ascii="Arial" w:hAnsi="Arial" w:cs="Arial"/>
        </w:rPr>
        <w:t>and leadership study, I aim</w:t>
      </w:r>
      <w:r w:rsidR="00022F66">
        <w:rPr>
          <w:rFonts w:ascii="Arial" w:hAnsi="Arial" w:cs="Arial"/>
        </w:rPr>
        <w:t>ed</w:t>
      </w:r>
      <w:r w:rsidR="003D1BA0" w:rsidRPr="003D1BA0">
        <w:rPr>
          <w:rFonts w:ascii="Arial" w:hAnsi="Arial" w:cs="Arial"/>
        </w:rPr>
        <w:t xml:space="preserve"> to critically analyse and compare</w:t>
      </w:r>
      <w:r w:rsidR="00022F66">
        <w:rPr>
          <w:rFonts w:ascii="Arial" w:hAnsi="Arial" w:cs="Arial"/>
        </w:rPr>
        <w:t xml:space="preserve"> tho</w:t>
      </w:r>
      <w:r w:rsidR="003D1BA0" w:rsidRPr="003D1BA0">
        <w:rPr>
          <w:rFonts w:ascii="Arial" w:hAnsi="Arial" w:cs="Arial"/>
        </w:rPr>
        <w:t>se two distinct cultures</w:t>
      </w:r>
      <w:r w:rsidR="00813A5F">
        <w:rPr>
          <w:rFonts w:ascii="Arial" w:hAnsi="Arial" w:cs="Arial"/>
        </w:rPr>
        <w:t>,</w:t>
      </w:r>
      <w:r w:rsidR="003D1BA0" w:rsidRPr="003D1BA0">
        <w:rPr>
          <w:rFonts w:ascii="Arial" w:hAnsi="Arial" w:cs="Arial"/>
        </w:rPr>
        <w:t xml:space="preserve"> identify challenges of intercultural leadership</w:t>
      </w:r>
      <w:r w:rsidR="00813A5F">
        <w:rPr>
          <w:rFonts w:ascii="Arial" w:hAnsi="Arial" w:cs="Arial"/>
        </w:rPr>
        <w:t>,</w:t>
      </w:r>
      <w:r w:rsidR="003D1BA0" w:rsidRPr="003D1BA0">
        <w:rPr>
          <w:rFonts w:ascii="Arial" w:hAnsi="Arial" w:cs="Arial"/>
        </w:rPr>
        <w:t xml:space="preserve"> and propose realistic recommendations for the hotel management team.</w:t>
      </w:r>
      <w:r w:rsidR="009F52E7" w:rsidRPr="009F52E7">
        <w:t xml:space="preserve"> </w:t>
      </w:r>
      <w:r w:rsidR="009F52E7">
        <w:t>(Holden, 2002)</w:t>
      </w:r>
      <w:r w:rsidR="009F52E7">
        <w:t>.</w:t>
      </w:r>
    </w:p>
    <w:p w14:paraId="3D299C68" w14:textId="77777777" w:rsidR="00D9769A" w:rsidRDefault="00D9769A" w:rsidP="00D9769A">
      <w:pPr>
        <w:spacing w:line="360" w:lineRule="auto"/>
        <w:jc w:val="both"/>
        <w:rPr>
          <w:rFonts w:ascii="Arial" w:hAnsi="Arial" w:cs="Arial"/>
          <w:sz w:val="28"/>
          <w:szCs w:val="28"/>
          <w:u w:val="single"/>
        </w:rPr>
      </w:pPr>
    </w:p>
    <w:p w14:paraId="0816C287" w14:textId="77777777" w:rsidR="00D9769A" w:rsidRDefault="00D9769A" w:rsidP="00D9769A">
      <w:pPr>
        <w:spacing w:line="360" w:lineRule="auto"/>
        <w:jc w:val="both"/>
        <w:rPr>
          <w:rFonts w:ascii="Arial" w:hAnsi="Arial" w:cs="Arial"/>
          <w:sz w:val="28"/>
          <w:szCs w:val="28"/>
          <w:u w:val="single"/>
        </w:rPr>
      </w:pPr>
    </w:p>
    <w:p w14:paraId="3F32EB9A" w14:textId="77777777" w:rsidR="00D9769A" w:rsidRDefault="00D9769A" w:rsidP="00D9769A">
      <w:pPr>
        <w:spacing w:line="360" w:lineRule="auto"/>
        <w:jc w:val="both"/>
        <w:rPr>
          <w:rFonts w:ascii="Arial" w:hAnsi="Arial" w:cs="Arial"/>
          <w:sz w:val="28"/>
          <w:szCs w:val="28"/>
          <w:u w:val="single"/>
        </w:rPr>
      </w:pPr>
    </w:p>
    <w:p w14:paraId="56D71897" w14:textId="77777777" w:rsidR="00D9769A" w:rsidRDefault="00D9769A" w:rsidP="00D9769A">
      <w:pPr>
        <w:spacing w:line="360" w:lineRule="auto"/>
        <w:jc w:val="both"/>
        <w:rPr>
          <w:rFonts w:ascii="Arial" w:hAnsi="Arial" w:cs="Arial"/>
          <w:sz w:val="28"/>
          <w:szCs w:val="28"/>
          <w:u w:val="single"/>
        </w:rPr>
      </w:pPr>
    </w:p>
    <w:p w14:paraId="1E02F0E0" w14:textId="77777777" w:rsidR="00D9769A" w:rsidRDefault="00D9769A" w:rsidP="00D9769A">
      <w:pPr>
        <w:spacing w:line="360" w:lineRule="auto"/>
        <w:jc w:val="both"/>
        <w:rPr>
          <w:rFonts w:ascii="Arial" w:hAnsi="Arial" w:cs="Arial"/>
          <w:sz w:val="28"/>
          <w:szCs w:val="28"/>
          <w:u w:val="single"/>
        </w:rPr>
      </w:pPr>
    </w:p>
    <w:p w14:paraId="25059BB2" w14:textId="77777777" w:rsidR="00D9769A" w:rsidRDefault="00D9769A" w:rsidP="00D9769A">
      <w:pPr>
        <w:spacing w:line="360" w:lineRule="auto"/>
        <w:jc w:val="both"/>
        <w:rPr>
          <w:rFonts w:ascii="Arial" w:hAnsi="Arial" w:cs="Arial"/>
          <w:sz w:val="28"/>
          <w:szCs w:val="28"/>
          <w:u w:val="single"/>
        </w:rPr>
      </w:pPr>
    </w:p>
    <w:p w14:paraId="2E751BB6" w14:textId="77777777" w:rsidR="00D9769A" w:rsidRDefault="00D9769A" w:rsidP="00D9769A">
      <w:pPr>
        <w:spacing w:line="360" w:lineRule="auto"/>
        <w:jc w:val="both"/>
        <w:rPr>
          <w:rFonts w:ascii="Arial" w:hAnsi="Arial" w:cs="Arial"/>
          <w:sz w:val="28"/>
          <w:szCs w:val="28"/>
          <w:u w:val="single"/>
        </w:rPr>
      </w:pPr>
    </w:p>
    <w:p w14:paraId="7FCA4F7C" w14:textId="77777777" w:rsidR="00D9769A" w:rsidRDefault="00D9769A" w:rsidP="00D9769A">
      <w:pPr>
        <w:spacing w:line="360" w:lineRule="auto"/>
        <w:jc w:val="both"/>
        <w:rPr>
          <w:rFonts w:ascii="Arial" w:hAnsi="Arial" w:cs="Arial"/>
          <w:sz w:val="28"/>
          <w:szCs w:val="28"/>
          <w:u w:val="single"/>
        </w:rPr>
      </w:pPr>
    </w:p>
    <w:p w14:paraId="4893941A" w14:textId="77777777" w:rsidR="00D9769A" w:rsidRDefault="00D9769A" w:rsidP="00D9769A">
      <w:pPr>
        <w:spacing w:line="360" w:lineRule="auto"/>
        <w:jc w:val="both"/>
        <w:rPr>
          <w:rFonts w:ascii="Arial" w:hAnsi="Arial" w:cs="Arial"/>
          <w:sz w:val="28"/>
          <w:szCs w:val="28"/>
          <w:u w:val="single"/>
        </w:rPr>
      </w:pPr>
    </w:p>
    <w:p w14:paraId="21AAD1F5" w14:textId="77777777" w:rsidR="00F04D94" w:rsidRDefault="00F04D94" w:rsidP="00D9769A">
      <w:pPr>
        <w:spacing w:line="360" w:lineRule="auto"/>
        <w:jc w:val="both"/>
        <w:rPr>
          <w:rFonts w:ascii="Arial" w:hAnsi="Arial" w:cs="Arial"/>
          <w:sz w:val="28"/>
          <w:szCs w:val="28"/>
          <w:u w:val="single"/>
        </w:rPr>
      </w:pPr>
    </w:p>
    <w:p w14:paraId="79B9075D" w14:textId="77777777" w:rsidR="00813A5F" w:rsidRDefault="00813A5F" w:rsidP="00D9769A">
      <w:pPr>
        <w:spacing w:line="360" w:lineRule="auto"/>
        <w:jc w:val="both"/>
        <w:rPr>
          <w:rFonts w:ascii="Arial" w:hAnsi="Arial" w:cs="Arial"/>
          <w:sz w:val="28"/>
          <w:szCs w:val="28"/>
          <w:u w:val="single"/>
        </w:rPr>
      </w:pPr>
    </w:p>
    <w:p w14:paraId="15D6D1AA" w14:textId="44D6A65D" w:rsidR="00D9769A" w:rsidRDefault="00D05926" w:rsidP="00D9769A">
      <w:pPr>
        <w:spacing w:line="360" w:lineRule="auto"/>
        <w:jc w:val="both"/>
        <w:rPr>
          <w:rFonts w:ascii="Arial" w:hAnsi="Arial" w:cs="Arial"/>
          <w:sz w:val="28"/>
          <w:szCs w:val="28"/>
          <w:u w:val="single"/>
        </w:rPr>
      </w:pPr>
      <w:r>
        <w:rPr>
          <w:rFonts w:ascii="Arial" w:hAnsi="Arial" w:cs="Arial"/>
          <w:sz w:val="28"/>
          <w:szCs w:val="28"/>
          <w:u w:val="single"/>
        </w:rPr>
        <w:lastRenderedPageBreak/>
        <w:t xml:space="preserve">4.Main body </w:t>
      </w:r>
    </w:p>
    <w:p w14:paraId="3B9CC799" w14:textId="40DF9A0F" w:rsidR="00ED7A0F" w:rsidRDefault="005A479B" w:rsidP="003405FD">
      <w:pPr>
        <w:spacing w:line="360" w:lineRule="auto"/>
        <w:jc w:val="both"/>
        <w:rPr>
          <w:rFonts w:ascii="Arial" w:hAnsi="Arial" w:cs="Arial"/>
        </w:rPr>
      </w:pPr>
      <w:r w:rsidRPr="005A479B">
        <w:rPr>
          <w:rFonts w:ascii="Arial" w:hAnsi="Arial" w:cs="Arial"/>
        </w:rPr>
        <w:t xml:space="preserve">As the newly appointed assistant manager at </w:t>
      </w:r>
      <w:r>
        <w:rPr>
          <w:rFonts w:ascii="Arial" w:hAnsi="Arial" w:cs="Arial"/>
        </w:rPr>
        <w:t xml:space="preserve">Inclusivity Hotel &amp;Spa </w:t>
      </w:r>
      <w:r w:rsidRPr="005A479B">
        <w:rPr>
          <w:rFonts w:ascii="Arial" w:hAnsi="Arial" w:cs="Arial"/>
        </w:rPr>
        <w:t>in</w:t>
      </w:r>
      <w:r w:rsidRPr="005A479B">
        <w:rPr>
          <w:rFonts w:ascii="Arial" w:hAnsi="Arial" w:cs="Arial"/>
        </w:rPr>
        <w:t xml:space="preserve"> London, affiliated with a chain headquartered in Madrid, Spain, my first task was to visit the Madrid headquarters to gain insights into the chain's operations and brand standards. This opportunity allowed me to delve into the cultural nuances of both England and Spain, applying the GLOBE project's culture and leadership study to </w:t>
      </w:r>
      <w:r w:rsidRPr="005A479B">
        <w:rPr>
          <w:rFonts w:ascii="Arial" w:hAnsi="Arial" w:cs="Arial"/>
        </w:rPr>
        <w:t>analyse</w:t>
      </w:r>
      <w:r w:rsidRPr="005A479B">
        <w:rPr>
          <w:rFonts w:ascii="Arial" w:hAnsi="Arial" w:cs="Arial"/>
        </w:rPr>
        <w:t xml:space="preserve"> and compare these two distinct environments. </w:t>
      </w:r>
    </w:p>
    <w:p w14:paraId="2E902CC5" w14:textId="16C5D748" w:rsidR="003405FD" w:rsidRDefault="003405FD" w:rsidP="003405FD">
      <w:pPr>
        <w:spacing w:line="360" w:lineRule="auto"/>
        <w:jc w:val="both"/>
        <w:rPr>
          <w:rFonts w:ascii="Arial" w:hAnsi="Arial" w:cs="Arial"/>
          <w:u w:val="single"/>
        </w:rPr>
      </w:pPr>
      <w:r w:rsidRPr="003405FD">
        <w:rPr>
          <w:rFonts w:ascii="Arial" w:hAnsi="Arial" w:cs="Arial"/>
          <w:u w:val="single"/>
        </w:rPr>
        <w:t xml:space="preserve">Understanding cultural differences </w:t>
      </w:r>
    </w:p>
    <w:p w14:paraId="6607B439" w14:textId="77777777" w:rsidR="00993808" w:rsidRDefault="00993808" w:rsidP="00993808">
      <w:pPr>
        <w:pStyle w:val="ListParagraph"/>
        <w:numPr>
          <w:ilvl w:val="0"/>
          <w:numId w:val="2"/>
        </w:numPr>
        <w:spacing w:line="360" w:lineRule="auto"/>
        <w:jc w:val="both"/>
        <w:rPr>
          <w:rFonts w:ascii="Arial" w:hAnsi="Arial" w:cs="Arial"/>
        </w:rPr>
      </w:pPr>
      <w:r w:rsidRPr="00993808">
        <w:rPr>
          <w:rFonts w:ascii="Arial" w:hAnsi="Arial" w:cs="Arial"/>
        </w:rPr>
        <w:t xml:space="preserve">Power </w:t>
      </w:r>
      <w:r w:rsidRPr="00993808">
        <w:rPr>
          <w:rFonts w:ascii="Arial" w:hAnsi="Arial" w:cs="Arial"/>
        </w:rPr>
        <w:t>Distance: -</w:t>
      </w:r>
      <w:r w:rsidRPr="00993808">
        <w:rPr>
          <w:rFonts w:ascii="Arial" w:hAnsi="Arial" w:cs="Arial"/>
        </w:rPr>
        <w:t xml:space="preserve"> </w:t>
      </w:r>
      <w:r w:rsidRPr="00993808">
        <w:rPr>
          <w:rFonts w:ascii="Arial" w:hAnsi="Arial" w:cs="Arial"/>
          <w:i/>
          <w:iCs/>
        </w:rPr>
        <w:t>Spain</w:t>
      </w:r>
      <w:r w:rsidRPr="00993808">
        <w:rPr>
          <w:rFonts w:ascii="Arial" w:hAnsi="Arial" w:cs="Arial"/>
        </w:rPr>
        <w:t>: Characteri</w:t>
      </w:r>
      <w:r>
        <w:rPr>
          <w:rFonts w:ascii="Arial" w:hAnsi="Arial" w:cs="Arial"/>
        </w:rPr>
        <w:t>s</w:t>
      </w:r>
      <w:r w:rsidRPr="00993808">
        <w:rPr>
          <w:rFonts w:ascii="Arial" w:hAnsi="Arial" w:cs="Arial"/>
        </w:rPr>
        <w:t xml:space="preserve">ed by a relatively </w:t>
      </w:r>
      <w:r w:rsidRPr="00993808">
        <w:rPr>
          <w:rFonts w:ascii="Arial" w:hAnsi="Arial" w:cs="Arial"/>
        </w:rPr>
        <w:t>high-power</w:t>
      </w:r>
      <w:r w:rsidRPr="00993808">
        <w:rPr>
          <w:rFonts w:ascii="Arial" w:hAnsi="Arial" w:cs="Arial"/>
        </w:rPr>
        <w:t xml:space="preserve"> distance, Spain tends to value hierarchical structures and authority. Decisions often come from the top-down. </w:t>
      </w:r>
      <w:r w:rsidRPr="00993808">
        <w:rPr>
          <w:rFonts w:ascii="Arial" w:hAnsi="Arial" w:cs="Arial"/>
          <w:i/>
          <w:iCs/>
        </w:rPr>
        <w:t>England</w:t>
      </w:r>
      <w:r w:rsidRPr="00993808">
        <w:rPr>
          <w:rFonts w:ascii="Arial" w:hAnsi="Arial" w:cs="Arial"/>
        </w:rPr>
        <w:t>: In contrast, England generally has a lower power distance, emphasi</w:t>
      </w:r>
      <w:r>
        <w:rPr>
          <w:rFonts w:ascii="Arial" w:hAnsi="Arial" w:cs="Arial"/>
        </w:rPr>
        <w:t>s</w:t>
      </w:r>
      <w:r w:rsidRPr="00993808">
        <w:rPr>
          <w:rFonts w:ascii="Arial" w:hAnsi="Arial" w:cs="Arial"/>
        </w:rPr>
        <w:t xml:space="preserve">ing equality and a more open communication structure within organizations. </w:t>
      </w:r>
    </w:p>
    <w:p w14:paraId="4CA93C36" w14:textId="2F2FC614" w:rsidR="00133FBD" w:rsidRDefault="00993808" w:rsidP="00A75811">
      <w:pPr>
        <w:pStyle w:val="ListParagraph"/>
        <w:numPr>
          <w:ilvl w:val="0"/>
          <w:numId w:val="2"/>
        </w:numPr>
        <w:spacing w:line="360" w:lineRule="auto"/>
        <w:jc w:val="both"/>
        <w:rPr>
          <w:rFonts w:ascii="Arial" w:hAnsi="Arial" w:cs="Arial"/>
        </w:rPr>
      </w:pPr>
      <w:r w:rsidRPr="00993808">
        <w:rPr>
          <w:rFonts w:ascii="Arial" w:hAnsi="Arial" w:cs="Arial"/>
        </w:rPr>
        <w:t xml:space="preserve">Individualism vs. </w:t>
      </w:r>
      <w:r w:rsidRPr="00993808">
        <w:rPr>
          <w:rFonts w:ascii="Arial" w:hAnsi="Arial" w:cs="Arial"/>
        </w:rPr>
        <w:t>Collectivism: -</w:t>
      </w:r>
      <w:r w:rsidRPr="00993808">
        <w:rPr>
          <w:rFonts w:ascii="Arial" w:hAnsi="Arial" w:cs="Arial"/>
        </w:rPr>
        <w:t xml:space="preserve"> </w:t>
      </w:r>
      <w:r w:rsidRPr="00A75811">
        <w:rPr>
          <w:rFonts w:ascii="Arial" w:hAnsi="Arial" w:cs="Arial"/>
          <w:i/>
          <w:iCs/>
        </w:rPr>
        <w:t>Spain</w:t>
      </w:r>
      <w:r w:rsidRPr="00993808">
        <w:rPr>
          <w:rFonts w:ascii="Arial" w:hAnsi="Arial" w:cs="Arial"/>
        </w:rPr>
        <w:t>:</w:t>
      </w:r>
      <w:r w:rsidR="00A75811">
        <w:rPr>
          <w:rFonts w:ascii="Arial" w:hAnsi="Arial" w:cs="Arial"/>
        </w:rPr>
        <w:t xml:space="preserve"> </w:t>
      </w:r>
      <w:r w:rsidRPr="00993808">
        <w:rPr>
          <w:rFonts w:ascii="Arial" w:hAnsi="Arial" w:cs="Arial"/>
        </w:rPr>
        <w:t>A collectivist society, Spain values strong interpersonal relationships and group harmony, often prioriti</w:t>
      </w:r>
      <w:r w:rsidR="00A75811">
        <w:rPr>
          <w:rFonts w:ascii="Arial" w:hAnsi="Arial" w:cs="Arial"/>
        </w:rPr>
        <w:t>s</w:t>
      </w:r>
      <w:r w:rsidRPr="00993808">
        <w:rPr>
          <w:rFonts w:ascii="Arial" w:hAnsi="Arial" w:cs="Arial"/>
        </w:rPr>
        <w:t xml:space="preserve">ing the needs of the group over individual pursuits. </w:t>
      </w:r>
      <w:r w:rsidR="00A75811" w:rsidRPr="00A75811">
        <w:rPr>
          <w:rFonts w:ascii="Arial" w:hAnsi="Arial" w:cs="Arial"/>
          <w:i/>
          <w:iCs/>
        </w:rPr>
        <w:t>England</w:t>
      </w:r>
      <w:r w:rsidR="00A75811" w:rsidRPr="00A75811">
        <w:rPr>
          <w:rFonts w:ascii="Arial" w:hAnsi="Arial" w:cs="Arial"/>
        </w:rPr>
        <w:t>:</w:t>
      </w:r>
      <w:r w:rsidR="00A75811">
        <w:rPr>
          <w:rFonts w:ascii="Arial" w:hAnsi="Arial" w:cs="Arial"/>
        </w:rPr>
        <w:t xml:space="preserve">  </w:t>
      </w:r>
      <w:r w:rsidRPr="00A75811">
        <w:rPr>
          <w:rFonts w:ascii="Arial" w:hAnsi="Arial" w:cs="Arial"/>
        </w:rPr>
        <w:t>leans more towards individualism, emphasi</w:t>
      </w:r>
      <w:r w:rsidR="00CA292F">
        <w:rPr>
          <w:rFonts w:ascii="Arial" w:hAnsi="Arial" w:cs="Arial"/>
        </w:rPr>
        <w:t>s</w:t>
      </w:r>
      <w:r w:rsidRPr="00A75811">
        <w:rPr>
          <w:rFonts w:ascii="Arial" w:hAnsi="Arial" w:cs="Arial"/>
        </w:rPr>
        <w:t xml:space="preserve">ing personal achievements and independence. </w:t>
      </w:r>
    </w:p>
    <w:p w14:paraId="64D44D78" w14:textId="77777777" w:rsidR="00281DC0" w:rsidRDefault="00993808" w:rsidP="00A75811">
      <w:pPr>
        <w:pStyle w:val="ListParagraph"/>
        <w:numPr>
          <w:ilvl w:val="0"/>
          <w:numId w:val="2"/>
        </w:numPr>
        <w:spacing w:line="360" w:lineRule="auto"/>
        <w:jc w:val="both"/>
        <w:rPr>
          <w:rFonts w:ascii="Arial" w:hAnsi="Arial" w:cs="Arial"/>
        </w:rPr>
      </w:pPr>
      <w:r w:rsidRPr="00A75811">
        <w:rPr>
          <w:rFonts w:ascii="Arial" w:hAnsi="Arial" w:cs="Arial"/>
        </w:rPr>
        <w:t xml:space="preserve">Masculinity vs. </w:t>
      </w:r>
      <w:r w:rsidR="00133FBD" w:rsidRPr="00A75811">
        <w:rPr>
          <w:rFonts w:ascii="Arial" w:hAnsi="Arial" w:cs="Arial"/>
        </w:rPr>
        <w:t xml:space="preserve">Femininity: </w:t>
      </w:r>
      <w:r w:rsidRPr="00A75811">
        <w:rPr>
          <w:rFonts w:ascii="Arial" w:hAnsi="Arial" w:cs="Arial"/>
        </w:rPr>
        <w:t xml:space="preserve"> - </w:t>
      </w:r>
      <w:r w:rsidR="00133FBD" w:rsidRPr="00133FBD">
        <w:rPr>
          <w:rFonts w:ascii="Arial" w:hAnsi="Arial" w:cs="Arial"/>
          <w:i/>
          <w:iCs/>
        </w:rPr>
        <w:t>Spain</w:t>
      </w:r>
      <w:r w:rsidR="00133FBD" w:rsidRPr="00A75811">
        <w:rPr>
          <w:rFonts w:ascii="Arial" w:hAnsi="Arial" w:cs="Arial"/>
        </w:rPr>
        <w:t>: Tends</w:t>
      </w:r>
      <w:r w:rsidRPr="00A75811">
        <w:rPr>
          <w:rFonts w:ascii="Arial" w:hAnsi="Arial" w:cs="Arial"/>
        </w:rPr>
        <w:t xml:space="preserve"> to be more masculine, valuing assertiveness, competition, and material success. </w:t>
      </w:r>
      <w:r w:rsidRPr="00133FBD">
        <w:rPr>
          <w:rFonts w:ascii="Arial" w:hAnsi="Arial" w:cs="Arial"/>
          <w:i/>
          <w:iCs/>
        </w:rPr>
        <w:t>England</w:t>
      </w:r>
      <w:r w:rsidRPr="00A75811">
        <w:rPr>
          <w:rFonts w:ascii="Arial" w:hAnsi="Arial" w:cs="Arial"/>
        </w:rPr>
        <w:t xml:space="preserve">: Also has a masculine orientation, but with a slightly more pronounced emphasis on competitiveness and achievement. </w:t>
      </w:r>
    </w:p>
    <w:p w14:paraId="6A925322" w14:textId="77777777" w:rsidR="00281DC0" w:rsidRPr="00281DC0" w:rsidRDefault="00993808" w:rsidP="00281DC0">
      <w:pPr>
        <w:spacing w:line="360" w:lineRule="auto"/>
        <w:ind w:left="360"/>
        <w:jc w:val="both"/>
        <w:rPr>
          <w:rFonts w:ascii="Arial" w:hAnsi="Arial" w:cs="Arial"/>
          <w:u w:val="single"/>
        </w:rPr>
      </w:pPr>
      <w:r w:rsidRPr="00281DC0">
        <w:rPr>
          <w:rFonts w:ascii="Arial" w:hAnsi="Arial" w:cs="Arial"/>
          <w:u w:val="single"/>
        </w:rPr>
        <w:t>Challenges of Intercultural Leadership:</w:t>
      </w:r>
    </w:p>
    <w:p w14:paraId="0845E830" w14:textId="77777777" w:rsidR="003603E2" w:rsidRDefault="00993808" w:rsidP="00602A6D">
      <w:pPr>
        <w:pStyle w:val="ListParagraph"/>
        <w:numPr>
          <w:ilvl w:val="0"/>
          <w:numId w:val="3"/>
        </w:numPr>
        <w:spacing w:line="360" w:lineRule="auto"/>
        <w:jc w:val="both"/>
        <w:rPr>
          <w:rFonts w:ascii="Arial" w:hAnsi="Arial" w:cs="Arial"/>
        </w:rPr>
      </w:pPr>
      <w:r w:rsidRPr="00602A6D">
        <w:rPr>
          <w:rFonts w:ascii="Arial" w:hAnsi="Arial" w:cs="Arial"/>
        </w:rPr>
        <w:t xml:space="preserve">Communication </w:t>
      </w:r>
      <w:r w:rsidR="00281DC0" w:rsidRPr="00602A6D">
        <w:rPr>
          <w:rFonts w:ascii="Arial" w:hAnsi="Arial" w:cs="Arial"/>
        </w:rPr>
        <w:t xml:space="preserve">Styles: </w:t>
      </w:r>
      <w:r w:rsidRPr="00602A6D">
        <w:rPr>
          <w:rFonts w:ascii="Arial" w:hAnsi="Arial" w:cs="Arial"/>
        </w:rPr>
        <w:t>Challenge:</w:t>
      </w:r>
      <w:r w:rsidR="00602A6D">
        <w:rPr>
          <w:rFonts w:ascii="Arial" w:hAnsi="Arial" w:cs="Arial"/>
        </w:rPr>
        <w:t xml:space="preserve"> </w:t>
      </w:r>
      <w:r w:rsidRPr="00602A6D">
        <w:rPr>
          <w:rFonts w:ascii="Arial" w:hAnsi="Arial" w:cs="Arial"/>
        </w:rPr>
        <w:t>Differences in communication styles may lead to misunderstandings. For example, the direct communication style in England might be perceived as blunt in Spain.</w:t>
      </w:r>
    </w:p>
    <w:p w14:paraId="225DD407" w14:textId="18FBA06B" w:rsidR="00602A6D" w:rsidRPr="003603E2" w:rsidRDefault="00993808" w:rsidP="00400459">
      <w:pPr>
        <w:spacing w:line="360" w:lineRule="auto"/>
        <w:jc w:val="both"/>
        <w:rPr>
          <w:rFonts w:ascii="Arial" w:hAnsi="Arial" w:cs="Arial"/>
        </w:rPr>
      </w:pPr>
      <w:r w:rsidRPr="003603E2">
        <w:rPr>
          <w:rFonts w:ascii="Arial" w:hAnsi="Arial" w:cs="Arial"/>
        </w:rPr>
        <w:t xml:space="preserve"> </w:t>
      </w:r>
      <w:r w:rsidR="00602A6D" w:rsidRPr="003603E2">
        <w:rPr>
          <w:rFonts w:ascii="Arial" w:hAnsi="Arial" w:cs="Arial"/>
        </w:rPr>
        <w:t>Example: During</w:t>
      </w:r>
      <w:r w:rsidRPr="003603E2">
        <w:rPr>
          <w:rFonts w:ascii="Arial" w:hAnsi="Arial" w:cs="Arial"/>
        </w:rPr>
        <w:t xml:space="preserve"> a meeting, a British team member's straightforward feedback might be interpreted as impolite by a Spanish colleague. </w:t>
      </w:r>
    </w:p>
    <w:p w14:paraId="4792875C" w14:textId="77777777" w:rsidR="003603E2" w:rsidRDefault="00993808" w:rsidP="00E76422">
      <w:pPr>
        <w:pStyle w:val="ListParagraph"/>
        <w:numPr>
          <w:ilvl w:val="0"/>
          <w:numId w:val="3"/>
        </w:numPr>
        <w:spacing w:line="360" w:lineRule="auto"/>
        <w:jc w:val="both"/>
        <w:rPr>
          <w:rFonts w:ascii="Arial" w:hAnsi="Arial" w:cs="Arial"/>
        </w:rPr>
      </w:pPr>
      <w:r w:rsidRPr="00602A6D">
        <w:rPr>
          <w:rFonts w:ascii="Arial" w:hAnsi="Arial" w:cs="Arial"/>
        </w:rPr>
        <w:t>Decision-Making Approaches:</w:t>
      </w:r>
      <w:r w:rsidR="00602A6D">
        <w:rPr>
          <w:rFonts w:ascii="Arial" w:hAnsi="Arial" w:cs="Arial"/>
        </w:rPr>
        <w:t xml:space="preserve"> </w:t>
      </w:r>
      <w:r w:rsidR="00602A6D" w:rsidRPr="00602A6D">
        <w:rPr>
          <w:rFonts w:ascii="Arial" w:hAnsi="Arial" w:cs="Arial"/>
        </w:rPr>
        <w:t>Challenge: Varied</w:t>
      </w:r>
      <w:r w:rsidRPr="00602A6D">
        <w:rPr>
          <w:rFonts w:ascii="Arial" w:hAnsi="Arial" w:cs="Arial"/>
        </w:rPr>
        <w:t xml:space="preserve"> approaches to decision-making, with Spain </w:t>
      </w:r>
      <w:r w:rsidR="00602A6D" w:rsidRPr="00602A6D">
        <w:rPr>
          <w:rFonts w:ascii="Arial" w:hAnsi="Arial" w:cs="Arial"/>
        </w:rPr>
        <w:t>favouring</w:t>
      </w:r>
      <w:r w:rsidRPr="00602A6D">
        <w:rPr>
          <w:rFonts w:ascii="Arial" w:hAnsi="Arial" w:cs="Arial"/>
        </w:rPr>
        <w:t xml:space="preserve"> a more centrali</w:t>
      </w:r>
      <w:r w:rsidR="00602A6D">
        <w:rPr>
          <w:rFonts w:ascii="Arial" w:hAnsi="Arial" w:cs="Arial"/>
        </w:rPr>
        <w:t>s</w:t>
      </w:r>
      <w:r w:rsidRPr="00602A6D">
        <w:rPr>
          <w:rFonts w:ascii="Arial" w:hAnsi="Arial" w:cs="Arial"/>
        </w:rPr>
        <w:t>ed model and England opting for a more decentrali</w:t>
      </w:r>
      <w:r w:rsidR="00602A6D">
        <w:rPr>
          <w:rFonts w:ascii="Arial" w:hAnsi="Arial" w:cs="Arial"/>
        </w:rPr>
        <w:t>s</w:t>
      </w:r>
      <w:r w:rsidRPr="00602A6D">
        <w:rPr>
          <w:rFonts w:ascii="Arial" w:hAnsi="Arial" w:cs="Arial"/>
        </w:rPr>
        <w:t>ed approach, can lead to conflicts.</w:t>
      </w:r>
    </w:p>
    <w:p w14:paraId="5AAB8975" w14:textId="5B5FB767" w:rsidR="00E76422" w:rsidRPr="003603E2" w:rsidRDefault="00993808" w:rsidP="00400459">
      <w:pPr>
        <w:spacing w:line="360" w:lineRule="auto"/>
        <w:jc w:val="both"/>
        <w:rPr>
          <w:rFonts w:ascii="Arial" w:hAnsi="Arial" w:cs="Arial"/>
        </w:rPr>
      </w:pPr>
      <w:r w:rsidRPr="003603E2">
        <w:rPr>
          <w:rFonts w:ascii="Arial" w:hAnsi="Arial" w:cs="Arial"/>
        </w:rPr>
        <w:lastRenderedPageBreak/>
        <w:t xml:space="preserve"> Example: Disagreements may arise when deciding on operational changes due to differing preferences for involving team members in decision-making processes</w:t>
      </w:r>
      <w:r w:rsidR="00E76422" w:rsidRPr="003603E2">
        <w:rPr>
          <w:rFonts w:ascii="Arial" w:hAnsi="Arial" w:cs="Arial"/>
        </w:rPr>
        <w:t>.</w:t>
      </w:r>
    </w:p>
    <w:p w14:paraId="4651771C" w14:textId="77777777" w:rsidR="00400459" w:rsidRDefault="00993808" w:rsidP="00E76422">
      <w:pPr>
        <w:pStyle w:val="ListParagraph"/>
        <w:numPr>
          <w:ilvl w:val="0"/>
          <w:numId w:val="3"/>
        </w:numPr>
        <w:spacing w:line="360" w:lineRule="auto"/>
        <w:jc w:val="both"/>
        <w:rPr>
          <w:rFonts w:ascii="Arial" w:hAnsi="Arial" w:cs="Arial"/>
        </w:rPr>
      </w:pPr>
      <w:r w:rsidRPr="00E76422">
        <w:rPr>
          <w:rFonts w:ascii="Arial" w:hAnsi="Arial" w:cs="Arial"/>
        </w:rPr>
        <w:t xml:space="preserve">Work-Life </w:t>
      </w:r>
      <w:r w:rsidR="0043243F" w:rsidRPr="00E76422">
        <w:rPr>
          <w:rFonts w:ascii="Arial" w:hAnsi="Arial" w:cs="Arial"/>
        </w:rPr>
        <w:t>Balance: Challenge</w:t>
      </w:r>
      <w:r w:rsidRPr="00E76422">
        <w:rPr>
          <w:rFonts w:ascii="Arial" w:hAnsi="Arial" w:cs="Arial"/>
        </w:rPr>
        <w:t>: Discrepancies in work-life balance expectations can affect team morale and productivity. Spain may prioriti</w:t>
      </w:r>
      <w:r w:rsidR="0043243F">
        <w:rPr>
          <w:rFonts w:ascii="Arial" w:hAnsi="Arial" w:cs="Arial"/>
        </w:rPr>
        <w:t>s</w:t>
      </w:r>
      <w:r w:rsidRPr="00E76422">
        <w:rPr>
          <w:rFonts w:ascii="Arial" w:hAnsi="Arial" w:cs="Arial"/>
        </w:rPr>
        <w:t xml:space="preserve">e a more relaxed pace, while England might have a faster work rhythm. </w:t>
      </w:r>
    </w:p>
    <w:p w14:paraId="67AC9E3C" w14:textId="3E533D92" w:rsidR="000976BE" w:rsidRDefault="00993808" w:rsidP="00400459">
      <w:pPr>
        <w:spacing w:line="360" w:lineRule="auto"/>
        <w:jc w:val="both"/>
        <w:rPr>
          <w:rFonts w:ascii="Arial" w:hAnsi="Arial" w:cs="Arial"/>
        </w:rPr>
      </w:pPr>
      <w:r w:rsidRPr="00400459">
        <w:rPr>
          <w:rFonts w:ascii="Arial" w:hAnsi="Arial" w:cs="Arial"/>
        </w:rPr>
        <w:t>Example: A Spanish employee may feel overwhelmed by the perceived urgency of tasks in the London hotel.</w:t>
      </w:r>
    </w:p>
    <w:p w14:paraId="23E55171" w14:textId="77777777" w:rsidR="00DA5787" w:rsidRDefault="00DA5787" w:rsidP="00400459">
      <w:pPr>
        <w:spacing w:line="360" w:lineRule="auto"/>
        <w:jc w:val="both"/>
        <w:rPr>
          <w:rFonts w:ascii="Arial" w:hAnsi="Arial" w:cs="Arial"/>
        </w:rPr>
      </w:pPr>
    </w:p>
    <w:p w14:paraId="25D77C31" w14:textId="5C748810" w:rsidR="00DA5787" w:rsidRPr="00400459" w:rsidRDefault="00DA5787" w:rsidP="00400459">
      <w:pPr>
        <w:spacing w:line="360" w:lineRule="auto"/>
        <w:jc w:val="both"/>
        <w:rPr>
          <w:rFonts w:ascii="Arial" w:hAnsi="Arial" w:cs="Arial"/>
        </w:rPr>
      </w:pPr>
      <w:r>
        <w:rPr>
          <w:rFonts w:ascii="Arial" w:hAnsi="Arial" w:cs="Arial"/>
          <w:noProof/>
        </w:rPr>
        <w:drawing>
          <wp:inline distT="0" distB="0" distL="0" distR="0" wp14:anchorId="7D94C7F1" wp14:editId="1A5FB83E">
            <wp:extent cx="6000750" cy="3816350"/>
            <wp:effectExtent l="0" t="0" r="0" b="0"/>
            <wp:docPr id="1983023585" name="Picture 2" descr="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023585" name="Picture 2" descr="A graph of a graph&#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6000750" cy="3816350"/>
                    </a:xfrm>
                    <a:prstGeom prst="rect">
                      <a:avLst/>
                    </a:prstGeom>
                  </pic:spPr>
                </pic:pic>
              </a:graphicData>
            </a:graphic>
          </wp:inline>
        </w:drawing>
      </w:r>
    </w:p>
    <w:p w14:paraId="4B999603" w14:textId="42B90B48" w:rsidR="003405FD" w:rsidRPr="005A479B" w:rsidRDefault="00021E37" w:rsidP="003405FD">
      <w:pPr>
        <w:spacing w:line="360" w:lineRule="auto"/>
        <w:jc w:val="both"/>
        <w:rPr>
          <w:rFonts w:ascii="Arial" w:hAnsi="Arial" w:cs="Arial"/>
        </w:rPr>
      </w:pPr>
      <w:r>
        <w:rPr>
          <w:rFonts w:ascii="Arial" w:hAnsi="Arial" w:cs="Arial"/>
        </w:rPr>
        <w:t xml:space="preserve">                                    </w:t>
      </w:r>
      <w:r w:rsidR="00200605">
        <w:rPr>
          <w:rFonts w:ascii="Arial" w:hAnsi="Arial" w:cs="Arial"/>
        </w:rPr>
        <w:t xml:space="preserve">Cultural Practices and Values in England </w:t>
      </w:r>
      <w:r>
        <w:rPr>
          <w:rFonts w:ascii="Arial" w:hAnsi="Arial" w:cs="Arial"/>
        </w:rPr>
        <w:t>(GLOBE,2020)</w:t>
      </w:r>
    </w:p>
    <w:p w14:paraId="4C78AD1B" w14:textId="77777777" w:rsidR="00ED7A0F" w:rsidRDefault="00ED7A0F" w:rsidP="00D9769A">
      <w:pPr>
        <w:spacing w:line="360" w:lineRule="auto"/>
        <w:jc w:val="both"/>
        <w:rPr>
          <w:rFonts w:ascii="Arial" w:hAnsi="Arial" w:cs="Arial"/>
          <w:sz w:val="28"/>
          <w:szCs w:val="28"/>
          <w:u w:val="single"/>
        </w:rPr>
      </w:pPr>
    </w:p>
    <w:p w14:paraId="26AEA444" w14:textId="77777777" w:rsidR="00ED7A0F" w:rsidRDefault="00ED7A0F" w:rsidP="00D9769A">
      <w:pPr>
        <w:spacing w:line="360" w:lineRule="auto"/>
        <w:jc w:val="both"/>
        <w:rPr>
          <w:rFonts w:ascii="Arial" w:hAnsi="Arial" w:cs="Arial"/>
          <w:sz w:val="28"/>
          <w:szCs w:val="28"/>
          <w:u w:val="single"/>
        </w:rPr>
      </w:pPr>
    </w:p>
    <w:p w14:paraId="038BE195" w14:textId="77777777" w:rsidR="00ED7A0F" w:rsidRDefault="00ED7A0F" w:rsidP="00D9769A">
      <w:pPr>
        <w:spacing w:line="360" w:lineRule="auto"/>
        <w:jc w:val="both"/>
        <w:rPr>
          <w:rFonts w:ascii="Arial" w:hAnsi="Arial" w:cs="Arial"/>
          <w:sz w:val="28"/>
          <w:szCs w:val="28"/>
          <w:u w:val="single"/>
        </w:rPr>
      </w:pPr>
    </w:p>
    <w:p w14:paraId="18E08893" w14:textId="77777777" w:rsidR="00ED7A0F" w:rsidRDefault="00ED7A0F" w:rsidP="00D9769A">
      <w:pPr>
        <w:spacing w:line="360" w:lineRule="auto"/>
        <w:jc w:val="both"/>
        <w:rPr>
          <w:rFonts w:ascii="Arial" w:hAnsi="Arial" w:cs="Arial"/>
          <w:sz w:val="28"/>
          <w:szCs w:val="28"/>
          <w:u w:val="single"/>
        </w:rPr>
      </w:pPr>
    </w:p>
    <w:p w14:paraId="663CDF54" w14:textId="77777777" w:rsidR="00ED7A0F" w:rsidRDefault="00ED7A0F" w:rsidP="00D9769A">
      <w:pPr>
        <w:spacing w:line="360" w:lineRule="auto"/>
        <w:jc w:val="both"/>
        <w:rPr>
          <w:rFonts w:ascii="Arial" w:hAnsi="Arial" w:cs="Arial"/>
          <w:sz w:val="28"/>
          <w:szCs w:val="28"/>
          <w:u w:val="single"/>
        </w:rPr>
      </w:pPr>
    </w:p>
    <w:p w14:paraId="5182FA70" w14:textId="246FE0BF" w:rsidR="00ED7A0F" w:rsidRDefault="00C62149" w:rsidP="00D9769A">
      <w:pPr>
        <w:spacing w:line="360" w:lineRule="auto"/>
        <w:jc w:val="both"/>
        <w:rPr>
          <w:rFonts w:ascii="Arial" w:hAnsi="Arial" w:cs="Arial"/>
          <w:sz w:val="28"/>
          <w:szCs w:val="28"/>
          <w:u w:val="single"/>
        </w:rPr>
      </w:pPr>
      <w:r>
        <w:rPr>
          <w:rFonts w:ascii="Arial" w:hAnsi="Arial" w:cs="Arial"/>
          <w:noProof/>
          <w:sz w:val="28"/>
          <w:szCs w:val="28"/>
          <w:u w:val="single"/>
        </w:rPr>
        <w:lastRenderedPageBreak/>
        <w:drawing>
          <wp:inline distT="0" distB="0" distL="0" distR="0" wp14:anchorId="730DC9B6" wp14:editId="2E3D7046">
            <wp:extent cx="5731510" cy="3528695"/>
            <wp:effectExtent l="0" t="0" r="2540" b="0"/>
            <wp:docPr id="321491386" name="Picture 3"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491386" name="Picture 3" descr="A screenshot of a graph&#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528695"/>
                    </a:xfrm>
                    <a:prstGeom prst="rect">
                      <a:avLst/>
                    </a:prstGeom>
                  </pic:spPr>
                </pic:pic>
              </a:graphicData>
            </a:graphic>
          </wp:inline>
        </w:drawing>
      </w:r>
    </w:p>
    <w:p w14:paraId="12DAB669" w14:textId="433DAA12" w:rsidR="00ED7A0F" w:rsidRPr="00165D34" w:rsidRDefault="00165D34" w:rsidP="00D9769A">
      <w:pPr>
        <w:spacing w:line="360" w:lineRule="auto"/>
        <w:jc w:val="both"/>
        <w:rPr>
          <w:rFonts w:ascii="Arial" w:hAnsi="Arial" w:cs="Arial"/>
        </w:rPr>
      </w:pPr>
      <w:r>
        <w:rPr>
          <w:rFonts w:ascii="Arial" w:hAnsi="Arial" w:cs="Arial"/>
        </w:rPr>
        <w:t xml:space="preserve">                                </w:t>
      </w:r>
      <w:r w:rsidR="00FE6924" w:rsidRPr="00165D34">
        <w:rPr>
          <w:rFonts w:ascii="Arial" w:hAnsi="Arial" w:cs="Arial"/>
        </w:rPr>
        <w:t xml:space="preserve">Cultural Practices and Values in Spain </w:t>
      </w:r>
      <w:r w:rsidRPr="00165D34">
        <w:rPr>
          <w:rFonts w:ascii="Arial" w:hAnsi="Arial" w:cs="Arial"/>
        </w:rPr>
        <w:t>(GLOBE,2020)</w:t>
      </w:r>
    </w:p>
    <w:p w14:paraId="3B663151" w14:textId="77777777" w:rsidR="00ED7A0F" w:rsidRPr="00165D34" w:rsidRDefault="00ED7A0F" w:rsidP="00D9769A">
      <w:pPr>
        <w:spacing w:line="360" w:lineRule="auto"/>
        <w:jc w:val="both"/>
        <w:rPr>
          <w:rFonts w:ascii="Arial" w:hAnsi="Arial" w:cs="Arial"/>
          <w:u w:val="single"/>
        </w:rPr>
      </w:pPr>
    </w:p>
    <w:p w14:paraId="4B3F7A1A" w14:textId="77777777" w:rsidR="00ED7A0F" w:rsidRDefault="00ED7A0F" w:rsidP="00D9769A">
      <w:pPr>
        <w:spacing w:line="360" w:lineRule="auto"/>
        <w:jc w:val="both"/>
        <w:rPr>
          <w:rFonts w:ascii="Arial" w:hAnsi="Arial" w:cs="Arial"/>
          <w:sz w:val="28"/>
          <w:szCs w:val="28"/>
          <w:u w:val="single"/>
        </w:rPr>
      </w:pPr>
    </w:p>
    <w:p w14:paraId="64A3ACDD" w14:textId="77777777" w:rsidR="00ED7A0F" w:rsidRDefault="00ED7A0F" w:rsidP="00D9769A">
      <w:pPr>
        <w:spacing w:line="360" w:lineRule="auto"/>
        <w:jc w:val="both"/>
        <w:rPr>
          <w:rFonts w:ascii="Arial" w:hAnsi="Arial" w:cs="Arial"/>
          <w:sz w:val="28"/>
          <w:szCs w:val="28"/>
          <w:u w:val="single"/>
        </w:rPr>
      </w:pPr>
    </w:p>
    <w:p w14:paraId="7C633DAC" w14:textId="77777777" w:rsidR="00ED7A0F" w:rsidRDefault="00ED7A0F" w:rsidP="00D9769A">
      <w:pPr>
        <w:spacing w:line="360" w:lineRule="auto"/>
        <w:jc w:val="both"/>
        <w:rPr>
          <w:rFonts w:ascii="Arial" w:hAnsi="Arial" w:cs="Arial"/>
          <w:sz w:val="28"/>
          <w:szCs w:val="28"/>
          <w:u w:val="single"/>
        </w:rPr>
      </w:pPr>
    </w:p>
    <w:p w14:paraId="2A7E05B8" w14:textId="77777777" w:rsidR="00ED7A0F" w:rsidRDefault="00ED7A0F" w:rsidP="00D9769A">
      <w:pPr>
        <w:spacing w:line="360" w:lineRule="auto"/>
        <w:jc w:val="both"/>
        <w:rPr>
          <w:rFonts w:ascii="Arial" w:hAnsi="Arial" w:cs="Arial"/>
          <w:sz w:val="28"/>
          <w:szCs w:val="28"/>
          <w:u w:val="single"/>
        </w:rPr>
      </w:pPr>
    </w:p>
    <w:p w14:paraId="1AAC524F" w14:textId="77777777" w:rsidR="00ED7A0F" w:rsidRDefault="00ED7A0F" w:rsidP="00D9769A">
      <w:pPr>
        <w:spacing w:line="360" w:lineRule="auto"/>
        <w:jc w:val="both"/>
        <w:rPr>
          <w:rFonts w:ascii="Arial" w:hAnsi="Arial" w:cs="Arial"/>
          <w:sz w:val="28"/>
          <w:szCs w:val="28"/>
          <w:u w:val="single"/>
        </w:rPr>
      </w:pPr>
    </w:p>
    <w:p w14:paraId="717ADB0F" w14:textId="77777777" w:rsidR="00ED7A0F" w:rsidRDefault="00ED7A0F" w:rsidP="00D9769A">
      <w:pPr>
        <w:spacing w:line="360" w:lineRule="auto"/>
        <w:jc w:val="both"/>
        <w:rPr>
          <w:rFonts w:ascii="Arial" w:hAnsi="Arial" w:cs="Arial"/>
          <w:sz w:val="28"/>
          <w:szCs w:val="28"/>
          <w:u w:val="single"/>
        </w:rPr>
      </w:pPr>
    </w:p>
    <w:p w14:paraId="60E77FC3" w14:textId="77777777" w:rsidR="00ED7A0F" w:rsidRDefault="00ED7A0F" w:rsidP="00D9769A">
      <w:pPr>
        <w:spacing w:line="360" w:lineRule="auto"/>
        <w:jc w:val="both"/>
        <w:rPr>
          <w:rFonts w:ascii="Arial" w:hAnsi="Arial" w:cs="Arial"/>
          <w:sz w:val="28"/>
          <w:szCs w:val="28"/>
          <w:u w:val="single"/>
        </w:rPr>
      </w:pPr>
    </w:p>
    <w:p w14:paraId="74B4B333" w14:textId="77777777" w:rsidR="00203FAD" w:rsidRDefault="00203FAD" w:rsidP="00203FAD">
      <w:pPr>
        <w:spacing w:line="360" w:lineRule="auto"/>
        <w:jc w:val="both"/>
        <w:rPr>
          <w:rFonts w:ascii="Arial" w:hAnsi="Arial" w:cs="Arial"/>
          <w:sz w:val="28"/>
          <w:szCs w:val="28"/>
          <w:u w:val="single"/>
        </w:rPr>
      </w:pPr>
    </w:p>
    <w:p w14:paraId="73E047AA" w14:textId="77777777" w:rsidR="001D2682" w:rsidRDefault="001D2682" w:rsidP="001D2682">
      <w:pPr>
        <w:spacing w:line="360" w:lineRule="auto"/>
        <w:jc w:val="both"/>
        <w:rPr>
          <w:rFonts w:ascii="Arial" w:hAnsi="Arial" w:cs="Arial"/>
          <w:sz w:val="28"/>
          <w:szCs w:val="28"/>
          <w:u w:val="single"/>
        </w:rPr>
      </w:pPr>
    </w:p>
    <w:p w14:paraId="287E5D57" w14:textId="77777777" w:rsidR="00C62149" w:rsidRDefault="00C62149" w:rsidP="00C62149">
      <w:pPr>
        <w:spacing w:line="360" w:lineRule="auto"/>
        <w:jc w:val="both"/>
        <w:rPr>
          <w:rFonts w:ascii="Arial" w:hAnsi="Arial" w:cs="Arial"/>
          <w:sz w:val="28"/>
          <w:szCs w:val="28"/>
          <w:u w:val="single"/>
        </w:rPr>
      </w:pPr>
    </w:p>
    <w:p w14:paraId="63F33DC6" w14:textId="77777777" w:rsidR="00165D34" w:rsidRDefault="00165D34" w:rsidP="00165D34">
      <w:pPr>
        <w:pStyle w:val="ListParagraph"/>
        <w:spacing w:line="360" w:lineRule="auto"/>
        <w:jc w:val="both"/>
        <w:rPr>
          <w:rFonts w:ascii="Arial" w:hAnsi="Arial" w:cs="Arial"/>
          <w:sz w:val="28"/>
          <w:szCs w:val="28"/>
          <w:u w:val="single"/>
        </w:rPr>
      </w:pPr>
    </w:p>
    <w:p w14:paraId="44EC0B35" w14:textId="02DB32FD" w:rsidR="00ED7A0F" w:rsidRPr="00C62149" w:rsidRDefault="00A25148" w:rsidP="00165D34">
      <w:pPr>
        <w:pStyle w:val="ListParagraph"/>
        <w:spacing w:line="360" w:lineRule="auto"/>
        <w:jc w:val="both"/>
        <w:rPr>
          <w:rFonts w:ascii="Arial" w:hAnsi="Arial" w:cs="Arial"/>
          <w:sz w:val="28"/>
          <w:szCs w:val="28"/>
          <w:u w:val="single"/>
        </w:rPr>
      </w:pPr>
      <w:r>
        <w:rPr>
          <w:rFonts w:ascii="Arial" w:hAnsi="Arial" w:cs="Arial"/>
          <w:sz w:val="28"/>
          <w:szCs w:val="28"/>
          <w:u w:val="single"/>
        </w:rPr>
        <w:lastRenderedPageBreak/>
        <w:t>5. Recommendations</w:t>
      </w:r>
      <w:r w:rsidR="00C95EF0" w:rsidRPr="00C62149">
        <w:rPr>
          <w:rFonts w:ascii="Arial" w:hAnsi="Arial" w:cs="Arial"/>
          <w:sz w:val="28"/>
          <w:szCs w:val="28"/>
          <w:u w:val="single"/>
        </w:rPr>
        <w:t xml:space="preserve"> </w:t>
      </w:r>
    </w:p>
    <w:p w14:paraId="7E4C4051" w14:textId="77777777" w:rsidR="004E4C48" w:rsidRDefault="004E4C48" w:rsidP="004E4C48">
      <w:pPr>
        <w:spacing w:line="360" w:lineRule="auto"/>
        <w:jc w:val="both"/>
        <w:rPr>
          <w:rFonts w:ascii="Arial" w:hAnsi="Arial" w:cs="Arial"/>
        </w:rPr>
      </w:pPr>
      <w:r w:rsidRPr="004E4C48">
        <w:rPr>
          <w:rFonts w:ascii="Arial" w:hAnsi="Arial" w:cs="Arial"/>
        </w:rPr>
        <w:t xml:space="preserve">To address these challenges, it is crucial for the hotel management team to foster cultural intelligence and develop strategies that promote effective collaboration. </w:t>
      </w:r>
    </w:p>
    <w:p w14:paraId="004144D8" w14:textId="77777777" w:rsidR="00203FAD" w:rsidRPr="00203FAD" w:rsidRDefault="00203FAD" w:rsidP="00203FAD">
      <w:pPr>
        <w:spacing w:line="360" w:lineRule="auto"/>
        <w:jc w:val="both"/>
        <w:rPr>
          <w:rFonts w:ascii="Arial" w:hAnsi="Arial" w:cs="Arial"/>
          <w:u w:val="single"/>
        </w:rPr>
      </w:pPr>
      <w:r w:rsidRPr="00203FAD">
        <w:rPr>
          <w:rFonts w:ascii="Arial" w:hAnsi="Arial" w:cs="Arial"/>
          <w:u w:val="single"/>
        </w:rPr>
        <w:t xml:space="preserve">Recommendations for Overcoming </w:t>
      </w:r>
      <w:r w:rsidRPr="00203FAD">
        <w:rPr>
          <w:rFonts w:ascii="Arial" w:hAnsi="Arial" w:cs="Arial"/>
          <w:u w:val="single"/>
        </w:rPr>
        <w:t xml:space="preserve">Challenges: </w:t>
      </w:r>
    </w:p>
    <w:p w14:paraId="7305CF77" w14:textId="77777777" w:rsidR="00203FAD" w:rsidRDefault="00203FAD" w:rsidP="00203FAD">
      <w:pPr>
        <w:pStyle w:val="ListParagraph"/>
        <w:numPr>
          <w:ilvl w:val="0"/>
          <w:numId w:val="4"/>
        </w:numPr>
        <w:spacing w:line="360" w:lineRule="auto"/>
        <w:jc w:val="both"/>
        <w:rPr>
          <w:rFonts w:ascii="Arial" w:hAnsi="Arial" w:cs="Arial"/>
        </w:rPr>
      </w:pPr>
      <w:r w:rsidRPr="00203FAD">
        <w:rPr>
          <w:rFonts w:ascii="Arial" w:hAnsi="Arial" w:cs="Arial"/>
        </w:rPr>
        <w:t xml:space="preserve">Cross-Cultural </w:t>
      </w:r>
      <w:r w:rsidRPr="00203FAD">
        <w:rPr>
          <w:rFonts w:ascii="Arial" w:hAnsi="Arial" w:cs="Arial"/>
        </w:rPr>
        <w:t xml:space="preserve">Training: </w:t>
      </w:r>
      <w:r w:rsidRPr="00203FAD">
        <w:rPr>
          <w:rFonts w:ascii="Arial" w:hAnsi="Arial" w:cs="Arial"/>
        </w:rPr>
        <w:t xml:space="preserve"> - Provide comprehensive cross-cultural training for all team members to increase awareness of cultural differences and foster mutual understanding. This can include workshops, cultural sensitivity seminars, and language training. </w:t>
      </w:r>
    </w:p>
    <w:p w14:paraId="7364DCB0" w14:textId="72004992" w:rsidR="00580178" w:rsidRDefault="00203FAD" w:rsidP="00203FAD">
      <w:pPr>
        <w:pStyle w:val="ListParagraph"/>
        <w:numPr>
          <w:ilvl w:val="0"/>
          <w:numId w:val="4"/>
        </w:numPr>
        <w:spacing w:line="360" w:lineRule="auto"/>
        <w:jc w:val="both"/>
        <w:rPr>
          <w:rFonts w:ascii="Arial" w:hAnsi="Arial" w:cs="Arial"/>
        </w:rPr>
      </w:pPr>
      <w:r w:rsidRPr="00203FAD">
        <w:rPr>
          <w:rFonts w:ascii="Arial" w:hAnsi="Arial" w:cs="Arial"/>
        </w:rPr>
        <w:t xml:space="preserve">Open Communication </w:t>
      </w:r>
      <w:r w:rsidR="00580178" w:rsidRPr="00203FAD">
        <w:rPr>
          <w:rFonts w:ascii="Arial" w:hAnsi="Arial" w:cs="Arial"/>
        </w:rPr>
        <w:t xml:space="preserve">Channels: </w:t>
      </w:r>
      <w:r w:rsidR="005F794B" w:rsidRPr="00203FAD">
        <w:rPr>
          <w:rFonts w:ascii="Arial" w:hAnsi="Arial" w:cs="Arial"/>
        </w:rPr>
        <w:t xml:space="preserve">- </w:t>
      </w:r>
      <w:r w:rsidR="005F794B">
        <w:rPr>
          <w:rFonts w:ascii="Arial" w:hAnsi="Arial" w:cs="Arial"/>
          <w:color w:val="222222"/>
          <w:shd w:val="clear" w:color="auto" w:fill="FFFFFF"/>
        </w:rPr>
        <w:t>implementing</w:t>
      </w:r>
      <w:r w:rsidR="005F794B">
        <w:rPr>
          <w:rFonts w:ascii="Arial" w:hAnsi="Arial" w:cs="Arial"/>
          <w:color w:val="222222"/>
          <w:shd w:val="clear" w:color="auto" w:fill="FFFFFF"/>
        </w:rPr>
        <w:t xml:space="preserve"> a mentorship or buddy system within the team can provide a platform for sharing experiences and insights, facilitating a smoother integration of diverse perspectives. This approach aligns with the GLOBE study's recommendation of building relationships and understanding among team members to enhance </w:t>
      </w:r>
      <w:r w:rsidR="005F794B">
        <w:rPr>
          <w:rFonts w:ascii="Arial" w:hAnsi="Arial" w:cs="Arial"/>
          <w:color w:val="222222"/>
          <w:shd w:val="clear" w:color="auto" w:fill="FFFFFF"/>
        </w:rPr>
        <w:t>collaboration.</w:t>
      </w:r>
    </w:p>
    <w:p w14:paraId="3A7852D2" w14:textId="2C3C6318" w:rsidR="00203FAD" w:rsidRPr="00203FAD" w:rsidRDefault="00203FAD" w:rsidP="00203FAD">
      <w:pPr>
        <w:pStyle w:val="ListParagraph"/>
        <w:numPr>
          <w:ilvl w:val="0"/>
          <w:numId w:val="4"/>
        </w:numPr>
        <w:spacing w:line="360" w:lineRule="auto"/>
        <w:jc w:val="both"/>
        <w:rPr>
          <w:rFonts w:ascii="Arial" w:hAnsi="Arial" w:cs="Arial"/>
        </w:rPr>
      </w:pPr>
      <w:r w:rsidRPr="00203FAD">
        <w:rPr>
          <w:rFonts w:ascii="Arial" w:hAnsi="Arial" w:cs="Arial"/>
        </w:rPr>
        <w:t xml:space="preserve">Cultural </w:t>
      </w:r>
      <w:r w:rsidR="00580178" w:rsidRPr="00203FAD">
        <w:rPr>
          <w:rFonts w:ascii="Arial" w:hAnsi="Arial" w:cs="Arial"/>
        </w:rPr>
        <w:t xml:space="preserve">Liaisons: </w:t>
      </w:r>
      <w:r w:rsidRPr="00203FAD">
        <w:rPr>
          <w:rFonts w:ascii="Arial" w:hAnsi="Arial" w:cs="Arial"/>
        </w:rPr>
        <w:t xml:space="preserve"> - Appoint cultural liaisons within the management team who can bridge the gap between different cultural perspectives. These individuals should have a deep understanding of both English and Spanish cultures and act as mediators in potential conflicts.</w:t>
      </w:r>
    </w:p>
    <w:p w14:paraId="3404E612" w14:textId="77777777" w:rsidR="00ED7A0F" w:rsidRDefault="00ED7A0F" w:rsidP="00ED7A0F">
      <w:pPr>
        <w:spacing w:line="360" w:lineRule="auto"/>
        <w:jc w:val="both"/>
        <w:rPr>
          <w:rFonts w:ascii="Arial" w:hAnsi="Arial" w:cs="Arial"/>
          <w:sz w:val="28"/>
          <w:szCs w:val="28"/>
          <w:u w:val="single"/>
        </w:rPr>
      </w:pPr>
    </w:p>
    <w:p w14:paraId="5259552C" w14:textId="77777777" w:rsidR="00ED7A0F" w:rsidRDefault="00ED7A0F" w:rsidP="00ED7A0F">
      <w:pPr>
        <w:spacing w:line="360" w:lineRule="auto"/>
        <w:jc w:val="both"/>
        <w:rPr>
          <w:rFonts w:ascii="Arial" w:hAnsi="Arial" w:cs="Arial"/>
          <w:sz w:val="28"/>
          <w:szCs w:val="28"/>
          <w:u w:val="single"/>
        </w:rPr>
      </w:pPr>
    </w:p>
    <w:p w14:paraId="5D56FE42" w14:textId="77777777" w:rsidR="00ED7A0F" w:rsidRDefault="00ED7A0F" w:rsidP="00ED7A0F">
      <w:pPr>
        <w:spacing w:line="360" w:lineRule="auto"/>
        <w:jc w:val="both"/>
        <w:rPr>
          <w:rFonts w:ascii="Arial" w:hAnsi="Arial" w:cs="Arial"/>
          <w:sz w:val="28"/>
          <w:szCs w:val="28"/>
          <w:u w:val="single"/>
        </w:rPr>
      </w:pPr>
    </w:p>
    <w:p w14:paraId="5B35ADB8" w14:textId="77777777" w:rsidR="00ED7A0F" w:rsidRDefault="00ED7A0F" w:rsidP="00ED7A0F">
      <w:pPr>
        <w:spacing w:line="360" w:lineRule="auto"/>
        <w:jc w:val="both"/>
        <w:rPr>
          <w:rFonts w:ascii="Arial" w:hAnsi="Arial" w:cs="Arial"/>
          <w:sz w:val="28"/>
          <w:szCs w:val="28"/>
          <w:u w:val="single"/>
        </w:rPr>
      </w:pPr>
    </w:p>
    <w:p w14:paraId="4DD82CEA" w14:textId="77777777" w:rsidR="00ED7A0F" w:rsidRDefault="00ED7A0F" w:rsidP="00ED7A0F">
      <w:pPr>
        <w:spacing w:line="360" w:lineRule="auto"/>
        <w:jc w:val="both"/>
        <w:rPr>
          <w:rFonts w:ascii="Arial" w:hAnsi="Arial" w:cs="Arial"/>
          <w:sz w:val="28"/>
          <w:szCs w:val="28"/>
          <w:u w:val="single"/>
        </w:rPr>
      </w:pPr>
    </w:p>
    <w:p w14:paraId="21A4FA3C" w14:textId="77777777" w:rsidR="00ED7A0F" w:rsidRDefault="00ED7A0F" w:rsidP="00ED7A0F">
      <w:pPr>
        <w:spacing w:line="360" w:lineRule="auto"/>
        <w:jc w:val="both"/>
        <w:rPr>
          <w:rFonts w:ascii="Arial" w:hAnsi="Arial" w:cs="Arial"/>
          <w:sz w:val="28"/>
          <w:szCs w:val="28"/>
          <w:u w:val="single"/>
        </w:rPr>
      </w:pPr>
    </w:p>
    <w:p w14:paraId="67926383" w14:textId="77777777" w:rsidR="00ED7A0F" w:rsidRDefault="00ED7A0F" w:rsidP="00ED7A0F">
      <w:pPr>
        <w:spacing w:line="360" w:lineRule="auto"/>
        <w:jc w:val="both"/>
        <w:rPr>
          <w:rFonts w:ascii="Arial" w:hAnsi="Arial" w:cs="Arial"/>
          <w:sz w:val="28"/>
          <w:szCs w:val="28"/>
          <w:u w:val="single"/>
        </w:rPr>
      </w:pPr>
    </w:p>
    <w:p w14:paraId="0F06C007" w14:textId="77777777" w:rsidR="00ED7A0F" w:rsidRDefault="00ED7A0F" w:rsidP="00ED7A0F">
      <w:pPr>
        <w:spacing w:line="360" w:lineRule="auto"/>
        <w:jc w:val="both"/>
        <w:rPr>
          <w:rFonts w:ascii="Arial" w:hAnsi="Arial" w:cs="Arial"/>
          <w:sz w:val="28"/>
          <w:szCs w:val="28"/>
          <w:u w:val="single"/>
        </w:rPr>
      </w:pPr>
    </w:p>
    <w:p w14:paraId="006E1EF1" w14:textId="77777777" w:rsidR="00ED7A0F" w:rsidRDefault="00ED7A0F" w:rsidP="00ED7A0F">
      <w:pPr>
        <w:spacing w:line="360" w:lineRule="auto"/>
        <w:jc w:val="both"/>
        <w:rPr>
          <w:rFonts w:ascii="Arial" w:hAnsi="Arial" w:cs="Arial"/>
          <w:sz w:val="28"/>
          <w:szCs w:val="28"/>
          <w:u w:val="single"/>
        </w:rPr>
      </w:pPr>
    </w:p>
    <w:p w14:paraId="759F7E32" w14:textId="77777777" w:rsidR="00B175BB" w:rsidRDefault="00B175BB" w:rsidP="00B175BB">
      <w:pPr>
        <w:spacing w:line="360" w:lineRule="auto"/>
        <w:jc w:val="both"/>
        <w:rPr>
          <w:rFonts w:ascii="Arial" w:hAnsi="Arial" w:cs="Arial"/>
          <w:sz w:val="28"/>
          <w:szCs w:val="28"/>
          <w:u w:val="single"/>
        </w:rPr>
      </w:pPr>
    </w:p>
    <w:p w14:paraId="505C18BA" w14:textId="71A69B3B" w:rsidR="00ED7A0F" w:rsidRPr="00D0293F" w:rsidRDefault="00C95EF0" w:rsidP="00D0293F">
      <w:pPr>
        <w:pStyle w:val="ListParagraph"/>
        <w:numPr>
          <w:ilvl w:val="0"/>
          <w:numId w:val="6"/>
        </w:numPr>
        <w:spacing w:line="360" w:lineRule="auto"/>
        <w:jc w:val="both"/>
        <w:rPr>
          <w:rFonts w:ascii="Arial" w:hAnsi="Arial" w:cs="Arial"/>
          <w:sz w:val="28"/>
          <w:szCs w:val="28"/>
          <w:u w:val="single"/>
        </w:rPr>
      </w:pPr>
      <w:r w:rsidRPr="00D0293F">
        <w:rPr>
          <w:rFonts w:ascii="Arial" w:hAnsi="Arial" w:cs="Arial"/>
          <w:sz w:val="28"/>
          <w:szCs w:val="28"/>
          <w:u w:val="single"/>
        </w:rPr>
        <w:t xml:space="preserve">Conclusions </w:t>
      </w:r>
    </w:p>
    <w:p w14:paraId="4CA0783C" w14:textId="5FD2A79F" w:rsidR="00012DD3" w:rsidRDefault="00012DD3" w:rsidP="00012DD3">
      <w:pPr>
        <w:spacing w:line="360" w:lineRule="auto"/>
        <w:jc w:val="both"/>
        <w:rPr>
          <w:rFonts w:ascii="Arial" w:hAnsi="Arial" w:cs="Arial"/>
        </w:rPr>
      </w:pPr>
      <w:r w:rsidRPr="00012DD3">
        <w:rPr>
          <w:rFonts w:ascii="Arial" w:hAnsi="Arial" w:cs="Arial"/>
        </w:rPr>
        <w:t> Navigating the intricate landscape of intercultural leadership between England and Spain requires a nuanced understanding of the distinctive cultural dimensions and potential challenges that may arise. Through my exploration of the GLOBE project's culture and leadership study, coupled with on-the-ground experiences during my visit to the Madrid headquarters, it became evident that the key to success lies in embracing diversity and implementing strategic measures to bridge cultural gaps. The cultural disparities in power distance, individualism-collectivism, uncertainty avoidance, and masculinity-femininity underscore the need for tailored approaches in leadership and communication. The challenges that surface, such as differences in communication styles, decision-making approaches, and work-life balance expectations, can potentially hinder the efficiency and synergy within the hotel management team. To overcome these challenges, the hotel management team should embark on a multifaceted strategy</w:t>
      </w:r>
      <w:r>
        <w:rPr>
          <w:rFonts w:ascii="Arial" w:hAnsi="Arial" w:cs="Arial"/>
        </w:rPr>
        <w:t>.</w:t>
      </w:r>
      <w:r w:rsidR="00543ABF" w:rsidRPr="00543ABF">
        <w:rPr>
          <w:rFonts w:ascii="Arial" w:hAnsi="Arial" w:cs="Arial"/>
          <w:color w:val="222222"/>
          <w:shd w:val="clear" w:color="auto" w:fill="FFFFFF"/>
        </w:rPr>
        <w:t xml:space="preserve"> </w:t>
      </w:r>
      <w:r w:rsidR="00543ABF" w:rsidRPr="00543ABF">
        <w:rPr>
          <w:rFonts w:ascii="Arial" w:hAnsi="Arial" w:cs="Arial"/>
        </w:rPr>
        <w:t>These liaisons, possessing deep insights into both English and Spanish cultures, play a crucial role as mediators. They facilitate effective communication, mediate conflicts arising from cultural differences, and contribute to a harmonious working environment. Their presence ensures that the diverse perspectives within the team are not only acknowledged but leveraged as strengths.</w:t>
      </w:r>
    </w:p>
    <w:p w14:paraId="246754B1" w14:textId="49AEE17A" w:rsidR="0014546A" w:rsidRPr="00012DD3" w:rsidRDefault="0014546A" w:rsidP="00012DD3">
      <w:pPr>
        <w:spacing w:line="360" w:lineRule="auto"/>
        <w:jc w:val="both"/>
        <w:rPr>
          <w:rFonts w:ascii="Arial" w:hAnsi="Arial" w:cs="Arial"/>
        </w:rPr>
      </w:pPr>
      <w:r w:rsidRPr="0014546A">
        <w:rPr>
          <w:rFonts w:ascii="Arial" w:hAnsi="Arial" w:cs="Arial"/>
        </w:rPr>
        <w:t> In conclusion, the successful management of a hotel with headquarters in Madrid and operations in London demands a strategic and culturally informed approach. Embracing diversity as a source of strength and implementing cross-cultural training, open communication channels, and cultural liaisons can transform potential challenges into opportunities for growth and collaboration. By fostering a culture of understanding and adaptability, the hotel management team can navigate the complexities of intercultural leadership, creating a workplace that thrives on diversity and achieves collective success.</w:t>
      </w:r>
    </w:p>
    <w:p w14:paraId="17D8B8FA" w14:textId="77777777" w:rsidR="00012DD3" w:rsidRPr="00012DD3" w:rsidRDefault="00012DD3" w:rsidP="00012DD3">
      <w:pPr>
        <w:spacing w:line="360" w:lineRule="auto"/>
        <w:jc w:val="both"/>
        <w:rPr>
          <w:rFonts w:ascii="Arial" w:hAnsi="Arial" w:cs="Arial"/>
        </w:rPr>
      </w:pPr>
    </w:p>
    <w:p w14:paraId="319337D8" w14:textId="77777777" w:rsidR="00BC6C74" w:rsidRDefault="00BC6C74" w:rsidP="00BC6C74">
      <w:pPr>
        <w:spacing w:line="360" w:lineRule="auto"/>
        <w:jc w:val="both"/>
        <w:rPr>
          <w:rFonts w:ascii="Arial" w:hAnsi="Arial" w:cs="Arial"/>
          <w:sz w:val="28"/>
          <w:szCs w:val="28"/>
          <w:u w:val="single"/>
        </w:rPr>
      </w:pPr>
    </w:p>
    <w:p w14:paraId="3C6E98A5" w14:textId="77777777" w:rsidR="005375E2" w:rsidRDefault="005375E2" w:rsidP="005375E2">
      <w:pPr>
        <w:spacing w:line="360" w:lineRule="auto"/>
        <w:jc w:val="both"/>
        <w:rPr>
          <w:rFonts w:ascii="Arial" w:hAnsi="Arial" w:cs="Arial"/>
          <w:sz w:val="28"/>
          <w:szCs w:val="28"/>
          <w:u w:val="single"/>
        </w:rPr>
      </w:pPr>
    </w:p>
    <w:p w14:paraId="38340E1E" w14:textId="1DE9C190" w:rsidR="00D40319" w:rsidRDefault="00BC6C74" w:rsidP="00D0293F">
      <w:pPr>
        <w:pStyle w:val="ListParagraph"/>
        <w:numPr>
          <w:ilvl w:val="0"/>
          <w:numId w:val="6"/>
        </w:numPr>
        <w:spacing w:line="360" w:lineRule="auto"/>
        <w:jc w:val="both"/>
        <w:rPr>
          <w:rFonts w:ascii="Arial" w:hAnsi="Arial" w:cs="Arial"/>
          <w:sz w:val="28"/>
          <w:szCs w:val="28"/>
          <w:u w:val="single"/>
        </w:rPr>
      </w:pPr>
      <w:r w:rsidRPr="005375E2">
        <w:rPr>
          <w:rFonts w:ascii="Arial" w:hAnsi="Arial" w:cs="Arial"/>
          <w:sz w:val="28"/>
          <w:szCs w:val="28"/>
          <w:u w:val="single"/>
        </w:rPr>
        <w:lastRenderedPageBreak/>
        <w:t xml:space="preserve">References </w:t>
      </w:r>
    </w:p>
    <w:p w14:paraId="4CC9B812" w14:textId="77777777" w:rsidR="00D40319" w:rsidRDefault="00D40319" w:rsidP="00D40319">
      <w:pPr>
        <w:pStyle w:val="NormalWeb"/>
        <w:spacing w:before="0" w:beforeAutospacing="0" w:after="0" w:afterAutospacing="0" w:line="480" w:lineRule="auto"/>
        <w:rPr>
          <w:rStyle w:val="url"/>
          <w:rFonts w:eastAsiaTheme="majorEastAsia"/>
        </w:rPr>
      </w:pPr>
      <w:r>
        <w:t>Deery, M. (2008). Talent management, work</w:t>
      </w:r>
      <w:r>
        <w:rPr>
          <w:rFonts w:ascii="Cambria Math" w:hAnsi="Cambria Math" w:cs="Cambria Math"/>
        </w:rPr>
        <w:t>‐</w:t>
      </w:r>
      <w:r>
        <w:t xml:space="preserve">life </w:t>
      </w:r>
      <w:proofErr w:type="gramStart"/>
      <w:r>
        <w:t>balance</w:t>
      </w:r>
      <w:proofErr w:type="gramEnd"/>
      <w:r>
        <w:t xml:space="preserve"> and retention strategies. </w:t>
      </w:r>
      <w:r>
        <w:rPr>
          <w:i/>
          <w:iCs/>
        </w:rPr>
        <w:t>International Journal of Contemporary Hospitality Management</w:t>
      </w:r>
      <w:r>
        <w:t xml:space="preserve">, </w:t>
      </w:r>
      <w:r>
        <w:rPr>
          <w:i/>
          <w:iCs/>
        </w:rPr>
        <w:t>20</w:t>
      </w:r>
      <w:r>
        <w:t xml:space="preserve">(7), 792–806. </w:t>
      </w:r>
      <w:hyperlink r:id="rId15" w:history="1">
        <w:r w:rsidRPr="00B750D0">
          <w:rPr>
            <w:rStyle w:val="Hyperlink"/>
            <w:rFonts w:eastAsiaTheme="majorEastAsia"/>
          </w:rPr>
          <w:t>https://doi.org/10.1108/09596110810897619</w:t>
        </w:r>
      </w:hyperlink>
    </w:p>
    <w:p w14:paraId="5F6B58A5" w14:textId="77777777" w:rsidR="005E297B" w:rsidRDefault="005E297B" w:rsidP="00D40319">
      <w:pPr>
        <w:pStyle w:val="NormalWeb"/>
        <w:spacing w:before="0" w:beforeAutospacing="0" w:after="0" w:afterAutospacing="0" w:line="480" w:lineRule="auto"/>
        <w:rPr>
          <w:rStyle w:val="url"/>
          <w:rFonts w:eastAsiaTheme="majorEastAsia"/>
        </w:rPr>
      </w:pPr>
    </w:p>
    <w:p w14:paraId="39548564" w14:textId="77777777" w:rsidR="005E297B" w:rsidRDefault="005E297B" w:rsidP="005E297B">
      <w:pPr>
        <w:pStyle w:val="NormalWeb"/>
        <w:spacing w:before="0" w:beforeAutospacing="0" w:after="0" w:afterAutospacing="0" w:line="480" w:lineRule="auto"/>
        <w:ind w:left="720" w:hanging="720"/>
        <w:rPr>
          <w:rStyle w:val="url"/>
          <w:rFonts w:eastAsiaTheme="majorEastAsia"/>
        </w:rPr>
      </w:pPr>
      <w:r>
        <w:t xml:space="preserve">Dorfman, P. W., Javidan, M., Hanges, P. J., </w:t>
      </w:r>
      <w:proofErr w:type="spellStart"/>
      <w:r>
        <w:t>Dastmalchian</w:t>
      </w:r>
      <w:proofErr w:type="spellEnd"/>
      <w:r>
        <w:t xml:space="preserve">, A., &amp; House, R. J. (2012). GLOBE: A twenty-year journey into the intriguing world of culture and leadership. </w:t>
      </w:r>
      <w:r>
        <w:rPr>
          <w:i/>
          <w:iCs/>
        </w:rPr>
        <w:t>Journal of World Business</w:t>
      </w:r>
      <w:r>
        <w:t xml:space="preserve">, </w:t>
      </w:r>
      <w:r>
        <w:rPr>
          <w:i/>
          <w:iCs/>
        </w:rPr>
        <w:t>47</w:t>
      </w:r>
      <w:r>
        <w:t xml:space="preserve">(4), 504–518. </w:t>
      </w:r>
      <w:hyperlink r:id="rId16" w:history="1">
        <w:r w:rsidRPr="00B750D0">
          <w:rPr>
            <w:rStyle w:val="Hyperlink"/>
            <w:rFonts w:eastAsiaTheme="majorEastAsia"/>
          </w:rPr>
          <w:t>https://doi.org/10.1016/j.jwb.2012.01.004</w:t>
        </w:r>
      </w:hyperlink>
    </w:p>
    <w:p w14:paraId="3A1343D4" w14:textId="77777777" w:rsidR="00C10540" w:rsidRDefault="00C10540" w:rsidP="005E297B">
      <w:pPr>
        <w:pStyle w:val="NormalWeb"/>
        <w:spacing w:before="0" w:beforeAutospacing="0" w:after="0" w:afterAutospacing="0" w:line="480" w:lineRule="auto"/>
        <w:ind w:left="720" w:hanging="720"/>
        <w:rPr>
          <w:rStyle w:val="url"/>
          <w:rFonts w:eastAsiaTheme="majorEastAsia"/>
        </w:rPr>
      </w:pPr>
    </w:p>
    <w:p w14:paraId="6F6ED885" w14:textId="77777777" w:rsidR="00C10540" w:rsidRDefault="00C10540" w:rsidP="00C10540">
      <w:pPr>
        <w:pStyle w:val="NormalWeb"/>
        <w:spacing w:before="0" w:beforeAutospacing="0" w:after="0" w:afterAutospacing="0" w:line="480" w:lineRule="auto"/>
        <w:ind w:left="720" w:hanging="720"/>
        <w:rPr>
          <w:rStyle w:val="url"/>
          <w:rFonts w:eastAsiaTheme="majorEastAsia"/>
        </w:rPr>
      </w:pPr>
      <w:r>
        <w:t xml:space="preserve">Gerhart, B. (2008). Cross Cultural Management Research. </w:t>
      </w:r>
      <w:r>
        <w:rPr>
          <w:i/>
          <w:iCs/>
        </w:rPr>
        <w:t>International Journal of Cross-Cultural Management</w:t>
      </w:r>
      <w:r>
        <w:t xml:space="preserve">, </w:t>
      </w:r>
      <w:r>
        <w:rPr>
          <w:i/>
          <w:iCs/>
        </w:rPr>
        <w:t>8</w:t>
      </w:r>
      <w:r>
        <w:t xml:space="preserve">(3), 259–274. </w:t>
      </w:r>
      <w:hyperlink r:id="rId17" w:history="1">
        <w:r w:rsidRPr="00B750D0">
          <w:rPr>
            <w:rStyle w:val="Hyperlink"/>
            <w:rFonts w:eastAsiaTheme="majorEastAsia"/>
          </w:rPr>
          <w:t>https://doi.org/10.1177/1470595808096669</w:t>
        </w:r>
      </w:hyperlink>
    </w:p>
    <w:p w14:paraId="22FA17C6" w14:textId="77777777" w:rsidR="00C10540" w:rsidRDefault="00C10540" w:rsidP="005E297B">
      <w:pPr>
        <w:pStyle w:val="NormalWeb"/>
        <w:spacing w:before="0" w:beforeAutospacing="0" w:after="0" w:afterAutospacing="0" w:line="480" w:lineRule="auto"/>
        <w:ind w:left="720" w:hanging="720"/>
        <w:rPr>
          <w:rStyle w:val="url"/>
          <w:rFonts w:eastAsiaTheme="majorEastAsia"/>
        </w:rPr>
      </w:pPr>
    </w:p>
    <w:p w14:paraId="008922EE" w14:textId="77777777" w:rsidR="004235B9" w:rsidRDefault="004235B9" w:rsidP="00C10540">
      <w:pPr>
        <w:pStyle w:val="NormalWeb"/>
        <w:spacing w:before="0" w:beforeAutospacing="0" w:after="0" w:afterAutospacing="0" w:line="480" w:lineRule="auto"/>
        <w:rPr>
          <w:rStyle w:val="url"/>
          <w:rFonts w:eastAsiaTheme="majorEastAsia"/>
        </w:rPr>
      </w:pPr>
      <w:r>
        <w:t xml:space="preserve">Holden, N. (2002). </w:t>
      </w:r>
      <w:r>
        <w:rPr>
          <w:i/>
          <w:iCs/>
        </w:rPr>
        <w:t>Cross-Cultural Management: A knowledge Management perspective</w:t>
      </w:r>
      <w:r>
        <w:t xml:space="preserve">. </w:t>
      </w:r>
      <w:hyperlink r:id="rId18" w:history="1">
        <w:r w:rsidRPr="00B750D0">
          <w:rPr>
            <w:rStyle w:val="Hyperlink"/>
            <w:rFonts w:eastAsiaTheme="majorEastAsia"/>
          </w:rPr>
          <w:t>http://ci.nii.ac.jp/ncid/BA55003941</w:t>
        </w:r>
      </w:hyperlink>
    </w:p>
    <w:p w14:paraId="7CB35D67" w14:textId="77777777" w:rsidR="004235B9" w:rsidRDefault="004235B9" w:rsidP="004235B9">
      <w:pPr>
        <w:pStyle w:val="NormalWeb"/>
        <w:spacing w:before="0" w:beforeAutospacing="0" w:after="0" w:afterAutospacing="0" w:line="480" w:lineRule="auto"/>
        <w:ind w:left="720" w:hanging="720"/>
        <w:rPr>
          <w:rStyle w:val="url"/>
          <w:rFonts w:eastAsiaTheme="majorEastAsia"/>
        </w:rPr>
      </w:pPr>
    </w:p>
    <w:p w14:paraId="7AD04C57" w14:textId="77777777" w:rsidR="004235B9" w:rsidRDefault="004235B9" w:rsidP="004235B9">
      <w:pPr>
        <w:pStyle w:val="NormalWeb"/>
        <w:spacing w:before="0" w:beforeAutospacing="0" w:after="0" w:afterAutospacing="0" w:line="480" w:lineRule="auto"/>
        <w:ind w:left="720" w:hanging="720"/>
        <w:rPr>
          <w:rStyle w:val="url"/>
          <w:rFonts w:eastAsiaTheme="majorEastAsia"/>
        </w:rPr>
      </w:pPr>
      <w:r>
        <w:t xml:space="preserve">House, R. J., Quigley, N. R., &amp; De Luque, M. F. S. (2010). Insights from Project GLOBE. </w:t>
      </w:r>
      <w:r>
        <w:rPr>
          <w:i/>
          <w:iCs/>
        </w:rPr>
        <w:t>International Journal of Advertising</w:t>
      </w:r>
      <w:r>
        <w:t xml:space="preserve">, </w:t>
      </w:r>
      <w:r>
        <w:rPr>
          <w:i/>
          <w:iCs/>
        </w:rPr>
        <w:t>29</w:t>
      </w:r>
      <w:r>
        <w:t xml:space="preserve">(1), 111–139. </w:t>
      </w:r>
      <w:hyperlink r:id="rId19" w:history="1">
        <w:r w:rsidRPr="00B750D0">
          <w:rPr>
            <w:rStyle w:val="Hyperlink"/>
            <w:rFonts w:eastAsiaTheme="majorEastAsia"/>
          </w:rPr>
          <w:t>https://doi.org/10.2501/s0265048709201051</w:t>
        </w:r>
      </w:hyperlink>
    </w:p>
    <w:p w14:paraId="19754A64" w14:textId="77777777" w:rsidR="00655173" w:rsidRDefault="00655173" w:rsidP="004235B9">
      <w:pPr>
        <w:pStyle w:val="NormalWeb"/>
        <w:spacing w:before="0" w:beforeAutospacing="0" w:after="0" w:afterAutospacing="0" w:line="480" w:lineRule="auto"/>
        <w:ind w:left="720" w:hanging="720"/>
        <w:rPr>
          <w:rStyle w:val="url"/>
          <w:rFonts w:eastAsiaTheme="majorEastAsia"/>
        </w:rPr>
      </w:pPr>
    </w:p>
    <w:p w14:paraId="6929AF5A" w14:textId="77777777" w:rsidR="00655173" w:rsidRDefault="00655173" w:rsidP="00655173">
      <w:pPr>
        <w:pStyle w:val="NormalWeb"/>
        <w:spacing w:before="0" w:beforeAutospacing="0" w:after="0" w:afterAutospacing="0" w:line="480" w:lineRule="auto"/>
        <w:ind w:left="720" w:hanging="720"/>
        <w:rPr>
          <w:rStyle w:val="url"/>
          <w:rFonts w:eastAsiaTheme="majorEastAsia"/>
        </w:rPr>
      </w:pPr>
      <w:r>
        <w:t xml:space="preserve">Janta, H., Brown, L., Lugosi, P., &amp; </w:t>
      </w:r>
      <w:proofErr w:type="spellStart"/>
      <w:r>
        <w:t>Ladkin</w:t>
      </w:r>
      <w:proofErr w:type="spellEnd"/>
      <w:r>
        <w:t xml:space="preserve">, A. (2011). Migrant relationships and tourism employment. </w:t>
      </w:r>
      <w:r>
        <w:rPr>
          <w:i/>
          <w:iCs/>
        </w:rPr>
        <w:t>Annals of Tourism Research</w:t>
      </w:r>
      <w:r>
        <w:t xml:space="preserve">, </w:t>
      </w:r>
      <w:r>
        <w:rPr>
          <w:i/>
          <w:iCs/>
        </w:rPr>
        <w:t>38</w:t>
      </w:r>
      <w:r>
        <w:t xml:space="preserve">(4), 1322–1343. </w:t>
      </w:r>
      <w:hyperlink r:id="rId20" w:history="1">
        <w:r w:rsidRPr="00B750D0">
          <w:rPr>
            <w:rStyle w:val="Hyperlink"/>
            <w:rFonts w:eastAsiaTheme="majorEastAsia"/>
          </w:rPr>
          <w:t>https://doi.org/10.1016/j.annals.2011.03.004</w:t>
        </w:r>
      </w:hyperlink>
    </w:p>
    <w:p w14:paraId="0893A82A" w14:textId="77777777" w:rsidR="00655173" w:rsidRDefault="00655173" w:rsidP="00655173">
      <w:pPr>
        <w:pStyle w:val="NormalWeb"/>
        <w:spacing w:before="0" w:beforeAutospacing="0" w:after="0" w:afterAutospacing="0" w:line="480" w:lineRule="auto"/>
        <w:ind w:left="720" w:hanging="720"/>
        <w:rPr>
          <w:rStyle w:val="url"/>
          <w:rFonts w:eastAsiaTheme="majorEastAsia"/>
        </w:rPr>
      </w:pPr>
    </w:p>
    <w:p w14:paraId="20AB88D6" w14:textId="77777777" w:rsidR="00655173" w:rsidRDefault="00655173" w:rsidP="00655173">
      <w:pPr>
        <w:pStyle w:val="NormalWeb"/>
        <w:spacing w:before="0" w:beforeAutospacing="0" w:after="0" w:afterAutospacing="0" w:line="480" w:lineRule="auto"/>
        <w:ind w:left="720" w:hanging="720"/>
        <w:rPr>
          <w:rStyle w:val="url"/>
          <w:rFonts w:eastAsiaTheme="majorEastAsia"/>
        </w:rPr>
      </w:pPr>
      <w:r>
        <w:lastRenderedPageBreak/>
        <w:t xml:space="preserve">Kara, D., Uysal, M., </w:t>
      </w:r>
      <w:proofErr w:type="spellStart"/>
      <w:r>
        <w:t>Sirgy</w:t>
      </w:r>
      <w:proofErr w:type="spellEnd"/>
      <w:r>
        <w:t xml:space="preserve">, M. J., &amp; Lee, G. (2013). The effects of leadership style on employee well-being in hospitality. </w:t>
      </w:r>
      <w:r>
        <w:rPr>
          <w:i/>
          <w:iCs/>
        </w:rPr>
        <w:t>International Journal of Hospitality Management</w:t>
      </w:r>
      <w:r>
        <w:t xml:space="preserve">, </w:t>
      </w:r>
      <w:r>
        <w:rPr>
          <w:i/>
          <w:iCs/>
        </w:rPr>
        <w:t>34</w:t>
      </w:r>
      <w:r>
        <w:t xml:space="preserve">, 9–18. </w:t>
      </w:r>
      <w:hyperlink r:id="rId21" w:history="1">
        <w:r w:rsidRPr="00B750D0">
          <w:rPr>
            <w:rStyle w:val="Hyperlink"/>
            <w:rFonts w:eastAsiaTheme="majorEastAsia"/>
          </w:rPr>
          <w:t>https://doi.org/10.1016/j.ijhm.2013.02.001</w:t>
        </w:r>
      </w:hyperlink>
    </w:p>
    <w:p w14:paraId="38613BF9" w14:textId="77777777" w:rsidR="00655173" w:rsidRDefault="00655173" w:rsidP="00655173">
      <w:pPr>
        <w:pStyle w:val="NormalWeb"/>
        <w:spacing w:before="0" w:beforeAutospacing="0" w:after="0" w:afterAutospacing="0" w:line="480" w:lineRule="auto"/>
        <w:ind w:left="720" w:hanging="720"/>
        <w:rPr>
          <w:rStyle w:val="url"/>
          <w:rFonts w:eastAsiaTheme="majorEastAsia"/>
        </w:rPr>
      </w:pPr>
    </w:p>
    <w:p w14:paraId="65515380" w14:textId="77777777" w:rsidR="00655173" w:rsidRDefault="00655173" w:rsidP="00655173">
      <w:pPr>
        <w:pStyle w:val="NormalWeb"/>
        <w:spacing w:before="0" w:beforeAutospacing="0" w:after="0" w:afterAutospacing="0" w:line="480" w:lineRule="auto"/>
        <w:ind w:left="720" w:hanging="720"/>
        <w:rPr>
          <w:rStyle w:val="url"/>
          <w:rFonts w:eastAsiaTheme="majorEastAsia"/>
        </w:rPr>
      </w:pPr>
      <w:r>
        <w:t xml:space="preserve">Liu, M., Zhang, P., Gui, C., Lei, C., &amp; Ji, X. (2022). Service sabotage in hospitality: A meta-analytic review. </w:t>
      </w:r>
      <w:r>
        <w:rPr>
          <w:i/>
          <w:iCs/>
        </w:rPr>
        <w:t>Journal of Hospitality Marketing &amp; Management</w:t>
      </w:r>
      <w:r>
        <w:t xml:space="preserve">, </w:t>
      </w:r>
      <w:r>
        <w:rPr>
          <w:i/>
          <w:iCs/>
        </w:rPr>
        <w:t>31</w:t>
      </w:r>
      <w:r>
        <w:t xml:space="preserve">(8), 984–1008. </w:t>
      </w:r>
      <w:hyperlink r:id="rId22" w:history="1">
        <w:r w:rsidRPr="00B750D0">
          <w:rPr>
            <w:rStyle w:val="Hyperlink"/>
            <w:rFonts w:eastAsiaTheme="majorEastAsia"/>
          </w:rPr>
          <w:t>https://doi.org/10.1080/19368623.2022.2101169</w:t>
        </w:r>
      </w:hyperlink>
    </w:p>
    <w:p w14:paraId="1A21D376" w14:textId="77777777" w:rsidR="00840AF2" w:rsidRDefault="00840AF2" w:rsidP="00655173">
      <w:pPr>
        <w:pStyle w:val="NormalWeb"/>
        <w:spacing w:before="0" w:beforeAutospacing="0" w:after="0" w:afterAutospacing="0" w:line="480" w:lineRule="auto"/>
        <w:ind w:left="720" w:hanging="720"/>
        <w:rPr>
          <w:rStyle w:val="url"/>
          <w:rFonts w:eastAsiaTheme="majorEastAsia"/>
        </w:rPr>
      </w:pPr>
    </w:p>
    <w:p w14:paraId="18914422" w14:textId="77777777" w:rsidR="00840AF2" w:rsidRDefault="00840AF2" w:rsidP="00840AF2">
      <w:pPr>
        <w:pStyle w:val="NormalWeb"/>
        <w:spacing w:before="0" w:beforeAutospacing="0" w:after="0" w:afterAutospacing="0" w:line="480" w:lineRule="auto"/>
        <w:ind w:left="720" w:hanging="720"/>
        <w:rPr>
          <w:rStyle w:val="url"/>
          <w:rFonts w:eastAsiaTheme="majorEastAsia"/>
        </w:rPr>
      </w:pPr>
      <w:r>
        <w:t xml:space="preserve">Moon, H. K., Choi, B. K., &amp; Jung, J. S. (2012). Previous international experience, cross-cultural training, and expatriates’ cross-cultural adjustment: Effects of cultural intelligence and goal orientation. </w:t>
      </w:r>
      <w:r>
        <w:rPr>
          <w:i/>
          <w:iCs/>
        </w:rPr>
        <w:t>Human Resource Development Quarterly</w:t>
      </w:r>
      <w:r>
        <w:t xml:space="preserve">, </w:t>
      </w:r>
      <w:r>
        <w:rPr>
          <w:i/>
          <w:iCs/>
        </w:rPr>
        <w:t>23</w:t>
      </w:r>
      <w:r>
        <w:t xml:space="preserve">(3), 285–330. </w:t>
      </w:r>
      <w:hyperlink r:id="rId23" w:history="1">
        <w:r w:rsidRPr="00B750D0">
          <w:rPr>
            <w:rStyle w:val="Hyperlink"/>
            <w:rFonts w:eastAsiaTheme="majorEastAsia"/>
          </w:rPr>
          <w:t>https://doi.org/10.1002/hrdq.21131</w:t>
        </w:r>
      </w:hyperlink>
    </w:p>
    <w:p w14:paraId="7F32697E" w14:textId="77777777" w:rsidR="00840AF2" w:rsidRDefault="00840AF2" w:rsidP="00840AF2">
      <w:pPr>
        <w:pStyle w:val="NormalWeb"/>
        <w:spacing w:before="0" w:beforeAutospacing="0" w:after="0" w:afterAutospacing="0" w:line="480" w:lineRule="auto"/>
        <w:ind w:left="720" w:hanging="720"/>
        <w:rPr>
          <w:rStyle w:val="url"/>
          <w:rFonts w:eastAsiaTheme="majorEastAsia"/>
        </w:rPr>
      </w:pPr>
    </w:p>
    <w:p w14:paraId="57704E4F" w14:textId="77777777" w:rsidR="00840AF2" w:rsidRDefault="00840AF2" w:rsidP="00840AF2">
      <w:pPr>
        <w:pStyle w:val="NormalWeb"/>
        <w:spacing w:before="0" w:beforeAutospacing="0" w:after="0" w:afterAutospacing="0" w:line="480" w:lineRule="auto"/>
        <w:ind w:left="720" w:hanging="720"/>
        <w:rPr>
          <w:rStyle w:val="url"/>
          <w:rFonts w:eastAsiaTheme="majorEastAsia"/>
        </w:rPr>
      </w:pPr>
      <w:r>
        <w:t xml:space="preserve">Yang, H., Cheung, C., &amp; Li, W. (2020). Intercultural communication competency practices in the hotel industry. </w:t>
      </w:r>
      <w:r>
        <w:rPr>
          <w:i/>
          <w:iCs/>
        </w:rPr>
        <w:t>Journal of China Tourism Research</w:t>
      </w:r>
      <w:r>
        <w:t xml:space="preserve">, </w:t>
      </w:r>
      <w:r>
        <w:rPr>
          <w:i/>
          <w:iCs/>
        </w:rPr>
        <w:t>18</w:t>
      </w:r>
      <w:r>
        <w:t xml:space="preserve">(1), 162–184. </w:t>
      </w:r>
      <w:hyperlink r:id="rId24" w:history="1">
        <w:r w:rsidRPr="00B750D0">
          <w:rPr>
            <w:rStyle w:val="Hyperlink"/>
            <w:rFonts w:eastAsiaTheme="majorEastAsia"/>
          </w:rPr>
          <w:t>https://doi.org/10.1080/19388160.2020.1807432</w:t>
        </w:r>
      </w:hyperlink>
    </w:p>
    <w:p w14:paraId="2F72854B" w14:textId="77777777" w:rsidR="00840AF2" w:rsidRDefault="00840AF2" w:rsidP="00840AF2">
      <w:pPr>
        <w:pStyle w:val="NormalWeb"/>
        <w:spacing w:before="0" w:beforeAutospacing="0" w:after="0" w:afterAutospacing="0" w:line="480" w:lineRule="auto"/>
        <w:ind w:left="720" w:hanging="720"/>
        <w:rPr>
          <w:rStyle w:val="url"/>
          <w:rFonts w:eastAsiaTheme="majorEastAsia"/>
        </w:rPr>
      </w:pPr>
    </w:p>
    <w:p w14:paraId="50CD67BE" w14:textId="77777777" w:rsidR="00840AF2" w:rsidRDefault="00840AF2" w:rsidP="00655173">
      <w:pPr>
        <w:pStyle w:val="NormalWeb"/>
        <w:spacing w:before="0" w:beforeAutospacing="0" w:after="0" w:afterAutospacing="0" w:line="480" w:lineRule="auto"/>
        <w:ind w:left="720" w:hanging="720"/>
        <w:rPr>
          <w:rStyle w:val="url"/>
          <w:rFonts w:eastAsiaTheme="majorEastAsia"/>
        </w:rPr>
      </w:pPr>
    </w:p>
    <w:p w14:paraId="00DE2580" w14:textId="77777777" w:rsidR="00655173" w:rsidRDefault="00655173" w:rsidP="00655173">
      <w:pPr>
        <w:pStyle w:val="NormalWeb"/>
        <w:spacing w:before="0" w:beforeAutospacing="0" w:after="0" w:afterAutospacing="0" w:line="480" w:lineRule="auto"/>
        <w:ind w:left="720" w:hanging="720"/>
        <w:rPr>
          <w:rStyle w:val="url"/>
          <w:rFonts w:eastAsiaTheme="majorEastAsia"/>
        </w:rPr>
      </w:pPr>
    </w:p>
    <w:p w14:paraId="5BF3525C" w14:textId="77777777" w:rsidR="00655173" w:rsidRDefault="00655173" w:rsidP="00655173">
      <w:pPr>
        <w:pStyle w:val="NormalWeb"/>
        <w:spacing w:before="0" w:beforeAutospacing="0" w:after="0" w:afterAutospacing="0" w:line="480" w:lineRule="auto"/>
        <w:ind w:left="720" w:hanging="720"/>
        <w:rPr>
          <w:rStyle w:val="url"/>
          <w:rFonts w:eastAsiaTheme="majorEastAsia"/>
        </w:rPr>
      </w:pPr>
    </w:p>
    <w:p w14:paraId="51EF9BC1" w14:textId="77777777" w:rsidR="00655173" w:rsidRDefault="00655173" w:rsidP="00655173">
      <w:pPr>
        <w:pStyle w:val="NormalWeb"/>
        <w:spacing w:before="0" w:beforeAutospacing="0" w:after="0" w:afterAutospacing="0" w:line="480" w:lineRule="auto"/>
        <w:ind w:left="720" w:hanging="720"/>
        <w:rPr>
          <w:rStyle w:val="url"/>
          <w:rFonts w:eastAsiaTheme="majorEastAsia"/>
        </w:rPr>
      </w:pPr>
    </w:p>
    <w:p w14:paraId="0E874B28" w14:textId="77777777" w:rsidR="00655173" w:rsidRDefault="00655173" w:rsidP="00655173">
      <w:pPr>
        <w:pStyle w:val="NormalWeb"/>
        <w:spacing w:before="0" w:beforeAutospacing="0" w:after="0" w:afterAutospacing="0" w:line="480" w:lineRule="auto"/>
        <w:ind w:left="720" w:hanging="720"/>
        <w:rPr>
          <w:rStyle w:val="url"/>
          <w:rFonts w:eastAsiaTheme="majorEastAsia"/>
        </w:rPr>
      </w:pPr>
    </w:p>
    <w:p w14:paraId="46814B11" w14:textId="77777777" w:rsidR="00655173" w:rsidRDefault="00655173" w:rsidP="004235B9">
      <w:pPr>
        <w:pStyle w:val="NormalWeb"/>
        <w:spacing w:before="0" w:beforeAutospacing="0" w:after="0" w:afterAutospacing="0" w:line="480" w:lineRule="auto"/>
        <w:ind w:left="720" w:hanging="720"/>
        <w:rPr>
          <w:rStyle w:val="url"/>
          <w:rFonts w:eastAsiaTheme="majorEastAsia"/>
        </w:rPr>
      </w:pPr>
    </w:p>
    <w:p w14:paraId="559EBFCE" w14:textId="77777777" w:rsidR="004235B9" w:rsidRDefault="004235B9" w:rsidP="004235B9">
      <w:pPr>
        <w:pStyle w:val="NormalWeb"/>
        <w:spacing w:before="0" w:beforeAutospacing="0" w:after="0" w:afterAutospacing="0" w:line="480" w:lineRule="auto"/>
        <w:ind w:left="720" w:hanging="720"/>
        <w:rPr>
          <w:rStyle w:val="url"/>
          <w:rFonts w:eastAsiaTheme="majorEastAsia"/>
        </w:rPr>
      </w:pPr>
    </w:p>
    <w:p w14:paraId="66781C93" w14:textId="77777777" w:rsidR="004235B9" w:rsidRDefault="004235B9" w:rsidP="004235B9">
      <w:pPr>
        <w:pStyle w:val="NormalWeb"/>
        <w:spacing w:before="0" w:beforeAutospacing="0" w:after="0" w:afterAutospacing="0" w:line="480" w:lineRule="auto"/>
        <w:ind w:left="720" w:hanging="720"/>
        <w:rPr>
          <w:rStyle w:val="url"/>
          <w:rFonts w:eastAsiaTheme="majorEastAsia"/>
        </w:rPr>
      </w:pPr>
    </w:p>
    <w:p w14:paraId="6165007B" w14:textId="77777777" w:rsidR="004235B9" w:rsidRDefault="004235B9" w:rsidP="004235B9">
      <w:pPr>
        <w:pStyle w:val="NormalWeb"/>
        <w:spacing w:before="0" w:beforeAutospacing="0" w:after="0" w:afterAutospacing="0" w:line="480" w:lineRule="auto"/>
        <w:ind w:left="720" w:hanging="720"/>
        <w:rPr>
          <w:rStyle w:val="url"/>
          <w:rFonts w:eastAsiaTheme="majorEastAsia"/>
        </w:rPr>
      </w:pPr>
    </w:p>
    <w:p w14:paraId="106BFFCB" w14:textId="77777777" w:rsidR="004235B9" w:rsidRDefault="004235B9" w:rsidP="004235B9">
      <w:pPr>
        <w:pStyle w:val="NormalWeb"/>
        <w:spacing w:before="0" w:beforeAutospacing="0" w:after="0" w:afterAutospacing="0" w:line="480" w:lineRule="auto"/>
        <w:ind w:left="720" w:hanging="720"/>
        <w:rPr>
          <w:rStyle w:val="url"/>
          <w:rFonts w:eastAsiaTheme="majorEastAsia"/>
        </w:rPr>
      </w:pPr>
    </w:p>
    <w:p w14:paraId="4264CB00" w14:textId="77777777" w:rsidR="004235B9" w:rsidRDefault="004235B9" w:rsidP="004235B9">
      <w:pPr>
        <w:pStyle w:val="NormalWeb"/>
        <w:spacing w:before="0" w:beforeAutospacing="0" w:after="0" w:afterAutospacing="0" w:line="480" w:lineRule="auto"/>
        <w:ind w:left="720" w:hanging="720"/>
        <w:rPr>
          <w:rStyle w:val="url"/>
          <w:rFonts w:eastAsiaTheme="majorEastAsia"/>
        </w:rPr>
      </w:pPr>
    </w:p>
    <w:p w14:paraId="414B78BA" w14:textId="77777777" w:rsidR="004235B9" w:rsidRDefault="004235B9" w:rsidP="004235B9">
      <w:pPr>
        <w:pStyle w:val="NormalWeb"/>
        <w:spacing w:before="0" w:beforeAutospacing="0" w:after="0" w:afterAutospacing="0" w:line="480" w:lineRule="auto"/>
        <w:ind w:left="720" w:hanging="720"/>
        <w:rPr>
          <w:rStyle w:val="url"/>
          <w:rFonts w:eastAsiaTheme="majorEastAsia"/>
        </w:rPr>
      </w:pPr>
    </w:p>
    <w:p w14:paraId="2BA16A18" w14:textId="77777777" w:rsidR="005E297B" w:rsidRDefault="005E297B" w:rsidP="005E297B">
      <w:pPr>
        <w:pStyle w:val="NormalWeb"/>
        <w:spacing w:before="0" w:beforeAutospacing="0" w:after="0" w:afterAutospacing="0" w:line="480" w:lineRule="auto"/>
        <w:ind w:left="720" w:hanging="720"/>
        <w:rPr>
          <w:rStyle w:val="url"/>
          <w:rFonts w:eastAsiaTheme="majorEastAsia"/>
        </w:rPr>
      </w:pPr>
    </w:p>
    <w:p w14:paraId="03C6F6CC" w14:textId="77777777" w:rsidR="005E297B" w:rsidRDefault="005E297B" w:rsidP="00D40319">
      <w:pPr>
        <w:pStyle w:val="NormalWeb"/>
        <w:spacing w:before="0" w:beforeAutospacing="0" w:after="0" w:afterAutospacing="0" w:line="480" w:lineRule="auto"/>
        <w:rPr>
          <w:rStyle w:val="url"/>
          <w:rFonts w:eastAsiaTheme="majorEastAsia"/>
        </w:rPr>
      </w:pPr>
    </w:p>
    <w:p w14:paraId="1AA6DD8C" w14:textId="77777777" w:rsidR="00833815" w:rsidRDefault="00833815" w:rsidP="00D40319">
      <w:pPr>
        <w:pStyle w:val="NormalWeb"/>
        <w:spacing w:before="0" w:beforeAutospacing="0" w:after="0" w:afterAutospacing="0" w:line="480" w:lineRule="auto"/>
        <w:rPr>
          <w:rStyle w:val="url"/>
          <w:rFonts w:eastAsiaTheme="majorEastAsia"/>
        </w:rPr>
      </w:pPr>
    </w:p>
    <w:p w14:paraId="3801CB8F" w14:textId="77777777" w:rsidR="00D40319" w:rsidRDefault="00D40319" w:rsidP="00D40319">
      <w:pPr>
        <w:pStyle w:val="NormalWeb"/>
        <w:spacing w:before="0" w:beforeAutospacing="0" w:after="0" w:afterAutospacing="0" w:line="480" w:lineRule="auto"/>
        <w:rPr>
          <w:rStyle w:val="url"/>
          <w:rFonts w:eastAsiaTheme="majorEastAsia"/>
        </w:rPr>
      </w:pPr>
    </w:p>
    <w:p w14:paraId="1FB22294" w14:textId="77777777" w:rsidR="00D40319" w:rsidRPr="00D40319" w:rsidRDefault="00D40319" w:rsidP="00D40319">
      <w:pPr>
        <w:spacing w:line="360" w:lineRule="auto"/>
        <w:jc w:val="both"/>
        <w:rPr>
          <w:rFonts w:ascii="Arial" w:hAnsi="Arial" w:cs="Arial"/>
          <w:sz w:val="28"/>
          <w:szCs w:val="28"/>
          <w:u w:val="single"/>
        </w:rPr>
      </w:pPr>
    </w:p>
    <w:p w14:paraId="1F1BA8E3" w14:textId="77777777" w:rsidR="00650176" w:rsidRDefault="00650176" w:rsidP="00650176">
      <w:pPr>
        <w:pStyle w:val="NormalWeb"/>
        <w:spacing w:before="0" w:beforeAutospacing="0" w:after="0" w:afterAutospacing="0" w:line="480" w:lineRule="auto"/>
        <w:ind w:left="720" w:hanging="720"/>
      </w:pPr>
    </w:p>
    <w:p w14:paraId="0710C506" w14:textId="77777777" w:rsidR="00650176" w:rsidRDefault="00650176" w:rsidP="001515D7">
      <w:pPr>
        <w:pStyle w:val="NormalWeb"/>
        <w:spacing w:before="0" w:beforeAutospacing="0" w:after="0" w:afterAutospacing="0" w:line="480" w:lineRule="auto"/>
        <w:ind w:left="720" w:hanging="720"/>
        <w:rPr>
          <w:rStyle w:val="url"/>
          <w:rFonts w:eastAsiaTheme="majorEastAsia"/>
        </w:rPr>
      </w:pPr>
    </w:p>
    <w:p w14:paraId="22ECB74E" w14:textId="77777777" w:rsidR="001515D7" w:rsidRDefault="001515D7" w:rsidP="001515D7">
      <w:pPr>
        <w:pStyle w:val="NormalWeb"/>
        <w:spacing w:before="0" w:beforeAutospacing="0" w:after="0" w:afterAutospacing="0" w:line="480" w:lineRule="auto"/>
        <w:ind w:left="720" w:hanging="720"/>
      </w:pPr>
    </w:p>
    <w:p w14:paraId="4A8BD789" w14:textId="77777777" w:rsidR="001515D7" w:rsidRDefault="001515D7" w:rsidP="00172CA3">
      <w:pPr>
        <w:pStyle w:val="NormalWeb"/>
        <w:spacing w:before="0" w:beforeAutospacing="0" w:after="0" w:afterAutospacing="0" w:line="480" w:lineRule="auto"/>
        <w:ind w:left="720" w:hanging="720"/>
        <w:rPr>
          <w:rStyle w:val="url"/>
          <w:rFonts w:eastAsiaTheme="majorEastAsia"/>
        </w:rPr>
      </w:pPr>
    </w:p>
    <w:p w14:paraId="404D7975" w14:textId="77777777" w:rsidR="00172CA3" w:rsidRDefault="00172CA3" w:rsidP="00172CA3">
      <w:pPr>
        <w:pStyle w:val="NormalWeb"/>
        <w:spacing w:before="0" w:beforeAutospacing="0" w:after="0" w:afterAutospacing="0" w:line="480" w:lineRule="auto"/>
        <w:ind w:left="720" w:hanging="720"/>
      </w:pPr>
    </w:p>
    <w:p w14:paraId="7BE2CEFE" w14:textId="77777777" w:rsidR="00172CA3" w:rsidRDefault="00172CA3" w:rsidP="00394527">
      <w:pPr>
        <w:pStyle w:val="NormalWeb"/>
        <w:spacing w:before="0" w:beforeAutospacing="0" w:after="0" w:afterAutospacing="0" w:line="480" w:lineRule="auto"/>
        <w:ind w:left="720" w:hanging="720"/>
        <w:rPr>
          <w:rStyle w:val="url"/>
          <w:rFonts w:eastAsiaTheme="majorEastAsia"/>
        </w:rPr>
      </w:pPr>
    </w:p>
    <w:p w14:paraId="24519386" w14:textId="77777777" w:rsidR="00394527" w:rsidRDefault="00394527" w:rsidP="00394527">
      <w:pPr>
        <w:pStyle w:val="NormalWeb"/>
        <w:spacing w:before="0" w:beforeAutospacing="0" w:after="0" w:afterAutospacing="0" w:line="480" w:lineRule="auto"/>
        <w:ind w:left="720" w:hanging="720"/>
      </w:pPr>
    </w:p>
    <w:p w14:paraId="29356E21" w14:textId="77777777" w:rsidR="003F26A7" w:rsidRDefault="003F26A7" w:rsidP="003F26A7">
      <w:pPr>
        <w:pStyle w:val="NormalWeb"/>
        <w:spacing w:before="0" w:beforeAutospacing="0" w:after="0" w:afterAutospacing="0" w:line="480" w:lineRule="auto"/>
        <w:ind w:left="720" w:hanging="720"/>
      </w:pPr>
    </w:p>
    <w:p w14:paraId="1E05D660" w14:textId="77777777" w:rsidR="00286F19" w:rsidRDefault="00286F19" w:rsidP="008F1B08">
      <w:pPr>
        <w:pStyle w:val="NormalWeb"/>
        <w:spacing w:before="0" w:beforeAutospacing="0" w:after="0" w:afterAutospacing="0" w:line="480" w:lineRule="auto"/>
        <w:ind w:left="720" w:hanging="720"/>
        <w:rPr>
          <w:rStyle w:val="url"/>
          <w:rFonts w:eastAsiaTheme="majorEastAsia"/>
        </w:rPr>
      </w:pPr>
    </w:p>
    <w:p w14:paraId="5EB970C5" w14:textId="77777777" w:rsidR="00286F19" w:rsidRDefault="00286F19" w:rsidP="008F1B08">
      <w:pPr>
        <w:pStyle w:val="NormalWeb"/>
        <w:spacing w:before="0" w:beforeAutospacing="0" w:after="0" w:afterAutospacing="0" w:line="480" w:lineRule="auto"/>
        <w:ind w:left="720" w:hanging="720"/>
        <w:rPr>
          <w:rStyle w:val="url"/>
          <w:rFonts w:eastAsiaTheme="majorEastAsia"/>
        </w:rPr>
      </w:pPr>
    </w:p>
    <w:p w14:paraId="36D4E7B6" w14:textId="77777777" w:rsidR="008F1B08" w:rsidRDefault="008F1B08" w:rsidP="008F1B08">
      <w:pPr>
        <w:pStyle w:val="NormalWeb"/>
        <w:spacing w:before="0" w:beforeAutospacing="0" w:after="0" w:afterAutospacing="0" w:line="480" w:lineRule="auto"/>
        <w:ind w:left="720" w:hanging="720"/>
      </w:pPr>
    </w:p>
    <w:p w14:paraId="3B342902" w14:textId="77777777" w:rsidR="002457FF" w:rsidRDefault="002457FF" w:rsidP="002457FF">
      <w:pPr>
        <w:pStyle w:val="NormalWeb"/>
        <w:spacing w:before="0" w:beforeAutospacing="0" w:after="0" w:afterAutospacing="0" w:line="480" w:lineRule="auto"/>
        <w:ind w:left="720" w:hanging="720"/>
      </w:pPr>
    </w:p>
    <w:p w14:paraId="73EB7424" w14:textId="77777777" w:rsidR="00D901C7" w:rsidRDefault="00D901C7" w:rsidP="00D901C7">
      <w:pPr>
        <w:pStyle w:val="NormalWeb"/>
        <w:spacing w:before="0" w:beforeAutospacing="0" w:after="0" w:afterAutospacing="0" w:line="480" w:lineRule="auto"/>
        <w:ind w:left="720" w:hanging="720"/>
      </w:pPr>
    </w:p>
    <w:p w14:paraId="42919733" w14:textId="77777777" w:rsidR="00DE6D51" w:rsidRDefault="00DE6D51" w:rsidP="00DE6D51">
      <w:pPr>
        <w:pStyle w:val="NormalWeb"/>
        <w:spacing w:before="0" w:beforeAutospacing="0" w:after="0" w:afterAutospacing="0" w:line="480" w:lineRule="auto"/>
        <w:ind w:left="720" w:hanging="720"/>
        <w:rPr>
          <w:rStyle w:val="url"/>
          <w:rFonts w:eastAsiaTheme="majorEastAsia"/>
        </w:rPr>
      </w:pPr>
    </w:p>
    <w:p w14:paraId="68C3954B" w14:textId="77777777" w:rsidR="00DE6D51" w:rsidRDefault="00DE6D51" w:rsidP="00DE6D51">
      <w:pPr>
        <w:pStyle w:val="NormalWeb"/>
        <w:spacing w:before="0" w:beforeAutospacing="0" w:after="0" w:afterAutospacing="0" w:line="480" w:lineRule="auto"/>
        <w:ind w:left="720" w:hanging="720"/>
      </w:pPr>
    </w:p>
    <w:p w14:paraId="1184508A" w14:textId="77777777" w:rsidR="001C11CC" w:rsidRDefault="001C11CC" w:rsidP="001C11CC">
      <w:pPr>
        <w:pStyle w:val="NormalWeb"/>
        <w:spacing w:before="0" w:beforeAutospacing="0" w:after="0" w:afterAutospacing="0" w:line="480" w:lineRule="auto"/>
        <w:ind w:left="720" w:hanging="720"/>
      </w:pPr>
    </w:p>
    <w:p w14:paraId="2553EB89" w14:textId="77777777" w:rsidR="00165D34" w:rsidRPr="00165D34" w:rsidRDefault="00165D34" w:rsidP="00165D34">
      <w:pPr>
        <w:spacing w:line="360" w:lineRule="auto"/>
        <w:ind w:left="360"/>
        <w:jc w:val="both"/>
        <w:rPr>
          <w:rFonts w:ascii="Arial" w:hAnsi="Arial" w:cs="Arial"/>
        </w:rPr>
      </w:pPr>
    </w:p>
    <w:p w14:paraId="4E777575" w14:textId="77777777" w:rsidR="00D9769A" w:rsidRPr="00CE638B" w:rsidRDefault="00D9769A" w:rsidP="00CE638B">
      <w:pPr>
        <w:spacing w:line="360" w:lineRule="auto"/>
        <w:jc w:val="both"/>
        <w:rPr>
          <w:rFonts w:ascii="Arial" w:hAnsi="Arial" w:cs="Arial"/>
          <w:sz w:val="28"/>
          <w:szCs w:val="28"/>
          <w:u w:val="single"/>
        </w:rPr>
      </w:pPr>
    </w:p>
    <w:sectPr w:rsidR="00D9769A" w:rsidRPr="00CE638B" w:rsidSect="00342450">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85E997" w14:textId="77777777" w:rsidR="00FF4E20" w:rsidRDefault="00FF4E20" w:rsidP="00FF4E20">
      <w:pPr>
        <w:spacing w:after="0" w:line="240" w:lineRule="auto"/>
      </w:pPr>
      <w:r>
        <w:separator/>
      </w:r>
    </w:p>
  </w:endnote>
  <w:endnote w:type="continuationSeparator" w:id="0">
    <w:p w14:paraId="118662DF" w14:textId="77777777" w:rsidR="00FF4E20" w:rsidRDefault="00FF4E20" w:rsidP="00FF4E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8321477"/>
      <w:docPartObj>
        <w:docPartGallery w:val="Page Numbers (Bottom of Page)"/>
        <w:docPartUnique/>
      </w:docPartObj>
    </w:sdtPr>
    <w:sdtEndPr>
      <w:rPr>
        <w:noProof/>
      </w:rPr>
    </w:sdtEndPr>
    <w:sdtContent>
      <w:p w14:paraId="03AAEB39" w14:textId="7FF2D742" w:rsidR="00FF4E20" w:rsidRDefault="00FF4E2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AE1B59" w14:textId="77777777" w:rsidR="00FF4E20" w:rsidRDefault="00FF4E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E8AB50" w14:textId="77777777" w:rsidR="00FF4E20" w:rsidRDefault="00FF4E20" w:rsidP="00FF4E20">
      <w:pPr>
        <w:spacing w:after="0" w:line="240" w:lineRule="auto"/>
      </w:pPr>
      <w:r>
        <w:separator/>
      </w:r>
    </w:p>
  </w:footnote>
  <w:footnote w:type="continuationSeparator" w:id="0">
    <w:p w14:paraId="078B141A" w14:textId="77777777" w:rsidR="00FF4E20" w:rsidRDefault="00FF4E20" w:rsidP="00FF4E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5D6FBF"/>
    <w:multiLevelType w:val="hybridMultilevel"/>
    <w:tmpl w:val="7A8A64E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36B50F4"/>
    <w:multiLevelType w:val="hybridMultilevel"/>
    <w:tmpl w:val="D66221F4"/>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1D0DC8"/>
    <w:multiLevelType w:val="hybridMultilevel"/>
    <w:tmpl w:val="AFE2EB16"/>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2851E5"/>
    <w:multiLevelType w:val="hybridMultilevel"/>
    <w:tmpl w:val="E0AE1C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E0E0066"/>
    <w:multiLevelType w:val="hybridMultilevel"/>
    <w:tmpl w:val="D8BC4344"/>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5" w15:restartNumberingAfterBreak="0">
    <w:nsid w:val="7E997968"/>
    <w:multiLevelType w:val="hybridMultilevel"/>
    <w:tmpl w:val="C47EA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683758">
    <w:abstractNumId w:val="3"/>
  </w:num>
  <w:num w:numId="2" w16cid:durableId="338168134">
    <w:abstractNumId w:val="5"/>
  </w:num>
  <w:num w:numId="3" w16cid:durableId="2092502284">
    <w:abstractNumId w:val="0"/>
  </w:num>
  <w:num w:numId="4" w16cid:durableId="1185903432">
    <w:abstractNumId w:val="4"/>
  </w:num>
  <w:num w:numId="5" w16cid:durableId="624048951">
    <w:abstractNumId w:val="1"/>
  </w:num>
  <w:num w:numId="6" w16cid:durableId="5249087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450"/>
    <w:rsid w:val="00012DD3"/>
    <w:rsid w:val="00013766"/>
    <w:rsid w:val="00021E37"/>
    <w:rsid w:val="00022F66"/>
    <w:rsid w:val="00026406"/>
    <w:rsid w:val="00071070"/>
    <w:rsid w:val="000803E1"/>
    <w:rsid w:val="00086DF1"/>
    <w:rsid w:val="000976BE"/>
    <w:rsid w:val="000D588D"/>
    <w:rsid w:val="000E0D76"/>
    <w:rsid w:val="00104FBC"/>
    <w:rsid w:val="00133FBD"/>
    <w:rsid w:val="0014546A"/>
    <w:rsid w:val="001515D7"/>
    <w:rsid w:val="001646D6"/>
    <w:rsid w:val="00164ECC"/>
    <w:rsid w:val="00165D34"/>
    <w:rsid w:val="00172CA3"/>
    <w:rsid w:val="001C11CC"/>
    <w:rsid w:val="001D2682"/>
    <w:rsid w:val="001D5E2B"/>
    <w:rsid w:val="001F6802"/>
    <w:rsid w:val="00200605"/>
    <w:rsid w:val="00203FAD"/>
    <w:rsid w:val="002368A8"/>
    <w:rsid w:val="00237809"/>
    <w:rsid w:val="00242831"/>
    <w:rsid w:val="002457FF"/>
    <w:rsid w:val="00281DC0"/>
    <w:rsid w:val="00286F19"/>
    <w:rsid w:val="00292294"/>
    <w:rsid w:val="002F20B2"/>
    <w:rsid w:val="003405FD"/>
    <w:rsid w:val="00342450"/>
    <w:rsid w:val="003558B8"/>
    <w:rsid w:val="003603E2"/>
    <w:rsid w:val="0036223D"/>
    <w:rsid w:val="00386A41"/>
    <w:rsid w:val="00394527"/>
    <w:rsid w:val="003D1BA0"/>
    <w:rsid w:val="003D6D26"/>
    <w:rsid w:val="003E5558"/>
    <w:rsid w:val="003F26A7"/>
    <w:rsid w:val="00400459"/>
    <w:rsid w:val="004235B9"/>
    <w:rsid w:val="0043243F"/>
    <w:rsid w:val="00484ADD"/>
    <w:rsid w:val="004C1EAB"/>
    <w:rsid w:val="004E2C3D"/>
    <w:rsid w:val="004E4C48"/>
    <w:rsid w:val="004F146C"/>
    <w:rsid w:val="005213EE"/>
    <w:rsid w:val="00525216"/>
    <w:rsid w:val="00525712"/>
    <w:rsid w:val="005375E2"/>
    <w:rsid w:val="00543ABF"/>
    <w:rsid w:val="00580178"/>
    <w:rsid w:val="005808D0"/>
    <w:rsid w:val="005949F7"/>
    <w:rsid w:val="005A479B"/>
    <w:rsid w:val="005B3117"/>
    <w:rsid w:val="005D5F85"/>
    <w:rsid w:val="005D6331"/>
    <w:rsid w:val="005E297B"/>
    <w:rsid w:val="005F794B"/>
    <w:rsid w:val="00602A6D"/>
    <w:rsid w:val="00650176"/>
    <w:rsid w:val="00655173"/>
    <w:rsid w:val="006B5222"/>
    <w:rsid w:val="006B5E62"/>
    <w:rsid w:val="006C0335"/>
    <w:rsid w:val="006D6B15"/>
    <w:rsid w:val="00716E41"/>
    <w:rsid w:val="00756588"/>
    <w:rsid w:val="00774B5C"/>
    <w:rsid w:val="007834F1"/>
    <w:rsid w:val="00790E4C"/>
    <w:rsid w:val="007B3CD6"/>
    <w:rsid w:val="007B3D23"/>
    <w:rsid w:val="00813A5F"/>
    <w:rsid w:val="00813E70"/>
    <w:rsid w:val="00833815"/>
    <w:rsid w:val="00840AF2"/>
    <w:rsid w:val="00842ED5"/>
    <w:rsid w:val="00864742"/>
    <w:rsid w:val="008A2348"/>
    <w:rsid w:val="008A642B"/>
    <w:rsid w:val="008A74AF"/>
    <w:rsid w:val="008F1B08"/>
    <w:rsid w:val="009023EB"/>
    <w:rsid w:val="00916B76"/>
    <w:rsid w:val="00956965"/>
    <w:rsid w:val="00993808"/>
    <w:rsid w:val="00995D56"/>
    <w:rsid w:val="009B7848"/>
    <w:rsid w:val="009E75B1"/>
    <w:rsid w:val="009F52E7"/>
    <w:rsid w:val="00A01D44"/>
    <w:rsid w:val="00A15AFB"/>
    <w:rsid w:val="00A23AFD"/>
    <w:rsid w:val="00A25148"/>
    <w:rsid w:val="00A44AF9"/>
    <w:rsid w:val="00A55D40"/>
    <w:rsid w:val="00A6723B"/>
    <w:rsid w:val="00A720B7"/>
    <w:rsid w:val="00A737B8"/>
    <w:rsid w:val="00A75811"/>
    <w:rsid w:val="00A779CC"/>
    <w:rsid w:val="00A85827"/>
    <w:rsid w:val="00AC2F91"/>
    <w:rsid w:val="00B103D0"/>
    <w:rsid w:val="00B175BB"/>
    <w:rsid w:val="00B64578"/>
    <w:rsid w:val="00BC455C"/>
    <w:rsid w:val="00BC6C74"/>
    <w:rsid w:val="00BD0C2D"/>
    <w:rsid w:val="00BE2C8A"/>
    <w:rsid w:val="00BE4B2E"/>
    <w:rsid w:val="00C10540"/>
    <w:rsid w:val="00C3729E"/>
    <w:rsid w:val="00C62149"/>
    <w:rsid w:val="00C92360"/>
    <w:rsid w:val="00C95EF0"/>
    <w:rsid w:val="00CA292F"/>
    <w:rsid w:val="00CA441C"/>
    <w:rsid w:val="00CE60AE"/>
    <w:rsid w:val="00CE638B"/>
    <w:rsid w:val="00CF4C4D"/>
    <w:rsid w:val="00D0293F"/>
    <w:rsid w:val="00D03C2D"/>
    <w:rsid w:val="00D05926"/>
    <w:rsid w:val="00D357FE"/>
    <w:rsid w:val="00D40319"/>
    <w:rsid w:val="00D901C7"/>
    <w:rsid w:val="00D9769A"/>
    <w:rsid w:val="00DA14BE"/>
    <w:rsid w:val="00DA5787"/>
    <w:rsid w:val="00DE0036"/>
    <w:rsid w:val="00DE6D51"/>
    <w:rsid w:val="00E20659"/>
    <w:rsid w:val="00E22110"/>
    <w:rsid w:val="00E31553"/>
    <w:rsid w:val="00E76422"/>
    <w:rsid w:val="00EA1AB9"/>
    <w:rsid w:val="00ED7A0F"/>
    <w:rsid w:val="00F04D94"/>
    <w:rsid w:val="00F119AB"/>
    <w:rsid w:val="00F57E5B"/>
    <w:rsid w:val="00FA39E1"/>
    <w:rsid w:val="00FA4B21"/>
    <w:rsid w:val="00FA6B56"/>
    <w:rsid w:val="00FE6924"/>
    <w:rsid w:val="00FE6DD8"/>
    <w:rsid w:val="00FF4E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146C5D"/>
  <w15:chartTrackingRefBased/>
  <w15:docId w15:val="{CE4B45F1-F611-48C4-A2D0-CAA9EF2ADA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24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424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424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24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24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24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24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24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24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24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424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424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24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24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24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24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24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2450"/>
    <w:rPr>
      <w:rFonts w:eastAsiaTheme="majorEastAsia" w:cstheme="majorBidi"/>
      <w:color w:val="272727" w:themeColor="text1" w:themeTint="D8"/>
    </w:rPr>
  </w:style>
  <w:style w:type="paragraph" w:styleId="Title">
    <w:name w:val="Title"/>
    <w:basedOn w:val="Normal"/>
    <w:next w:val="Normal"/>
    <w:link w:val="TitleChar"/>
    <w:uiPriority w:val="10"/>
    <w:qFormat/>
    <w:rsid w:val="003424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24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24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24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2450"/>
    <w:pPr>
      <w:spacing w:before="160"/>
      <w:jc w:val="center"/>
    </w:pPr>
    <w:rPr>
      <w:i/>
      <w:iCs/>
      <w:color w:val="404040" w:themeColor="text1" w:themeTint="BF"/>
    </w:rPr>
  </w:style>
  <w:style w:type="character" w:customStyle="1" w:styleId="QuoteChar">
    <w:name w:val="Quote Char"/>
    <w:basedOn w:val="DefaultParagraphFont"/>
    <w:link w:val="Quote"/>
    <w:uiPriority w:val="29"/>
    <w:rsid w:val="00342450"/>
    <w:rPr>
      <w:i/>
      <w:iCs/>
      <w:color w:val="404040" w:themeColor="text1" w:themeTint="BF"/>
    </w:rPr>
  </w:style>
  <w:style w:type="paragraph" w:styleId="ListParagraph">
    <w:name w:val="List Paragraph"/>
    <w:basedOn w:val="Normal"/>
    <w:uiPriority w:val="34"/>
    <w:qFormat/>
    <w:rsid w:val="00342450"/>
    <w:pPr>
      <w:ind w:left="720"/>
      <w:contextualSpacing/>
    </w:pPr>
  </w:style>
  <w:style w:type="character" w:styleId="IntenseEmphasis">
    <w:name w:val="Intense Emphasis"/>
    <w:basedOn w:val="DefaultParagraphFont"/>
    <w:uiPriority w:val="21"/>
    <w:qFormat/>
    <w:rsid w:val="00342450"/>
    <w:rPr>
      <w:i/>
      <w:iCs/>
      <w:color w:val="0F4761" w:themeColor="accent1" w:themeShade="BF"/>
    </w:rPr>
  </w:style>
  <w:style w:type="paragraph" w:styleId="IntenseQuote">
    <w:name w:val="Intense Quote"/>
    <w:basedOn w:val="Normal"/>
    <w:next w:val="Normal"/>
    <w:link w:val="IntenseQuoteChar"/>
    <w:uiPriority w:val="30"/>
    <w:qFormat/>
    <w:rsid w:val="003424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2450"/>
    <w:rPr>
      <w:i/>
      <w:iCs/>
      <w:color w:val="0F4761" w:themeColor="accent1" w:themeShade="BF"/>
    </w:rPr>
  </w:style>
  <w:style w:type="character" w:styleId="IntenseReference">
    <w:name w:val="Intense Reference"/>
    <w:basedOn w:val="DefaultParagraphFont"/>
    <w:uiPriority w:val="32"/>
    <w:qFormat/>
    <w:rsid w:val="00342450"/>
    <w:rPr>
      <w:b/>
      <w:bCs/>
      <w:smallCaps/>
      <w:color w:val="0F4761" w:themeColor="accent1" w:themeShade="BF"/>
      <w:spacing w:val="5"/>
    </w:rPr>
  </w:style>
  <w:style w:type="paragraph" w:styleId="NoSpacing">
    <w:name w:val="No Spacing"/>
    <w:link w:val="NoSpacingChar"/>
    <w:uiPriority w:val="1"/>
    <w:qFormat/>
    <w:rsid w:val="00342450"/>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42450"/>
    <w:rPr>
      <w:rFonts w:eastAsiaTheme="minorEastAsia"/>
      <w:kern w:val="0"/>
      <w:sz w:val="22"/>
      <w:szCs w:val="22"/>
      <w:lang w:val="en-US"/>
      <w14:ligatures w14:val="none"/>
    </w:rPr>
  </w:style>
  <w:style w:type="paragraph" w:styleId="Header">
    <w:name w:val="header"/>
    <w:basedOn w:val="Normal"/>
    <w:link w:val="HeaderChar"/>
    <w:uiPriority w:val="99"/>
    <w:unhideWhenUsed/>
    <w:rsid w:val="00FF4E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4E20"/>
  </w:style>
  <w:style w:type="paragraph" w:styleId="Footer">
    <w:name w:val="footer"/>
    <w:basedOn w:val="Normal"/>
    <w:link w:val="FooterChar"/>
    <w:uiPriority w:val="99"/>
    <w:unhideWhenUsed/>
    <w:rsid w:val="00FF4E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4E20"/>
  </w:style>
  <w:style w:type="paragraph" w:styleId="TOCHeading">
    <w:name w:val="TOC Heading"/>
    <w:basedOn w:val="Heading1"/>
    <w:next w:val="Normal"/>
    <w:uiPriority w:val="39"/>
    <w:unhideWhenUsed/>
    <w:qFormat/>
    <w:rsid w:val="004C1EAB"/>
    <w:pPr>
      <w:spacing w:before="240" w:after="0" w:line="259" w:lineRule="auto"/>
      <w:outlineLvl w:val="9"/>
    </w:pPr>
    <w:rPr>
      <w:kern w:val="0"/>
      <w:sz w:val="32"/>
      <w:szCs w:val="32"/>
      <w:lang w:val="en-US"/>
      <w14:ligatures w14:val="none"/>
    </w:rPr>
  </w:style>
  <w:style w:type="paragraph" w:styleId="NormalWeb">
    <w:name w:val="Normal (Web)"/>
    <w:basedOn w:val="Normal"/>
    <w:uiPriority w:val="99"/>
    <w:semiHidden/>
    <w:unhideWhenUsed/>
    <w:rsid w:val="001C11C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url">
    <w:name w:val="url"/>
    <w:basedOn w:val="DefaultParagraphFont"/>
    <w:rsid w:val="001C11CC"/>
  </w:style>
  <w:style w:type="character" w:styleId="Hyperlink">
    <w:name w:val="Hyperlink"/>
    <w:basedOn w:val="DefaultParagraphFont"/>
    <w:uiPriority w:val="99"/>
    <w:unhideWhenUsed/>
    <w:rsid w:val="001C11CC"/>
    <w:rPr>
      <w:color w:val="467886" w:themeColor="hyperlink"/>
      <w:u w:val="single"/>
    </w:rPr>
  </w:style>
  <w:style w:type="character" w:styleId="UnresolvedMention">
    <w:name w:val="Unresolved Mention"/>
    <w:basedOn w:val="DefaultParagraphFont"/>
    <w:uiPriority w:val="99"/>
    <w:semiHidden/>
    <w:unhideWhenUsed/>
    <w:rsid w:val="001C11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21761">
      <w:bodyDiv w:val="1"/>
      <w:marLeft w:val="0"/>
      <w:marRight w:val="0"/>
      <w:marTop w:val="0"/>
      <w:marBottom w:val="0"/>
      <w:divBdr>
        <w:top w:val="none" w:sz="0" w:space="0" w:color="auto"/>
        <w:left w:val="none" w:sz="0" w:space="0" w:color="auto"/>
        <w:bottom w:val="none" w:sz="0" w:space="0" w:color="auto"/>
        <w:right w:val="none" w:sz="0" w:space="0" w:color="auto"/>
      </w:divBdr>
      <w:divsChild>
        <w:div w:id="935795043">
          <w:marLeft w:val="-720"/>
          <w:marRight w:val="0"/>
          <w:marTop w:val="0"/>
          <w:marBottom w:val="0"/>
          <w:divBdr>
            <w:top w:val="none" w:sz="0" w:space="0" w:color="auto"/>
            <w:left w:val="none" w:sz="0" w:space="0" w:color="auto"/>
            <w:bottom w:val="none" w:sz="0" w:space="0" w:color="auto"/>
            <w:right w:val="none" w:sz="0" w:space="0" w:color="auto"/>
          </w:divBdr>
        </w:div>
      </w:divsChild>
    </w:div>
    <w:div w:id="210197112">
      <w:bodyDiv w:val="1"/>
      <w:marLeft w:val="0"/>
      <w:marRight w:val="0"/>
      <w:marTop w:val="0"/>
      <w:marBottom w:val="0"/>
      <w:divBdr>
        <w:top w:val="none" w:sz="0" w:space="0" w:color="auto"/>
        <w:left w:val="none" w:sz="0" w:space="0" w:color="auto"/>
        <w:bottom w:val="none" w:sz="0" w:space="0" w:color="auto"/>
        <w:right w:val="none" w:sz="0" w:space="0" w:color="auto"/>
      </w:divBdr>
      <w:divsChild>
        <w:div w:id="356124176">
          <w:marLeft w:val="-720"/>
          <w:marRight w:val="0"/>
          <w:marTop w:val="0"/>
          <w:marBottom w:val="0"/>
          <w:divBdr>
            <w:top w:val="none" w:sz="0" w:space="0" w:color="auto"/>
            <w:left w:val="none" w:sz="0" w:space="0" w:color="auto"/>
            <w:bottom w:val="none" w:sz="0" w:space="0" w:color="auto"/>
            <w:right w:val="none" w:sz="0" w:space="0" w:color="auto"/>
          </w:divBdr>
        </w:div>
      </w:divsChild>
    </w:div>
    <w:div w:id="655038898">
      <w:bodyDiv w:val="1"/>
      <w:marLeft w:val="0"/>
      <w:marRight w:val="0"/>
      <w:marTop w:val="0"/>
      <w:marBottom w:val="0"/>
      <w:divBdr>
        <w:top w:val="none" w:sz="0" w:space="0" w:color="auto"/>
        <w:left w:val="none" w:sz="0" w:space="0" w:color="auto"/>
        <w:bottom w:val="none" w:sz="0" w:space="0" w:color="auto"/>
        <w:right w:val="none" w:sz="0" w:space="0" w:color="auto"/>
      </w:divBdr>
      <w:divsChild>
        <w:div w:id="1168986145">
          <w:marLeft w:val="-720"/>
          <w:marRight w:val="0"/>
          <w:marTop w:val="0"/>
          <w:marBottom w:val="0"/>
          <w:divBdr>
            <w:top w:val="none" w:sz="0" w:space="0" w:color="auto"/>
            <w:left w:val="none" w:sz="0" w:space="0" w:color="auto"/>
            <w:bottom w:val="none" w:sz="0" w:space="0" w:color="auto"/>
            <w:right w:val="none" w:sz="0" w:space="0" w:color="auto"/>
          </w:divBdr>
        </w:div>
      </w:divsChild>
    </w:div>
    <w:div w:id="682511146">
      <w:bodyDiv w:val="1"/>
      <w:marLeft w:val="0"/>
      <w:marRight w:val="0"/>
      <w:marTop w:val="0"/>
      <w:marBottom w:val="0"/>
      <w:divBdr>
        <w:top w:val="none" w:sz="0" w:space="0" w:color="auto"/>
        <w:left w:val="none" w:sz="0" w:space="0" w:color="auto"/>
        <w:bottom w:val="none" w:sz="0" w:space="0" w:color="auto"/>
        <w:right w:val="none" w:sz="0" w:space="0" w:color="auto"/>
      </w:divBdr>
      <w:divsChild>
        <w:div w:id="955256824">
          <w:marLeft w:val="-720"/>
          <w:marRight w:val="0"/>
          <w:marTop w:val="0"/>
          <w:marBottom w:val="0"/>
          <w:divBdr>
            <w:top w:val="none" w:sz="0" w:space="0" w:color="auto"/>
            <w:left w:val="none" w:sz="0" w:space="0" w:color="auto"/>
            <w:bottom w:val="none" w:sz="0" w:space="0" w:color="auto"/>
            <w:right w:val="none" w:sz="0" w:space="0" w:color="auto"/>
          </w:divBdr>
        </w:div>
      </w:divsChild>
    </w:div>
    <w:div w:id="884636478">
      <w:bodyDiv w:val="1"/>
      <w:marLeft w:val="0"/>
      <w:marRight w:val="0"/>
      <w:marTop w:val="0"/>
      <w:marBottom w:val="0"/>
      <w:divBdr>
        <w:top w:val="none" w:sz="0" w:space="0" w:color="auto"/>
        <w:left w:val="none" w:sz="0" w:space="0" w:color="auto"/>
        <w:bottom w:val="none" w:sz="0" w:space="0" w:color="auto"/>
        <w:right w:val="none" w:sz="0" w:space="0" w:color="auto"/>
      </w:divBdr>
      <w:divsChild>
        <w:div w:id="786194350">
          <w:marLeft w:val="-720"/>
          <w:marRight w:val="0"/>
          <w:marTop w:val="0"/>
          <w:marBottom w:val="0"/>
          <w:divBdr>
            <w:top w:val="none" w:sz="0" w:space="0" w:color="auto"/>
            <w:left w:val="none" w:sz="0" w:space="0" w:color="auto"/>
            <w:bottom w:val="none" w:sz="0" w:space="0" w:color="auto"/>
            <w:right w:val="none" w:sz="0" w:space="0" w:color="auto"/>
          </w:divBdr>
        </w:div>
      </w:divsChild>
    </w:div>
    <w:div w:id="1331955258">
      <w:bodyDiv w:val="1"/>
      <w:marLeft w:val="0"/>
      <w:marRight w:val="0"/>
      <w:marTop w:val="0"/>
      <w:marBottom w:val="0"/>
      <w:divBdr>
        <w:top w:val="none" w:sz="0" w:space="0" w:color="auto"/>
        <w:left w:val="none" w:sz="0" w:space="0" w:color="auto"/>
        <w:bottom w:val="none" w:sz="0" w:space="0" w:color="auto"/>
        <w:right w:val="none" w:sz="0" w:space="0" w:color="auto"/>
      </w:divBdr>
      <w:divsChild>
        <w:div w:id="1839154186">
          <w:marLeft w:val="-720"/>
          <w:marRight w:val="0"/>
          <w:marTop w:val="0"/>
          <w:marBottom w:val="0"/>
          <w:divBdr>
            <w:top w:val="none" w:sz="0" w:space="0" w:color="auto"/>
            <w:left w:val="none" w:sz="0" w:space="0" w:color="auto"/>
            <w:bottom w:val="none" w:sz="0" w:space="0" w:color="auto"/>
            <w:right w:val="none" w:sz="0" w:space="0" w:color="auto"/>
          </w:divBdr>
        </w:div>
      </w:divsChild>
    </w:div>
    <w:div w:id="1641838971">
      <w:bodyDiv w:val="1"/>
      <w:marLeft w:val="0"/>
      <w:marRight w:val="0"/>
      <w:marTop w:val="0"/>
      <w:marBottom w:val="0"/>
      <w:divBdr>
        <w:top w:val="none" w:sz="0" w:space="0" w:color="auto"/>
        <w:left w:val="none" w:sz="0" w:space="0" w:color="auto"/>
        <w:bottom w:val="none" w:sz="0" w:space="0" w:color="auto"/>
        <w:right w:val="none" w:sz="0" w:space="0" w:color="auto"/>
      </w:divBdr>
      <w:divsChild>
        <w:div w:id="1550605441">
          <w:marLeft w:val="-720"/>
          <w:marRight w:val="0"/>
          <w:marTop w:val="0"/>
          <w:marBottom w:val="0"/>
          <w:divBdr>
            <w:top w:val="none" w:sz="0" w:space="0" w:color="auto"/>
            <w:left w:val="none" w:sz="0" w:space="0" w:color="auto"/>
            <w:bottom w:val="none" w:sz="0" w:space="0" w:color="auto"/>
            <w:right w:val="none" w:sz="0" w:space="0" w:color="auto"/>
          </w:divBdr>
        </w:div>
      </w:divsChild>
    </w:div>
    <w:div w:id="1717001592">
      <w:bodyDiv w:val="1"/>
      <w:marLeft w:val="0"/>
      <w:marRight w:val="0"/>
      <w:marTop w:val="0"/>
      <w:marBottom w:val="0"/>
      <w:divBdr>
        <w:top w:val="none" w:sz="0" w:space="0" w:color="auto"/>
        <w:left w:val="none" w:sz="0" w:space="0" w:color="auto"/>
        <w:bottom w:val="none" w:sz="0" w:space="0" w:color="auto"/>
        <w:right w:val="none" w:sz="0" w:space="0" w:color="auto"/>
      </w:divBdr>
      <w:divsChild>
        <w:div w:id="1294604292">
          <w:marLeft w:val="-720"/>
          <w:marRight w:val="0"/>
          <w:marTop w:val="0"/>
          <w:marBottom w:val="0"/>
          <w:divBdr>
            <w:top w:val="none" w:sz="0" w:space="0" w:color="auto"/>
            <w:left w:val="none" w:sz="0" w:space="0" w:color="auto"/>
            <w:bottom w:val="none" w:sz="0" w:space="0" w:color="auto"/>
            <w:right w:val="none" w:sz="0" w:space="0" w:color="auto"/>
          </w:divBdr>
        </w:div>
      </w:divsChild>
    </w:div>
    <w:div w:id="1735280123">
      <w:bodyDiv w:val="1"/>
      <w:marLeft w:val="0"/>
      <w:marRight w:val="0"/>
      <w:marTop w:val="0"/>
      <w:marBottom w:val="0"/>
      <w:divBdr>
        <w:top w:val="none" w:sz="0" w:space="0" w:color="auto"/>
        <w:left w:val="none" w:sz="0" w:space="0" w:color="auto"/>
        <w:bottom w:val="none" w:sz="0" w:space="0" w:color="auto"/>
        <w:right w:val="none" w:sz="0" w:space="0" w:color="auto"/>
      </w:divBdr>
      <w:divsChild>
        <w:div w:id="800878686">
          <w:marLeft w:val="-720"/>
          <w:marRight w:val="0"/>
          <w:marTop w:val="0"/>
          <w:marBottom w:val="0"/>
          <w:divBdr>
            <w:top w:val="none" w:sz="0" w:space="0" w:color="auto"/>
            <w:left w:val="none" w:sz="0" w:space="0" w:color="auto"/>
            <w:bottom w:val="none" w:sz="0" w:space="0" w:color="auto"/>
            <w:right w:val="none" w:sz="0" w:space="0" w:color="auto"/>
          </w:divBdr>
        </w:div>
      </w:divsChild>
    </w:div>
    <w:div w:id="1773622242">
      <w:bodyDiv w:val="1"/>
      <w:marLeft w:val="0"/>
      <w:marRight w:val="0"/>
      <w:marTop w:val="0"/>
      <w:marBottom w:val="0"/>
      <w:divBdr>
        <w:top w:val="none" w:sz="0" w:space="0" w:color="auto"/>
        <w:left w:val="none" w:sz="0" w:space="0" w:color="auto"/>
        <w:bottom w:val="none" w:sz="0" w:space="0" w:color="auto"/>
        <w:right w:val="none" w:sz="0" w:space="0" w:color="auto"/>
      </w:divBdr>
      <w:divsChild>
        <w:div w:id="2005277574">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ci.nii.ac.jp/ncid/BA55003941"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doi.org/10.1016/j.ijhm.2013.02.001"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doi.org/10.1177/1470595808096669"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doi.org/10.1016/j.jwb.2012.01.004" TargetMode="External"/><Relationship Id="rId20" Type="http://schemas.openxmlformats.org/officeDocument/2006/relationships/hyperlink" Target="https://doi.org/10.1016/j.annals.2011.03.00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080/19388160.2020.1807432" TargetMode="External"/><Relationship Id="rId5" Type="http://schemas.openxmlformats.org/officeDocument/2006/relationships/numbering" Target="numbering.xml"/><Relationship Id="rId15" Type="http://schemas.openxmlformats.org/officeDocument/2006/relationships/hyperlink" Target="https://doi.org/10.1108/09596110810897619" TargetMode="External"/><Relationship Id="rId23" Type="http://schemas.openxmlformats.org/officeDocument/2006/relationships/hyperlink" Target="https://doi.org/10.1002/hrdq.21131" TargetMode="External"/><Relationship Id="rId10" Type="http://schemas.openxmlformats.org/officeDocument/2006/relationships/endnotes" Target="endnotes.xml"/><Relationship Id="rId19" Type="http://schemas.openxmlformats.org/officeDocument/2006/relationships/hyperlink" Target="https://doi.org/10.2501/s0265048709201051"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doi.org/10.1080/19368623.2022.2101169"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5" ma:contentTypeDescription="Create a new document." ma:contentTypeScope="" ma:versionID="1dac70ed58880157ea29a8f997fa1a96">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5a7907bf4acbd60f4774120289631084"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DateTaken" minOccurs="0"/>
                <xsd:element ref="ns3:MediaServiceAutoTags" minOccurs="0"/>
                <xsd:element ref="ns3:MediaLengthInSecond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B23803-6F92-4AEE-94F5-12DF676B502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8D5F2DB-37A5-42C5-95C5-269A09008E4B}">
  <ds:schemaRefs>
    <ds:schemaRef ds:uri="http://schemas.microsoft.com/sharepoint/v3/contenttype/forms"/>
  </ds:schemaRefs>
</ds:datastoreItem>
</file>

<file path=customXml/itemProps3.xml><?xml version="1.0" encoding="utf-8"?>
<ds:datastoreItem xmlns:ds="http://schemas.openxmlformats.org/officeDocument/2006/customXml" ds:itemID="{B752B40D-803F-4F8D-9085-39B02463C393}">
  <ds:schemaRefs>
    <ds:schemaRef ds:uri="d8e79d84-78fb-44a9-92e9-d04bdd8f0359"/>
    <ds:schemaRef ds:uri="04c7059f-bde8-4ce9-bb0f-e52888740953"/>
    <ds:schemaRef ds:uri="http://purl.org/dc/elements/1.1/"/>
    <ds:schemaRef ds:uri="http://purl.org/dc/terms/"/>
    <ds:schemaRef ds:uri="http://schemas.microsoft.com/office/2006/documentManagement/types"/>
    <ds:schemaRef ds:uri="http://www.w3.org/XML/1998/namespace"/>
    <ds:schemaRef ds:uri="http://schemas.microsoft.com/office/infopath/2007/PartnerControls"/>
    <ds:schemaRef ds:uri="http://schemas.openxmlformats.org/package/2006/metadata/core-properties"/>
    <ds:schemaRef ds:uri="http://schemas.microsoft.com/office/2006/metadata/properties"/>
    <ds:schemaRef ds:uri="http://purl.org/dc/dcmitype/"/>
  </ds:schemaRefs>
</ds:datastoreItem>
</file>

<file path=customXml/itemProps4.xml><?xml version="1.0" encoding="utf-8"?>
<ds:datastoreItem xmlns:ds="http://schemas.openxmlformats.org/officeDocument/2006/customXml" ds:itemID="{651B4528-37A0-415D-B4E4-D4F7CA0822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1647</Words>
  <Characters>9390</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intercultural competence report</dc:title>
  <dc:subject/>
  <dc:creator>Adriana Balica (2232252)</dc:creator>
  <cp:keywords/>
  <dc:description/>
  <cp:lastModifiedBy>Adriana Balica (2232252)</cp:lastModifiedBy>
  <cp:revision>2</cp:revision>
  <dcterms:created xsi:type="dcterms:W3CDTF">2024-02-26T11:23:00Z</dcterms:created>
  <dcterms:modified xsi:type="dcterms:W3CDTF">2024-02-26T11:23:00Z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