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9075" w:type="dxa"/>
        <w:tblInd w:w="0" w:type="dxa"/>
        <w:tblLayout w:type="fixed"/>
        <w:tblLook w:val="04A0" w:firstRow="1" w:lastRow="0" w:firstColumn="1" w:lastColumn="0" w:noHBand="0" w:noVBand="1"/>
      </w:tblPr>
      <w:tblGrid>
        <w:gridCol w:w="2700"/>
        <w:gridCol w:w="6375"/>
      </w:tblGrid>
      <w:tr w:rsidR="002D61C3" w14:paraId="4685A3BD" w14:textId="77777777" w:rsidTr="002D61C3">
        <w:tc>
          <w:tcPr>
            <w:tcW w:w="9075" w:type="dxa"/>
            <w:gridSpan w:val="2"/>
            <w:tcBorders>
              <w:top w:val="single" w:sz="8" w:space="0" w:color="auto"/>
              <w:left w:val="single" w:sz="8" w:space="0" w:color="auto"/>
              <w:bottom w:val="single" w:sz="8" w:space="0" w:color="auto"/>
              <w:right w:val="single" w:sz="8" w:space="0" w:color="auto"/>
            </w:tcBorders>
            <w:hideMark/>
          </w:tcPr>
          <w:p w14:paraId="0CAA42E2" w14:textId="77777777" w:rsidR="002D61C3" w:rsidRDefault="002D61C3" w:rsidP="00D30488">
            <w:pPr>
              <w:jc w:val="both"/>
              <w:rPr>
                <w:lang w:eastAsia="en-US"/>
              </w:rPr>
            </w:pPr>
            <w:r>
              <w:rPr>
                <w:rFonts w:ascii="Calibri" w:eastAsia="Calibri" w:hAnsi="Calibri" w:cs="Calibri"/>
                <w:b/>
                <w:bCs/>
                <w:sz w:val="24"/>
                <w:szCs w:val="24"/>
                <w:lang w:eastAsia="en-US"/>
              </w:rPr>
              <w:t>General Counselling Skills (maximum 500 words</w:t>
            </w:r>
            <w:r>
              <w:rPr>
                <w:rFonts w:ascii="Calibri" w:eastAsia="Calibri" w:hAnsi="Calibri" w:cs="Calibri"/>
                <w:sz w:val="24"/>
                <w:szCs w:val="24"/>
                <w:lang w:eastAsia="en-US"/>
              </w:rPr>
              <w:t xml:space="preserve">) </w:t>
            </w:r>
          </w:p>
          <w:p w14:paraId="7AD48881" w14:textId="77777777" w:rsidR="002D61C3" w:rsidRDefault="002D61C3" w:rsidP="00D30488">
            <w:pPr>
              <w:jc w:val="both"/>
              <w:rPr>
                <w:lang w:eastAsia="en-US"/>
              </w:rPr>
            </w:pPr>
            <w:r>
              <w:rPr>
                <w:rFonts w:ascii="Calibri" w:eastAsia="Calibri" w:hAnsi="Calibri" w:cs="Calibri"/>
                <w:sz w:val="22"/>
                <w:szCs w:val="22"/>
                <w:lang w:eastAsia="en-US"/>
              </w:rPr>
              <w:t xml:space="preserve"> </w:t>
            </w:r>
          </w:p>
        </w:tc>
      </w:tr>
      <w:tr w:rsidR="002D61C3" w14:paraId="6706BA49" w14:textId="77777777" w:rsidTr="002D61C3">
        <w:tc>
          <w:tcPr>
            <w:tcW w:w="2700" w:type="dxa"/>
            <w:tcBorders>
              <w:top w:val="single" w:sz="8" w:space="0" w:color="auto"/>
              <w:left w:val="single" w:sz="8" w:space="0" w:color="auto"/>
              <w:bottom w:val="single" w:sz="8" w:space="0" w:color="auto"/>
              <w:right w:val="single" w:sz="8" w:space="0" w:color="auto"/>
            </w:tcBorders>
            <w:shd w:val="clear" w:color="auto" w:fill="F2F2F2" w:themeFill="background1" w:themeFillShade="F2"/>
            <w:hideMark/>
          </w:tcPr>
          <w:p w14:paraId="0FE772A3" w14:textId="13175A0F" w:rsidR="002D61C3" w:rsidRDefault="002D61C3" w:rsidP="00D30488">
            <w:pPr>
              <w:jc w:val="both"/>
              <w:rPr>
                <w:lang w:eastAsia="en-US"/>
              </w:rPr>
            </w:pPr>
          </w:p>
        </w:tc>
        <w:tc>
          <w:tcPr>
            <w:tcW w:w="6375" w:type="dxa"/>
            <w:tcBorders>
              <w:top w:val="nil"/>
              <w:left w:val="single" w:sz="8" w:space="0" w:color="auto"/>
              <w:bottom w:val="single" w:sz="8" w:space="0" w:color="auto"/>
              <w:right w:val="single" w:sz="8" w:space="0" w:color="auto"/>
            </w:tcBorders>
            <w:shd w:val="clear" w:color="auto" w:fill="F2F2F2" w:themeFill="background1" w:themeFillShade="F2"/>
            <w:hideMark/>
          </w:tcPr>
          <w:p w14:paraId="3D259D0C" w14:textId="77777777" w:rsidR="002D61C3" w:rsidRDefault="002D61C3" w:rsidP="00D30488">
            <w:pPr>
              <w:jc w:val="both"/>
              <w:rPr>
                <w:lang w:eastAsia="en-US"/>
              </w:rPr>
            </w:pPr>
          </w:p>
        </w:tc>
      </w:tr>
      <w:tr w:rsidR="002D61C3" w14:paraId="4555DD9B" w14:textId="77777777" w:rsidTr="002D61C3">
        <w:tc>
          <w:tcPr>
            <w:tcW w:w="9075"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hideMark/>
          </w:tcPr>
          <w:p w14:paraId="08257610" w14:textId="36343103" w:rsidR="002D61C3" w:rsidRDefault="002D61C3" w:rsidP="00D30488">
            <w:pPr>
              <w:jc w:val="both"/>
              <w:rPr>
                <w:lang w:eastAsia="en-US"/>
              </w:rPr>
            </w:pPr>
            <w:r>
              <w:rPr>
                <w:rFonts w:ascii="Calibri" w:eastAsia="Calibri" w:hAnsi="Calibri" w:cs="Calibri"/>
                <w:b/>
                <w:bCs/>
                <w:sz w:val="22"/>
                <w:szCs w:val="22"/>
                <w:lang w:eastAsia="en-US"/>
              </w:rPr>
              <w:t xml:space="preserve">Establishing a </w:t>
            </w:r>
            <w:r w:rsidR="00003DF1">
              <w:rPr>
                <w:rFonts w:ascii="Calibri" w:eastAsia="Calibri" w:hAnsi="Calibri" w:cs="Calibri"/>
                <w:b/>
                <w:bCs/>
                <w:sz w:val="22"/>
                <w:szCs w:val="22"/>
                <w:lang w:eastAsia="en-US"/>
              </w:rPr>
              <w:t xml:space="preserve">Rapport </w:t>
            </w:r>
            <w:r>
              <w:rPr>
                <w:rFonts w:ascii="Calibri" w:eastAsia="Calibri" w:hAnsi="Calibri" w:cs="Calibri"/>
                <w:b/>
                <w:bCs/>
                <w:sz w:val="22"/>
                <w:szCs w:val="22"/>
                <w:lang w:eastAsia="en-US"/>
              </w:rPr>
              <w:t>and Developing a Relationship</w:t>
            </w:r>
          </w:p>
          <w:p w14:paraId="202EFABD" w14:textId="77777777" w:rsidR="002D61C3" w:rsidRDefault="002D61C3" w:rsidP="00D30488">
            <w:pPr>
              <w:jc w:val="both"/>
              <w:rPr>
                <w:lang w:eastAsia="en-US"/>
              </w:rPr>
            </w:pPr>
            <w:r>
              <w:rPr>
                <w:rFonts w:ascii="Calibri" w:eastAsia="Calibri" w:hAnsi="Calibri" w:cs="Calibri"/>
                <w:sz w:val="22"/>
                <w:szCs w:val="22"/>
                <w:lang w:eastAsia="en-US"/>
              </w:rPr>
              <w:t xml:space="preserve"> </w:t>
            </w:r>
          </w:p>
        </w:tc>
      </w:tr>
      <w:tr w:rsidR="002D61C3" w14:paraId="2D3F9551" w14:textId="77777777" w:rsidTr="002D61C3">
        <w:tc>
          <w:tcPr>
            <w:tcW w:w="2700" w:type="dxa"/>
            <w:tcBorders>
              <w:top w:val="single" w:sz="8" w:space="0" w:color="auto"/>
              <w:left w:val="single" w:sz="8" w:space="0" w:color="auto"/>
              <w:bottom w:val="single" w:sz="8" w:space="0" w:color="auto"/>
              <w:right w:val="single" w:sz="8" w:space="0" w:color="auto"/>
            </w:tcBorders>
            <w:hideMark/>
          </w:tcPr>
          <w:p w14:paraId="0A235EF3" w14:textId="77777777" w:rsidR="002D61C3" w:rsidRDefault="002D61C3" w:rsidP="00D30488">
            <w:pPr>
              <w:jc w:val="both"/>
              <w:rPr>
                <w:lang w:eastAsia="en-US"/>
              </w:rPr>
            </w:pPr>
            <w:r>
              <w:rPr>
                <w:rFonts w:ascii="Calibri" w:eastAsia="Calibri" w:hAnsi="Calibri" w:cs="Calibri"/>
                <w:sz w:val="22"/>
                <w:szCs w:val="22"/>
                <w:lang w:eastAsia="en-US"/>
              </w:rPr>
              <w:t>Awareness of Boundaries</w:t>
            </w:r>
          </w:p>
          <w:p w14:paraId="09FE4960" w14:textId="77777777" w:rsidR="002D61C3" w:rsidRDefault="002D61C3" w:rsidP="00D30488">
            <w:pPr>
              <w:jc w:val="both"/>
              <w:rPr>
                <w:lang w:eastAsia="en-US"/>
              </w:rPr>
            </w:pPr>
            <w:r>
              <w:rPr>
                <w:rFonts w:ascii="Calibri" w:eastAsia="Calibri" w:hAnsi="Calibri" w:cs="Calibri"/>
                <w:sz w:val="22"/>
                <w:szCs w:val="22"/>
                <w:lang w:eastAsia="en-US"/>
              </w:rPr>
              <w:t xml:space="preserve"> </w:t>
            </w:r>
          </w:p>
        </w:tc>
        <w:tc>
          <w:tcPr>
            <w:tcW w:w="6375" w:type="dxa"/>
            <w:tcBorders>
              <w:top w:val="nil"/>
              <w:left w:val="single" w:sz="8" w:space="0" w:color="auto"/>
              <w:bottom w:val="single" w:sz="8" w:space="0" w:color="auto"/>
              <w:right w:val="single" w:sz="8" w:space="0" w:color="auto"/>
            </w:tcBorders>
            <w:hideMark/>
          </w:tcPr>
          <w:p w14:paraId="1458F1D5" w14:textId="514A605B" w:rsidR="008B203A" w:rsidRPr="008B203A" w:rsidRDefault="002D61C3" w:rsidP="00D30488">
            <w:pPr>
              <w:pStyle w:val="ListParagraph"/>
              <w:numPr>
                <w:ilvl w:val="0"/>
                <w:numId w:val="4"/>
              </w:numPr>
              <w:spacing w:after="160" w:line="259" w:lineRule="auto"/>
              <w:jc w:val="both"/>
              <w:rPr>
                <w:rFonts w:asciiTheme="minorHAnsi" w:hAnsiTheme="minorHAnsi" w:cstheme="minorHAnsi"/>
                <w:sz w:val="22"/>
                <w:szCs w:val="22"/>
              </w:rPr>
            </w:pPr>
            <w:r w:rsidRPr="008B203A">
              <w:rPr>
                <w:rFonts w:asciiTheme="minorHAnsi" w:eastAsia="Calibri" w:hAnsiTheme="minorHAnsi" w:cstheme="minorHAnsi"/>
                <w:sz w:val="22"/>
                <w:szCs w:val="22"/>
                <w:lang w:eastAsia="en-US"/>
              </w:rPr>
              <w:t xml:space="preserve"> </w:t>
            </w:r>
            <w:r w:rsidR="008B203A" w:rsidRPr="008B203A">
              <w:rPr>
                <w:rFonts w:asciiTheme="minorHAnsi" w:hAnsiTheme="minorHAnsi" w:cstheme="minorHAnsi"/>
                <w:sz w:val="22"/>
                <w:szCs w:val="22"/>
              </w:rPr>
              <w:t>1:09 – Counsellor introduces themselves</w:t>
            </w:r>
            <w:r w:rsidR="0045782F">
              <w:rPr>
                <w:rFonts w:asciiTheme="minorHAnsi" w:hAnsiTheme="minorHAnsi" w:cstheme="minorHAnsi"/>
                <w:sz w:val="22"/>
                <w:szCs w:val="22"/>
              </w:rPr>
              <w:t>, acknowledges contract</w:t>
            </w:r>
            <w:r w:rsidR="008B203A" w:rsidRPr="008B203A">
              <w:rPr>
                <w:rFonts w:asciiTheme="minorHAnsi" w:hAnsiTheme="minorHAnsi" w:cstheme="minorHAnsi"/>
                <w:sz w:val="22"/>
                <w:szCs w:val="22"/>
              </w:rPr>
              <w:t xml:space="preserve"> and establishes BACP accreditation. </w:t>
            </w:r>
          </w:p>
          <w:p w14:paraId="334227F6" w14:textId="77777777" w:rsidR="008B203A" w:rsidRPr="008B203A" w:rsidRDefault="008B203A" w:rsidP="00D30488">
            <w:pPr>
              <w:pStyle w:val="ListParagraph"/>
              <w:numPr>
                <w:ilvl w:val="0"/>
                <w:numId w:val="4"/>
              </w:numPr>
              <w:spacing w:after="160" w:line="259" w:lineRule="auto"/>
              <w:jc w:val="both"/>
              <w:rPr>
                <w:rFonts w:asciiTheme="minorHAnsi" w:hAnsiTheme="minorHAnsi" w:cstheme="minorHAnsi"/>
                <w:sz w:val="22"/>
                <w:szCs w:val="22"/>
              </w:rPr>
            </w:pPr>
            <w:r w:rsidRPr="008B203A">
              <w:rPr>
                <w:rFonts w:asciiTheme="minorHAnsi" w:hAnsiTheme="minorHAnsi" w:cstheme="minorHAnsi"/>
                <w:sz w:val="22"/>
                <w:szCs w:val="22"/>
              </w:rPr>
              <w:t>14:00 – Sets up discussion areas for the next session.</w:t>
            </w:r>
          </w:p>
          <w:p w14:paraId="7B51AB15" w14:textId="0C03C8F5" w:rsidR="002D61C3" w:rsidRPr="008B203A" w:rsidRDefault="002D61C3" w:rsidP="00D30488">
            <w:pPr>
              <w:jc w:val="both"/>
              <w:rPr>
                <w:rFonts w:asciiTheme="minorHAnsi" w:eastAsia="Calibri" w:hAnsiTheme="minorHAnsi" w:cstheme="minorHAnsi"/>
                <w:sz w:val="22"/>
                <w:szCs w:val="22"/>
                <w:lang w:eastAsia="en-US"/>
              </w:rPr>
            </w:pPr>
          </w:p>
          <w:p w14:paraId="41043F4A" w14:textId="77777777" w:rsidR="002D61C3" w:rsidRPr="008B203A" w:rsidRDefault="002D61C3" w:rsidP="00D30488">
            <w:pPr>
              <w:jc w:val="both"/>
              <w:rPr>
                <w:rFonts w:asciiTheme="minorHAnsi" w:eastAsia="Calibri" w:hAnsiTheme="minorHAnsi" w:cstheme="minorHAnsi"/>
                <w:sz w:val="22"/>
                <w:szCs w:val="22"/>
                <w:lang w:eastAsia="en-US"/>
              </w:rPr>
            </w:pPr>
          </w:p>
          <w:p w14:paraId="5AFCBF31" w14:textId="77777777" w:rsidR="002D61C3" w:rsidRPr="008B203A" w:rsidRDefault="002D61C3" w:rsidP="00D30488">
            <w:pPr>
              <w:jc w:val="both"/>
              <w:rPr>
                <w:rFonts w:asciiTheme="minorHAnsi" w:hAnsiTheme="minorHAnsi" w:cstheme="minorHAnsi"/>
                <w:sz w:val="22"/>
                <w:szCs w:val="22"/>
                <w:lang w:eastAsia="en-US"/>
              </w:rPr>
            </w:pPr>
          </w:p>
        </w:tc>
      </w:tr>
      <w:tr w:rsidR="002D61C3" w14:paraId="4AD1A4DE" w14:textId="77777777" w:rsidTr="002D61C3">
        <w:tc>
          <w:tcPr>
            <w:tcW w:w="2700" w:type="dxa"/>
            <w:tcBorders>
              <w:top w:val="single" w:sz="8" w:space="0" w:color="auto"/>
              <w:left w:val="single" w:sz="8" w:space="0" w:color="auto"/>
              <w:bottom w:val="single" w:sz="8" w:space="0" w:color="auto"/>
              <w:right w:val="single" w:sz="8" w:space="0" w:color="auto"/>
            </w:tcBorders>
            <w:hideMark/>
          </w:tcPr>
          <w:p w14:paraId="7B500815" w14:textId="77777777" w:rsidR="002D61C3" w:rsidRDefault="002D61C3" w:rsidP="00D30488">
            <w:pPr>
              <w:jc w:val="both"/>
              <w:rPr>
                <w:lang w:eastAsia="en-US"/>
              </w:rPr>
            </w:pPr>
            <w:r>
              <w:rPr>
                <w:rFonts w:ascii="Calibri" w:eastAsia="Calibri" w:hAnsi="Calibri" w:cs="Calibri"/>
                <w:sz w:val="22"/>
                <w:szCs w:val="22"/>
                <w:lang w:eastAsia="en-US"/>
              </w:rPr>
              <w:t>Ethical framework – creating a safe space</w:t>
            </w:r>
          </w:p>
          <w:p w14:paraId="48530EA8" w14:textId="77777777" w:rsidR="002D61C3" w:rsidRDefault="002D61C3" w:rsidP="00D30488">
            <w:pPr>
              <w:jc w:val="both"/>
              <w:rPr>
                <w:lang w:eastAsia="en-US"/>
              </w:rPr>
            </w:pPr>
            <w:r>
              <w:rPr>
                <w:rFonts w:ascii="Calibri" w:eastAsia="Calibri" w:hAnsi="Calibri" w:cs="Calibri"/>
                <w:sz w:val="22"/>
                <w:szCs w:val="22"/>
                <w:lang w:eastAsia="en-US"/>
              </w:rPr>
              <w:t xml:space="preserve"> </w:t>
            </w:r>
          </w:p>
        </w:tc>
        <w:tc>
          <w:tcPr>
            <w:tcW w:w="6375" w:type="dxa"/>
            <w:tcBorders>
              <w:top w:val="single" w:sz="8" w:space="0" w:color="auto"/>
              <w:left w:val="single" w:sz="8" w:space="0" w:color="auto"/>
              <w:bottom w:val="single" w:sz="8" w:space="0" w:color="auto"/>
              <w:right w:val="single" w:sz="8" w:space="0" w:color="auto"/>
            </w:tcBorders>
            <w:hideMark/>
          </w:tcPr>
          <w:p w14:paraId="60120033" w14:textId="59E0C332" w:rsidR="008B203A" w:rsidRPr="008B203A" w:rsidRDefault="002D61C3" w:rsidP="00D30488">
            <w:pPr>
              <w:pStyle w:val="ListParagraph"/>
              <w:numPr>
                <w:ilvl w:val="0"/>
                <w:numId w:val="3"/>
              </w:numPr>
              <w:spacing w:after="160" w:line="259" w:lineRule="auto"/>
              <w:jc w:val="both"/>
              <w:rPr>
                <w:rFonts w:asciiTheme="minorHAnsi" w:hAnsiTheme="minorHAnsi" w:cstheme="minorHAnsi"/>
                <w:sz w:val="22"/>
                <w:szCs w:val="22"/>
                <w:u w:val="single"/>
              </w:rPr>
            </w:pPr>
            <w:r w:rsidRPr="008B203A">
              <w:rPr>
                <w:rFonts w:asciiTheme="minorHAnsi" w:eastAsia="Calibri" w:hAnsiTheme="minorHAnsi" w:cstheme="minorHAnsi"/>
                <w:sz w:val="22"/>
                <w:szCs w:val="22"/>
                <w:lang w:eastAsia="en-US"/>
              </w:rPr>
              <w:t xml:space="preserve"> </w:t>
            </w:r>
            <w:r w:rsidR="008B203A" w:rsidRPr="008B203A">
              <w:rPr>
                <w:rFonts w:asciiTheme="minorHAnsi" w:hAnsiTheme="minorHAnsi" w:cstheme="minorHAnsi"/>
                <w:sz w:val="22"/>
                <w:szCs w:val="22"/>
              </w:rPr>
              <w:t xml:space="preserve">1:15 – Client is informed of </w:t>
            </w:r>
            <w:r w:rsidR="009028DA">
              <w:rPr>
                <w:rFonts w:asciiTheme="minorHAnsi" w:hAnsiTheme="minorHAnsi" w:cstheme="minorHAnsi"/>
                <w:sz w:val="22"/>
                <w:szCs w:val="22"/>
              </w:rPr>
              <w:t xml:space="preserve">the </w:t>
            </w:r>
            <w:r w:rsidR="008B203A" w:rsidRPr="008B203A">
              <w:rPr>
                <w:rFonts w:asciiTheme="minorHAnsi" w:hAnsiTheme="minorHAnsi" w:cstheme="minorHAnsi"/>
                <w:sz w:val="22"/>
                <w:szCs w:val="22"/>
              </w:rPr>
              <w:t xml:space="preserve">BACP </w:t>
            </w:r>
            <w:r w:rsidR="00D54637">
              <w:rPr>
                <w:rFonts w:asciiTheme="minorHAnsi" w:hAnsiTheme="minorHAnsi" w:cstheme="minorHAnsi"/>
                <w:sz w:val="22"/>
                <w:szCs w:val="22"/>
              </w:rPr>
              <w:t xml:space="preserve">ethical </w:t>
            </w:r>
            <w:r w:rsidR="008B203A" w:rsidRPr="008B203A">
              <w:rPr>
                <w:rFonts w:asciiTheme="minorHAnsi" w:hAnsiTheme="minorHAnsi" w:cstheme="minorHAnsi"/>
                <w:sz w:val="22"/>
                <w:szCs w:val="22"/>
              </w:rPr>
              <w:t>framework.</w:t>
            </w:r>
          </w:p>
          <w:p w14:paraId="2837F6A7" w14:textId="43C0CCB8" w:rsidR="002D61C3" w:rsidRPr="008B203A" w:rsidRDefault="008B203A" w:rsidP="00D30488">
            <w:pPr>
              <w:pStyle w:val="ListParagraph"/>
              <w:numPr>
                <w:ilvl w:val="0"/>
                <w:numId w:val="3"/>
              </w:numPr>
              <w:spacing w:after="160" w:line="259" w:lineRule="auto"/>
              <w:jc w:val="both"/>
              <w:rPr>
                <w:rFonts w:asciiTheme="minorHAnsi" w:hAnsiTheme="minorHAnsi" w:cstheme="minorHAnsi"/>
                <w:sz w:val="22"/>
                <w:szCs w:val="22"/>
                <w:u w:val="single"/>
              </w:rPr>
            </w:pPr>
            <w:r w:rsidRPr="008B203A">
              <w:rPr>
                <w:rFonts w:asciiTheme="minorHAnsi" w:hAnsiTheme="minorHAnsi" w:cstheme="minorHAnsi"/>
                <w:sz w:val="22"/>
                <w:szCs w:val="22"/>
              </w:rPr>
              <w:t xml:space="preserve">2:01 – Client is informed of the confidentiality agreement. </w:t>
            </w:r>
          </w:p>
          <w:p w14:paraId="33507A90" w14:textId="77777777" w:rsidR="002D61C3" w:rsidRPr="008B203A" w:rsidRDefault="002D61C3" w:rsidP="00D30488">
            <w:pPr>
              <w:jc w:val="both"/>
              <w:rPr>
                <w:rFonts w:asciiTheme="minorHAnsi" w:eastAsia="Calibri" w:hAnsiTheme="minorHAnsi" w:cstheme="minorHAnsi"/>
                <w:sz w:val="22"/>
                <w:szCs w:val="22"/>
                <w:lang w:eastAsia="en-US"/>
              </w:rPr>
            </w:pPr>
          </w:p>
          <w:p w14:paraId="317AB07E" w14:textId="77777777" w:rsidR="002D61C3" w:rsidRPr="008B203A" w:rsidRDefault="002D61C3" w:rsidP="00D30488">
            <w:pPr>
              <w:jc w:val="both"/>
              <w:rPr>
                <w:rFonts w:asciiTheme="minorHAnsi" w:hAnsiTheme="minorHAnsi" w:cstheme="minorHAnsi"/>
                <w:sz w:val="22"/>
                <w:szCs w:val="22"/>
                <w:lang w:eastAsia="en-US"/>
              </w:rPr>
            </w:pPr>
          </w:p>
        </w:tc>
      </w:tr>
      <w:tr w:rsidR="002D61C3" w14:paraId="33353C78" w14:textId="77777777" w:rsidTr="002D61C3">
        <w:tc>
          <w:tcPr>
            <w:tcW w:w="2700" w:type="dxa"/>
            <w:tcBorders>
              <w:top w:val="single" w:sz="8" w:space="0" w:color="auto"/>
              <w:left w:val="single" w:sz="8" w:space="0" w:color="auto"/>
              <w:bottom w:val="single" w:sz="8" w:space="0" w:color="auto"/>
              <w:right w:val="single" w:sz="8" w:space="0" w:color="auto"/>
            </w:tcBorders>
            <w:hideMark/>
          </w:tcPr>
          <w:p w14:paraId="67AEC358" w14:textId="77777777" w:rsidR="002D61C3" w:rsidRDefault="002D61C3" w:rsidP="00D30488">
            <w:pPr>
              <w:jc w:val="both"/>
              <w:rPr>
                <w:lang w:eastAsia="en-US"/>
              </w:rPr>
            </w:pPr>
            <w:r>
              <w:rPr>
                <w:rFonts w:ascii="Calibri" w:eastAsia="Calibri" w:hAnsi="Calibri" w:cs="Calibri"/>
                <w:sz w:val="22"/>
                <w:szCs w:val="22"/>
                <w:lang w:eastAsia="en-US"/>
              </w:rPr>
              <w:t>Active Listening Skills</w:t>
            </w:r>
          </w:p>
          <w:p w14:paraId="3688F9FC" w14:textId="77777777" w:rsidR="002D61C3" w:rsidRDefault="002D61C3" w:rsidP="00D30488">
            <w:pPr>
              <w:jc w:val="both"/>
              <w:rPr>
                <w:lang w:eastAsia="en-US"/>
              </w:rPr>
            </w:pPr>
            <w:r>
              <w:rPr>
                <w:rFonts w:ascii="Calibri" w:eastAsia="Calibri" w:hAnsi="Calibri" w:cs="Calibri"/>
                <w:sz w:val="22"/>
                <w:szCs w:val="22"/>
                <w:lang w:eastAsia="en-US"/>
              </w:rPr>
              <w:t>SOLER</w:t>
            </w:r>
          </w:p>
          <w:p w14:paraId="3FEB0B6B" w14:textId="77777777" w:rsidR="002D61C3" w:rsidRDefault="002D61C3" w:rsidP="00D30488">
            <w:pPr>
              <w:jc w:val="both"/>
              <w:rPr>
                <w:lang w:eastAsia="en-US"/>
              </w:rPr>
            </w:pPr>
            <w:r>
              <w:rPr>
                <w:rFonts w:ascii="Calibri" w:eastAsia="Calibri" w:hAnsi="Calibri" w:cs="Calibri"/>
                <w:sz w:val="22"/>
                <w:szCs w:val="22"/>
                <w:lang w:eastAsia="en-US"/>
              </w:rPr>
              <w:t xml:space="preserve">                                   S</w:t>
            </w:r>
          </w:p>
          <w:p w14:paraId="3721DDAA" w14:textId="77777777" w:rsidR="002D61C3" w:rsidRDefault="002D61C3" w:rsidP="00D30488">
            <w:pPr>
              <w:jc w:val="both"/>
              <w:rPr>
                <w:lang w:eastAsia="en-US"/>
              </w:rPr>
            </w:pPr>
            <w:r>
              <w:rPr>
                <w:rFonts w:ascii="Calibri" w:eastAsia="Calibri" w:hAnsi="Calibri" w:cs="Calibri"/>
                <w:sz w:val="22"/>
                <w:szCs w:val="22"/>
                <w:lang w:eastAsia="en-US"/>
              </w:rPr>
              <w:t xml:space="preserve"> </w:t>
            </w:r>
          </w:p>
          <w:p w14:paraId="29419BC6" w14:textId="77777777" w:rsidR="002D61C3" w:rsidRDefault="002D61C3" w:rsidP="00D30488">
            <w:pPr>
              <w:jc w:val="both"/>
              <w:rPr>
                <w:lang w:eastAsia="en-US"/>
              </w:rPr>
            </w:pPr>
            <w:r>
              <w:rPr>
                <w:rFonts w:ascii="Calibri" w:eastAsia="Calibri" w:hAnsi="Calibri" w:cs="Calibri"/>
                <w:sz w:val="22"/>
                <w:szCs w:val="22"/>
                <w:lang w:eastAsia="en-US"/>
              </w:rPr>
              <w:t xml:space="preserve">                                   O</w:t>
            </w:r>
          </w:p>
          <w:p w14:paraId="5501CCAD" w14:textId="77777777" w:rsidR="002D61C3" w:rsidRDefault="002D61C3" w:rsidP="00D30488">
            <w:pPr>
              <w:jc w:val="both"/>
              <w:rPr>
                <w:lang w:eastAsia="en-US"/>
              </w:rPr>
            </w:pPr>
            <w:r>
              <w:rPr>
                <w:rFonts w:ascii="Calibri" w:eastAsia="Calibri" w:hAnsi="Calibri" w:cs="Calibri"/>
                <w:sz w:val="22"/>
                <w:szCs w:val="22"/>
                <w:lang w:eastAsia="en-US"/>
              </w:rPr>
              <w:t xml:space="preserve"> </w:t>
            </w:r>
          </w:p>
          <w:p w14:paraId="4115E935" w14:textId="77777777" w:rsidR="002D61C3" w:rsidRDefault="002D61C3" w:rsidP="00D30488">
            <w:pPr>
              <w:jc w:val="both"/>
              <w:rPr>
                <w:lang w:eastAsia="en-US"/>
              </w:rPr>
            </w:pPr>
            <w:r>
              <w:rPr>
                <w:rFonts w:ascii="Calibri" w:eastAsia="Calibri" w:hAnsi="Calibri" w:cs="Calibri"/>
                <w:sz w:val="22"/>
                <w:szCs w:val="22"/>
                <w:lang w:eastAsia="en-US"/>
              </w:rPr>
              <w:t xml:space="preserve">                                    L</w:t>
            </w:r>
          </w:p>
          <w:p w14:paraId="00A0605D" w14:textId="77777777" w:rsidR="002D61C3" w:rsidRDefault="002D61C3" w:rsidP="00D30488">
            <w:pPr>
              <w:jc w:val="both"/>
              <w:rPr>
                <w:lang w:eastAsia="en-US"/>
              </w:rPr>
            </w:pPr>
            <w:r>
              <w:rPr>
                <w:rFonts w:ascii="Calibri" w:eastAsia="Calibri" w:hAnsi="Calibri" w:cs="Calibri"/>
                <w:sz w:val="22"/>
                <w:szCs w:val="22"/>
                <w:lang w:eastAsia="en-US"/>
              </w:rPr>
              <w:t xml:space="preserve"> </w:t>
            </w:r>
          </w:p>
          <w:p w14:paraId="239D758D" w14:textId="77777777" w:rsidR="002D61C3" w:rsidRDefault="002D61C3" w:rsidP="00D30488">
            <w:pPr>
              <w:jc w:val="both"/>
              <w:rPr>
                <w:lang w:eastAsia="en-US"/>
              </w:rPr>
            </w:pPr>
            <w:r>
              <w:rPr>
                <w:rFonts w:ascii="Calibri" w:eastAsia="Calibri" w:hAnsi="Calibri" w:cs="Calibri"/>
                <w:sz w:val="22"/>
                <w:szCs w:val="22"/>
                <w:lang w:eastAsia="en-US"/>
              </w:rPr>
              <w:t xml:space="preserve">                                    E</w:t>
            </w:r>
          </w:p>
          <w:p w14:paraId="6AB36AAD" w14:textId="77777777" w:rsidR="002D61C3" w:rsidRDefault="002D61C3" w:rsidP="00D30488">
            <w:pPr>
              <w:jc w:val="both"/>
              <w:rPr>
                <w:lang w:eastAsia="en-US"/>
              </w:rPr>
            </w:pPr>
            <w:r>
              <w:rPr>
                <w:rFonts w:ascii="Calibri" w:eastAsia="Calibri" w:hAnsi="Calibri" w:cs="Calibri"/>
                <w:sz w:val="22"/>
                <w:szCs w:val="22"/>
                <w:lang w:eastAsia="en-US"/>
              </w:rPr>
              <w:t xml:space="preserve"> </w:t>
            </w:r>
          </w:p>
          <w:p w14:paraId="00106CFE" w14:textId="77777777" w:rsidR="002D61C3" w:rsidRDefault="002D61C3" w:rsidP="00D30488">
            <w:pPr>
              <w:jc w:val="both"/>
              <w:rPr>
                <w:lang w:eastAsia="en-US"/>
              </w:rPr>
            </w:pPr>
            <w:r>
              <w:rPr>
                <w:rFonts w:ascii="Calibri" w:eastAsia="Calibri" w:hAnsi="Calibri" w:cs="Calibri"/>
                <w:sz w:val="22"/>
                <w:szCs w:val="22"/>
                <w:lang w:eastAsia="en-US"/>
              </w:rPr>
              <w:t xml:space="preserve">                                    R</w:t>
            </w:r>
          </w:p>
          <w:p w14:paraId="11320AEB" w14:textId="77777777" w:rsidR="002D61C3" w:rsidRDefault="002D61C3" w:rsidP="00D30488">
            <w:pPr>
              <w:jc w:val="both"/>
              <w:rPr>
                <w:lang w:eastAsia="en-US"/>
              </w:rPr>
            </w:pPr>
            <w:r>
              <w:rPr>
                <w:rFonts w:ascii="Calibri" w:eastAsia="Calibri" w:hAnsi="Calibri" w:cs="Calibri"/>
                <w:sz w:val="22"/>
                <w:szCs w:val="22"/>
                <w:lang w:eastAsia="en-US"/>
              </w:rPr>
              <w:t xml:space="preserve"> </w:t>
            </w:r>
          </w:p>
          <w:p w14:paraId="47D98727" w14:textId="77777777" w:rsidR="002D61C3" w:rsidRDefault="002D61C3" w:rsidP="00D30488">
            <w:pPr>
              <w:jc w:val="both"/>
              <w:rPr>
                <w:lang w:eastAsia="en-US"/>
              </w:rPr>
            </w:pPr>
            <w:r>
              <w:rPr>
                <w:rFonts w:ascii="Calibri" w:eastAsia="Calibri" w:hAnsi="Calibri" w:cs="Calibri"/>
                <w:sz w:val="22"/>
                <w:szCs w:val="22"/>
                <w:lang w:eastAsia="en-US"/>
              </w:rPr>
              <w:t xml:space="preserve">                                           </w:t>
            </w:r>
          </w:p>
          <w:p w14:paraId="7F22C9FC" w14:textId="77777777" w:rsidR="002D61C3" w:rsidRDefault="002D61C3" w:rsidP="00D30488">
            <w:pPr>
              <w:jc w:val="both"/>
              <w:rPr>
                <w:lang w:eastAsia="en-US"/>
              </w:rPr>
            </w:pPr>
            <w:r>
              <w:rPr>
                <w:rFonts w:ascii="Calibri" w:eastAsia="Calibri" w:hAnsi="Calibri" w:cs="Calibri"/>
                <w:sz w:val="22"/>
                <w:szCs w:val="22"/>
                <w:lang w:eastAsia="en-US"/>
              </w:rPr>
              <w:t xml:space="preserve"> </w:t>
            </w:r>
          </w:p>
        </w:tc>
        <w:tc>
          <w:tcPr>
            <w:tcW w:w="6375" w:type="dxa"/>
            <w:tcBorders>
              <w:top w:val="single" w:sz="8" w:space="0" w:color="auto"/>
              <w:left w:val="single" w:sz="8" w:space="0" w:color="auto"/>
              <w:bottom w:val="single" w:sz="8" w:space="0" w:color="auto"/>
              <w:right w:val="single" w:sz="8" w:space="0" w:color="auto"/>
            </w:tcBorders>
            <w:hideMark/>
          </w:tcPr>
          <w:p w14:paraId="62DAE239" w14:textId="602852C4" w:rsidR="008B203A" w:rsidRPr="008B203A" w:rsidRDefault="008B203A" w:rsidP="00D30488">
            <w:pPr>
              <w:jc w:val="both"/>
              <w:rPr>
                <w:rFonts w:asciiTheme="minorHAnsi" w:hAnsiTheme="minorHAnsi" w:cstheme="minorHAnsi"/>
                <w:sz w:val="22"/>
                <w:szCs w:val="22"/>
              </w:rPr>
            </w:pPr>
            <w:r w:rsidRPr="008B203A">
              <w:rPr>
                <w:rFonts w:asciiTheme="minorHAnsi" w:hAnsiTheme="minorHAnsi" w:cstheme="minorHAnsi"/>
                <w:sz w:val="22"/>
                <w:szCs w:val="22"/>
              </w:rPr>
              <w:t xml:space="preserve">S – Counsellor’s posture remains square and undistracted towards the client throughout the entire session </w:t>
            </w:r>
          </w:p>
          <w:p w14:paraId="02258AC3" w14:textId="77777777" w:rsidR="008B203A" w:rsidRPr="008B203A" w:rsidRDefault="008B203A" w:rsidP="00D30488">
            <w:pPr>
              <w:jc w:val="both"/>
              <w:rPr>
                <w:rFonts w:asciiTheme="minorHAnsi" w:hAnsiTheme="minorHAnsi" w:cstheme="minorHAnsi"/>
                <w:sz w:val="22"/>
                <w:szCs w:val="22"/>
              </w:rPr>
            </w:pPr>
            <w:r w:rsidRPr="008B203A">
              <w:rPr>
                <w:rFonts w:asciiTheme="minorHAnsi" w:hAnsiTheme="minorHAnsi" w:cstheme="minorHAnsi"/>
                <w:sz w:val="22"/>
                <w:szCs w:val="22"/>
              </w:rPr>
              <w:t>O – Counsellor maintains a mostly open posture throughout the session but also mirrors client’s posture with hands on the lap</w:t>
            </w:r>
          </w:p>
          <w:p w14:paraId="75491D73" w14:textId="77777777" w:rsidR="008B203A" w:rsidRPr="008B203A" w:rsidRDefault="008B203A" w:rsidP="00D30488">
            <w:pPr>
              <w:jc w:val="both"/>
              <w:rPr>
                <w:rFonts w:asciiTheme="minorHAnsi" w:hAnsiTheme="minorHAnsi" w:cstheme="minorHAnsi"/>
                <w:sz w:val="22"/>
                <w:szCs w:val="22"/>
              </w:rPr>
            </w:pPr>
            <w:r w:rsidRPr="008B203A">
              <w:rPr>
                <w:rFonts w:asciiTheme="minorHAnsi" w:hAnsiTheme="minorHAnsi" w:cstheme="minorHAnsi"/>
                <w:sz w:val="22"/>
                <w:szCs w:val="22"/>
              </w:rPr>
              <w:t xml:space="preserve">L – Counsellor does not actively lean in but also does not appear uninterested in the client </w:t>
            </w:r>
          </w:p>
          <w:p w14:paraId="10FBB0FB" w14:textId="77777777" w:rsidR="008B203A" w:rsidRPr="008B203A" w:rsidRDefault="008B203A" w:rsidP="00D30488">
            <w:pPr>
              <w:jc w:val="both"/>
              <w:rPr>
                <w:rFonts w:asciiTheme="minorHAnsi" w:hAnsiTheme="minorHAnsi" w:cstheme="minorHAnsi"/>
                <w:sz w:val="22"/>
                <w:szCs w:val="22"/>
              </w:rPr>
            </w:pPr>
            <w:r w:rsidRPr="008B203A">
              <w:rPr>
                <w:rFonts w:asciiTheme="minorHAnsi" w:hAnsiTheme="minorHAnsi" w:cstheme="minorHAnsi"/>
                <w:sz w:val="22"/>
                <w:szCs w:val="22"/>
              </w:rPr>
              <w:t xml:space="preserve">E – Counsellor maintains consistent and appropriate eye contact with the client the entire session. </w:t>
            </w:r>
          </w:p>
          <w:p w14:paraId="22C13C77" w14:textId="77777777" w:rsidR="008B203A" w:rsidRPr="008B203A" w:rsidRDefault="008B203A" w:rsidP="00D30488">
            <w:pPr>
              <w:jc w:val="both"/>
              <w:rPr>
                <w:rFonts w:asciiTheme="minorHAnsi" w:hAnsiTheme="minorHAnsi" w:cstheme="minorHAnsi"/>
                <w:sz w:val="22"/>
                <w:szCs w:val="22"/>
              </w:rPr>
            </w:pPr>
            <w:r w:rsidRPr="008B203A">
              <w:rPr>
                <w:rFonts w:asciiTheme="minorHAnsi" w:hAnsiTheme="minorHAnsi" w:cstheme="minorHAnsi"/>
                <w:sz w:val="22"/>
                <w:szCs w:val="22"/>
              </w:rPr>
              <w:t>R – Counsellors’ body language remains relaxed and welcoming while frequently using helpful hand gestures to emphasise points.</w:t>
            </w:r>
          </w:p>
          <w:p w14:paraId="74ABC8F9" w14:textId="6A396C4E" w:rsidR="002D61C3" w:rsidRPr="008B203A" w:rsidRDefault="002D61C3" w:rsidP="00D30488">
            <w:pPr>
              <w:jc w:val="both"/>
              <w:rPr>
                <w:rFonts w:asciiTheme="minorHAnsi" w:eastAsia="Calibri" w:hAnsiTheme="minorHAnsi" w:cstheme="minorHAnsi"/>
                <w:sz w:val="22"/>
                <w:szCs w:val="22"/>
                <w:lang w:eastAsia="en-US"/>
              </w:rPr>
            </w:pPr>
          </w:p>
          <w:p w14:paraId="7B6D90EA" w14:textId="77777777" w:rsidR="002D61C3" w:rsidRDefault="002D61C3" w:rsidP="00D30488">
            <w:pPr>
              <w:jc w:val="both"/>
              <w:rPr>
                <w:rFonts w:asciiTheme="minorHAnsi" w:eastAsia="Calibri" w:hAnsiTheme="minorHAnsi" w:cstheme="minorHAnsi"/>
                <w:sz w:val="22"/>
                <w:szCs w:val="22"/>
                <w:lang w:eastAsia="en-US"/>
              </w:rPr>
            </w:pPr>
          </w:p>
          <w:p w14:paraId="61364997" w14:textId="77777777" w:rsidR="00146F94" w:rsidRPr="008B203A" w:rsidRDefault="00146F94" w:rsidP="00D30488">
            <w:pPr>
              <w:jc w:val="both"/>
              <w:rPr>
                <w:rFonts w:asciiTheme="minorHAnsi" w:eastAsia="Calibri" w:hAnsiTheme="minorHAnsi" w:cstheme="minorHAnsi"/>
                <w:sz w:val="22"/>
                <w:szCs w:val="22"/>
                <w:lang w:eastAsia="en-US"/>
              </w:rPr>
            </w:pPr>
          </w:p>
          <w:p w14:paraId="169FD5D1" w14:textId="77777777" w:rsidR="002D61C3" w:rsidRPr="008B203A" w:rsidRDefault="002D61C3" w:rsidP="00D30488">
            <w:pPr>
              <w:jc w:val="both"/>
              <w:rPr>
                <w:rFonts w:asciiTheme="minorHAnsi" w:eastAsia="Calibri" w:hAnsiTheme="minorHAnsi" w:cstheme="minorHAnsi"/>
                <w:sz w:val="22"/>
                <w:szCs w:val="22"/>
                <w:lang w:eastAsia="en-US"/>
              </w:rPr>
            </w:pPr>
          </w:p>
          <w:p w14:paraId="0CDA7132" w14:textId="77777777" w:rsidR="002D61C3" w:rsidRPr="008B203A" w:rsidRDefault="002D61C3" w:rsidP="00D30488">
            <w:pPr>
              <w:jc w:val="both"/>
              <w:rPr>
                <w:rFonts w:asciiTheme="minorHAnsi" w:hAnsiTheme="minorHAnsi" w:cstheme="minorHAnsi"/>
                <w:sz w:val="22"/>
                <w:szCs w:val="22"/>
                <w:lang w:eastAsia="en-US"/>
              </w:rPr>
            </w:pPr>
          </w:p>
        </w:tc>
      </w:tr>
      <w:tr w:rsidR="002D61C3" w14:paraId="265B7CA1" w14:textId="77777777" w:rsidTr="002D61C3">
        <w:tc>
          <w:tcPr>
            <w:tcW w:w="2700" w:type="dxa"/>
            <w:tcBorders>
              <w:top w:val="single" w:sz="8" w:space="0" w:color="auto"/>
              <w:left w:val="single" w:sz="8" w:space="0" w:color="auto"/>
              <w:bottom w:val="single" w:sz="8" w:space="0" w:color="auto"/>
              <w:right w:val="single" w:sz="8" w:space="0" w:color="auto"/>
            </w:tcBorders>
            <w:hideMark/>
          </w:tcPr>
          <w:p w14:paraId="1C5D8F01" w14:textId="77777777" w:rsidR="002D61C3" w:rsidRDefault="002D61C3" w:rsidP="00D30488">
            <w:pPr>
              <w:jc w:val="both"/>
              <w:rPr>
                <w:lang w:eastAsia="en-US"/>
              </w:rPr>
            </w:pPr>
            <w:r>
              <w:rPr>
                <w:rFonts w:ascii="Calibri" w:eastAsia="Calibri" w:hAnsi="Calibri" w:cs="Calibri"/>
                <w:sz w:val="22"/>
                <w:szCs w:val="22"/>
                <w:lang w:eastAsia="en-US"/>
              </w:rPr>
              <w:t>Minimal encouragers</w:t>
            </w:r>
          </w:p>
          <w:p w14:paraId="4C43D0CF" w14:textId="77777777" w:rsidR="002D61C3" w:rsidRDefault="002D61C3" w:rsidP="00D30488">
            <w:pPr>
              <w:jc w:val="both"/>
              <w:rPr>
                <w:lang w:eastAsia="en-US"/>
              </w:rPr>
            </w:pPr>
            <w:r>
              <w:rPr>
                <w:rFonts w:ascii="Calibri" w:eastAsia="Calibri" w:hAnsi="Calibri" w:cs="Calibri"/>
                <w:sz w:val="22"/>
                <w:szCs w:val="22"/>
                <w:lang w:eastAsia="en-US"/>
              </w:rPr>
              <w:t xml:space="preserve"> </w:t>
            </w:r>
          </w:p>
          <w:p w14:paraId="60AE7EEC" w14:textId="77777777" w:rsidR="002D61C3" w:rsidRDefault="002D61C3" w:rsidP="00D30488">
            <w:pPr>
              <w:jc w:val="both"/>
              <w:rPr>
                <w:lang w:eastAsia="en-US"/>
              </w:rPr>
            </w:pPr>
            <w:r>
              <w:rPr>
                <w:rFonts w:ascii="Calibri" w:eastAsia="Calibri" w:hAnsi="Calibri" w:cs="Calibri"/>
                <w:sz w:val="22"/>
                <w:szCs w:val="22"/>
                <w:lang w:eastAsia="en-US"/>
              </w:rPr>
              <w:t xml:space="preserve"> </w:t>
            </w:r>
          </w:p>
        </w:tc>
        <w:tc>
          <w:tcPr>
            <w:tcW w:w="6375" w:type="dxa"/>
            <w:tcBorders>
              <w:top w:val="single" w:sz="8" w:space="0" w:color="auto"/>
              <w:left w:val="single" w:sz="8" w:space="0" w:color="auto"/>
              <w:bottom w:val="single" w:sz="8" w:space="0" w:color="auto"/>
              <w:right w:val="single" w:sz="8" w:space="0" w:color="auto"/>
            </w:tcBorders>
            <w:hideMark/>
          </w:tcPr>
          <w:p w14:paraId="57799188" w14:textId="77777777" w:rsidR="008B203A" w:rsidRPr="008B203A" w:rsidRDefault="008B203A" w:rsidP="00D30488">
            <w:pPr>
              <w:jc w:val="both"/>
              <w:rPr>
                <w:rFonts w:asciiTheme="minorHAnsi" w:hAnsiTheme="minorHAnsi" w:cstheme="minorHAnsi"/>
                <w:sz w:val="22"/>
                <w:szCs w:val="22"/>
              </w:rPr>
            </w:pPr>
            <w:r w:rsidRPr="008B203A">
              <w:rPr>
                <w:rFonts w:asciiTheme="minorHAnsi" w:hAnsiTheme="minorHAnsi" w:cstheme="minorHAnsi"/>
                <w:sz w:val="22"/>
                <w:szCs w:val="22"/>
              </w:rPr>
              <w:t>The counsellor utilises minimal encouragers throughout the session, frequently nodding and affirmingly using “yeah, yeah” to acknowledge to the client that they are listening, some examples include;</w:t>
            </w:r>
          </w:p>
          <w:p w14:paraId="6DD0E492" w14:textId="77777777" w:rsidR="008B203A" w:rsidRPr="008B203A" w:rsidRDefault="008B203A" w:rsidP="00D30488">
            <w:pPr>
              <w:pStyle w:val="ListParagraph"/>
              <w:numPr>
                <w:ilvl w:val="0"/>
                <w:numId w:val="2"/>
              </w:numPr>
              <w:spacing w:after="160" w:line="259" w:lineRule="auto"/>
              <w:jc w:val="both"/>
              <w:rPr>
                <w:rFonts w:asciiTheme="minorHAnsi" w:hAnsiTheme="minorHAnsi" w:cstheme="minorHAnsi"/>
                <w:sz w:val="22"/>
                <w:szCs w:val="22"/>
              </w:rPr>
            </w:pPr>
            <w:r w:rsidRPr="008B203A">
              <w:rPr>
                <w:rFonts w:asciiTheme="minorHAnsi" w:hAnsiTheme="minorHAnsi" w:cstheme="minorHAnsi"/>
                <w:sz w:val="22"/>
                <w:szCs w:val="22"/>
              </w:rPr>
              <w:t>2:59 – “Ah yeah, yeah”</w:t>
            </w:r>
          </w:p>
          <w:p w14:paraId="01DDB0E6" w14:textId="77777777" w:rsidR="008B203A" w:rsidRPr="008B203A" w:rsidRDefault="008B203A" w:rsidP="00D30488">
            <w:pPr>
              <w:pStyle w:val="ListParagraph"/>
              <w:numPr>
                <w:ilvl w:val="0"/>
                <w:numId w:val="2"/>
              </w:numPr>
              <w:spacing w:after="160" w:line="259" w:lineRule="auto"/>
              <w:jc w:val="both"/>
              <w:rPr>
                <w:rFonts w:asciiTheme="minorHAnsi" w:hAnsiTheme="minorHAnsi" w:cstheme="minorHAnsi"/>
                <w:sz w:val="22"/>
                <w:szCs w:val="22"/>
              </w:rPr>
            </w:pPr>
            <w:r w:rsidRPr="008B203A">
              <w:rPr>
                <w:rFonts w:asciiTheme="minorHAnsi" w:hAnsiTheme="minorHAnsi" w:cstheme="minorHAnsi"/>
                <w:sz w:val="22"/>
                <w:szCs w:val="22"/>
              </w:rPr>
              <w:t>9:45 – “Ahh, okay”</w:t>
            </w:r>
          </w:p>
          <w:p w14:paraId="5C751B1B" w14:textId="77777777" w:rsidR="002D61C3" w:rsidRDefault="002D61C3" w:rsidP="00D30488">
            <w:pPr>
              <w:jc w:val="both"/>
              <w:rPr>
                <w:rFonts w:asciiTheme="minorHAnsi" w:eastAsia="Calibri" w:hAnsiTheme="minorHAnsi" w:cstheme="minorHAnsi"/>
                <w:sz w:val="22"/>
                <w:szCs w:val="22"/>
                <w:lang w:eastAsia="en-US"/>
              </w:rPr>
            </w:pPr>
          </w:p>
          <w:p w14:paraId="3F25D9AD" w14:textId="77777777" w:rsidR="002D4BFC" w:rsidRPr="008B203A" w:rsidRDefault="002D4BFC" w:rsidP="00D30488">
            <w:pPr>
              <w:jc w:val="both"/>
              <w:rPr>
                <w:rFonts w:asciiTheme="minorHAnsi" w:eastAsia="Calibri" w:hAnsiTheme="minorHAnsi" w:cstheme="minorHAnsi"/>
                <w:sz w:val="22"/>
                <w:szCs w:val="22"/>
                <w:lang w:eastAsia="en-US"/>
              </w:rPr>
            </w:pPr>
          </w:p>
          <w:p w14:paraId="139DC356" w14:textId="77777777" w:rsidR="002D61C3" w:rsidRPr="008B203A" w:rsidRDefault="002D61C3" w:rsidP="00D30488">
            <w:pPr>
              <w:jc w:val="both"/>
              <w:rPr>
                <w:rFonts w:asciiTheme="minorHAnsi" w:eastAsia="Calibri" w:hAnsiTheme="minorHAnsi" w:cstheme="minorHAnsi"/>
                <w:sz w:val="22"/>
                <w:szCs w:val="22"/>
                <w:lang w:eastAsia="en-US"/>
              </w:rPr>
            </w:pPr>
          </w:p>
        </w:tc>
      </w:tr>
      <w:tr w:rsidR="002D61C3" w14:paraId="22A8788C" w14:textId="77777777" w:rsidTr="002D61C3">
        <w:tc>
          <w:tcPr>
            <w:tcW w:w="9075"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hideMark/>
          </w:tcPr>
          <w:p w14:paraId="1EC903C8" w14:textId="77777777" w:rsidR="002D61C3" w:rsidRPr="008B203A" w:rsidRDefault="002D61C3" w:rsidP="00D30488">
            <w:pPr>
              <w:jc w:val="both"/>
              <w:rPr>
                <w:rFonts w:asciiTheme="minorHAnsi" w:hAnsiTheme="minorHAnsi" w:cstheme="minorHAnsi"/>
                <w:sz w:val="22"/>
                <w:szCs w:val="22"/>
                <w:lang w:eastAsia="en-US"/>
              </w:rPr>
            </w:pPr>
            <w:r w:rsidRPr="008B203A">
              <w:rPr>
                <w:rFonts w:asciiTheme="minorHAnsi" w:eastAsia="Calibri" w:hAnsiTheme="minorHAnsi" w:cstheme="minorHAnsi"/>
                <w:b/>
                <w:bCs/>
                <w:sz w:val="22"/>
                <w:szCs w:val="22"/>
                <w:lang w:eastAsia="en-US"/>
              </w:rPr>
              <w:t>Reflective Skills</w:t>
            </w:r>
          </w:p>
          <w:p w14:paraId="20A2DA96" w14:textId="77777777" w:rsidR="002D61C3" w:rsidRPr="008B203A" w:rsidRDefault="002D61C3" w:rsidP="00D30488">
            <w:pPr>
              <w:jc w:val="both"/>
              <w:rPr>
                <w:rFonts w:asciiTheme="minorHAnsi" w:hAnsiTheme="minorHAnsi" w:cstheme="minorHAnsi"/>
                <w:sz w:val="22"/>
                <w:szCs w:val="22"/>
                <w:lang w:eastAsia="en-US"/>
              </w:rPr>
            </w:pPr>
            <w:r w:rsidRPr="008B203A">
              <w:rPr>
                <w:rFonts w:asciiTheme="minorHAnsi" w:eastAsia="Calibri" w:hAnsiTheme="minorHAnsi" w:cstheme="minorHAnsi"/>
                <w:sz w:val="22"/>
                <w:szCs w:val="22"/>
                <w:lang w:eastAsia="en-US"/>
              </w:rPr>
              <w:t xml:space="preserve"> </w:t>
            </w:r>
          </w:p>
        </w:tc>
      </w:tr>
      <w:tr w:rsidR="002D61C3" w14:paraId="325F34F8" w14:textId="77777777" w:rsidTr="002D61C3">
        <w:tc>
          <w:tcPr>
            <w:tcW w:w="2700" w:type="dxa"/>
            <w:tcBorders>
              <w:top w:val="single" w:sz="8" w:space="0" w:color="auto"/>
              <w:left w:val="single" w:sz="8" w:space="0" w:color="auto"/>
              <w:bottom w:val="single" w:sz="8" w:space="0" w:color="auto"/>
              <w:right w:val="single" w:sz="8" w:space="0" w:color="auto"/>
            </w:tcBorders>
            <w:hideMark/>
          </w:tcPr>
          <w:p w14:paraId="34255459" w14:textId="77777777" w:rsidR="002D61C3" w:rsidRDefault="002D61C3" w:rsidP="00D30488">
            <w:pPr>
              <w:jc w:val="both"/>
              <w:rPr>
                <w:lang w:eastAsia="en-US"/>
              </w:rPr>
            </w:pPr>
            <w:r>
              <w:rPr>
                <w:rFonts w:ascii="Calibri" w:eastAsia="Calibri" w:hAnsi="Calibri" w:cs="Calibri"/>
                <w:sz w:val="22"/>
                <w:szCs w:val="22"/>
                <w:lang w:eastAsia="en-US"/>
              </w:rPr>
              <w:t xml:space="preserve">Restating – A word or Phrase </w:t>
            </w:r>
          </w:p>
          <w:p w14:paraId="1721AABC" w14:textId="77777777" w:rsidR="002D61C3" w:rsidRDefault="002D61C3" w:rsidP="00D30488">
            <w:pPr>
              <w:jc w:val="both"/>
              <w:rPr>
                <w:lang w:eastAsia="en-US"/>
              </w:rPr>
            </w:pPr>
            <w:r>
              <w:rPr>
                <w:rFonts w:ascii="Calibri" w:eastAsia="Calibri" w:hAnsi="Calibri" w:cs="Calibri"/>
                <w:sz w:val="22"/>
                <w:szCs w:val="22"/>
                <w:lang w:eastAsia="en-US"/>
              </w:rPr>
              <w:t xml:space="preserve"> </w:t>
            </w:r>
          </w:p>
        </w:tc>
        <w:tc>
          <w:tcPr>
            <w:tcW w:w="6375" w:type="dxa"/>
            <w:tcBorders>
              <w:top w:val="nil"/>
              <w:left w:val="single" w:sz="8" w:space="0" w:color="auto"/>
              <w:bottom w:val="single" w:sz="8" w:space="0" w:color="auto"/>
              <w:right w:val="single" w:sz="8" w:space="0" w:color="auto"/>
            </w:tcBorders>
            <w:hideMark/>
          </w:tcPr>
          <w:p w14:paraId="03791AD5" w14:textId="77777777" w:rsidR="008B203A" w:rsidRPr="008B203A" w:rsidRDefault="002D61C3" w:rsidP="00D30488">
            <w:pPr>
              <w:jc w:val="both"/>
              <w:rPr>
                <w:rFonts w:asciiTheme="minorHAnsi" w:hAnsiTheme="minorHAnsi" w:cstheme="minorHAnsi"/>
                <w:sz w:val="22"/>
                <w:szCs w:val="22"/>
              </w:rPr>
            </w:pPr>
            <w:r w:rsidRPr="008B203A">
              <w:rPr>
                <w:rFonts w:asciiTheme="minorHAnsi" w:eastAsia="Calibri" w:hAnsiTheme="minorHAnsi" w:cstheme="minorHAnsi"/>
                <w:sz w:val="22"/>
                <w:szCs w:val="22"/>
                <w:lang w:eastAsia="en-US"/>
              </w:rPr>
              <w:t xml:space="preserve"> </w:t>
            </w:r>
            <w:r w:rsidR="008B203A" w:rsidRPr="008B203A">
              <w:rPr>
                <w:rFonts w:asciiTheme="minorHAnsi" w:hAnsiTheme="minorHAnsi" w:cstheme="minorHAnsi"/>
                <w:sz w:val="22"/>
                <w:szCs w:val="22"/>
              </w:rPr>
              <w:t>The counsellor regularly restates important comments from the client back to them immediately after they are first made</w:t>
            </w:r>
          </w:p>
          <w:p w14:paraId="58071BDE" w14:textId="2EF77E83" w:rsidR="008B203A" w:rsidRPr="008B203A" w:rsidRDefault="008B203A" w:rsidP="00D30488">
            <w:pPr>
              <w:pStyle w:val="ListParagraph"/>
              <w:numPr>
                <w:ilvl w:val="0"/>
                <w:numId w:val="5"/>
              </w:numPr>
              <w:spacing w:after="160" w:line="259" w:lineRule="auto"/>
              <w:jc w:val="both"/>
              <w:rPr>
                <w:rFonts w:asciiTheme="minorHAnsi" w:hAnsiTheme="minorHAnsi" w:cstheme="minorHAnsi"/>
                <w:sz w:val="22"/>
                <w:szCs w:val="22"/>
              </w:rPr>
            </w:pPr>
            <w:r w:rsidRPr="008B203A">
              <w:rPr>
                <w:rFonts w:asciiTheme="minorHAnsi" w:hAnsiTheme="minorHAnsi" w:cstheme="minorHAnsi"/>
                <w:sz w:val="22"/>
                <w:szCs w:val="22"/>
              </w:rPr>
              <w:t xml:space="preserve">5:38 </w:t>
            </w:r>
            <w:r w:rsidR="00D54637">
              <w:rPr>
                <w:rFonts w:asciiTheme="minorHAnsi" w:hAnsiTheme="minorHAnsi" w:cstheme="minorHAnsi"/>
                <w:sz w:val="22"/>
                <w:szCs w:val="22"/>
              </w:rPr>
              <w:t>–</w:t>
            </w:r>
            <w:r w:rsidRPr="008B203A">
              <w:rPr>
                <w:rFonts w:asciiTheme="minorHAnsi" w:hAnsiTheme="minorHAnsi" w:cstheme="minorHAnsi"/>
                <w:sz w:val="22"/>
                <w:szCs w:val="22"/>
              </w:rPr>
              <w:t xml:space="preserve"> Counsellor restates “No support”</w:t>
            </w:r>
          </w:p>
          <w:p w14:paraId="23C50039" w14:textId="77777777" w:rsidR="008B203A" w:rsidRPr="008B203A" w:rsidRDefault="008B203A" w:rsidP="00D30488">
            <w:pPr>
              <w:pStyle w:val="ListParagraph"/>
              <w:numPr>
                <w:ilvl w:val="0"/>
                <w:numId w:val="5"/>
              </w:numPr>
              <w:spacing w:after="160" w:line="259" w:lineRule="auto"/>
              <w:jc w:val="both"/>
              <w:rPr>
                <w:rFonts w:asciiTheme="minorHAnsi" w:hAnsiTheme="minorHAnsi" w:cstheme="minorHAnsi"/>
                <w:sz w:val="22"/>
                <w:szCs w:val="22"/>
              </w:rPr>
            </w:pPr>
            <w:r w:rsidRPr="008B203A">
              <w:rPr>
                <w:rFonts w:asciiTheme="minorHAnsi" w:hAnsiTheme="minorHAnsi" w:cstheme="minorHAnsi"/>
                <w:sz w:val="22"/>
                <w:szCs w:val="22"/>
              </w:rPr>
              <w:t>6:34 – “A lot of pressure”</w:t>
            </w:r>
          </w:p>
          <w:p w14:paraId="57A645C0" w14:textId="4961D009" w:rsidR="008B203A" w:rsidRPr="008B203A" w:rsidRDefault="008B203A" w:rsidP="00D30488">
            <w:pPr>
              <w:pStyle w:val="ListParagraph"/>
              <w:numPr>
                <w:ilvl w:val="0"/>
                <w:numId w:val="5"/>
              </w:numPr>
              <w:spacing w:after="160" w:line="259" w:lineRule="auto"/>
              <w:jc w:val="both"/>
              <w:rPr>
                <w:rFonts w:asciiTheme="minorHAnsi" w:hAnsiTheme="minorHAnsi" w:cstheme="minorHAnsi"/>
                <w:sz w:val="22"/>
                <w:szCs w:val="22"/>
              </w:rPr>
            </w:pPr>
            <w:r w:rsidRPr="008B203A">
              <w:rPr>
                <w:rFonts w:asciiTheme="minorHAnsi" w:hAnsiTheme="minorHAnsi" w:cstheme="minorHAnsi"/>
                <w:sz w:val="22"/>
                <w:szCs w:val="22"/>
              </w:rPr>
              <w:t xml:space="preserve"> 7:57 </w:t>
            </w:r>
            <w:r w:rsidR="009028DA" w:rsidRPr="008B203A">
              <w:rPr>
                <w:rFonts w:asciiTheme="minorHAnsi" w:hAnsiTheme="minorHAnsi" w:cstheme="minorHAnsi"/>
                <w:sz w:val="22"/>
                <w:szCs w:val="22"/>
              </w:rPr>
              <w:t>– “</w:t>
            </w:r>
            <w:r w:rsidRPr="008B203A">
              <w:rPr>
                <w:rFonts w:asciiTheme="minorHAnsi" w:hAnsiTheme="minorHAnsi" w:cstheme="minorHAnsi"/>
                <w:sz w:val="22"/>
                <w:szCs w:val="22"/>
              </w:rPr>
              <w:t>Really needing the job”</w:t>
            </w:r>
          </w:p>
          <w:p w14:paraId="20CEB5B0" w14:textId="77777777" w:rsidR="008B203A" w:rsidRPr="008B203A" w:rsidRDefault="008B203A" w:rsidP="00D30488">
            <w:pPr>
              <w:pStyle w:val="ListParagraph"/>
              <w:numPr>
                <w:ilvl w:val="0"/>
                <w:numId w:val="5"/>
              </w:numPr>
              <w:spacing w:after="160" w:line="259" w:lineRule="auto"/>
              <w:jc w:val="both"/>
              <w:rPr>
                <w:rFonts w:asciiTheme="minorHAnsi" w:hAnsiTheme="minorHAnsi" w:cstheme="minorHAnsi"/>
                <w:sz w:val="22"/>
                <w:szCs w:val="22"/>
              </w:rPr>
            </w:pPr>
            <w:r w:rsidRPr="008B203A">
              <w:rPr>
                <w:rFonts w:asciiTheme="minorHAnsi" w:hAnsiTheme="minorHAnsi" w:cstheme="minorHAnsi"/>
                <w:sz w:val="22"/>
                <w:szCs w:val="22"/>
              </w:rPr>
              <w:t>8:15 – “No downtime”</w:t>
            </w:r>
          </w:p>
          <w:p w14:paraId="637B6132" w14:textId="130B3775" w:rsidR="002D61C3" w:rsidRPr="008B203A" w:rsidRDefault="008B203A" w:rsidP="00D30488">
            <w:pPr>
              <w:pStyle w:val="ListParagraph"/>
              <w:numPr>
                <w:ilvl w:val="0"/>
                <w:numId w:val="5"/>
              </w:numPr>
              <w:spacing w:after="160" w:line="259" w:lineRule="auto"/>
              <w:jc w:val="both"/>
              <w:rPr>
                <w:rFonts w:asciiTheme="minorHAnsi" w:hAnsiTheme="minorHAnsi" w:cstheme="minorHAnsi"/>
                <w:sz w:val="22"/>
                <w:szCs w:val="22"/>
              </w:rPr>
            </w:pPr>
            <w:r w:rsidRPr="008B203A">
              <w:rPr>
                <w:rFonts w:asciiTheme="minorHAnsi" w:hAnsiTheme="minorHAnsi" w:cstheme="minorHAnsi"/>
                <w:sz w:val="22"/>
                <w:szCs w:val="22"/>
              </w:rPr>
              <w:t>12:02 – Counsellor hears the client’s passion for walking and music</w:t>
            </w:r>
          </w:p>
          <w:p w14:paraId="4660C6F2" w14:textId="77777777" w:rsidR="002D61C3" w:rsidRDefault="002D61C3" w:rsidP="00D30488">
            <w:pPr>
              <w:jc w:val="both"/>
              <w:rPr>
                <w:rFonts w:asciiTheme="minorHAnsi" w:eastAsia="Calibri" w:hAnsiTheme="minorHAnsi" w:cstheme="minorHAnsi"/>
                <w:sz w:val="22"/>
                <w:szCs w:val="22"/>
                <w:lang w:eastAsia="en-US"/>
              </w:rPr>
            </w:pPr>
          </w:p>
          <w:p w14:paraId="281A2EC4" w14:textId="77777777" w:rsidR="002D4BFC" w:rsidRPr="008B203A" w:rsidRDefault="002D4BFC" w:rsidP="00D30488">
            <w:pPr>
              <w:jc w:val="both"/>
              <w:rPr>
                <w:rFonts w:asciiTheme="minorHAnsi" w:eastAsia="Calibri" w:hAnsiTheme="minorHAnsi" w:cstheme="minorHAnsi"/>
                <w:sz w:val="22"/>
                <w:szCs w:val="22"/>
                <w:lang w:eastAsia="en-US"/>
              </w:rPr>
            </w:pPr>
          </w:p>
          <w:p w14:paraId="09BCFDBF" w14:textId="77777777" w:rsidR="002D61C3" w:rsidRPr="008B203A" w:rsidRDefault="002D61C3" w:rsidP="00D30488">
            <w:pPr>
              <w:jc w:val="both"/>
              <w:rPr>
                <w:rFonts w:asciiTheme="minorHAnsi" w:hAnsiTheme="minorHAnsi" w:cstheme="minorHAnsi"/>
                <w:sz w:val="22"/>
                <w:szCs w:val="22"/>
                <w:lang w:eastAsia="en-US"/>
              </w:rPr>
            </w:pPr>
          </w:p>
        </w:tc>
      </w:tr>
      <w:tr w:rsidR="002D61C3" w14:paraId="029E4945" w14:textId="77777777" w:rsidTr="002D61C3">
        <w:tc>
          <w:tcPr>
            <w:tcW w:w="2700" w:type="dxa"/>
            <w:tcBorders>
              <w:top w:val="single" w:sz="8" w:space="0" w:color="auto"/>
              <w:left w:val="single" w:sz="8" w:space="0" w:color="auto"/>
              <w:bottom w:val="single" w:sz="8" w:space="0" w:color="auto"/>
              <w:right w:val="single" w:sz="8" w:space="0" w:color="auto"/>
            </w:tcBorders>
            <w:hideMark/>
          </w:tcPr>
          <w:p w14:paraId="097FEADC" w14:textId="77777777" w:rsidR="002D61C3" w:rsidRDefault="002D61C3" w:rsidP="00D30488">
            <w:pPr>
              <w:jc w:val="both"/>
              <w:rPr>
                <w:lang w:eastAsia="en-US"/>
              </w:rPr>
            </w:pPr>
            <w:r>
              <w:rPr>
                <w:rFonts w:ascii="Calibri" w:eastAsia="Calibri" w:hAnsi="Calibri" w:cs="Calibri"/>
                <w:sz w:val="22"/>
                <w:szCs w:val="22"/>
                <w:lang w:eastAsia="en-US"/>
              </w:rPr>
              <w:lastRenderedPageBreak/>
              <w:t>Paraphrasing/Reframing</w:t>
            </w:r>
          </w:p>
          <w:p w14:paraId="0B61A875" w14:textId="77777777" w:rsidR="002D61C3" w:rsidRDefault="002D61C3" w:rsidP="00D30488">
            <w:pPr>
              <w:jc w:val="both"/>
              <w:rPr>
                <w:lang w:eastAsia="en-US"/>
              </w:rPr>
            </w:pPr>
            <w:r>
              <w:rPr>
                <w:rFonts w:ascii="Calibri" w:eastAsia="Calibri" w:hAnsi="Calibri" w:cs="Calibri"/>
                <w:sz w:val="22"/>
                <w:szCs w:val="22"/>
                <w:lang w:eastAsia="en-US"/>
              </w:rPr>
              <w:t xml:space="preserve"> </w:t>
            </w:r>
          </w:p>
        </w:tc>
        <w:tc>
          <w:tcPr>
            <w:tcW w:w="6375" w:type="dxa"/>
            <w:tcBorders>
              <w:top w:val="single" w:sz="8" w:space="0" w:color="auto"/>
              <w:left w:val="single" w:sz="8" w:space="0" w:color="auto"/>
              <w:bottom w:val="single" w:sz="8" w:space="0" w:color="auto"/>
              <w:right w:val="single" w:sz="8" w:space="0" w:color="auto"/>
            </w:tcBorders>
            <w:hideMark/>
          </w:tcPr>
          <w:p w14:paraId="12889094" w14:textId="77777777" w:rsidR="008B203A" w:rsidRPr="008B203A" w:rsidRDefault="002D61C3" w:rsidP="00D30488">
            <w:pPr>
              <w:pStyle w:val="ListParagraph"/>
              <w:numPr>
                <w:ilvl w:val="0"/>
                <w:numId w:val="6"/>
              </w:numPr>
              <w:spacing w:after="160" w:line="259" w:lineRule="auto"/>
              <w:jc w:val="both"/>
              <w:rPr>
                <w:rFonts w:asciiTheme="minorHAnsi" w:hAnsiTheme="minorHAnsi" w:cstheme="minorHAnsi"/>
                <w:sz w:val="22"/>
                <w:szCs w:val="22"/>
                <w:u w:val="single"/>
              </w:rPr>
            </w:pPr>
            <w:r w:rsidRPr="008B203A">
              <w:rPr>
                <w:rFonts w:asciiTheme="minorHAnsi" w:eastAsia="Calibri" w:hAnsiTheme="minorHAnsi" w:cstheme="minorHAnsi"/>
                <w:sz w:val="22"/>
                <w:szCs w:val="22"/>
                <w:lang w:eastAsia="en-US"/>
              </w:rPr>
              <w:t xml:space="preserve"> </w:t>
            </w:r>
            <w:r w:rsidR="008B203A" w:rsidRPr="008B203A">
              <w:rPr>
                <w:rFonts w:asciiTheme="minorHAnsi" w:hAnsiTheme="minorHAnsi" w:cstheme="minorHAnsi"/>
                <w:sz w:val="22"/>
                <w:szCs w:val="22"/>
              </w:rPr>
              <w:t>4:40 – Counsellor identifies what the client is trying to convey and describes the issues as “all-encompassing”</w:t>
            </w:r>
          </w:p>
          <w:p w14:paraId="1C1F31FE" w14:textId="77777777" w:rsidR="008B203A" w:rsidRPr="008B203A" w:rsidRDefault="008B203A" w:rsidP="00D30488">
            <w:pPr>
              <w:pStyle w:val="ListParagraph"/>
              <w:numPr>
                <w:ilvl w:val="0"/>
                <w:numId w:val="6"/>
              </w:numPr>
              <w:spacing w:after="160" w:line="259" w:lineRule="auto"/>
              <w:jc w:val="both"/>
              <w:rPr>
                <w:rFonts w:asciiTheme="minorHAnsi" w:hAnsiTheme="minorHAnsi" w:cstheme="minorHAnsi"/>
                <w:sz w:val="22"/>
                <w:szCs w:val="22"/>
                <w:u w:val="single"/>
              </w:rPr>
            </w:pPr>
            <w:r w:rsidRPr="008B203A">
              <w:rPr>
                <w:rFonts w:asciiTheme="minorHAnsi" w:hAnsiTheme="minorHAnsi" w:cstheme="minorHAnsi"/>
                <w:sz w:val="22"/>
                <w:szCs w:val="22"/>
              </w:rPr>
              <w:t>9:27 – Counsellor re-acknowledges the client’s feelings of overwhelming work as “A sense of pressure”</w:t>
            </w:r>
          </w:p>
          <w:p w14:paraId="73CDA7E6" w14:textId="77777777" w:rsidR="008B203A" w:rsidRPr="008B203A" w:rsidRDefault="008B203A" w:rsidP="00D30488">
            <w:pPr>
              <w:pStyle w:val="ListParagraph"/>
              <w:numPr>
                <w:ilvl w:val="0"/>
                <w:numId w:val="6"/>
              </w:numPr>
              <w:spacing w:after="160" w:line="259" w:lineRule="auto"/>
              <w:jc w:val="both"/>
              <w:rPr>
                <w:rFonts w:asciiTheme="minorHAnsi" w:hAnsiTheme="minorHAnsi" w:cstheme="minorHAnsi"/>
                <w:sz w:val="22"/>
                <w:szCs w:val="22"/>
                <w:u w:val="single"/>
              </w:rPr>
            </w:pPr>
            <w:r w:rsidRPr="008B203A">
              <w:rPr>
                <w:rFonts w:asciiTheme="minorHAnsi" w:hAnsiTheme="minorHAnsi" w:cstheme="minorHAnsi"/>
                <w:sz w:val="22"/>
                <w:szCs w:val="22"/>
              </w:rPr>
              <w:t>10:57 – “You lost you”, the client then realises that they “hadn’t thought of it that way” and even restates the point back.</w:t>
            </w:r>
          </w:p>
          <w:p w14:paraId="33AF1F76" w14:textId="77777777" w:rsidR="008B203A" w:rsidRPr="008B203A" w:rsidRDefault="008B203A" w:rsidP="00D30488">
            <w:pPr>
              <w:pStyle w:val="ListParagraph"/>
              <w:numPr>
                <w:ilvl w:val="0"/>
                <w:numId w:val="6"/>
              </w:numPr>
              <w:spacing w:after="160" w:line="259" w:lineRule="auto"/>
              <w:jc w:val="both"/>
              <w:rPr>
                <w:rFonts w:asciiTheme="minorHAnsi" w:hAnsiTheme="minorHAnsi" w:cstheme="minorHAnsi"/>
                <w:sz w:val="22"/>
                <w:szCs w:val="22"/>
                <w:u w:val="single"/>
              </w:rPr>
            </w:pPr>
            <w:r w:rsidRPr="008B203A">
              <w:rPr>
                <w:rFonts w:asciiTheme="minorHAnsi" w:hAnsiTheme="minorHAnsi" w:cstheme="minorHAnsi"/>
                <w:sz w:val="22"/>
                <w:szCs w:val="22"/>
              </w:rPr>
              <w:t xml:space="preserve">12:11 – Slight reframing and expansion of the client’s point, “I want to be outside”, “To be in nature”. </w:t>
            </w:r>
          </w:p>
          <w:p w14:paraId="3C883C43" w14:textId="6056C3E9" w:rsidR="002D61C3" w:rsidRPr="008B203A" w:rsidRDefault="002D61C3" w:rsidP="00D30488">
            <w:pPr>
              <w:jc w:val="both"/>
              <w:rPr>
                <w:rFonts w:asciiTheme="minorHAnsi" w:eastAsia="Calibri" w:hAnsiTheme="minorHAnsi" w:cstheme="minorHAnsi"/>
                <w:sz w:val="22"/>
                <w:szCs w:val="22"/>
                <w:lang w:eastAsia="en-US"/>
              </w:rPr>
            </w:pPr>
          </w:p>
          <w:p w14:paraId="5B49A2EA" w14:textId="77777777" w:rsidR="002D61C3" w:rsidRPr="008B203A" w:rsidRDefault="002D61C3" w:rsidP="00D30488">
            <w:pPr>
              <w:jc w:val="both"/>
              <w:rPr>
                <w:rFonts w:asciiTheme="minorHAnsi" w:eastAsia="Calibri" w:hAnsiTheme="minorHAnsi" w:cstheme="minorHAnsi"/>
                <w:sz w:val="22"/>
                <w:szCs w:val="22"/>
                <w:lang w:eastAsia="en-US"/>
              </w:rPr>
            </w:pPr>
          </w:p>
          <w:p w14:paraId="2FC011BF" w14:textId="77777777" w:rsidR="008B203A" w:rsidRPr="008B203A" w:rsidRDefault="008B203A" w:rsidP="00D30488">
            <w:pPr>
              <w:jc w:val="both"/>
              <w:rPr>
                <w:rFonts w:asciiTheme="minorHAnsi" w:eastAsia="Calibri" w:hAnsiTheme="minorHAnsi" w:cstheme="minorHAnsi"/>
                <w:sz w:val="22"/>
                <w:szCs w:val="22"/>
                <w:lang w:eastAsia="en-US"/>
              </w:rPr>
            </w:pPr>
          </w:p>
          <w:p w14:paraId="32FBD81B" w14:textId="77777777" w:rsidR="002D61C3" w:rsidRPr="008B203A" w:rsidRDefault="002D61C3" w:rsidP="00D30488">
            <w:pPr>
              <w:jc w:val="both"/>
              <w:rPr>
                <w:rFonts w:asciiTheme="minorHAnsi" w:hAnsiTheme="minorHAnsi" w:cstheme="minorHAnsi"/>
                <w:sz w:val="22"/>
                <w:szCs w:val="22"/>
                <w:lang w:eastAsia="en-US"/>
              </w:rPr>
            </w:pPr>
          </w:p>
        </w:tc>
      </w:tr>
      <w:tr w:rsidR="002D61C3" w14:paraId="08E07BFC" w14:textId="77777777" w:rsidTr="002D61C3">
        <w:tc>
          <w:tcPr>
            <w:tcW w:w="2700" w:type="dxa"/>
            <w:tcBorders>
              <w:top w:val="single" w:sz="8" w:space="0" w:color="auto"/>
              <w:left w:val="single" w:sz="8" w:space="0" w:color="auto"/>
              <w:bottom w:val="single" w:sz="8" w:space="0" w:color="auto"/>
              <w:right w:val="single" w:sz="8" w:space="0" w:color="auto"/>
            </w:tcBorders>
            <w:hideMark/>
          </w:tcPr>
          <w:p w14:paraId="0D6D9E28" w14:textId="77777777" w:rsidR="002D61C3" w:rsidRDefault="002D61C3" w:rsidP="00D30488">
            <w:pPr>
              <w:jc w:val="both"/>
              <w:rPr>
                <w:lang w:eastAsia="en-US"/>
              </w:rPr>
            </w:pPr>
            <w:r>
              <w:rPr>
                <w:rFonts w:ascii="Calibri" w:eastAsia="Calibri" w:hAnsi="Calibri" w:cs="Calibri"/>
                <w:sz w:val="22"/>
                <w:szCs w:val="22"/>
                <w:lang w:eastAsia="en-US"/>
              </w:rPr>
              <w:t xml:space="preserve">Summarising </w:t>
            </w:r>
          </w:p>
          <w:p w14:paraId="41591FF4" w14:textId="77777777" w:rsidR="002D61C3" w:rsidRDefault="002D61C3" w:rsidP="00D30488">
            <w:pPr>
              <w:jc w:val="both"/>
              <w:rPr>
                <w:lang w:eastAsia="en-US"/>
              </w:rPr>
            </w:pPr>
            <w:r>
              <w:rPr>
                <w:rFonts w:ascii="Calibri" w:eastAsia="Calibri" w:hAnsi="Calibri" w:cs="Calibri"/>
                <w:sz w:val="22"/>
                <w:szCs w:val="22"/>
                <w:lang w:eastAsia="en-US"/>
              </w:rPr>
              <w:t xml:space="preserve"> </w:t>
            </w:r>
          </w:p>
        </w:tc>
        <w:tc>
          <w:tcPr>
            <w:tcW w:w="6375" w:type="dxa"/>
            <w:tcBorders>
              <w:top w:val="single" w:sz="8" w:space="0" w:color="auto"/>
              <w:left w:val="single" w:sz="8" w:space="0" w:color="auto"/>
              <w:bottom w:val="single" w:sz="8" w:space="0" w:color="auto"/>
              <w:right w:val="single" w:sz="8" w:space="0" w:color="auto"/>
            </w:tcBorders>
            <w:hideMark/>
          </w:tcPr>
          <w:p w14:paraId="0716F547" w14:textId="5EBB3637" w:rsidR="008B203A" w:rsidRPr="008B203A" w:rsidRDefault="002D61C3" w:rsidP="00D30488">
            <w:pPr>
              <w:pStyle w:val="ListParagraph"/>
              <w:numPr>
                <w:ilvl w:val="0"/>
                <w:numId w:val="7"/>
              </w:numPr>
              <w:spacing w:after="160" w:line="259" w:lineRule="auto"/>
              <w:jc w:val="both"/>
              <w:rPr>
                <w:rFonts w:asciiTheme="minorHAnsi" w:hAnsiTheme="minorHAnsi" w:cstheme="minorHAnsi"/>
                <w:sz w:val="22"/>
                <w:szCs w:val="22"/>
              </w:rPr>
            </w:pPr>
            <w:r w:rsidRPr="008B203A">
              <w:rPr>
                <w:rFonts w:asciiTheme="minorHAnsi" w:eastAsia="Calibri" w:hAnsiTheme="minorHAnsi" w:cstheme="minorHAnsi"/>
                <w:sz w:val="22"/>
                <w:szCs w:val="22"/>
                <w:lang w:eastAsia="en-US"/>
              </w:rPr>
              <w:t xml:space="preserve"> </w:t>
            </w:r>
            <w:r w:rsidR="008B203A" w:rsidRPr="008B203A">
              <w:rPr>
                <w:rFonts w:asciiTheme="minorHAnsi" w:hAnsiTheme="minorHAnsi" w:cstheme="minorHAnsi"/>
                <w:sz w:val="22"/>
                <w:szCs w:val="22"/>
              </w:rPr>
              <w:t xml:space="preserve">3:40 </w:t>
            </w:r>
            <w:r w:rsidR="00D54637">
              <w:rPr>
                <w:rFonts w:asciiTheme="minorHAnsi" w:hAnsiTheme="minorHAnsi" w:cstheme="minorHAnsi"/>
                <w:sz w:val="22"/>
                <w:szCs w:val="22"/>
              </w:rPr>
              <w:t>–</w:t>
            </w:r>
            <w:r w:rsidR="008B203A" w:rsidRPr="008B203A">
              <w:rPr>
                <w:rFonts w:asciiTheme="minorHAnsi" w:hAnsiTheme="minorHAnsi" w:cstheme="minorHAnsi"/>
                <w:sz w:val="22"/>
                <w:szCs w:val="22"/>
              </w:rPr>
              <w:t xml:space="preserve"> Counsellor identifies the catalyst by picking up on the client’s previous statements</w:t>
            </w:r>
          </w:p>
          <w:p w14:paraId="16CC67EE" w14:textId="77777777" w:rsidR="008B203A" w:rsidRPr="008B203A" w:rsidRDefault="008B203A" w:rsidP="00D30488">
            <w:pPr>
              <w:pStyle w:val="ListParagraph"/>
              <w:numPr>
                <w:ilvl w:val="0"/>
                <w:numId w:val="7"/>
              </w:numPr>
              <w:spacing w:after="160" w:line="259" w:lineRule="auto"/>
              <w:jc w:val="both"/>
              <w:rPr>
                <w:rFonts w:asciiTheme="minorHAnsi" w:hAnsiTheme="minorHAnsi" w:cstheme="minorHAnsi"/>
                <w:sz w:val="22"/>
                <w:szCs w:val="22"/>
              </w:rPr>
            </w:pPr>
            <w:r w:rsidRPr="008B203A">
              <w:rPr>
                <w:rFonts w:asciiTheme="minorHAnsi" w:hAnsiTheme="minorHAnsi" w:cstheme="minorHAnsi"/>
                <w:sz w:val="22"/>
                <w:szCs w:val="22"/>
              </w:rPr>
              <w:t>6:38 – Summarises client’s feelings about being the family’s main provider.</w:t>
            </w:r>
          </w:p>
          <w:p w14:paraId="3ABBE5B6" w14:textId="77777777" w:rsidR="008B203A" w:rsidRPr="008B203A" w:rsidRDefault="008B203A" w:rsidP="00D30488">
            <w:pPr>
              <w:pStyle w:val="ListParagraph"/>
              <w:numPr>
                <w:ilvl w:val="0"/>
                <w:numId w:val="7"/>
              </w:numPr>
              <w:spacing w:after="160" w:line="259" w:lineRule="auto"/>
              <w:jc w:val="both"/>
              <w:rPr>
                <w:rFonts w:asciiTheme="minorHAnsi" w:hAnsiTheme="minorHAnsi" w:cstheme="minorHAnsi"/>
                <w:sz w:val="22"/>
                <w:szCs w:val="22"/>
              </w:rPr>
            </w:pPr>
            <w:r w:rsidRPr="008B203A">
              <w:rPr>
                <w:rFonts w:asciiTheme="minorHAnsi" w:hAnsiTheme="minorHAnsi" w:cstheme="minorHAnsi"/>
                <w:sz w:val="22"/>
                <w:szCs w:val="22"/>
              </w:rPr>
              <w:t xml:space="preserve">10:18 – summarises most of what has been said so far and identifies the client’s feelings of two choices, 10:34 the client agrees with the counsellor’s assessment. </w:t>
            </w:r>
          </w:p>
          <w:p w14:paraId="55683F32" w14:textId="77777777" w:rsidR="008B203A" w:rsidRPr="008B203A" w:rsidRDefault="008B203A" w:rsidP="00D30488">
            <w:pPr>
              <w:pStyle w:val="ListParagraph"/>
              <w:numPr>
                <w:ilvl w:val="0"/>
                <w:numId w:val="7"/>
              </w:numPr>
              <w:spacing w:after="160" w:line="259" w:lineRule="auto"/>
              <w:jc w:val="both"/>
              <w:rPr>
                <w:rFonts w:asciiTheme="minorHAnsi" w:hAnsiTheme="minorHAnsi" w:cstheme="minorHAnsi"/>
                <w:sz w:val="22"/>
                <w:szCs w:val="22"/>
              </w:rPr>
            </w:pPr>
            <w:r w:rsidRPr="008B203A">
              <w:rPr>
                <w:rFonts w:asciiTheme="minorHAnsi" w:hAnsiTheme="minorHAnsi" w:cstheme="minorHAnsi"/>
                <w:sz w:val="22"/>
                <w:szCs w:val="22"/>
              </w:rPr>
              <w:t xml:space="preserve">13:03 – Counsellor summarises the session’s themes, including the catalyst, issues, feelings, client goals, and potential coping mechanisms, and then asks for confirmation of her assessment.  </w:t>
            </w:r>
          </w:p>
          <w:p w14:paraId="3C271277" w14:textId="77777777" w:rsidR="008B203A" w:rsidRPr="008B203A" w:rsidRDefault="008B203A" w:rsidP="00D30488">
            <w:pPr>
              <w:jc w:val="both"/>
              <w:rPr>
                <w:rFonts w:asciiTheme="minorHAnsi" w:eastAsia="Calibri" w:hAnsiTheme="minorHAnsi" w:cstheme="minorHAnsi"/>
                <w:sz w:val="22"/>
                <w:szCs w:val="22"/>
                <w:lang w:eastAsia="en-US"/>
              </w:rPr>
            </w:pPr>
          </w:p>
          <w:p w14:paraId="644A13A5" w14:textId="77777777" w:rsidR="002D61C3" w:rsidRPr="008B203A" w:rsidRDefault="002D61C3" w:rsidP="00D30488">
            <w:pPr>
              <w:jc w:val="both"/>
              <w:rPr>
                <w:rFonts w:asciiTheme="minorHAnsi" w:hAnsiTheme="minorHAnsi" w:cstheme="minorHAnsi"/>
                <w:sz w:val="22"/>
                <w:szCs w:val="22"/>
                <w:lang w:eastAsia="en-US"/>
              </w:rPr>
            </w:pPr>
          </w:p>
        </w:tc>
      </w:tr>
      <w:tr w:rsidR="002D61C3" w14:paraId="6739EED6" w14:textId="77777777" w:rsidTr="002D61C3">
        <w:tc>
          <w:tcPr>
            <w:tcW w:w="2700" w:type="dxa"/>
            <w:tcBorders>
              <w:top w:val="single" w:sz="8" w:space="0" w:color="auto"/>
              <w:left w:val="single" w:sz="8" w:space="0" w:color="auto"/>
              <w:bottom w:val="single" w:sz="8" w:space="0" w:color="auto"/>
              <w:right w:val="single" w:sz="8" w:space="0" w:color="auto"/>
            </w:tcBorders>
            <w:hideMark/>
          </w:tcPr>
          <w:p w14:paraId="27011A43" w14:textId="4632F06A" w:rsidR="002D61C3" w:rsidRDefault="002D61C3" w:rsidP="00D30488">
            <w:pPr>
              <w:jc w:val="both"/>
              <w:rPr>
                <w:lang w:eastAsia="en-US"/>
              </w:rPr>
            </w:pPr>
            <w:r>
              <w:rPr>
                <w:rFonts w:ascii="Calibri" w:eastAsia="Calibri" w:hAnsi="Calibri" w:cs="Calibri"/>
                <w:sz w:val="22"/>
                <w:szCs w:val="22"/>
                <w:lang w:eastAsia="en-US"/>
              </w:rPr>
              <w:t xml:space="preserve">Use of </w:t>
            </w:r>
            <w:r w:rsidR="008B203A">
              <w:rPr>
                <w:rFonts w:ascii="Calibri" w:eastAsia="Calibri" w:hAnsi="Calibri" w:cs="Calibri"/>
                <w:sz w:val="22"/>
                <w:szCs w:val="22"/>
                <w:lang w:eastAsia="en-US"/>
              </w:rPr>
              <w:t>questions</w:t>
            </w:r>
            <w:r>
              <w:rPr>
                <w:rFonts w:ascii="Calibri" w:eastAsia="Calibri" w:hAnsi="Calibri" w:cs="Calibri"/>
                <w:sz w:val="22"/>
                <w:szCs w:val="22"/>
                <w:lang w:eastAsia="en-US"/>
              </w:rPr>
              <w:t xml:space="preserve"> or other skills </w:t>
            </w:r>
          </w:p>
        </w:tc>
        <w:tc>
          <w:tcPr>
            <w:tcW w:w="6375" w:type="dxa"/>
            <w:tcBorders>
              <w:top w:val="single" w:sz="8" w:space="0" w:color="auto"/>
              <w:left w:val="single" w:sz="8" w:space="0" w:color="auto"/>
              <w:bottom w:val="single" w:sz="8" w:space="0" w:color="auto"/>
              <w:right w:val="single" w:sz="8" w:space="0" w:color="auto"/>
            </w:tcBorders>
            <w:hideMark/>
          </w:tcPr>
          <w:p w14:paraId="7B16C444" w14:textId="77777777" w:rsidR="008B203A" w:rsidRPr="008B203A" w:rsidRDefault="002D61C3" w:rsidP="00D30488">
            <w:pPr>
              <w:pStyle w:val="ListParagraph"/>
              <w:numPr>
                <w:ilvl w:val="0"/>
                <w:numId w:val="8"/>
              </w:numPr>
              <w:spacing w:after="160" w:line="259" w:lineRule="auto"/>
              <w:jc w:val="both"/>
              <w:rPr>
                <w:rFonts w:asciiTheme="minorHAnsi" w:hAnsiTheme="minorHAnsi" w:cstheme="minorHAnsi"/>
                <w:sz w:val="22"/>
                <w:szCs w:val="22"/>
              </w:rPr>
            </w:pPr>
            <w:r w:rsidRPr="008B203A">
              <w:rPr>
                <w:rFonts w:asciiTheme="minorHAnsi" w:eastAsia="Calibri" w:hAnsiTheme="minorHAnsi" w:cstheme="minorHAnsi"/>
                <w:sz w:val="22"/>
                <w:szCs w:val="22"/>
                <w:lang w:eastAsia="en-US"/>
              </w:rPr>
              <w:t xml:space="preserve"> </w:t>
            </w:r>
            <w:r w:rsidR="008B203A" w:rsidRPr="008B203A">
              <w:rPr>
                <w:rFonts w:asciiTheme="minorHAnsi" w:hAnsiTheme="minorHAnsi" w:cstheme="minorHAnsi"/>
                <w:sz w:val="22"/>
                <w:szCs w:val="22"/>
              </w:rPr>
              <w:t>2:42 – Counsellor asks an opening question about the client’s hopes for the session.</w:t>
            </w:r>
          </w:p>
          <w:p w14:paraId="33747039" w14:textId="77777777" w:rsidR="008B203A" w:rsidRPr="008B203A" w:rsidRDefault="008B203A" w:rsidP="00D30488">
            <w:pPr>
              <w:pStyle w:val="ListParagraph"/>
              <w:numPr>
                <w:ilvl w:val="0"/>
                <w:numId w:val="8"/>
              </w:numPr>
              <w:spacing w:after="160" w:line="259" w:lineRule="auto"/>
              <w:jc w:val="both"/>
              <w:rPr>
                <w:rFonts w:asciiTheme="minorHAnsi" w:hAnsiTheme="minorHAnsi" w:cstheme="minorHAnsi"/>
                <w:sz w:val="22"/>
                <w:szCs w:val="22"/>
              </w:rPr>
            </w:pPr>
            <w:r w:rsidRPr="008B203A">
              <w:rPr>
                <w:rFonts w:asciiTheme="minorHAnsi" w:hAnsiTheme="minorHAnsi" w:cstheme="minorHAnsi"/>
                <w:sz w:val="22"/>
                <w:szCs w:val="22"/>
              </w:rPr>
              <w:t>4:55 – Client is asked about their existing coping mechanisms.</w:t>
            </w:r>
          </w:p>
          <w:p w14:paraId="1501F694" w14:textId="77777777" w:rsidR="008B203A" w:rsidRPr="008B203A" w:rsidRDefault="008B203A" w:rsidP="00D30488">
            <w:pPr>
              <w:pStyle w:val="ListParagraph"/>
              <w:numPr>
                <w:ilvl w:val="0"/>
                <w:numId w:val="8"/>
              </w:numPr>
              <w:spacing w:after="160" w:line="259" w:lineRule="auto"/>
              <w:jc w:val="both"/>
              <w:rPr>
                <w:rFonts w:asciiTheme="minorHAnsi" w:hAnsiTheme="minorHAnsi" w:cstheme="minorHAnsi"/>
                <w:sz w:val="22"/>
                <w:szCs w:val="22"/>
              </w:rPr>
            </w:pPr>
            <w:r w:rsidRPr="008B203A">
              <w:rPr>
                <w:rFonts w:asciiTheme="minorHAnsi" w:hAnsiTheme="minorHAnsi" w:cstheme="minorHAnsi"/>
                <w:sz w:val="22"/>
                <w:szCs w:val="22"/>
              </w:rPr>
              <w:t>8:16 – 8:21 – Counsellor allows for strong use of silence to allow the client to elaborate and/or formulate an appropriate response.</w:t>
            </w:r>
          </w:p>
          <w:p w14:paraId="075D4444" w14:textId="77777777" w:rsidR="008B203A" w:rsidRPr="008B203A" w:rsidRDefault="008B203A" w:rsidP="00D30488">
            <w:pPr>
              <w:pStyle w:val="ListParagraph"/>
              <w:numPr>
                <w:ilvl w:val="0"/>
                <w:numId w:val="8"/>
              </w:numPr>
              <w:spacing w:after="160" w:line="259" w:lineRule="auto"/>
              <w:jc w:val="both"/>
              <w:rPr>
                <w:rFonts w:asciiTheme="minorHAnsi" w:hAnsiTheme="minorHAnsi" w:cstheme="minorHAnsi"/>
                <w:sz w:val="22"/>
                <w:szCs w:val="22"/>
              </w:rPr>
            </w:pPr>
            <w:r w:rsidRPr="008B203A">
              <w:rPr>
                <w:rFonts w:asciiTheme="minorHAnsi" w:hAnsiTheme="minorHAnsi" w:cstheme="minorHAnsi"/>
                <w:sz w:val="22"/>
                <w:szCs w:val="22"/>
              </w:rPr>
              <w:t xml:space="preserve">8:21 – Counsellor asks the client about their available downtime. </w:t>
            </w:r>
          </w:p>
          <w:p w14:paraId="20109688" w14:textId="77777777" w:rsidR="008B203A" w:rsidRPr="008B203A" w:rsidRDefault="008B203A" w:rsidP="00D30488">
            <w:pPr>
              <w:pStyle w:val="ListParagraph"/>
              <w:numPr>
                <w:ilvl w:val="0"/>
                <w:numId w:val="8"/>
              </w:numPr>
              <w:spacing w:after="160" w:line="259" w:lineRule="auto"/>
              <w:jc w:val="both"/>
              <w:rPr>
                <w:rFonts w:asciiTheme="minorHAnsi" w:hAnsiTheme="minorHAnsi" w:cstheme="minorHAnsi"/>
                <w:sz w:val="22"/>
                <w:szCs w:val="22"/>
              </w:rPr>
            </w:pPr>
            <w:r w:rsidRPr="008B203A">
              <w:rPr>
                <w:rFonts w:asciiTheme="minorHAnsi" w:hAnsiTheme="minorHAnsi" w:cstheme="minorHAnsi"/>
                <w:sz w:val="22"/>
                <w:szCs w:val="22"/>
              </w:rPr>
              <w:t>11:26 – Counsellor uses a hypothetical question for client to think positively.</w:t>
            </w:r>
          </w:p>
          <w:p w14:paraId="70593A27" w14:textId="376BB13B" w:rsidR="002D61C3" w:rsidRPr="008B203A" w:rsidRDefault="002D61C3" w:rsidP="00D30488">
            <w:pPr>
              <w:jc w:val="both"/>
              <w:rPr>
                <w:rFonts w:asciiTheme="minorHAnsi" w:eastAsia="Calibri" w:hAnsiTheme="minorHAnsi" w:cstheme="minorHAnsi"/>
                <w:sz w:val="22"/>
                <w:szCs w:val="22"/>
                <w:lang w:eastAsia="en-US"/>
              </w:rPr>
            </w:pPr>
          </w:p>
          <w:p w14:paraId="582718F8" w14:textId="77777777" w:rsidR="002D61C3" w:rsidRPr="008B203A" w:rsidRDefault="002D61C3" w:rsidP="00D30488">
            <w:pPr>
              <w:jc w:val="both"/>
              <w:rPr>
                <w:rFonts w:asciiTheme="minorHAnsi" w:eastAsia="Calibri" w:hAnsiTheme="minorHAnsi" w:cstheme="minorHAnsi"/>
                <w:sz w:val="22"/>
                <w:szCs w:val="22"/>
                <w:lang w:eastAsia="en-US"/>
              </w:rPr>
            </w:pPr>
          </w:p>
          <w:p w14:paraId="6EF5D003" w14:textId="77777777" w:rsidR="002D61C3" w:rsidRPr="008B203A" w:rsidRDefault="002D61C3" w:rsidP="00D30488">
            <w:pPr>
              <w:jc w:val="both"/>
              <w:rPr>
                <w:rFonts w:asciiTheme="minorHAnsi" w:hAnsiTheme="minorHAnsi" w:cstheme="minorHAnsi"/>
                <w:sz w:val="22"/>
                <w:szCs w:val="22"/>
                <w:lang w:eastAsia="en-US"/>
              </w:rPr>
            </w:pPr>
          </w:p>
        </w:tc>
      </w:tr>
      <w:tr w:rsidR="002D61C3" w14:paraId="3FDE307E" w14:textId="77777777" w:rsidTr="002D61C3">
        <w:tc>
          <w:tcPr>
            <w:tcW w:w="9075" w:type="dxa"/>
            <w:gridSpan w:val="2"/>
            <w:tcBorders>
              <w:top w:val="single" w:sz="8" w:space="0" w:color="auto"/>
              <w:left w:val="single" w:sz="8" w:space="0" w:color="auto"/>
              <w:bottom w:val="single" w:sz="8" w:space="0" w:color="auto"/>
              <w:right w:val="single" w:sz="8" w:space="0" w:color="auto"/>
            </w:tcBorders>
            <w:shd w:val="clear" w:color="auto" w:fill="E7E6E6"/>
            <w:hideMark/>
          </w:tcPr>
          <w:p w14:paraId="348C6960" w14:textId="77777777" w:rsidR="002D61C3" w:rsidRDefault="002D61C3" w:rsidP="00D30488">
            <w:pPr>
              <w:jc w:val="both"/>
              <w:rPr>
                <w:lang w:eastAsia="en-US"/>
              </w:rPr>
            </w:pPr>
            <w:r>
              <w:rPr>
                <w:rFonts w:ascii="Calibri" w:eastAsia="Calibri" w:hAnsi="Calibri" w:cs="Calibri"/>
                <w:b/>
                <w:bCs/>
                <w:sz w:val="22"/>
                <w:szCs w:val="22"/>
                <w:lang w:eastAsia="en-US"/>
              </w:rPr>
              <w:t xml:space="preserve">Demonstrating Core Conditions </w:t>
            </w:r>
          </w:p>
          <w:p w14:paraId="09B3555B" w14:textId="77777777" w:rsidR="002D61C3" w:rsidRDefault="002D61C3" w:rsidP="00D30488">
            <w:pPr>
              <w:jc w:val="both"/>
              <w:rPr>
                <w:lang w:eastAsia="en-US"/>
              </w:rPr>
            </w:pPr>
            <w:r>
              <w:rPr>
                <w:rFonts w:ascii="Calibri" w:eastAsia="Calibri" w:hAnsi="Calibri" w:cs="Calibri"/>
                <w:sz w:val="22"/>
                <w:szCs w:val="22"/>
                <w:lang w:eastAsia="en-US"/>
              </w:rPr>
              <w:t xml:space="preserve"> </w:t>
            </w:r>
          </w:p>
        </w:tc>
      </w:tr>
      <w:tr w:rsidR="002D61C3" w14:paraId="31551BA2" w14:textId="77777777" w:rsidTr="002D61C3">
        <w:tc>
          <w:tcPr>
            <w:tcW w:w="2700" w:type="dxa"/>
            <w:tcBorders>
              <w:top w:val="single" w:sz="8" w:space="0" w:color="auto"/>
              <w:left w:val="single" w:sz="8" w:space="0" w:color="auto"/>
              <w:bottom w:val="single" w:sz="8" w:space="0" w:color="auto"/>
              <w:right w:val="single" w:sz="8" w:space="0" w:color="auto"/>
            </w:tcBorders>
            <w:hideMark/>
          </w:tcPr>
          <w:p w14:paraId="49F72099" w14:textId="2FC7A92B" w:rsidR="002D61C3" w:rsidRDefault="002D61C3" w:rsidP="00D30488">
            <w:pPr>
              <w:jc w:val="both"/>
              <w:rPr>
                <w:rFonts w:ascii="Calibri" w:eastAsia="Calibri" w:hAnsi="Calibri" w:cs="Calibri"/>
                <w:b/>
                <w:bCs/>
                <w:sz w:val="22"/>
                <w:szCs w:val="22"/>
                <w:lang w:eastAsia="en-US"/>
              </w:rPr>
            </w:pPr>
            <w:r>
              <w:rPr>
                <w:rFonts w:ascii="Calibri" w:eastAsia="Calibri" w:hAnsi="Calibri" w:cs="Calibri"/>
                <w:b/>
                <w:bCs/>
                <w:sz w:val="22"/>
                <w:szCs w:val="22"/>
                <w:lang w:eastAsia="en-US"/>
              </w:rPr>
              <w:t>Empathy</w:t>
            </w:r>
          </w:p>
          <w:p w14:paraId="51A026F8" w14:textId="77777777" w:rsidR="00A83392" w:rsidRDefault="00A83392" w:rsidP="00D30488">
            <w:pPr>
              <w:jc w:val="both"/>
              <w:rPr>
                <w:rFonts w:ascii="Calibri" w:eastAsia="Calibri" w:hAnsi="Calibri" w:cs="Calibri"/>
                <w:b/>
                <w:bCs/>
                <w:sz w:val="22"/>
                <w:szCs w:val="22"/>
                <w:lang w:eastAsia="en-US"/>
              </w:rPr>
            </w:pPr>
          </w:p>
          <w:p w14:paraId="15D30CEA" w14:textId="77777777" w:rsidR="00A83392" w:rsidRDefault="00A83392" w:rsidP="00D30488">
            <w:pPr>
              <w:jc w:val="both"/>
              <w:rPr>
                <w:rFonts w:ascii="Calibri" w:eastAsia="Calibri" w:hAnsi="Calibri" w:cs="Calibri"/>
                <w:b/>
                <w:bCs/>
                <w:sz w:val="22"/>
                <w:szCs w:val="22"/>
                <w:lang w:eastAsia="en-US"/>
              </w:rPr>
            </w:pPr>
          </w:p>
          <w:p w14:paraId="78365152" w14:textId="77777777" w:rsidR="00A83392" w:rsidRDefault="00A83392" w:rsidP="00D30488">
            <w:pPr>
              <w:jc w:val="both"/>
              <w:rPr>
                <w:rFonts w:ascii="Calibri" w:eastAsia="Calibri" w:hAnsi="Calibri" w:cs="Calibri"/>
                <w:b/>
                <w:bCs/>
                <w:sz w:val="22"/>
                <w:szCs w:val="22"/>
                <w:lang w:eastAsia="en-US"/>
              </w:rPr>
            </w:pPr>
          </w:p>
          <w:p w14:paraId="1E800D79" w14:textId="77777777" w:rsidR="00A83392" w:rsidRDefault="00A83392" w:rsidP="00D30488">
            <w:pPr>
              <w:jc w:val="both"/>
              <w:rPr>
                <w:lang w:eastAsia="en-US"/>
              </w:rPr>
            </w:pPr>
          </w:p>
          <w:p w14:paraId="21FDA625" w14:textId="77777777" w:rsidR="00D30488" w:rsidRDefault="00D30488" w:rsidP="00D30488">
            <w:pPr>
              <w:jc w:val="both"/>
              <w:rPr>
                <w:lang w:eastAsia="en-US"/>
              </w:rPr>
            </w:pPr>
          </w:p>
          <w:p w14:paraId="2A6CA3B6" w14:textId="77777777" w:rsidR="00D30488" w:rsidRDefault="00D30488" w:rsidP="00D30488">
            <w:pPr>
              <w:jc w:val="both"/>
              <w:rPr>
                <w:lang w:eastAsia="en-US"/>
              </w:rPr>
            </w:pPr>
          </w:p>
          <w:p w14:paraId="36950E52" w14:textId="77777777" w:rsidR="00D30488" w:rsidRDefault="00D30488" w:rsidP="00D30488">
            <w:pPr>
              <w:jc w:val="both"/>
              <w:rPr>
                <w:lang w:eastAsia="en-US"/>
              </w:rPr>
            </w:pPr>
          </w:p>
          <w:p w14:paraId="28AA6AB8" w14:textId="77777777" w:rsidR="002D61C3" w:rsidRDefault="002D61C3" w:rsidP="00D30488">
            <w:pPr>
              <w:jc w:val="both"/>
              <w:rPr>
                <w:rFonts w:ascii="Calibri" w:eastAsia="Calibri" w:hAnsi="Calibri" w:cs="Calibri"/>
                <w:b/>
                <w:bCs/>
                <w:sz w:val="22"/>
                <w:szCs w:val="22"/>
                <w:lang w:eastAsia="en-US"/>
              </w:rPr>
            </w:pPr>
            <w:r>
              <w:rPr>
                <w:rFonts w:ascii="Calibri" w:eastAsia="Calibri" w:hAnsi="Calibri" w:cs="Calibri"/>
                <w:b/>
                <w:bCs/>
                <w:sz w:val="22"/>
                <w:szCs w:val="22"/>
                <w:lang w:eastAsia="en-US"/>
              </w:rPr>
              <w:lastRenderedPageBreak/>
              <w:t>Unconditional Positive Regard</w:t>
            </w:r>
          </w:p>
          <w:p w14:paraId="3A09135D" w14:textId="77777777" w:rsidR="00A83392" w:rsidRDefault="00A83392" w:rsidP="00D30488">
            <w:pPr>
              <w:jc w:val="both"/>
              <w:rPr>
                <w:rFonts w:ascii="Calibri" w:eastAsia="Calibri" w:hAnsi="Calibri" w:cs="Calibri"/>
                <w:b/>
                <w:bCs/>
                <w:sz w:val="22"/>
                <w:szCs w:val="22"/>
                <w:lang w:eastAsia="en-US"/>
              </w:rPr>
            </w:pPr>
          </w:p>
          <w:p w14:paraId="5FF38F40" w14:textId="77777777" w:rsidR="00A83392" w:rsidRDefault="00A83392" w:rsidP="00D30488">
            <w:pPr>
              <w:jc w:val="both"/>
              <w:rPr>
                <w:rFonts w:ascii="Calibri" w:eastAsia="Calibri" w:hAnsi="Calibri" w:cs="Calibri"/>
                <w:b/>
                <w:bCs/>
                <w:sz w:val="22"/>
                <w:szCs w:val="22"/>
                <w:lang w:eastAsia="en-US"/>
              </w:rPr>
            </w:pPr>
          </w:p>
          <w:p w14:paraId="22101265" w14:textId="77777777" w:rsidR="00A83392" w:rsidRDefault="00A83392" w:rsidP="00D30488">
            <w:pPr>
              <w:jc w:val="both"/>
              <w:rPr>
                <w:rFonts w:ascii="Calibri" w:eastAsia="Calibri" w:hAnsi="Calibri" w:cs="Calibri"/>
                <w:b/>
                <w:bCs/>
                <w:sz w:val="22"/>
                <w:szCs w:val="22"/>
                <w:lang w:eastAsia="en-US"/>
              </w:rPr>
            </w:pPr>
          </w:p>
          <w:p w14:paraId="240C530E" w14:textId="77777777" w:rsidR="00A83392" w:rsidRDefault="00A83392" w:rsidP="00D30488">
            <w:pPr>
              <w:jc w:val="both"/>
              <w:rPr>
                <w:lang w:eastAsia="en-US"/>
              </w:rPr>
            </w:pPr>
          </w:p>
          <w:p w14:paraId="2CCCE638" w14:textId="77777777" w:rsidR="002D61C3" w:rsidRDefault="002D61C3" w:rsidP="00D30488">
            <w:pPr>
              <w:jc w:val="both"/>
              <w:rPr>
                <w:lang w:eastAsia="en-US"/>
              </w:rPr>
            </w:pPr>
            <w:r>
              <w:rPr>
                <w:rFonts w:ascii="Calibri" w:eastAsia="Calibri" w:hAnsi="Calibri" w:cs="Calibri"/>
                <w:b/>
                <w:bCs/>
                <w:sz w:val="22"/>
                <w:szCs w:val="22"/>
                <w:lang w:eastAsia="en-US"/>
              </w:rPr>
              <w:t>Congruence</w:t>
            </w:r>
          </w:p>
        </w:tc>
        <w:tc>
          <w:tcPr>
            <w:tcW w:w="6375" w:type="dxa"/>
            <w:tcBorders>
              <w:top w:val="nil"/>
              <w:left w:val="single" w:sz="8" w:space="0" w:color="auto"/>
              <w:bottom w:val="single" w:sz="8" w:space="0" w:color="auto"/>
              <w:right w:val="single" w:sz="8" w:space="0" w:color="auto"/>
            </w:tcBorders>
            <w:hideMark/>
          </w:tcPr>
          <w:p w14:paraId="79A93038" w14:textId="77777777" w:rsidR="00D30488" w:rsidRPr="00D30488" w:rsidRDefault="002D61C3" w:rsidP="00D30488">
            <w:pPr>
              <w:pStyle w:val="ListParagraph"/>
              <w:numPr>
                <w:ilvl w:val="0"/>
                <w:numId w:val="10"/>
              </w:numPr>
              <w:spacing w:after="160" w:line="259" w:lineRule="auto"/>
              <w:jc w:val="both"/>
              <w:rPr>
                <w:rFonts w:asciiTheme="minorHAnsi" w:hAnsiTheme="minorHAnsi" w:cstheme="minorHAnsi"/>
                <w:sz w:val="22"/>
                <w:szCs w:val="22"/>
              </w:rPr>
            </w:pPr>
            <w:r w:rsidRPr="00D30488">
              <w:rPr>
                <w:rFonts w:asciiTheme="minorHAnsi" w:eastAsia="Calibri" w:hAnsiTheme="minorHAnsi" w:cstheme="minorHAnsi"/>
                <w:sz w:val="22"/>
                <w:szCs w:val="22"/>
                <w:lang w:eastAsia="en-US"/>
              </w:rPr>
              <w:lastRenderedPageBreak/>
              <w:t xml:space="preserve"> </w:t>
            </w:r>
            <w:r w:rsidR="00D30488" w:rsidRPr="00D30488">
              <w:rPr>
                <w:rFonts w:asciiTheme="minorHAnsi" w:hAnsiTheme="minorHAnsi" w:cstheme="minorHAnsi"/>
                <w:sz w:val="22"/>
                <w:szCs w:val="22"/>
              </w:rPr>
              <w:t xml:space="preserve">By frequently restating, reframing and paraphrasing the client’s words, the counsellor is demonstrating high levels of understanding of the client’s feelings even when they don’t know how to express them. </w:t>
            </w:r>
          </w:p>
          <w:p w14:paraId="216F69A2" w14:textId="6AABD8E4" w:rsidR="002D61C3" w:rsidRPr="00D30488" w:rsidRDefault="002D61C3" w:rsidP="00D30488">
            <w:pPr>
              <w:jc w:val="both"/>
              <w:rPr>
                <w:rFonts w:asciiTheme="minorHAnsi" w:eastAsia="Calibri" w:hAnsiTheme="minorHAnsi" w:cstheme="minorHAnsi"/>
                <w:sz w:val="22"/>
                <w:szCs w:val="22"/>
                <w:lang w:eastAsia="en-US"/>
              </w:rPr>
            </w:pPr>
          </w:p>
          <w:p w14:paraId="4FBDF9ED" w14:textId="77777777" w:rsidR="00D30488" w:rsidRPr="00D30488" w:rsidRDefault="00D30488" w:rsidP="00D30488">
            <w:pPr>
              <w:pStyle w:val="ListParagraph"/>
              <w:numPr>
                <w:ilvl w:val="0"/>
                <w:numId w:val="11"/>
              </w:numPr>
              <w:spacing w:after="160" w:line="259" w:lineRule="auto"/>
              <w:jc w:val="both"/>
              <w:rPr>
                <w:rFonts w:asciiTheme="minorHAnsi" w:hAnsiTheme="minorHAnsi" w:cstheme="minorHAnsi"/>
                <w:sz w:val="22"/>
                <w:szCs w:val="22"/>
              </w:rPr>
            </w:pPr>
            <w:r w:rsidRPr="00D30488">
              <w:rPr>
                <w:rFonts w:asciiTheme="minorHAnsi" w:hAnsiTheme="minorHAnsi" w:cstheme="minorHAnsi"/>
                <w:sz w:val="22"/>
                <w:szCs w:val="22"/>
              </w:rPr>
              <w:lastRenderedPageBreak/>
              <w:t xml:space="preserve">The counsellor displays UPR by consistently smiling, agreeing and nodding to the client and even using light and appropriate laughter </w:t>
            </w:r>
          </w:p>
          <w:p w14:paraId="4A34361B" w14:textId="77777777" w:rsidR="002D61C3" w:rsidRPr="00D30488" w:rsidRDefault="002D61C3" w:rsidP="00D30488">
            <w:pPr>
              <w:jc w:val="both"/>
              <w:rPr>
                <w:rFonts w:asciiTheme="minorHAnsi" w:eastAsia="Calibri" w:hAnsiTheme="minorHAnsi" w:cstheme="minorHAnsi"/>
                <w:sz w:val="22"/>
                <w:szCs w:val="22"/>
                <w:lang w:eastAsia="en-US"/>
              </w:rPr>
            </w:pPr>
          </w:p>
          <w:p w14:paraId="0B2BE898" w14:textId="77777777" w:rsidR="002D61C3" w:rsidRPr="00D30488" w:rsidRDefault="002D61C3" w:rsidP="00D30488">
            <w:pPr>
              <w:jc w:val="both"/>
              <w:rPr>
                <w:rFonts w:asciiTheme="minorHAnsi" w:eastAsia="Calibri" w:hAnsiTheme="minorHAnsi" w:cstheme="minorHAnsi"/>
                <w:sz w:val="22"/>
                <w:szCs w:val="22"/>
                <w:lang w:eastAsia="en-US"/>
              </w:rPr>
            </w:pPr>
          </w:p>
          <w:p w14:paraId="6BAAC6E0" w14:textId="5A5132E4" w:rsidR="00D30488" w:rsidRPr="00D30488" w:rsidRDefault="00D30488" w:rsidP="00D30488">
            <w:pPr>
              <w:pStyle w:val="ListParagraph"/>
              <w:numPr>
                <w:ilvl w:val="0"/>
                <w:numId w:val="11"/>
              </w:numPr>
              <w:spacing w:after="160" w:line="259" w:lineRule="auto"/>
              <w:jc w:val="both"/>
              <w:rPr>
                <w:rFonts w:asciiTheme="minorHAnsi" w:hAnsiTheme="minorHAnsi" w:cstheme="minorHAnsi"/>
                <w:sz w:val="22"/>
                <w:szCs w:val="22"/>
              </w:rPr>
            </w:pPr>
            <w:r w:rsidRPr="00D30488">
              <w:rPr>
                <w:rFonts w:asciiTheme="minorHAnsi" w:hAnsiTheme="minorHAnsi" w:cstheme="minorHAnsi"/>
                <w:sz w:val="22"/>
                <w:szCs w:val="22"/>
              </w:rPr>
              <w:t xml:space="preserve">At 7:56, the counsellor states she “hears” the client’s concerns over needing money and </w:t>
            </w:r>
            <w:r w:rsidR="009C105F">
              <w:rPr>
                <w:rFonts w:asciiTheme="minorHAnsi" w:hAnsiTheme="minorHAnsi" w:cstheme="minorHAnsi"/>
                <w:sz w:val="22"/>
                <w:szCs w:val="22"/>
              </w:rPr>
              <w:t xml:space="preserve">a </w:t>
            </w:r>
            <w:r w:rsidRPr="00D30488">
              <w:rPr>
                <w:rFonts w:asciiTheme="minorHAnsi" w:hAnsiTheme="minorHAnsi" w:cstheme="minorHAnsi"/>
                <w:sz w:val="22"/>
                <w:szCs w:val="22"/>
              </w:rPr>
              <w:t>job, demonstrating a shared understanding by also using an agreeing “yeah” frequently.</w:t>
            </w:r>
          </w:p>
          <w:p w14:paraId="2E86B5E2" w14:textId="336B02EA" w:rsidR="002D61C3" w:rsidRPr="00D30488" w:rsidRDefault="002D61C3" w:rsidP="00D30488">
            <w:pPr>
              <w:pStyle w:val="ListParagraph"/>
              <w:jc w:val="both"/>
              <w:rPr>
                <w:rFonts w:asciiTheme="minorHAnsi" w:eastAsia="Calibri" w:hAnsiTheme="minorHAnsi" w:cstheme="minorHAnsi"/>
                <w:sz w:val="22"/>
                <w:szCs w:val="22"/>
                <w:lang w:eastAsia="en-US"/>
              </w:rPr>
            </w:pPr>
          </w:p>
          <w:p w14:paraId="0AAEDF9C" w14:textId="77777777" w:rsidR="002D61C3" w:rsidRDefault="002D61C3" w:rsidP="00D30488">
            <w:pPr>
              <w:jc w:val="both"/>
              <w:rPr>
                <w:rFonts w:asciiTheme="minorHAnsi" w:eastAsia="Calibri" w:hAnsiTheme="minorHAnsi" w:cstheme="minorHAnsi"/>
                <w:sz w:val="22"/>
                <w:szCs w:val="22"/>
                <w:lang w:eastAsia="en-US"/>
              </w:rPr>
            </w:pPr>
          </w:p>
          <w:p w14:paraId="79B145E3" w14:textId="77777777" w:rsidR="00146F94" w:rsidRPr="00D30488" w:rsidRDefault="00146F94" w:rsidP="00D30488">
            <w:pPr>
              <w:jc w:val="both"/>
              <w:rPr>
                <w:rFonts w:asciiTheme="minorHAnsi" w:eastAsia="Calibri" w:hAnsiTheme="minorHAnsi" w:cstheme="minorHAnsi"/>
                <w:sz w:val="22"/>
                <w:szCs w:val="22"/>
                <w:lang w:eastAsia="en-US"/>
              </w:rPr>
            </w:pPr>
          </w:p>
          <w:p w14:paraId="71C518CB" w14:textId="77777777" w:rsidR="002D61C3" w:rsidRPr="00D30488" w:rsidRDefault="002D61C3" w:rsidP="00D30488">
            <w:pPr>
              <w:jc w:val="both"/>
              <w:rPr>
                <w:rFonts w:asciiTheme="minorHAnsi" w:hAnsiTheme="minorHAnsi" w:cstheme="minorHAnsi"/>
                <w:sz w:val="22"/>
                <w:szCs w:val="22"/>
                <w:lang w:eastAsia="en-US"/>
              </w:rPr>
            </w:pPr>
          </w:p>
        </w:tc>
      </w:tr>
      <w:tr w:rsidR="002D61C3" w14:paraId="626C818E" w14:textId="77777777" w:rsidTr="002D61C3">
        <w:tc>
          <w:tcPr>
            <w:tcW w:w="9075" w:type="dxa"/>
            <w:gridSpan w:val="2"/>
            <w:tcBorders>
              <w:top w:val="single" w:sz="8" w:space="0" w:color="auto"/>
              <w:left w:val="single" w:sz="8" w:space="0" w:color="auto"/>
              <w:bottom w:val="single" w:sz="8" w:space="0" w:color="auto"/>
              <w:right w:val="single" w:sz="8" w:space="0" w:color="auto"/>
            </w:tcBorders>
            <w:hideMark/>
          </w:tcPr>
          <w:p w14:paraId="2911E14E" w14:textId="77777777" w:rsidR="002D61C3" w:rsidRDefault="002D61C3">
            <w:pPr>
              <w:rPr>
                <w:rFonts w:ascii="Arial" w:eastAsia="Arial" w:hAnsi="Arial" w:cs="Arial"/>
                <w:i/>
                <w:iCs/>
                <w:sz w:val="24"/>
                <w:szCs w:val="24"/>
                <w:lang w:eastAsia="en-US"/>
              </w:rPr>
            </w:pPr>
            <w:r>
              <w:rPr>
                <w:rFonts w:ascii="Arial" w:eastAsia="Arial" w:hAnsi="Arial" w:cs="Arial"/>
                <w:b/>
                <w:bCs/>
                <w:sz w:val="24"/>
                <w:szCs w:val="24"/>
                <w:lang w:eastAsia="en-US"/>
              </w:rPr>
              <w:lastRenderedPageBreak/>
              <w:t xml:space="preserve">Reflective Commentary:  </w:t>
            </w:r>
            <w:r>
              <w:rPr>
                <w:rFonts w:ascii="Arial" w:eastAsia="Arial" w:hAnsi="Arial" w:cs="Arial"/>
                <w:i/>
                <w:iCs/>
                <w:sz w:val="24"/>
                <w:szCs w:val="24"/>
                <w:lang w:eastAsia="en-US"/>
              </w:rPr>
              <w:t xml:space="preserve">A Self-reflection (maximum1000 words): </w:t>
            </w:r>
          </w:p>
          <w:p w14:paraId="2DFD43CE" w14:textId="77777777" w:rsidR="002D61C3" w:rsidRDefault="002D61C3">
            <w:pPr>
              <w:spacing w:line="256" w:lineRule="auto"/>
              <w:rPr>
                <w:rFonts w:ascii="Arial" w:eastAsia="Arial" w:hAnsi="Arial" w:cs="Arial"/>
                <w:b/>
                <w:bCs/>
                <w:sz w:val="24"/>
                <w:szCs w:val="24"/>
                <w:lang w:eastAsia="en-US"/>
              </w:rPr>
            </w:pPr>
            <w:r>
              <w:rPr>
                <w:rFonts w:ascii="Arial" w:eastAsia="Arial" w:hAnsi="Arial" w:cs="Arial"/>
                <w:b/>
                <w:bCs/>
                <w:sz w:val="24"/>
                <w:szCs w:val="24"/>
                <w:lang w:eastAsia="en-US"/>
              </w:rPr>
              <w:t xml:space="preserve">Reflect on your own skills and development. </w:t>
            </w:r>
          </w:p>
          <w:p w14:paraId="681F00D6" w14:textId="77777777" w:rsidR="002D61C3" w:rsidRDefault="002D61C3" w:rsidP="005965DE">
            <w:pPr>
              <w:pStyle w:val="ListParagraph"/>
              <w:numPr>
                <w:ilvl w:val="0"/>
                <w:numId w:val="1"/>
              </w:numPr>
              <w:rPr>
                <w:rFonts w:ascii="Arial" w:eastAsia="Arial" w:hAnsi="Arial" w:cs="Arial"/>
                <w:sz w:val="24"/>
                <w:szCs w:val="24"/>
                <w:lang w:eastAsia="en-US"/>
              </w:rPr>
            </w:pPr>
            <w:r>
              <w:rPr>
                <w:rFonts w:ascii="Arial" w:eastAsia="Arial" w:hAnsi="Arial" w:cs="Arial"/>
                <w:sz w:val="24"/>
                <w:szCs w:val="24"/>
                <w:lang w:eastAsia="en-US"/>
              </w:rPr>
              <w:t xml:space="preserve">What skills do you feel you would be most competent in?  and </w:t>
            </w:r>
            <w:proofErr w:type="gramStart"/>
            <w:r>
              <w:rPr>
                <w:rFonts w:ascii="Arial" w:eastAsia="Arial" w:hAnsi="Arial" w:cs="Arial"/>
                <w:sz w:val="24"/>
                <w:szCs w:val="24"/>
                <w:lang w:eastAsia="en-US"/>
              </w:rPr>
              <w:t>Why</w:t>
            </w:r>
            <w:proofErr w:type="gramEnd"/>
            <w:r>
              <w:rPr>
                <w:rFonts w:ascii="Arial" w:eastAsia="Arial" w:hAnsi="Arial" w:cs="Arial"/>
                <w:sz w:val="24"/>
                <w:szCs w:val="24"/>
                <w:lang w:eastAsia="en-US"/>
              </w:rPr>
              <w:t>?</w:t>
            </w:r>
          </w:p>
          <w:p w14:paraId="08700B21" w14:textId="77777777" w:rsidR="002D61C3" w:rsidRDefault="002D61C3" w:rsidP="005965DE">
            <w:pPr>
              <w:pStyle w:val="ListParagraph"/>
              <w:numPr>
                <w:ilvl w:val="0"/>
                <w:numId w:val="1"/>
              </w:numPr>
              <w:rPr>
                <w:rFonts w:ascii="Arial" w:eastAsia="Arial" w:hAnsi="Arial" w:cs="Arial"/>
                <w:sz w:val="24"/>
                <w:szCs w:val="24"/>
                <w:lang w:eastAsia="en-US"/>
              </w:rPr>
            </w:pPr>
            <w:r>
              <w:rPr>
                <w:rFonts w:ascii="Arial" w:eastAsia="Arial" w:hAnsi="Arial" w:cs="Arial"/>
                <w:sz w:val="24"/>
                <w:szCs w:val="24"/>
                <w:lang w:eastAsia="en-US"/>
              </w:rPr>
              <w:t xml:space="preserve">What skills would you struggle with the most? </w:t>
            </w:r>
          </w:p>
          <w:p w14:paraId="4D67AE5B" w14:textId="77777777" w:rsidR="002D61C3" w:rsidRDefault="002D61C3" w:rsidP="005965DE">
            <w:pPr>
              <w:pStyle w:val="ListParagraph"/>
              <w:numPr>
                <w:ilvl w:val="0"/>
                <w:numId w:val="1"/>
              </w:numPr>
              <w:rPr>
                <w:sz w:val="24"/>
                <w:szCs w:val="24"/>
                <w:lang w:eastAsia="en-US"/>
              </w:rPr>
            </w:pPr>
            <w:r>
              <w:rPr>
                <w:rFonts w:ascii="Arial" w:eastAsia="Arial" w:hAnsi="Arial" w:cs="Arial"/>
                <w:sz w:val="24"/>
                <w:szCs w:val="24"/>
                <w:lang w:eastAsia="en-US"/>
              </w:rPr>
              <w:t xml:space="preserve">What are some considerations for future growth? </w:t>
            </w:r>
          </w:p>
          <w:p w14:paraId="1D98A9D5" w14:textId="77777777" w:rsidR="002D61C3" w:rsidRDefault="002D61C3">
            <w:pPr>
              <w:rPr>
                <w:lang w:eastAsia="en-US"/>
              </w:rPr>
            </w:pPr>
            <w:r>
              <w:rPr>
                <w:rFonts w:ascii="Arial" w:eastAsia="Arial" w:hAnsi="Arial" w:cs="Arial"/>
                <w:sz w:val="24"/>
                <w:szCs w:val="24"/>
                <w:lang w:eastAsia="en-US"/>
              </w:rPr>
              <w:t xml:space="preserve"> </w:t>
            </w:r>
          </w:p>
          <w:p w14:paraId="04B822E1" w14:textId="77777777" w:rsidR="002D61C3" w:rsidRDefault="002D61C3">
            <w:pPr>
              <w:rPr>
                <w:lang w:eastAsia="en-US"/>
              </w:rPr>
            </w:pPr>
            <w:r>
              <w:rPr>
                <w:rFonts w:ascii="Arial" w:eastAsia="Arial" w:hAnsi="Arial" w:cs="Arial"/>
                <w:b/>
                <w:bCs/>
                <w:i/>
                <w:iCs/>
                <w:sz w:val="24"/>
                <w:szCs w:val="24"/>
                <w:lang w:eastAsia="en-US"/>
              </w:rPr>
              <w:t>Use the Gibbs Cycle of reflection as a guide: Reference Support is required</w:t>
            </w:r>
            <w:r>
              <w:rPr>
                <w:rFonts w:ascii="Arial" w:eastAsia="Arial" w:hAnsi="Arial" w:cs="Arial"/>
                <w:b/>
                <w:bCs/>
                <w:sz w:val="24"/>
                <w:szCs w:val="24"/>
                <w:lang w:eastAsia="en-US"/>
              </w:rPr>
              <w:t xml:space="preserve">: </w:t>
            </w:r>
          </w:p>
          <w:p w14:paraId="271EC4B1" w14:textId="77777777" w:rsidR="002D61C3" w:rsidRDefault="002D61C3">
            <w:pPr>
              <w:rPr>
                <w:lang w:eastAsia="en-US"/>
              </w:rPr>
            </w:pPr>
            <w:r>
              <w:rPr>
                <w:rFonts w:ascii="Arial" w:eastAsia="Arial" w:hAnsi="Arial" w:cs="Arial"/>
                <w:b/>
                <w:bCs/>
                <w:sz w:val="24"/>
                <w:szCs w:val="24"/>
                <w:lang w:eastAsia="en-US"/>
              </w:rPr>
              <w:t xml:space="preserve">  </w:t>
            </w:r>
          </w:p>
        </w:tc>
      </w:tr>
      <w:tr w:rsidR="002D61C3" w14:paraId="7CF517F2" w14:textId="77777777" w:rsidTr="002D61C3">
        <w:tc>
          <w:tcPr>
            <w:tcW w:w="9075" w:type="dxa"/>
            <w:gridSpan w:val="2"/>
            <w:tcBorders>
              <w:top w:val="single" w:sz="8" w:space="0" w:color="auto"/>
              <w:left w:val="single" w:sz="8" w:space="0" w:color="auto"/>
              <w:bottom w:val="single" w:sz="8" w:space="0" w:color="auto"/>
              <w:right w:val="single" w:sz="8" w:space="0" w:color="auto"/>
            </w:tcBorders>
          </w:tcPr>
          <w:p w14:paraId="77B31AD2" w14:textId="77777777" w:rsidR="002D61C3" w:rsidRDefault="002D61C3">
            <w:pPr>
              <w:rPr>
                <w:lang w:eastAsia="en-US"/>
              </w:rPr>
            </w:pPr>
            <w:r>
              <w:rPr>
                <w:rFonts w:ascii="Calibri" w:eastAsia="Calibri" w:hAnsi="Calibri" w:cs="Calibri"/>
                <w:sz w:val="22"/>
                <w:szCs w:val="22"/>
                <w:lang w:eastAsia="en-US"/>
              </w:rPr>
              <w:t xml:space="preserve"> </w:t>
            </w:r>
          </w:p>
          <w:p w14:paraId="2D18DC42" w14:textId="77777777" w:rsidR="002D61C3" w:rsidRDefault="002D61C3">
            <w:pPr>
              <w:rPr>
                <w:lang w:eastAsia="en-US"/>
              </w:rPr>
            </w:pPr>
            <w:r>
              <w:rPr>
                <w:rFonts w:ascii="Calibri" w:eastAsia="Calibri" w:hAnsi="Calibri" w:cs="Calibri"/>
                <w:sz w:val="22"/>
                <w:szCs w:val="22"/>
                <w:lang w:eastAsia="en-US"/>
              </w:rPr>
              <w:t xml:space="preserve"> </w:t>
            </w:r>
          </w:p>
          <w:p w14:paraId="3A177828" w14:textId="50290221" w:rsidR="00672E1E" w:rsidRDefault="00672E1E" w:rsidP="00672E1E">
            <w:pPr>
              <w:jc w:val="both"/>
              <w:rPr>
                <w:rFonts w:asciiTheme="minorHAnsi" w:hAnsiTheme="minorHAnsi" w:cstheme="minorHAnsi"/>
                <w:sz w:val="22"/>
                <w:szCs w:val="22"/>
              </w:rPr>
            </w:pPr>
            <w:r w:rsidRPr="00672E1E">
              <w:rPr>
                <w:rFonts w:asciiTheme="minorHAnsi" w:hAnsiTheme="minorHAnsi" w:cstheme="minorHAnsi"/>
                <w:sz w:val="22"/>
                <w:szCs w:val="22"/>
              </w:rPr>
              <w:t xml:space="preserve">During my time in the Introduction to Counselling Skills module, I feel that I have begun to make excellent progress in many of the core components necessary for expertise in the field of counselling.  Prior to this module, I had a vague understanding of the values and skills required for a counsellor thanks to my own experiences in Cognitive Behavioural Therapy.  My exposure to the field of counselling and therapy is what got me interested in this course in the first place and what I have learned so far is exactly what I expected to be learning from such a course, using the Gibbs cycle of reflection (Gibbs, 1988) I will reflect on the development of my counselling skills so far. </w:t>
            </w:r>
          </w:p>
          <w:p w14:paraId="44638F98" w14:textId="77777777" w:rsidR="00672E1E" w:rsidRDefault="00672E1E" w:rsidP="00672E1E">
            <w:pPr>
              <w:spacing w:after="160" w:line="259" w:lineRule="auto"/>
              <w:jc w:val="both"/>
              <w:rPr>
                <w:rFonts w:asciiTheme="minorHAnsi" w:hAnsiTheme="minorHAnsi" w:cstheme="minorHAnsi"/>
                <w:sz w:val="22"/>
                <w:szCs w:val="22"/>
              </w:rPr>
            </w:pPr>
          </w:p>
          <w:p w14:paraId="31697984" w14:textId="381623AE" w:rsidR="00672E1E" w:rsidRPr="00672E1E" w:rsidRDefault="00672E1E" w:rsidP="00672E1E">
            <w:pPr>
              <w:spacing w:after="160" w:line="259" w:lineRule="auto"/>
              <w:jc w:val="both"/>
              <w:rPr>
                <w:rFonts w:asciiTheme="minorHAnsi" w:hAnsiTheme="minorHAnsi" w:cstheme="minorHAnsi"/>
                <w:sz w:val="22"/>
                <w:szCs w:val="22"/>
              </w:rPr>
            </w:pPr>
            <w:r w:rsidRPr="00672E1E">
              <w:rPr>
                <w:rFonts w:asciiTheme="minorHAnsi" w:hAnsiTheme="minorHAnsi" w:cstheme="minorHAnsi"/>
                <w:sz w:val="22"/>
                <w:szCs w:val="22"/>
              </w:rPr>
              <w:t xml:space="preserve">The majority of our lectures involve an enjoyable circle group discussion in which we took part in a number of ‘icebreaker’ activities and discussions relating to counselling skills,  here we were introduced to rapport-building skills such as minimal encouragers, SOLER and establishing boundaries and ethical frameworks as well as reflective skills such as summarising, paraphrasing, restating, </w:t>
            </w:r>
            <w:proofErr w:type="spellStart"/>
            <w:r w:rsidRPr="00672E1E">
              <w:rPr>
                <w:rFonts w:asciiTheme="minorHAnsi" w:hAnsiTheme="minorHAnsi" w:cstheme="minorHAnsi"/>
                <w:sz w:val="22"/>
                <w:szCs w:val="22"/>
              </w:rPr>
              <w:t>ect</w:t>
            </w:r>
            <w:proofErr w:type="spellEnd"/>
            <w:r w:rsidRPr="00672E1E">
              <w:rPr>
                <w:rFonts w:asciiTheme="minorHAnsi" w:hAnsiTheme="minorHAnsi" w:cstheme="minorHAnsi"/>
                <w:sz w:val="22"/>
                <w:szCs w:val="22"/>
              </w:rPr>
              <w:t xml:space="preserve">; which we then had a chance to practice in regular role-playing activities involving one classmate playing the role of client and the other playing a therapist, allowing for us to get experience in using these counselling skills. </w:t>
            </w:r>
          </w:p>
          <w:p w14:paraId="36678569" w14:textId="3A889BB3" w:rsidR="00672E1E" w:rsidRPr="00672E1E" w:rsidRDefault="00672E1E" w:rsidP="00672E1E">
            <w:pPr>
              <w:spacing w:after="160" w:line="259" w:lineRule="auto"/>
              <w:jc w:val="both"/>
              <w:rPr>
                <w:rFonts w:asciiTheme="minorHAnsi" w:hAnsiTheme="minorHAnsi" w:cstheme="minorHAnsi"/>
                <w:sz w:val="22"/>
                <w:szCs w:val="22"/>
              </w:rPr>
            </w:pPr>
            <w:r w:rsidRPr="00672E1E">
              <w:rPr>
                <w:rFonts w:asciiTheme="minorHAnsi" w:hAnsiTheme="minorHAnsi" w:cstheme="minorHAnsi"/>
                <w:sz w:val="22"/>
                <w:szCs w:val="22"/>
              </w:rPr>
              <w:t>During these role-play sessions</w:t>
            </w:r>
            <w:r>
              <w:rPr>
                <w:rFonts w:asciiTheme="minorHAnsi" w:hAnsiTheme="minorHAnsi" w:cstheme="minorHAnsi"/>
                <w:sz w:val="22"/>
                <w:szCs w:val="22"/>
              </w:rPr>
              <w:t>,</w:t>
            </w:r>
            <w:r w:rsidRPr="00672E1E">
              <w:rPr>
                <w:rFonts w:asciiTheme="minorHAnsi" w:hAnsiTheme="minorHAnsi" w:cstheme="minorHAnsi"/>
                <w:sz w:val="22"/>
                <w:szCs w:val="22"/>
              </w:rPr>
              <w:t xml:space="preserve"> I slowly became more confident in using reflective skills, I was initially unable to effectively use moments of silence effectively as I felt uncomfortable in the silence and often tried to fill it with something, however over time I allowed myself more time to decide what I was going to say next to the ‘client’.  In addition, I also thought back to my own time in legitimate therapy and recalled times when my own therapist used these skills towards me and attempted to imitate this when playing the role of the counsellor.  When on the other side of the role-play scenario, I was comfortable enough with myself and my coursemates to talk about genuine issues I am facing rather than sticking to the manufactured scenarios given to us, I wanted to do this as I felt it gives a more authentic experience to whomever my partner was and would allow them to engage more with the role-play and get more out of it.  As for the group circle discussion, I felt that </w:t>
            </w:r>
            <w:r w:rsidRPr="00672E1E">
              <w:rPr>
                <w:rFonts w:asciiTheme="minorHAnsi" w:hAnsiTheme="minorHAnsi" w:cstheme="minorHAnsi"/>
                <w:sz w:val="22"/>
                <w:szCs w:val="22"/>
              </w:rPr>
              <w:lastRenderedPageBreak/>
              <w:t xml:space="preserve">they were very beneficial in improving the cohesion of our group, they allowed me to speak more openly and without judgement, something I wouldn’t normally partake in. </w:t>
            </w:r>
          </w:p>
          <w:p w14:paraId="3C75D96C" w14:textId="77777777" w:rsidR="00672E1E" w:rsidRPr="00672E1E" w:rsidRDefault="00672E1E" w:rsidP="00672E1E">
            <w:pPr>
              <w:spacing w:after="160" w:line="259" w:lineRule="auto"/>
              <w:jc w:val="both"/>
              <w:rPr>
                <w:rFonts w:asciiTheme="minorHAnsi" w:hAnsiTheme="minorHAnsi" w:cstheme="minorHAnsi"/>
                <w:sz w:val="22"/>
                <w:szCs w:val="22"/>
              </w:rPr>
            </w:pPr>
            <w:r w:rsidRPr="00672E1E">
              <w:rPr>
                <w:rFonts w:asciiTheme="minorHAnsi" w:hAnsiTheme="minorHAnsi" w:cstheme="minorHAnsi"/>
                <w:sz w:val="22"/>
                <w:szCs w:val="22"/>
              </w:rPr>
              <w:t xml:space="preserve">I personally felt that the role-play scenarios fitted my practical style of learning as I was able to practice the reflective skill in action against a fake, low-risk situation, on the other hand, however, the fact that I knew that my partner was often making up what they were saying meant that I wasn’t able to connect to them as empathetically as I could have.  Earlier on in the module, when discussing the importance of the core conditions (empathy, congruence and unconditional positive regard) </w:t>
            </w:r>
            <w:r w:rsidRPr="00672E1E">
              <w:rPr>
                <w:rFonts w:asciiTheme="minorHAnsi" w:hAnsiTheme="minorHAnsi" w:cstheme="minorHAnsi"/>
                <w:color w:val="000000" w:themeColor="text1"/>
                <w:sz w:val="22"/>
                <w:szCs w:val="22"/>
              </w:rPr>
              <w:t xml:space="preserve">(Rogers, 1957).  </w:t>
            </w:r>
            <w:r w:rsidRPr="00672E1E">
              <w:rPr>
                <w:rFonts w:asciiTheme="minorHAnsi" w:hAnsiTheme="minorHAnsi" w:cstheme="minorHAnsi"/>
                <w:sz w:val="22"/>
                <w:szCs w:val="22"/>
              </w:rPr>
              <w:t xml:space="preserve"> I found myself questioning if I possessed enough empathy towards others to be an effective counsellor and I feel as if I am not much closer to discovering this about myself. </w:t>
            </w:r>
          </w:p>
          <w:p w14:paraId="1022DAA1" w14:textId="77777777" w:rsidR="00672E1E" w:rsidRPr="00672E1E" w:rsidRDefault="00672E1E" w:rsidP="00672E1E">
            <w:pPr>
              <w:spacing w:after="160" w:line="259" w:lineRule="auto"/>
              <w:jc w:val="both"/>
              <w:rPr>
                <w:rFonts w:asciiTheme="minorHAnsi" w:hAnsiTheme="minorHAnsi" w:cstheme="minorHAnsi"/>
                <w:sz w:val="22"/>
                <w:szCs w:val="22"/>
              </w:rPr>
            </w:pPr>
            <w:r w:rsidRPr="00672E1E">
              <w:rPr>
                <w:rFonts w:asciiTheme="minorHAnsi" w:hAnsiTheme="minorHAnsi" w:cstheme="minorHAnsi"/>
                <w:sz w:val="22"/>
                <w:szCs w:val="22"/>
              </w:rPr>
              <w:t>Things that went well throughout this module included the entire class feeling the benefits of the circle activities, there was a continuous sense that we looked forward to our weekly meeting each week which motivated high attendance from everyone and motivation to practice and develop our skills together.  I also personally enjoyed that the activities allowed me to interact with other members of the class that I usually would not speak to, not only that but gaining an insight into classmates’ lives through their stories and sharing, improving congruence and positive regard between classmates.  Following from this I was also able to improve my listening skills as each activity we were faced with involved a strong emphasis on listening and picking up on subtle details.</w:t>
            </w:r>
          </w:p>
          <w:p w14:paraId="242A1686" w14:textId="11B9F542" w:rsidR="00672E1E" w:rsidRPr="00672E1E" w:rsidRDefault="00672E1E" w:rsidP="00672E1E">
            <w:pPr>
              <w:spacing w:after="160" w:line="259" w:lineRule="auto"/>
              <w:jc w:val="both"/>
              <w:rPr>
                <w:rFonts w:asciiTheme="minorHAnsi" w:hAnsiTheme="minorHAnsi" w:cstheme="minorHAnsi"/>
                <w:sz w:val="22"/>
                <w:szCs w:val="22"/>
              </w:rPr>
            </w:pPr>
            <w:r w:rsidRPr="00672E1E">
              <w:rPr>
                <w:rFonts w:asciiTheme="minorHAnsi" w:hAnsiTheme="minorHAnsi" w:cstheme="minorHAnsi"/>
                <w:sz w:val="22"/>
                <w:szCs w:val="22"/>
              </w:rPr>
              <w:t>In terms of improvements, I still feel as if I need to improve my body language, even though I am making good progress in other skills, my sometimes overly relaxed posture and demeanour may come across in the wrong way making me seem uninterested,  likewise</w:t>
            </w:r>
            <w:r>
              <w:rPr>
                <w:rFonts w:asciiTheme="minorHAnsi" w:hAnsiTheme="minorHAnsi" w:cstheme="minorHAnsi"/>
                <w:sz w:val="22"/>
                <w:szCs w:val="22"/>
              </w:rPr>
              <w:t>,</w:t>
            </w:r>
            <w:r w:rsidRPr="00672E1E">
              <w:rPr>
                <w:rFonts w:asciiTheme="minorHAnsi" w:hAnsiTheme="minorHAnsi" w:cstheme="minorHAnsi"/>
                <w:sz w:val="22"/>
                <w:szCs w:val="22"/>
              </w:rPr>
              <w:t xml:space="preserve"> I would also like to improve and learn what other appropriate questions can be used to draw further information out of a client as well as develop further skills, most importantly how to hopefully provide answers and guidance for the client’s issues. </w:t>
            </w:r>
          </w:p>
          <w:p w14:paraId="7DAEE9D1" w14:textId="77777777" w:rsidR="00672E1E" w:rsidRPr="00672E1E" w:rsidRDefault="00672E1E" w:rsidP="00672E1E">
            <w:pPr>
              <w:spacing w:after="160" w:line="259" w:lineRule="auto"/>
              <w:jc w:val="both"/>
              <w:rPr>
                <w:rFonts w:asciiTheme="minorHAnsi" w:hAnsiTheme="minorHAnsi" w:cstheme="minorHAnsi"/>
                <w:sz w:val="22"/>
                <w:szCs w:val="22"/>
              </w:rPr>
            </w:pPr>
            <w:r w:rsidRPr="00672E1E">
              <w:rPr>
                <w:rFonts w:asciiTheme="minorHAnsi" w:hAnsiTheme="minorHAnsi" w:cstheme="minorHAnsi"/>
                <w:sz w:val="22"/>
                <w:szCs w:val="22"/>
              </w:rPr>
              <w:t xml:space="preserve">Introduction to counselling skills has overall been an excellent start to my journey of learning the many skills needed for my desired profession, for the continuation of counselling skills in my second year I will further engage with role-playing scenarios, hoping to perfect the skills I have started this year while also focusing more on the more advanced skills that are soon to be introduced,  I can ensure that I am using these skills correctly by asking for observation and feedback from my lectures.  I hope to develop my empathy as I feel this will be a make-or-break factor in my education, although I have proven myself to be very empathetic when around my friends or family, my main goal is to find discover if I am capable of the same level of empathy towards strangers and in role-play scenarios. </w:t>
            </w:r>
          </w:p>
          <w:p w14:paraId="2DC68E18" w14:textId="3A4D00A5" w:rsidR="002D61C3" w:rsidRDefault="002D61C3">
            <w:pPr>
              <w:rPr>
                <w:lang w:eastAsia="en-US"/>
              </w:rPr>
            </w:pPr>
          </w:p>
          <w:p w14:paraId="3CC216E5" w14:textId="666ABD5F" w:rsidR="002D61C3" w:rsidRPr="008D716E" w:rsidRDefault="002D61C3">
            <w:pPr>
              <w:rPr>
                <w:lang w:eastAsia="en-US"/>
              </w:rPr>
            </w:pPr>
            <w:r>
              <w:rPr>
                <w:rFonts w:ascii="Calibri" w:eastAsia="Calibri" w:hAnsi="Calibri" w:cs="Calibri"/>
                <w:sz w:val="22"/>
                <w:szCs w:val="22"/>
                <w:lang w:eastAsia="en-US"/>
              </w:rPr>
              <w:t xml:space="preserve"> </w:t>
            </w:r>
          </w:p>
        </w:tc>
      </w:tr>
    </w:tbl>
    <w:p w14:paraId="61A48710" w14:textId="77777777" w:rsidR="00DA72EA" w:rsidRDefault="00DA72EA"/>
    <w:p w14:paraId="721456A2" w14:textId="77777777" w:rsidR="00672E1E" w:rsidRPr="008D716E" w:rsidRDefault="00672E1E" w:rsidP="00672E1E">
      <w:pPr>
        <w:rPr>
          <w:sz w:val="22"/>
          <w:szCs w:val="22"/>
          <w:u w:val="single"/>
        </w:rPr>
      </w:pPr>
      <w:r w:rsidRPr="008D716E">
        <w:rPr>
          <w:sz w:val="22"/>
          <w:szCs w:val="22"/>
          <w:u w:val="single"/>
        </w:rPr>
        <w:t>References</w:t>
      </w:r>
    </w:p>
    <w:p w14:paraId="114C825C" w14:textId="77777777" w:rsidR="00672E1E" w:rsidRPr="008D716E" w:rsidRDefault="00672E1E" w:rsidP="00672E1E">
      <w:pPr>
        <w:pStyle w:val="ListParagraph"/>
        <w:numPr>
          <w:ilvl w:val="0"/>
          <w:numId w:val="12"/>
        </w:numPr>
        <w:spacing w:after="160" w:line="259" w:lineRule="auto"/>
        <w:rPr>
          <w:sz w:val="22"/>
          <w:szCs w:val="22"/>
        </w:rPr>
      </w:pPr>
      <w:r w:rsidRPr="008D716E">
        <w:rPr>
          <w:sz w:val="22"/>
          <w:szCs w:val="22"/>
        </w:rPr>
        <w:t xml:space="preserve">Rogers, C. R. (1957). The necessary and sufficient conditions of therapeutic personality change. Journal of Consulting Psychology, 21(2), 95–103. https://doi.org/10.1037/h0045357 </w:t>
      </w:r>
    </w:p>
    <w:p w14:paraId="3F31C07D" w14:textId="77777777" w:rsidR="00672E1E" w:rsidRPr="008D716E" w:rsidRDefault="00672E1E" w:rsidP="00672E1E">
      <w:pPr>
        <w:pStyle w:val="ListParagraph"/>
        <w:numPr>
          <w:ilvl w:val="0"/>
          <w:numId w:val="12"/>
        </w:numPr>
        <w:spacing w:after="160" w:line="259" w:lineRule="auto"/>
        <w:rPr>
          <w:sz w:val="22"/>
          <w:szCs w:val="22"/>
        </w:rPr>
      </w:pPr>
      <w:r w:rsidRPr="008D716E">
        <w:rPr>
          <w:sz w:val="22"/>
          <w:szCs w:val="22"/>
        </w:rPr>
        <w:t xml:space="preserve">Gibbs, G. (1988). Learning by Doing: a guide to teaching and learning methods. Oxford: Further Education Unit. </w:t>
      </w:r>
    </w:p>
    <w:p w14:paraId="77FE4E72" w14:textId="77777777" w:rsidR="00672E1E" w:rsidRDefault="00672E1E"/>
    <w:sectPr w:rsidR="00672E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F4A5F"/>
    <w:multiLevelType w:val="hybridMultilevel"/>
    <w:tmpl w:val="B6EAC822"/>
    <w:lvl w:ilvl="0" w:tplc="08090001">
      <w:start w:val="1"/>
      <w:numFmt w:val="bullet"/>
      <w:lvlText w:val=""/>
      <w:lvlJc w:val="left"/>
      <w:pPr>
        <w:ind w:left="820" w:hanging="360"/>
      </w:pPr>
      <w:rPr>
        <w:rFonts w:ascii="Symbol" w:hAnsi="Symbol" w:hint="default"/>
      </w:rPr>
    </w:lvl>
    <w:lvl w:ilvl="1" w:tplc="08090003" w:tentative="1">
      <w:start w:val="1"/>
      <w:numFmt w:val="bullet"/>
      <w:lvlText w:val="o"/>
      <w:lvlJc w:val="left"/>
      <w:pPr>
        <w:ind w:left="1540" w:hanging="360"/>
      </w:pPr>
      <w:rPr>
        <w:rFonts w:ascii="Courier New" w:hAnsi="Courier New" w:cs="Courier New" w:hint="default"/>
      </w:rPr>
    </w:lvl>
    <w:lvl w:ilvl="2" w:tplc="08090005" w:tentative="1">
      <w:start w:val="1"/>
      <w:numFmt w:val="bullet"/>
      <w:lvlText w:val=""/>
      <w:lvlJc w:val="left"/>
      <w:pPr>
        <w:ind w:left="2260" w:hanging="360"/>
      </w:pPr>
      <w:rPr>
        <w:rFonts w:ascii="Wingdings" w:hAnsi="Wingdings" w:hint="default"/>
      </w:rPr>
    </w:lvl>
    <w:lvl w:ilvl="3" w:tplc="08090001" w:tentative="1">
      <w:start w:val="1"/>
      <w:numFmt w:val="bullet"/>
      <w:lvlText w:val=""/>
      <w:lvlJc w:val="left"/>
      <w:pPr>
        <w:ind w:left="2980" w:hanging="360"/>
      </w:pPr>
      <w:rPr>
        <w:rFonts w:ascii="Symbol" w:hAnsi="Symbol" w:hint="default"/>
      </w:rPr>
    </w:lvl>
    <w:lvl w:ilvl="4" w:tplc="08090003" w:tentative="1">
      <w:start w:val="1"/>
      <w:numFmt w:val="bullet"/>
      <w:lvlText w:val="o"/>
      <w:lvlJc w:val="left"/>
      <w:pPr>
        <w:ind w:left="3700" w:hanging="360"/>
      </w:pPr>
      <w:rPr>
        <w:rFonts w:ascii="Courier New" w:hAnsi="Courier New" w:cs="Courier New" w:hint="default"/>
      </w:rPr>
    </w:lvl>
    <w:lvl w:ilvl="5" w:tplc="08090005" w:tentative="1">
      <w:start w:val="1"/>
      <w:numFmt w:val="bullet"/>
      <w:lvlText w:val=""/>
      <w:lvlJc w:val="left"/>
      <w:pPr>
        <w:ind w:left="4420" w:hanging="360"/>
      </w:pPr>
      <w:rPr>
        <w:rFonts w:ascii="Wingdings" w:hAnsi="Wingdings" w:hint="default"/>
      </w:rPr>
    </w:lvl>
    <w:lvl w:ilvl="6" w:tplc="08090001" w:tentative="1">
      <w:start w:val="1"/>
      <w:numFmt w:val="bullet"/>
      <w:lvlText w:val=""/>
      <w:lvlJc w:val="left"/>
      <w:pPr>
        <w:ind w:left="5140" w:hanging="360"/>
      </w:pPr>
      <w:rPr>
        <w:rFonts w:ascii="Symbol" w:hAnsi="Symbol" w:hint="default"/>
      </w:rPr>
    </w:lvl>
    <w:lvl w:ilvl="7" w:tplc="08090003" w:tentative="1">
      <w:start w:val="1"/>
      <w:numFmt w:val="bullet"/>
      <w:lvlText w:val="o"/>
      <w:lvlJc w:val="left"/>
      <w:pPr>
        <w:ind w:left="5860" w:hanging="360"/>
      </w:pPr>
      <w:rPr>
        <w:rFonts w:ascii="Courier New" w:hAnsi="Courier New" w:cs="Courier New" w:hint="default"/>
      </w:rPr>
    </w:lvl>
    <w:lvl w:ilvl="8" w:tplc="08090005" w:tentative="1">
      <w:start w:val="1"/>
      <w:numFmt w:val="bullet"/>
      <w:lvlText w:val=""/>
      <w:lvlJc w:val="left"/>
      <w:pPr>
        <w:ind w:left="6580" w:hanging="360"/>
      </w:pPr>
      <w:rPr>
        <w:rFonts w:ascii="Wingdings" w:hAnsi="Wingdings" w:hint="default"/>
      </w:rPr>
    </w:lvl>
  </w:abstractNum>
  <w:abstractNum w:abstractNumId="1" w15:restartNumberingAfterBreak="0">
    <w:nsid w:val="11AA5AE9"/>
    <w:multiLevelType w:val="hybridMultilevel"/>
    <w:tmpl w:val="C4B04C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212DAD"/>
    <w:multiLevelType w:val="hybridMultilevel"/>
    <w:tmpl w:val="E8362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5A13C7"/>
    <w:multiLevelType w:val="hybridMultilevel"/>
    <w:tmpl w:val="FD7E7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F6741B"/>
    <w:multiLevelType w:val="hybridMultilevel"/>
    <w:tmpl w:val="19948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0D3D93"/>
    <w:multiLevelType w:val="hybridMultilevel"/>
    <w:tmpl w:val="FB1CF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B47639"/>
    <w:multiLevelType w:val="hybridMultilevel"/>
    <w:tmpl w:val="8BB4E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671A05"/>
    <w:multiLevelType w:val="hybridMultilevel"/>
    <w:tmpl w:val="CAA0F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CAB690F"/>
    <w:multiLevelType w:val="hybridMultilevel"/>
    <w:tmpl w:val="86389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F9B6791"/>
    <w:multiLevelType w:val="hybridMultilevel"/>
    <w:tmpl w:val="C2B66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6D0422"/>
    <w:multiLevelType w:val="hybridMultilevel"/>
    <w:tmpl w:val="71821502"/>
    <w:lvl w:ilvl="0" w:tplc="3A3677FA">
      <w:start w:val="1"/>
      <w:numFmt w:val="bullet"/>
      <w:lvlText w:val=""/>
      <w:lvlJc w:val="left"/>
      <w:pPr>
        <w:ind w:left="720" w:hanging="360"/>
      </w:pPr>
      <w:rPr>
        <w:rFonts w:ascii="Symbol" w:hAnsi="Symbol" w:hint="default"/>
      </w:rPr>
    </w:lvl>
    <w:lvl w:ilvl="1" w:tplc="4EC2E824">
      <w:start w:val="1"/>
      <w:numFmt w:val="bullet"/>
      <w:lvlText w:val="o"/>
      <w:lvlJc w:val="left"/>
      <w:pPr>
        <w:ind w:left="1440" w:hanging="360"/>
      </w:pPr>
      <w:rPr>
        <w:rFonts w:ascii="Courier New" w:hAnsi="Courier New" w:cs="Times New Roman" w:hint="default"/>
      </w:rPr>
    </w:lvl>
    <w:lvl w:ilvl="2" w:tplc="642ED772">
      <w:start w:val="1"/>
      <w:numFmt w:val="bullet"/>
      <w:lvlText w:val=""/>
      <w:lvlJc w:val="left"/>
      <w:pPr>
        <w:ind w:left="2160" w:hanging="360"/>
      </w:pPr>
      <w:rPr>
        <w:rFonts w:ascii="Wingdings" w:hAnsi="Wingdings" w:hint="default"/>
      </w:rPr>
    </w:lvl>
    <w:lvl w:ilvl="3" w:tplc="CFF8F1F4">
      <w:start w:val="1"/>
      <w:numFmt w:val="bullet"/>
      <w:lvlText w:val=""/>
      <w:lvlJc w:val="left"/>
      <w:pPr>
        <w:ind w:left="2880" w:hanging="360"/>
      </w:pPr>
      <w:rPr>
        <w:rFonts w:ascii="Symbol" w:hAnsi="Symbol" w:hint="default"/>
      </w:rPr>
    </w:lvl>
    <w:lvl w:ilvl="4" w:tplc="E34C99BE">
      <w:start w:val="1"/>
      <w:numFmt w:val="bullet"/>
      <w:lvlText w:val="o"/>
      <w:lvlJc w:val="left"/>
      <w:pPr>
        <w:ind w:left="3600" w:hanging="360"/>
      </w:pPr>
      <w:rPr>
        <w:rFonts w:ascii="Courier New" w:hAnsi="Courier New" w:cs="Times New Roman" w:hint="default"/>
      </w:rPr>
    </w:lvl>
    <w:lvl w:ilvl="5" w:tplc="90360C78">
      <w:start w:val="1"/>
      <w:numFmt w:val="bullet"/>
      <w:lvlText w:val=""/>
      <w:lvlJc w:val="left"/>
      <w:pPr>
        <w:ind w:left="4320" w:hanging="360"/>
      </w:pPr>
      <w:rPr>
        <w:rFonts w:ascii="Wingdings" w:hAnsi="Wingdings" w:hint="default"/>
      </w:rPr>
    </w:lvl>
    <w:lvl w:ilvl="6" w:tplc="BFCA49FC">
      <w:start w:val="1"/>
      <w:numFmt w:val="bullet"/>
      <w:lvlText w:val=""/>
      <w:lvlJc w:val="left"/>
      <w:pPr>
        <w:ind w:left="5040" w:hanging="360"/>
      </w:pPr>
      <w:rPr>
        <w:rFonts w:ascii="Symbol" w:hAnsi="Symbol" w:hint="default"/>
      </w:rPr>
    </w:lvl>
    <w:lvl w:ilvl="7" w:tplc="C0D2AC0A">
      <w:start w:val="1"/>
      <w:numFmt w:val="bullet"/>
      <w:lvlText w:val="o"/>
      <w:lvlJc w:val="left"/>
      <w:pPr>
        <w:ind w:left="5760" w:hanging="360"/>
      </w:pPr>
      <w:rPr>
        <w:rFonts w:ascii="Courier New" w:hAnsi="Courier New" w:cs="Times New Roman" w:hint="default"/>
      </w:rPr>
    </w:lvl>
    <w:lvl w:ilvl="8" w:tplc="A84E4DAC">
      <w:start w:val="1"/>
      <w:numFmt w:val="bullet"/>
      <w:lvlText w:val=""/>
      <w:lvlJc w:val="left"/>
      <w:pPr>
        <w:ind w:left="6480" w:hanging="360"/>
      </w:pPr>
      <w:rPr>
        <w:rFonts w:ascii="Wingdings" w:hAnsi="Wingdings" w:hint="default"/>
      </w:rPr>
    </w:lvl>
  </w:abstractNum>
  <w:abstractNum w:abstractNumId="11" w15:restartNumberingAfterBreak="0">
    <w:nsid w:val="76E45296"/>
    <w:multiLevelType w:val="hybridMultilevel"/>
    <w:tmpl w:val="EED2B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CAD4567"/>
    <w:multiLevelType w:val="hybridMultilevel"/>
    <w:tmpl w:val="884E7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7112149">
    <w:abstractNumId w:val="10"/>
  </w:num>
  <w:num w:numId="2" w16cid:durableId="1794984927">
    <w:abstractNumId w:val="0"/>
  </w:num>
  <w:num w:numId="3" w16cid:durableId="1766147895">
    <w:abstractNumId w:val="2"/>
  </w:num>
  <w:num w:numId="4" w16cid:durableId="492725861">
    <w:abstractNumId w:val="12"/>
  </w:num>
  <w:num w:numId="5" w16cid:durableId="558322140">
    <w:abstractNumId w:val="9"/>
  </w:num>
  <w:num w:numId="6" w16cid:durableId="1342510394">
    <w:abstractNumId w:val="8"/>
  </w:num>
  <w:num w:numId="7" w16cid:durableId="1222401079">
    <w:abstractNumId w:val="6"/>
  </w:num>
  <w:num w:numId="8" w16cid:durableId="2087144561">
    <w:abstractNumId w:val="5"/>
  </w:num>
  <w:num w:numId="9" w16cid:durableId="545990912">
    <w:abstractNumId w:val="3"/>
  </w:num>
  <w:num w:numId="10" w16cid:durableId="1911304055">
    <w:abstractNumId w:val="7"/>
  </w:num>
  <w:num w:numId="11" w16cid:durableId="1760641720">
    <w:abstractNumId w:val="11"/>
  </w:num>
  <w:num w:numId="12" w16cid:durableId="158158893">
    <w:abstractNumId w:val="4"/>
  </w:num>
  <w:num w:numId="13" w16cid:durableId="7585265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61C3"/>
    <w:rsid w:val="00003DF1"/>
    <w:rsid w:val="00146F94"/>
    <w:rsid w:val="002D4BFC"/>
    <w:rsid w:val="002D61C3"/>
    <w:rsid w:val="004113FB"/>
    <w:rsid w:val="0045782F"/>
    <w:rsid w:val="00672E1E"/>
    <w:rsid w:val="00862FAD"/>
    <w:rsid w:val="008B1CD3"/>
    <w:rsid w:val="008B203A"/>
    <w:rsid w:val="008D716E"/>
    <w:rsid w:val="009028DA"/>
    <w:rsid w:val="009C105F"/>
    <w:rsid w:val="00A83392"/>
    <w:rsid w:val="00BF69F3"/>
    <w:rsid w:val="00D30488"/>
    <w:rsid w:val="00D54637"/>
    <w:rsid w:val="00DA72EA"/>
    <w:rsid w:val="00E074FB"/>
    <w:rsid w:val="00EC1B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6D47AB"/>
  <w15:chartTrackingRefBased/>
  <w15:docId w15:val="{001EA68E-5CD2-4289-AEFC-B12761F1E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61C3"/>
    <w:pPr>
      <w:spacing w:after="0" w:line="240" w:lineRule="auto"/>
    </w:pPr>
    <w:rPr>
      <w:rFonts w:ascii="Times New Roman" w:eastAsia="Times New Roman" w:hAnsi="Times New Roman" w:cs="Times New Roman"/>
      <w:kern w:val="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D61C3"/>
    <w:pPr>
      <w:ind w:left="720"/>
      <w:contextualSpacing/>
    </w:pPr>
  </w:style>
  <w:style w:type="table" w:styleId="TableGrid">
    <w:name w:val="Table Grid"/>
    <w:basedOn w:val="TableNormal"/>
    <w:uiPriority w:val="39"/>
    <w:rsid w:val="002D61C3"/>
    <w:pPr>
      <w:spacing w:after="0" w:line="240" w:lineRule="auto"/>
    </w:pPr>
    <w:rPr>
      <w:rFonts w:ascii="Times New Roman" w:eastAsia="Times New Roman" w:hAnsi="Times New Roman" w:cs="Times New Roman"/>
      <w:kern w:val="0"/>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7258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11555</TotalTime>
  <Pages>4</Pages>
  <Words>1491</Words>
  <Characters>8500</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Young</dc:creator>
  <cp:keywords/>
  <dc:description/>
  <cp:lastModifiedBy>Aaron Young</cp:lastModifiedBy>
  <cp:revision>20</cp:revision>
  <dcterms:created xsi:type="dcterms:W3CDTF">2023-04-26T17:03:00Z</dcterms:created>
  <dcterms:modified xsi:type="dcterms:W3CDTF">2023-05-08T23:57:00Z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5ee09f99-fef8-43f7-921e-4ec883c596ad</vt:lpwstr>
  </property>
</Properties>
</file>