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7544E" w14:textId="2A421E86" w:rsidR="0067055A" w:rsidRDefault="0067055A" w:rsidP="0067055A">
      <w:pPr>
        <w:jc w:val="center"/>
        <w:rPr>
          <w:b/>
          <w:bCs/>
        </w:rPr>
      </w:pPr>
      <w:r>
        <w:rPr>
          <w:b/>
          <w:bCs/>
        </w:rPr>
        <w:t>ECES6020</w:t>
      </w:r>
    </w:p>
    <w:p w14:paraId="4599D44B" w14:textId="3F4DC816" w:rsidR="0067055A" w:rsidRDefault="0067055A" w:rsidP="0067055A">
      <w:pPr>
        <w:jc w:val="center"/>
        <w:rPr>
          <w:b/>
          <w:bCs/>
        </w:rPr>
      </w:pPr>
      <w:r>
        <w:rPr>
          <w:b/>
          <w:bCs/>
        </w:rPr>
        <w:t>Therapeutic Work with Individuals</w:t>
      </w:r>
    </w:p>
    <w:p w14:paraId="2601BD80" w14:textId="2BCF923F" w:rsidR="0067055A" w:rsidRDefault="0067055A" w:rsidP="0067055A">
      <w:pPr>
        <w:jc w:val="center"/>
        <w:rPr>
          <w:b/>
          <w:bCs/>
        </w:rPr>
      </w:pPr>
    </w:p>
    <w:p w14:paraId="552A3DF2" w14:textId="577BD3AD" w:rsidR="0067055A" w:rsidRDefault="0067055A" w:rsidP="0067055A">
      <w:pPr>
        <w:jc w:val="both"/>
      </w:pPr>
      <w:r>
        <w:t xml:space="preserve">There are many events in an individual’s life that can have an impact on their health and development not just immediately but throughout the lifespan.  Some of these major events include ;- bereavement, </w:t>
      </w:r>
      <w:r w:rsidR="005136B0">
        <w:t>trauma,</w:t>
      </w:r>
      <w:r>
        <w:t xml:space="preserve"> and abuse.  However, even though these experiences can ha</w:t>
      </w:r>
      <w:r w:rsidR="005136B0">
        <w:t>ve a lasting effect on one’s development, it is important that we investigate interventions that can help lessen these effects.  This essay will look specifically at bereavement and how interventions can support individuals going through this experience.</w:t>
      </w:r>
    </w:p>
    <w:p w14:paraId="22DB54C3" w14:textId="5FDB7F08" w:rsidR="00287879" w:rsidRDefault="005136B0" w:rsidP="0067055A">
      <w:pPr>
        <w:jc w:val="both"/>
      </w:pPr>
      <w:r>
        <w:t xml:space="preserve">According to </w:t>
      </w:r>
      <w:r>
        <w:rPr>
          <w:i/>
          <w:iCs/>
        </w:rPr>
        <w:t xml:space="preserve">MIND in 2019, </w:t>
      </w:r>
      <w:r>
        <w:t xml:space="preserve">the term ‘bereavement’ is used to describe the experience of </w:t>
      </w:r>
      <w:proofErr w:type="spellStart"/>
      <w:r>
        <w:t>loosing</w:t>
      </w:r>
      <w:proofErr w:type="spellEnd"/>
      <w:r>
        <w:t xml:space="preserve"> someone around us.  </w:t>
      </w:r>
      <w:r>
        <w:rPr>
          <w:i/>
          <w:iCs/>
        </w:rPr>
        <w:t>Mind</w:t>
      </w:r>
      <w:r w:rsidR="00710455">
        <w:rPr>
          <w:i/>
          <w:iCs/>
        </w:rPr>
        <w:t xml:space="preserve"> </w:t>
      </w:r>
      <w:r w:rsidR="00710455">
        <w:t>explains to us that ‘bereavement’ is connected to ‘grief’; which refers to the range of emotions we might feel as a result.</w:t>
      </w:r>
      <w:r>
        <w:rPr>
          <w:i/>
          <w:iCs/>
        </w:rPr>
        <w:t xml:space="preserve"> </w:t>
      </w:r>
      <w:r w:rsidR="00710455">
        <w:rPr>
          <w:i/>
          <w:iCs/>
        </w:rPr>
        <w:t xml:space="preserve"> </w:t>
      </w:r>
      <w:r w:rsidR="009A0DD0">
        <w:t>Every one</w:t>
      </w:r>
      <w:r w:rsidR="00710455">
        <w:t xml:space="preserve"> of us experience the grieving process in different ways depending on factors such as age and how close we were to the individual.  Although, </w:t>
      </w:r>
      <w:r w:rsidR="009F3A96">
        <w:t>when we analyse the term ‘grief’ there are a variety of stages associated with it.</w:t>
      </w:r>
      <w:r w:rsidR="00287879">
        <w:t xml:space="preserve"> Elizabeth Kubler- Ross who was an American Swiss Psychiatrist coined that grief started with five stages during the 1960s</w:t>
      </w:r>
      <w:r w:rsidR="00A23FE8">
        <w:t>.  However, these have been expanded to seven since then.</w:t>
      </w:r>
    </w:p>
    <w:p w14:paraId="60FFD81C" w14:textId="6FB78ED7" w:rsidR="00EA775C" w:rsidRDefault="009A0DD0" w:rsidP="0067055A">
      <w:pPr>
        <w:jc w:val="both"/>
      </w:pPr>
      <w:r>
        <w:t xml:space="preserve">In the summer of 2018, the </w:t>
      </w:r>
      <w:r>
        <w:rPr>
          <w:i/>
          <w:iCs/>
        </w:rPr>
        <w:t xml:space="preserve">World Health Organisation (WHO) </w:t>
      </w:r>
      <w:r>
        <w:t xml:space="preserve">released their own definition of the term “bereavement”.  They defined the term as being when we have experienced a loss of either a relationship or an important object.  </w:t>
      </w:r>
    </w:p>
    <w:p w14:paraId="44B46DEA" w14:textId="6371D7AC" w:rsidR="004A0EFA" w:rsidRDefault="00D1547D" w:rsidP="0067055A">
      <w:pPr>
        <w:jc w:val="both"/>
      </w:pPr>
      <w:r>
        <w:t xml:space="preserve">We start of the seven stages of grief with discussing </w:t>
      </w:r>
      <w:r>
        <w:rPr>
          <w:i/>
          <w:iCs/>
        </w:rPr>
        <w:t xml:space="preserve">shock and disbelief </w:t>
      </w:r>
      <w:r>
        <w:t>which is usually someone’s first reaction to the news.  An individual may immediately be startled when they first find out that a loved one has passed away.</w:t>
      </w:r>
      <w:r w:rsidR="004A0EFA">
        <w:t xml:space="preserve">  They may struggle to comprehend what has just happened so this is often a coping mechanism which, in theory, protects one from the initial pain.</w:t>
      </w:r>
      <w:r w:rsidR="00F17A0A">
        <w:t xml:space="preserve">  The stage that follows this is quite similar and is known as </w:t>
      </w:r>
      <w:r w:rsidR="00F17A0A">
        <w:rPr>
          <w:i/>
          <w:iCs/>
        </w:rPr>
        <w:t xml:space="preserve">denial. </w:t>
      </w:r>
      <w:r w:rsidR="00F17A0A">
        <w:t>During this stage, an individual attempts to deny the fact that their loved one is really gone.  People often do this to hold off the feelings yet to come by pushing through their feelings.</w:t>
      </w:r>
      <w:r w:rsidR="009307DB">
        <w:t xml:space="preserve">  On the very rare occasion, individuals could get stuck in this stage for longer than is appropriate and refuse to believe the news at all.</w:t>
      </w:r>
    </w:p>
    <w:p w14:paraId="216BBD46" w14:textId="34A64BB5" w:rsidR="009307DB" w:rsidRDefault="009307DB" w:rsidP="0067055A">
      <w:pPr>
        <w:jc w:val="both"/>
      </w:pPr>
      <w:r>
        <w:t xml:space="preserve">The third stage of grief is a relatively common reaction to finding out a loved one has </w:t>
      </w:r>
      <w:r w:rsidR="00BC248A">
        <w:t>passed,</w:t>
      </w:r>
      <w:r>
        <w:t xml:space="preserve"> and this stage is </w:t>
      </w:r>
      <w:r>
        <w:rPr>
          <w:i/>
          <w:iCs/>
        </w:rPr>
        <w:t xml:space="preserve">guilt. </w:t>
      </w:r>
      <w:r w:rsidR="00BC248A">
        <w:t xml:space="preserve">As we all know, </w:t>
      </w:r>
      <w:r w:rsidR="00BC248A">
        <w:rPr>
          <w:i/>
          <w:iCs/>
        </w:rPr>
        <w:t xml:space="preserve">guilt </w:t>
      </w:r>
      <w:r w:rsidR="00BC248A">
        <w:t xml:space="preserve">can often feel ‘like a punch to the gut’. During the process of grief, we often wonder if we could have prevented the death or done more with the person when they were alive.  Feelings that can worsen the experience of guilt can come from the </w:t>
      </w:r>
      <w:r w:rsidR="00BC248A">
        <w:rPr>
          <w:i/>
          <w:iCs/>
        </w:rPr>
        <w:t xml:space="preserve">anger and bargaining </w:t>
      </w:r>
      <w:r w:rsidR="00BC248A">
        <w:t>stage.</w:t>
      </w:r>
      <w:r w:rsidR="00055EF1">
        <w:t xml:space="preserve">  This process usually occurs after any funerals or ceremonies have taken place and involves being angry at everyone around them and even the person who has died.  </w:t>
      </w:r>
      <w:r w:rsidR="00676C1A">
        <w:t>This could also lead to bargaining for their return.</w:t>
      </w:r>
    </w:p>
    <w:p w14:paraId="3AB79997" w14:textId="667A1F09" w:rsidR="00FC5E32" w:rsidRDefault="000523FF" w:rsidP="0067055A">
      <w:pPr>
        <w:jc w:val="both"/>
      </w:pPr>
      <w:r>
        <w:t xml:space="preserve">When individuals have had time to fully acknowledge the loss of their loved one, it is natural to fall into sadness or depressive feelings.  For example, individuals in this stage </w:t>
      </w:r>
      <w:r w:rsidR="000A160F">
        <w:t>known as d</w:t>
      </w:r>
      <w:r w:rsidR="000A160F" w:rsidRPr="000A160F">
        <w:rPr>
          <w:i/>
          <w:iCs/>
        </w:rPr>
        <w:t>epression, loneliness, and reflection</w:t>
      </w:r>
      <w:r w:rsidR="000A160F">
        <w:rPr>
          <w:i/>
          <w:iCs/>
        </w:rPr>
        <w:t xml:space="preserve"> </w:t>
      </w:r>
      <w:r w:rsidR="000A160F">
        <w:t>has the opportunity to reflect on their relationship with the deceased person and how they can begin to move on.</w:t>
      </w:r>
      <w:r w:rsidR="00FC5E32">
        <w:t xml:space="preserve">  Even though this feeling might be very painful and raw, the individual will start to rebuild their life during the </w:t>
      </w:r>
      <w:r w:rsidR="00FC5E32">
        <w:rPr>
          <w:i/>
          <w:iCs/>
        </w:rPr>
        <w:t xml:space="preserve">reconstruction </w:t>
      </w:r>
      <w:r w:rsidR="00FC5E32">
        <w:t>stage and start their ‘new normal’.</w:t>
      </w:r>
      <w:r w:rsidR="00E30D9F">
        <w:t xml:space="preserve"> </w:t>
      </w:r>
      <w:r w:rsidR="00FC5E32">
        <w:t xml:space="preserve">The final stage of grief is </w:t>
      </w:r>
      <w:r w:rsidR="00FC5E32">
        <w:rPr>
          <w:i/>
          <w:iCs/>
        </w:rPr>
        <w:t xml:space="preserve">acceptance </w:t>
      </w:r>
      <w:r w:rsidR="00FC5E32">
        <w:t xml:space="preserve">where ethe individual is coming to the end of their process and possibly begin to find joy in their memory rather than </w:t>
      </w:r>
      <w:r w:rsidR="000F0482">
        <w:t>pain.</w:t>
      </w:r>
    </w:p>
    <w:p w14:paraId="76058BFC" w14:textId="67EA6931" w:rsidR="00E30D9F" w:rsidRDefault="00E30D9F" w:rsidP="0067055A">
      <w:pPr>
        <w:jc w:val="both"/>
      </w:pPr>
      <w:r>
        <w:t xml:space="preserve">Everyone will experience the grieving process differently and go through it at their own pace.  For instance, some people may show their feelings and how they are coping while other might hide it deep </w:t>
      </w:r>
      <w:r>
        <w:lastRenderedPageBreak/>
        <w:t>inside.</w:t>
      </w:r>
      <w:r w:rsidR="000B7931">
        <w:t xml:space="preserve">  For this reason, it is very hard to decipher a timeline for grief as some individuals might move through the process quicker than others.  Although there is no set time for this process, grieving can usually occur for any time between six months to four years.</w:t>
      </w:r>
      <w:r w:rsidR="00511417">
        <w:t xml:space="preserve">  Furthermore, one of the studies done showed that the most intense feelings normally occur between four and six months.  Having said this, certain cultures may have a different time length such as a year as a minimum.</w:t>
      </w:r>
      <w:r w:rsidR="009438FD">
        <w:t xml:space="preserve">  Circumstances surrounding the death of a loved one can also affect the length of the process.  </w:t>
      </w:r>
      <w:r w:rsidR="00755C77">
        <w:t>F</w:t>
      </w:r>
      <w:r w:rsidR="009438FD">
        <w:t xml:space="preserve">or instance, if the individual has been </w:t>
      </w:r>
      <w:r w:rsidR="00755C77">
        <w:t>struggling</w:t>
      </w:r>
      <w:r w:rsidR="009438FD">
        <w:t xml:space="preserve"> with a terminal illness than the grieving experience could begin when they receive their diagnosis rather </w:t>
      </w:r>
      <w:r w:rsidR="00755C77">
        <w:t>than</w:t>
      </w:r>
      <w:r w:rsidR="009438FD">
        <w:t xml:space="preserve"> when they discover the death.</w:t>
      </w:r>
    </w:p>
    <w:p w14:paraId="039CD61F" w14:textId="77777777" w:rsidR="001200B5" w:rsidRDefault="00EF567E" w:rsidP="00E400D7">
      <w:pPr>
        <w:jc w:val="both"/>
        <w:rPr>
          <w:color w:val="000000"/>
        </w:rPr>
      </w:pPr>
      <w:r>
        <w:t xml:space="preserve">When discussing the effects of bereavement on children, it is important to remember that different age groups will most likely have a variety of separate reactions.  </w:t>
      </w:r>
      <w:r w:rsidR="00E400D7">
        <w:t>Let’s</w:t>
      </w:r>
      <w:r>
        <w:t xml:space="preserve"> take infants and toddlers for example, for they are the most likely to have the strongest sense of attachment to those around them.</w:t>
      </w:r>
      <w:r w:rsidR="00E400D7">
        <w:t xml:space="preserve">  This means, while they have little understanding</w:t>
      </w:r>
      <w:r>
        <w:rPr>
          <w:color w:val="000000"/>
        </w:rPr>
        <w:t xml:space="preserve"> of </w:t>
      </w:r>
      <w:r w:rsidR="00E400D7">
        <w:rPr>
          <w:color w:val="000000"/>
        </w:rPr>
        <w:t xml:space="preserve">the meaning of </w:t>
      </w:r>
      <w:r>
        <w:rPr>
          <w:color w:val="000000"/>
        </w:rPr>
        <w:t>death,</w:t>
      </w:r>
      <w:r w:rsidR="00E400D7">
        <w:rPr>
          <w:color w:val="000000"/>
        </w:rPr>
        <w:t xml:space="preserve"> </w:t>
      </w:r>
      <w:r>
        <w:rPr>
          <w:color w:val="000000"/>
        </w:rPr>
        <w:t>the</w:t>
      </w:r>
      <w:r w:rsidR="00E400D7">
        <w:rPr>
          <w:color w:val="000000"/>
        </w:rPr>
        <w:t xml:space="preserve"> sudden</w:t>
      </w:r>
      <w:r>
        <w:rPr>
          <w:color w:val="000000"/>
        </w:rPr>
        <w:t xml:space="preserve"> disappearance of</w:t>
      </w:r>
      <w:r w:rsidR="00E400D7">
        <w:rPr>
          <w:color w:val="000000"/>
        </w:rPr>
        <w:t xml:space="preserve"> someone close to them will likely only cause anxiety that they are away from them</w:t>
      </w:r>
      <w:r>
        <w:rPr>
          <w:color w:val="000000"/>
        </w:rPr>
        <w:t>.</w:t>
      </w:r>
      <w:r w:rsidR="00E400D7">
        <w:rPr>
          <w:color w:val="000000"/>
        </w:rPr>
        <w:t xml:space="preserve">  What this means is, at this age, there is very little difference between</w:t>
      </w:r>
      <w:r w:rsidR="00711563">
        <w:rPr>
          <w:color w:val="000000"/>
        </w:rPr>
        <w:t xml:space="preserve"> whether they have been gone for a couple of hours and permanently. </w:t>
      </w:r>
    </w:p>
    <w:p w14:paraId="09D79002" w14:textId="1B4018A7" w:rsidR="001200B5" w:rsidRDefault="001200B5" w:rsidP="00E400D7">
      <w:pPr>
        <w:jc w:val="both"/>
        <w:rPr>
          <w:color w:val="000000"/>
        </w:rPr>
      </w:pPr>
      <w:r>
        <w:rPr>
          <w:color w:val="000000"/>
        </w:rPr>
        <w:t>However, this is not saying infants cannot mourn for the ones they love but whereas older children may experience feelings surrounding the death, infants will more likely experience physical symptoms.  Depending on who has exited the infant’s life and the connection they had with them, they may experience difficulties such as feeding and sleeping.</w:t>
      </w:r>
      <w:r w:rsidR="00E77598">
        <w:rPr>
          <w:color w:val="000000"/>
        </w:rPr>
        <w:t xml:space="preserve">  As we mentioned before, infants and toddlers have a higher attachment to their caregivers and people around them than individuals who are a little older. If they lose someone close to them, even though they may not be able to comprehend the full meaning of death, they are likely to notice something is different especially if they are used to seeing</w:t>
      </w:r>
      <w:r w:rsidR="003941B7">
        <w:rPr>
          <w:color w:val="000000"/>
        </w:rPr>
        <w:t xml:space="preserve"> </w:t>
      </w:r>
      <w:r w:rsidR="00E77598">
        <w:rPr>
          <w:color w:val="000000"/>
        </w:rPr>
        <w:t xml:space="preserve"> them often.  This </w:t>
      </w:r>
      <w:r w:rsidR="005C5376">
        <w:rPr>
          <w:color w:val="000000"/>
        </w:rPr>
        <w:t>may intensify their feelings towards attachment and</w:t>
      </w:r>
      <w:r w:rsidR="005A5A32">
        <w:rPr>
          <w:color w:val="000000"/>
        </w:rPr>
        <w:t xml:space="preserve"> may</w:t>
      </w:r>
      <w:r w:rsidR="005C5376">
        <w:rPr>
          <w:color w:val="000000"/>
        </w:rPr>
        <w:t xml:space="preserve"> cause </w:t>
      </w:r>
      <w:r w:rsidR="005A5A32">
        <w:rPr>
          <w:color w:val="000000"/>
        </w:rPr>
        <w:t xml:space="preserve">separation anxiety.  </w:t>
      </w:r>
      <w:r w:rsidR="003941B7">
        <w:rPr>
          <w:color w:val="000000"/>
        </w:rPr>
        <w:t>This can normally display itself in the infant or toddler becoming more demanding and clingier of the attention of those around them.</w:t>
      </w:r>
    </w:p>
    <w:p w14:paraId="7DD78A09" w14:textId="77777777" w:rsidR="00F42B00" w:rsidRDefault="00F42B00" w:rsidP="004E296E"/>
    <w:p w14:paraId="50D77D4F" w14:textId="77777777" w:rsidR="00F42B00" w:rsidRDefault="00F42B00" w:rsidP="00F42B00">
      <w:pPr>
        <w:jc w:val="both"/>
      </w:pPr>
      <w:r>
        <w:t xml:space="preserve">Loosing someone in our lives can be difficult and devastating at any age, however, it is extra complicated for young children.  This is mainly due to the fact that they are more likely to struggle with the concept that their loved one is not coming back.  Not only this, but they lack the language and the ability to communicate their feelings. How a child reacts to a bereavement will depend on several factors such as whether they were close to the individual whom has died.  No matter the circumstances surrounding the loss that the child has experienced, it is essential that their reactions are respected and responded to in an understanding manner.  For instance, if they have just lost someone who they saw often, they may struggle to adjust to a routine without their presence.  </w:t>
      </w:r>
    </w:p>
    <w:p w14:paraId="75EF0F7F" w14:textId="77777777" w:rsidR="00F42B00" w:rsidRDefault="00F42B00" w:rsidP="00F42B00">
      <w:pPr>
        <w:jc w:val="both"/>
      </w:pPr>
      <w:r>
        <w:t>Depending on the age of the child, they will lack the ability to form words out of their thoughts and feelings.  This mean that they may show their feelings through their behaviours due to the way they process the information.  When a child is going through a bereavement, it is beneficial to reassure them that it is okay to discuss the situation.  Most of the time, the best thing we can do when children are going through hard times is to encourage direct and open communication.  By continuing to talk to your children about what has happened, it can help them start to share their own views rather than how everyone else perceives it.  It is natural for parents and caregivers not to want their children to go to funerals or other events that they might go to because they think it will make things more complicated.  However, one of the most beneficial things for a child going through a bereavement is to be given the opportunity to not only say goodbye, but celebrate their life.</w:t>
      </w:r>
    </w:p>
    <w:p w14:paraId="6F326622" w14:textId="77777777" w:rsidR="00F42B00" w:rsidRDefault="00F42B00" w:rsidP="00F42B00">
      <w:pPr>
        <w:jc w:val="both"/>
        <w:rPr>
          <w:lang w:val="en-US"/>
        </w:rPr>
      </w:pPr>
      <w:r>
        <w:lastRenderedPageBreak/>
        <w:t>Sue Ryder reminds us that children have just as much right to the grieving process as adults and like us, there is no rulebook on how this process should unfold.  However,  a parent or caregiver have a responsibility to help their child go through this period of time.  An important way to do this is to keep letting the child know that it is natural to feel and express their emotions during this time whether or not they are aware of how they are feeling.  Children at any age can often experience a variety of different emotions following finding out that someone around them has died.  Therefore, it is vital that children are given time and space to explore their emotions wherever possible.</w:t>
      </w:r>
    </w:p>
    <w:p w14:paraId="7B850EE0" w14:textId="7285489F" w:rsidR="00F42B00" w:rsidRDefault="00F42B00" w:rsidP="00F42B00">
      <w:pPr>
        <w:jc w:val="both"/>
      </w:pPr>
      <w:r>
        <w:t xml:space="preserve">An essential line of support for children when they are going through a bereavement is their school and their teachers.  This is because it provides a routine that is familiar to the child at this particular time.  However, this is not to say that coming to school straight away is easy, in fact, a child who is struggling with a </w:t>
      </w:r>
      <w:r w:rsidR="00991927">
        <w:t>Berea</w:t>
      </w:r>
      <w:r>
        <w:t>vement may find it hard to adjust to school life as normal and can feel isolated and alone.</w:t>
      </w:r>
    </w:p>
    <w:p w14:paraId="3A989033" w14:textId="77777777" w:rsidR="00F42B00" w:rsidRDefault="00F42B00" w:rsidP="00F42B00">
      <w:pPr>
        <w:jc w:val="both"/>
      </w:pPr>
      <w:r>
        <w:t>Especially if they are young children, they could find going back to school daunting.  Therefore, it might be useful for their class teacher to meet them outside, so they have someone to walk into the classroom with.  It may be helpful for the rest of the class to be reminded what has happened so they are aware that they may be more quiet than usual.  This may also encourage individuals within the class to make more of an effort than normal to include them in order to take their minds off of the bereavement for a bit.</w:t>
      </w:r>
    </w:p>
    <w:p w14:paraId="09E0D2DE" w14:textId="77777777" w:rsidR="00F42B00" w:rsidRDefault="00F42B00" w:rsidP="00F42B00">
      <w:pPr>
        <w:jc w:val="both"/>
      </w:pPr>
      <w:r>
        <w:t>As we all know, going through a bereavement can bring a lot of difficult emotions and is an individual process like discussed previously.  This may result in students struggling to concentrate in the classroom when they are trying to process their feelings.  They might get overwhelmed by their environments and sometimes, this could lead to them acting up in school.  Therefore, it is important for people around them such as parents and teachers to be aware of this so that they are not too hard on them when they do act up.</w:t>
      </w:r>
    </w:p>
    <w:p w14:paraId="11063610" w14:textId="77777777" w:rsidR="00F42B00" w:rsidRDefault="00F42B00" w:rsidP="00F42B00">
      <w:pPr>
        <w:jc w:val="both"/>
      </w:pPr>
      <w:r>
        <w:t xml:space="preserve">Bereavement in childhood can be a really traumatic event for a child depending on their age and depending on interventions and support used, can have lasting effects on health and development.  </w:t>
      </w:r>
    </w:p>
    <w:p w14:paraId="3654CC1F" w14:textId="77777777" w:rsidR="00F42B00" w:rsidRDefault="00F42B00" w:rsidP="00F42B00">
      <w:pPr>
        <w:jc w:val="both"/>
      </w:pPr>
      <w:r>
        <w:t xml:space="preserve">Studies have shown that children who go through bereavement early in life are more at risk at mental health problems such as depression and anxiety, (e.g.; Dowdney 2000).  Specific frameworks have been studied to figure out children’s ability to react to stressful situations,(Sandler, </w:t>
      </w:r>
      <w:proofErr w:type="spellStart"/>
      <w:r>
        <w:t>Wolchik</w:t>
      </w:r>
      <w:proofErr w:type="spellEnd"/>
      <w:r>
        <w:t xml:space="preserve">, MacKinnon, Ayers, &amp; </w:t>
      </w:r>
      <w:proofErr w:type="spellStart"/>
      <w:r>
        <w:t>Roosa</w:t>
      </w:r>
      <w:proofErr w:type="spellEnd"/>
      <w:r>
        <w:t>, 1997).  The transitional events model has indicated that the child’s ability to adapt is heavily reliant on what occurs after the death has happened, (</w:t>
      </w:r>
      <w:proofErr w:type="spellStart"/>
      <w:r>
        <w:t>Felner</w:t>
      </w:r>
      <w:proofErr w:type="spellEnd"/>
      <w:r>
        <w:t xml:space="preserve"> et al., 1988). Individuals such as Sandler et al (2003) expresses that the main goal of intervening surrounding a bereavement is to attempt to reduce the stresses of the situation and strengthen resources and support to help with this.</w:t>
      </w:r>
    </w:p>
    <w:p w14:paraId="6E277F99" w14:textId="55D38247" w:rsidR="00F42B00" w:rsidRDefault="00F42B00" w:rsidP="00F42B00">
      <w:pPr>
        <w:jc w:val="both"/>
      </w:pPr>
      <w:r>
        <w:t xml:space="preserve">Initiatives such as Families Bereavement Programs are often used to focus on several areas oof the healing process using a variety of different methods.  </w:t>
      </w:r>
      <w:proofErr w:type="spellStart"/>
      <w:r>
        <w:t>Corr</w:t>
      </w:r>
      <w:proofErr w:type="spellEnd"/>
      <w:r>
        <w:t xml:space="preserve"> (2015), highlighted that one of the primary ways to support a child through a bereavement, is to offer them all the information possible about the grieving process.  studies show that knowing more about the process can help the readjustment to life without them.  Not only this, but finding out what is happening can help the child find more comfort in understanding the situation and ways to deal with the process. </w:t>
      </w:r>
    </w:p>
    <w:p w14:paraId="4136F925" w14:textId="77777777" w:rsidR="00066E6C" w:rsidRDefault="00066E6C" w:rsidP="00066E6C">
      <w:pPr>
        <w:jc w:val="center"/>
        <w:rPr>
          <w:u w:val="single"/>
          <w:lang w:val="en-US"/>
        </w:rPr>
      </w:pPr>
    </w:p>
    <w:p w14:paraId="44752920" w14:textId="77777777" w:rsidR="00066E6C" w:rsidRDefault="00066E6C" w:rsidP="00066E6C">
      <w:pPr>
        <w:jc w:val="center"/>
        <w:rPr>
          <w:u w:val="single"/>
          <w:lang w:val="en-US"/>
        </w:rPr>
      </w:pPr>
    </w:p>
    <w:p w14:paraId="5DB78D4F" w14:textId="77777777" w:rsidR="00066E6C" w:rsidRDefault="00066E6C" w:rsidP="00066E6C">
      <w:pPr>
        <w:jc w:val="both"/>
        <w:rPr>
          <w:lang w:val="en-US"/>
        </w:rPr>
      </w:pPr>
      <w:r>
        <w:rPr>
          <w:lang w:val="en-US"/>
        </w:rPr>
        <w:lastRenderedPageBreak/>
        <w:t>Although there is support out there for children going through a bereavement, a lot of children do still struggle to access these methods.  This could make it even harder for these individuals to cope in situations such as these. Most of the experiences of lack of support come from schools because how they deal with bereaved children is not always consistent with their needs.  The reason behind this is often due to the confidence held by members of staff.  They recognize how bereavement can have an effect on a child’s health and development.  However, many often feel that they are not equipped to provide the support that they need. Children who go through a bereavement and do not have the correct support to help them work through it, could face detrimental long-term effects such as mental health problems.  In fact, evidence shows that when a child goes through a major life event such as bereavement, they are more reliant on their school community to act as a steady environment during the time.  Therefore, if they are not getting the support they need when they are at school.</w:t>
      </w:r>
    </w:p>
    <w:p w14:paraId="65B503FC" w14:textId="77777777" w:rsidR="00066E6C" w:rsidRDefault="00066E6C" w:rsidP="00066E6C">
      <w:pPr>
        <w:jc w:val="both"/>
        <w:rPr>
          <w:lang w:val="en-US"/>
        </w:rPr>
      </w:pPr>
      <w:r>
        <w:rPr>
          <w:lang w:val="en-US"/>
        </w:rPr>
        <w:t>When grief is unresolved, the grieving process can last longer than usual.  For instance, if children do not work through major life events such as this are not properly worked through, the effects can often persist to adulthood.  This is often due to the fact that they were not given the chance to properly come to terms with the news when they were a child.  Another issue of a child not working through their bereavement at the time is that their symptoms of grieving are more likely to be more intense.  This might be because</w:t>
      </w:r>
      <w:r w:rsidRPr="002B0E78">
        <w:rPr>
          <w:lang w:val="en-US"/>
        </w:rPr>
        <w:t xml:space="preserve"> </w:t>
      </w:r>
      <w:r>
        <w:rPr>
          <w:lang w:val="en-US"/>
        </w:rPr>
        <w:t xml:space="preserve">they did not receive encouragement to work through their bereavement, thus avoiding their emotions which can affect the healing process. This could lead to their grief effecting their daily lives for even longer than they otherwise would.  </w:t>
      </w:r>
    </w:p>
    <w:p w14:paraId="6C66D726" w14:textId="77777777" w:rsidR="00066E6C" w:rsidRDefault="00066E6C" w:rsidP="00066E6C">
      <w:pPr>
        <w:jc w:val="both"/>
        <w:rPr>
          <w:lang w:val="en-US"/>
        </w:rPr>
      </w:pPr>
      <w:r>
        <w:rPr>
          <w:lang w:val="en-US"/>
        </w:rPr>
        <w:t xml:space="preserve">Susan Berger met a lady who, apart from looking after her mother who had Alzheimer’s, felt overwhelmed and exhausted.  She was currently working on some research for Harvard Medical school under a grant that was about to run out.  She said that at the age of fifty- six, she felt she had to think of a new career.  Berger continued to interview this lady and found out that she experienced grief at a young age when she lost her father but, her ‘mother wasn’t very nurturing’. After further discussion of how her mother was when she was younger, it was discovered that she had potentially missed out on grieving her father and missed out on some of her childhood due to her mother consistently working and not having much time for her and her brothers. </w:t>
      </w:r>
    </w:p>
    <w:p w14:paraId="4058CFA1" w14:textId="77777777" w:rsidR="00066E6C" w:rsidRDefault="00066E6C" w:rsidP="00066E6C">
      <w:pPr>
        <w:jc w:val="both"/>
      </w:pPr>
      <w:r>
        <w:t xml:space="preserve">It is thought that younger individuals such as children may be challenged by the grief process due to their lack of necessary life experiences preventing them from finding coping skills that are right for them.  There is also the issue that due to the bereavement having an effect on other family members, they may not be able to access the usual support from others.  For instance, if the parents are also trying to deal with the situation, they may not be as able to provide their child with the support they require.  This could lead to increase risks of developing psychological and psychiatric disorders.  Bowlby’s (1980) research of unresolved childhood grief showed that individuals would more likely develop certain behaviours and thought processes as they move into adulthood.  This means that they are more susceptible to specific mental states such as anxiety or aggression.  Eisenstadt (1987, p. 220) reinforces that the way an individual processes grief has a huge impact in the growth of one’s personality. </w:t>
      </w:r>
    </w:p>
    <w:p w14:paraId="4F9E3DB9" w14:textId="77777777" w:rsidR="00066E6C" w:rsidRDefault="00066E6C" w:rsidP="00066E6C">
      <w:pPr>
        <w:rPr>
          <w:u w:val="single"/>
          <w:lang w:val="en-US"/>
        </w:rPr>
      </w:pPr>
    </w:p>
    <w:p w14:paraId="5B828063" w14:textId="77777777" w:rsidR="00066E6C" w:rsidRDefault="00066E6C" w:rsidP="0021142E">
      <w:pPr>
        <w:jc w:val="center"/>
        <w:rPr>
          <w:u w:val="single"/>
          <w:lang w:val="en-US"/>
        </w:rPr>
      </w:pPr>
    </w:p>
    <w:p w14:paraId="3E32BD46" w14:textId="77777777" w:rsidR="00066E6C" w:rsidRDefault="00066E6C" w:rsidP="0021142E">
      <w:pPr>
        <w:jc w:val="center"/>
        <w:rPr>
          <w:u w:val="single"/>
          <w:lang w:val="en-US"/>
        </w:rPr>
      </w:pPr>
    </w:p>
    <w:p w14:paraId="1B690F0B" w14:textId="77777777" w:rsidR="008A28AC" w:rsidRDefault="008A28AC" w:rsidP="008A28AC">
      <w:pPr>
        <w:jc w:val="center"/>
        <w:rPr>
          <w:u w:val="single"/>
          <w:lang w:val="en-US"/>
        </w:rPr>
      </w:pPr>
    </w:p>
    <w:p w14:paraId="2872CD39" w14:textId="77777777" w:rsidR="008A28AC" w:rsidRDefault="008A28AC" w:rsidP="008A28AC">
      <w:pPr>
        <w:jc w:val="both"/>
        <w:rPr>
          <w:lang w:val="en-US"/>
        </w:rPr>
      </w:pPr>
      <w:r>
        <w:rPr>
          <w:lang w:val="en-US"/>
        </w:rPr>
        <w:lastRenderedPageBreak/>
        <w:t xml:space="preserve">As we have discussed previously, early intervention for bereavement is the most effective way to ensure that children are not effected longer term by a death of a loved one.  For example, aiding individuals through this experience is likely to reduce its negative effects.  However, even though studies have shown that children could benefit from early interventions for bereavement, we do come across evidence that suggests that immediately after bereavement may not be the best time to receive intervention.  This is due to the fact that it could potentially interfere with the natural process of grieving.  We have previously outlined the stages of grief that was coined in 1969 by Elizabeth Kubler-Ross. </w:t>
      </w:r>
    </w:p>
    <w:p w14:paraId="5737CE56" w14:textId="77777777" w:rsidR="008A28AC" w:rsidRDefault="008A28AC" w:rsidP="008A28AC">
      <w:pPr>
        <w:jc w:val="both"/>
        <w:rPr>
          <w:lang w:val="en-US"/>
        </w:rPr>
      </w:pPr>
      <w:r>
        <w:rPr>
          <w:lang w:val="en-US"/>
        </w:rPr>
        <w:t>Individuals will most likely experience the grieving process differently, especially if they are young children.  Depending on how young the child is, they may not be able to make sense of what has happened straight away. In fact, it may take them a few years to properly grieve their loss.  For instance, toddlers are most likely to have difficulty when trying to understand the concept of grief.  Not everyone will require support with their grief, but individuals should not feel ashamed to reach out if needed.  In fact, seeking help could be an integral part in the grieving process for many as it is often seen as an ‘important tool’ for healthy grief.  As grief effects people in different ways, it may be harder for some than others depending on the circumstances.  Therefore, some individuals might find it more helpful than others.</w:t>
      </w:r>
    </w:p>
    <w:p w14:paraId="12F38FCA" w14:textId="77777777" w:rsidR="008A28AC" w:rsidRDefault="008A28AC" w:rsidP="008A28AC">
      <w:pPr>
        <w:jc w:val="both"/>
        <w:rPr>
          <w:lang w:val="en-US"/>
        </w:rPr>
      </w:pPr>
      <w:r>
        <w:rPr>
          <w:lang w:val="en-US"/>
        </w:rPr>
        <w:t>CEO of the National Alliance for Grieving Children, Vicki Jay argues that the best way for parents to assess whether they need additional support is to consider them as an individual and their usual temperament.    For instance, if they are a child who is normally outgoing and confident, a sign that they are struggling is that they may suddenly become withdrawn. The Center for Loss and Life Transition have established some of the signs that could mean that the child may find additional support beneficial.  These mainly consist of behaviors effecting the child longer term such as sleep problems and academic troubles.</w:t>
      </w:r>
    </w:p>
    <w:p w14:paraId="24DFE3FE" w14:textId="77777777" w:rsidR="008A28AC" w:rsidRDefault="008A28AC" w:rsidP="008A28AC">
      <w:pPr>
        <w:jc w:val="both"/>
        <w:rPr>
          <w:lang w:val="en-US"/>
        </w:rPr>
      </w:pPr>
      <w:r>
        <w:rPr>
          <w:lang w:val="en-US"/>
        </w:rPr>
        <w:t>It is important not to freak out when children are going through a bereavement and allow them to do it in their own time that is appropriate for their age-range.  This means, for children over the age of five, although they have the understanding of death, they may not wish to believe it.  This could lead to them denying the news for a bit of time before working through it, thus delaying the process.</w:t>
      </w:r>
    </w:p>
    <w:p w14:paraId="3C3A562C" w14:textId="77777777" w:rsidR="008A28AC" w:rsidRDefault="008A28AC" w:rsidP="008A28AC">
      <w:pPr>
        <w:jc w:val="both"/>
      </w:pPr>
      <w:r>
        <w:t>The effects of a bereavement on a child is hugely dependent on their age and their stage in development.  Both of these factors need to be take into an account when attempting to decide the best time to help a child with their grief.  This is due to one’s level of understanding of the concept of death and how they express their grief.  For instance, toddlers will probably not be able to grasp the concept of grief but may still be aware that something is different.  Regardless of the age of the child, if they are old enough to understand death, it is vital that someone they know, and trust informs them as soon as possible and is completely honest.  Even though the truth may be painful or traumatic, this prevents the child from discovering additional, hurtful information later on.</w:t>
      </w:r>
    </w:p>
    <w:p w14:paraId="2508BA17" w14:textId="77777777" w:rsidR="008A28AC" w:rsidRPr="00825E47" w:rsidRDefault="008A28AC" w:rsidP="008A28AC">
      <w:pPr>
        <w:jc w:val="both"/>
      </w:pPr>
      <w:r>
        <w:t>Often after a loss, a child may take some time away from school to work through their grief.  As previously mentioned, grief can look very different depending on the individual.  Factors such as their age and where they are in their development can be factors that could affect how they handle a death of a loved one.  This means, it is important to remember that there is no set time frame for supporting a child and some might return to school straight away while others do not.  How long they have off school will rely on how they are feeling.  It is important that this decision is down to the child so that they do not return back to school too early as this could further delay their healing.</w:t>
      </w:r>
    </w:p>
    <w:p w14:paraId="5AD7D19B" w14:textId="77777777" w:rsidR="008A28AC" w:rsidRPr="005C043B" w:rsidRDefault="008A28AC" w:rsidP="008A28AC">
      <w:pPr>
        <w:pStyle w:val="NormalWeb"/>
        <w:shd w:val="clear" w:color="auto" w:fill="FFFFFF"/>
        <w:spacing w:before="0" w:beforeAutospacing="0" w:after="0" w:afterAutospacing="0"/>
        <w:jc w:val="both"/>
        <w:textAlignment w:val="baseline"/>
        <w:rPr>
          <w:rFonts w:asciiTheme="minorHAnsi" w:hAnsiTheme="minorHAnsi" w:cstheme="minorHAnsi"/>
          <w:sz w:val="22"/>
          <w:szCs w:val="22"/>
        </w:rPr>
      </w:pPr>
      <w:r w:rsidRPr="005C043B">
        <w:rPr>
          <w:rFonts w:asciiTheme="minorHAnsi" w:hAnsiTheme="minorHAnsi" w:cstheme="minorHAnsi"/>
          <w:sz w:val="22"/>
          <w:szCs w:val="22"/>
        </w:rPr>
        <w:lastRenderedPageBreak/>
        <w:t>Husna Rahman shares her experience of supporting her own child through the death of her father.  Children are good at sensing when something is not as it should be especially when others around them are expressing differentiating emotions.  This can often cause more harm than good and could lead to them believing that they have done something wrong and begin to blame themselves for the silence.  Rahmah highlights that it is natural to want to protect children from difficult emotions and hold off sharing news such as a death of a loved one till they are a bit older.  However, not sharing information will only make things more confusing and she suggests that it is better to be honest with a child soon after the death.</w:t>
      </w:r>
    </w:p>
    <w:p w14:paraId="24910B91" w14:textId="77777777" w:rsidR="008A28AC" w:rsidRPr="005C043B" w:rsidRDefault="008A28AC" w:rsidP="004E296E">
      <w:pPr>
        <w:pStyle w:val="NormalWeb"/>
        <w:shd w:val="clear" w:color="auto" w:fill="FFFFFF"/>
        <w:spacing w:before="0" w:beforeAutospacing="0" w:after="0" w:afterAutospacing="0"/>
        <w:jc w:val="both"/>
        <w:textAlignment w:val="baseline"/>
        <w:rPr>
          <w:rFonts w:asciiTheme="minorHAnsi" w:hAnsiTheme="minorHAnsi" w:cstheme="minorHAnsi"/>
          <w:sz w:val="22"/>
          <w:szCs w:val="22"/>
        </w:rPr>
      </w:pPr>
    </w:p>
    <w:p w14:paraId="6B756E7F" w14:textId="48A4BD67" w:rsidR="008A28AC" w:rsidRPr="005C043B" w:rsidRDefault="008A28AC" w:rsidP="004E296E">
      <w:pPr>
        <w:pStyle w:val="NormalWeb"/>
        <w:shd w:val="clear" w:color="auto" w:fill="FFFFFF"/>
        <w:spacing w:before="0" w:beforeAutospacing="0" w:after="0" w:afterAutospacing="0"/>
        <w:jc w:val="both"/>
        <w:textAlignment w:val="baseline"/>
        <w:rPr>
          <w:rFonts w:asciiTheme="minorHAnsi" w:hAnsiTheme="minorHAnsi" w:cstheme="minorHAnsi"/>
          <w:sz w:val="22"/>
          <w:szCs w:val="22"/>
        </w:rPr>
      </w:pPr>
      <w:r w:rsidRPr="005C043B">
        <w:rPr>
          <w:rFonts w:asciiTheme="minorHAnsi" w:hAnsiTheme="minorHAnsi" w:cstheme="minorHAnsi"/>
          <w:sz w:val="22"/>
          <w:szCs w:val="22"/>
        </w:rPr>
        <w:t>Katie Koehler explains to us that, even though children do not usually understand that death is permanent till about seven years of age, children as young as babies can often sense a change in the world around them and experience a sense of loss in a general sense.  However, their understanding is not complete and may think that the person whom has died is going to return.</w:t>
      </w:r>
      <w:r w:rsidR="004E296E">
        <w:rPr>
          <w:rFonts w:asciiTheme="minorHAnsi" w:hAnsiTheme="minorHAnsi" w:cstheme="minorHAnsi"/>
          <w:sz w:val="22"/>
          <w:szCs w:val="22"/>
        </w:rPr>
        <w:t xml:space="preserve">  She explains that children cannot process death until they are provided with all of the information about what has happened.  She believes that if we hold off from discussing the topic of death, children will be likely to perceive it as a taboo subject and stop asking questions.</w:t>
      </w:r>
    </w:p>
    <w:p w14:paraId="14FFD77D" w14:textId="77777777" w:rsidR="004E296E" w:rsidRDefault="004E296E" w:rsidP="0021142E">
      <w:pPr>
        <w:jc w:val="both"/>
        <w:rPr>
          <w:lang w:val="en-US"/>
        </w:rPr>
      </w:pPr>
    </w:p>
    <w:p w14:paraId="2E39B34A" w14:textId="15E0F5CE" w:rsidR="007C2872" w:rsidRDefault="00063522" w:rsidP="00F42B00">
      <w:pPr>
        <w:jc w:val="both"/>
      </w:pPr>
      <w:r>
        <w:t>In</w:t>
      </w:r>
      <w:r w:rsidR="00AD402B">
        <w:t xml:space="preserve"> conclusion, this essay has been used to discuss the impact bereavement has on a child’s health and development, either immediately or later on in their life</w:t>
      </w:r>
      <w:r w:rsidR="00327312">
        <w:t>.  Anyone who experiences trauma related events such as a death of a loved one, may be at risk of ongoing negative effects in their lives such as difficulties in maintaining relationships.  However, some individuals are at a greater risk of longer-term effects of their bereavement depending on their individual circumstances.  Although, whoever we are, every one may benefit from interventions to support them through a bereavement to help reduce the risks of prolonged effects such as depression.</w:t>
      </w:r>
      <w:r w:rsidR="008D0DBD">
        <w:t xml:space="preserve">  </w:t>
      </w:r>
    </w:p>
    <w:p w14:paraId="4E94D6C1" w14:textId="77777777" w:rsidR="00AD402B" w:rsidRDefault="00AD402B" w:rsidP="00AD402B">
      <w:pPr>
        <w:tabs>
          <w:tab w:val="left" w:pos="1530"/>
        </w:tabs>
        <w:rPr>
          <w:rFonts w:ascii="Arial" w:hAnsi="Arial" w:cs="Arial"/>
        </w:rPr>
      </w:pPr>
    </w:p>
    <w:p w14:paraId="4F824580" w14:textId="3536C3CA" w:rsidR="00AD402B" w:rsidRDefault="00AD402B" w:rsidP="00AD402B">
      <w:pPr>
        <w:jc w:val="center"/>
        <w:rPr>
          <w:rFonts w:ascii="Arial" w:hAnsi="Arial" w:cs="Arial"/>
        </w:rPr>
      </w:pPr>
    </w:p>
    <w:p w14:paraId="1101F5B3" w14:textId="133B9B4A" w:rsidR="00EE21FD" w:rsidRDefault="00EE21FD" w:rsidP="00AD402B">
      <w:pPr>
        <w:jc w:val="center"/>
        <w:rPr>
          <w:rFonts w:ascii="Arial" w:hAnsi="Arial" w:cs="Arial"/>
        </w:rPr>
      </w:pPr>
    </w:p>
    <w:p w14:paraId="70C10F64" w14:textId="3978614B" w:rsidR="00EE21FD" w:rsidRDefault="00EE21FD" w:rsidP="00AD402B">
      <w:pPr>
        <w:jc w:val="center"/>
        <w:rPr>
          <w:rFonts w:ascii="Arial" w:hAnsi="Arial" w:cs="Arial"/>
        </w:rPr>
      </w:pPr>
    </w:p>
    <w:p w14:paraId="5A395EB9" w14:textId="65F3CF4C" w:rsidR="00EE21FD" w:rsidRDefault="00EE21FD" w:rsidP="00AD402B">
      <w:pPr>
        <w:jc w:val="center"/>
        <w:rPr>
          <w:rFonts w:ascii="Arial" w:hAnsi="Arial" w:cs="Arial"/>
        </w:rPr>
      </w:pPr>
    </w:p>
    <w:p w14:paraId="55648C9F" w14:textId="0D738CD3" w:rsidR="00EE21FD" w:rsidRDefault="00EE21FD" w:rsidP="00AD402B">
      <w:pPr>
        <w:jc w:val="center"/>
        <w:rPr>
          <w:rFonts w:ascii="Arial" w:hAnsi="Arial" w:cs="Arial"/>
        </w:rPr>
      </w:pPr>
    </w:p>
    <w:p w14:paraId="24EE450F" w14:textId="63DC1216" w:rsidR="00EE21FD" w:rsidRDefault="00EE21FD" w:rsidP="00AD402B">
      <w:pPr>
        <w:jc w:val="center"/>
        <w:rPr>
          <w:rFonts w:ascii="Arial" w:hAnsi="Arial" w:cs="Arial"/>
        </w:rPr>
      </w:pPr>
    </w:p>
    <w:p w14:paraId="0CAEB455" w14:textId="2548C84B" w:rsidR="00EE21FD" w:rsidRDefault="00EE21FD" w:rsidP="00AD402B">
      <w:pPr>
        <w:jc w:val="center"/>
        <w:rPr>
          <w:rFonts w:ascii="Arial" w:hAnsi="Arial" w:cs="Arial"/>
        </w:rPr>
      </w:pPr>
    </w:p>
    <w:p w14:paraId="7438AD8D" w14:textId="3D66DEED" w:rsidR="00EE21FD" w:rsidRDefault="00EE21FD" w:rsidP="00AD402B">
      <w:pPr>
        <w:jc w:val="center"/>
        <w:rPr>
          <w:rFonts w:ascii="Arial" w:hAnsi="Arial" w:cs="Arial"/>
        </w:rPr>
      </w:pPr>
    </w:p>
    <w:p w14:paraId="2E8308BC" w14:textId="73F2D794" w:rsidR="00EE21FD" w:rsidRDefault="00EE21FD" w:rsidP="00AD402B">
      <w:pPr>
        <w:jc w:val="center"/>
        <w:rPr>
          <w:rFonts w:ascii="Arial" w:hAnsi="Arial" w:cs="Arial"/>
        </w:rPr>
      </w:pPr>
    </w:p>
    <w:p w14:paraId="46454D50" w14:textId="6BB3DC56" w:rsidR="00EE21FD" w:rsidRDefault="00EE21FD" w:rsidP="00AD402B">
      <w:pPr>
        <w:jc w:val="center"/>
        <w:rPr>
          <w:rFonts w:ascii="Arial" w:hAnsi="Arial" w:cs="Arial"/>
        </w:rPr>
      </w:pPr>
    </w:p>
    <w:p w14:paraId="6E18CD1F" w14:textId="4881FE18" w:rsidR="00EE21FD" w:rsidRDefault="00EE21FD" w:rsidP="00AD402B">
      <w:pPr>
        <w:jc w:val="center"/>
        <w:rPr>
          <w:rFonts w:ascii="Arial" w:hAnsi="Arial" w:cs="Arial"/>
        </w:rPr>
      </w:pPr>
    </w:p>
    <w:p w14:paraId="3DFDC4D9" w14:textId="4B758269" w:rsidR="00EE21FD" w:rsidRDefault="00EE21FD" w:rsidP="00AD402B">
      <w:pPr>
        <w:jc w:val="center"/>
        <w:rPr>
          <w:rFonts w:ascii="Arial" w:hAnsi="Arial" w:cs="Arial"/>
        </w:rPr>
      </w:pPr>
    </w:p>
    <w:p w14:paraId="7618DE38" w14:textId="3311EFA6" w:rsidR="00EE21FD" w:rsidRDefault="00EE21FD" w:rsidP="00AD402B">
      <w:pPr>
        <w:jc w:val="center"/>
        <w:rPr>
          <w:rFonts w:ascii="Arial" w:hAnsi="Arial" w:cs="Arial"/>
        </w:rPr>
      </w:pPr>
    </w:p>
    <w:p w14:paraId="52237CF5" w14:textId="367DB20C" w:rsidR="00EE21FD" w:rsidRDefault="00EE21FD" w:rsidP="00AD402B">
      <w:pPr>
        <w:jc w:val="center"/>
        <w:rPr>
          <w:rFonts w:ascii="Arial" w:hAnsi="Arial" w:cs="Arial"/>
        </w:rPr>
      </w:pPr>
    </w:p>
    <w:p w14:paraId="0F24578B" w14:textId="003F3988" w:rsidR="00EE21FD" w:rsidRDefault="00EE21FD" w:rsidP="00AD402B">
      <w:pPr>
        <w:jc w:val="center"/>
        <w:rPr>
          <w:rFonts w:ascii="Arial" w:hAnsi="Arial" w:cs="Arial"/>
        </w:rPr>
      </w:pPr>
    </w:p>
    <w:p w14:paraId="148EB534" w14:textId="32B89D0F" w:rsidR="00EE21FD" w:rsidRDefault="00EE21FD" w:rsidP="00AD402B">
      <w:pPr>
        <w:jc w:val="center"/>
        <w:rPr>
          <w:rFonts w:ascii="Arial" w:hAnsi="Arial" w:cs="Arial"/>
          <w:u w:val="single"/>
        </w:rPr>
      </w:pPr>
      <w:r w:rsidRPr="00EE21FD">
        <w:rPr>
          <w:rFonts w:ascii="Arial" w:hAnsi="Arial" w:cs="Arial"/>
          <w:u w:val="single"/>
        </w:rPr>
        <w:lastRenderedPageBreak/>
        <w:t>References</w:t>
      </w:r>
    </w:p>
    <w:p w14:paraId="22F6693C" w14:textId="77777777" w:rsidR="00EE21FD" w:rsidRDefault="00EE21FD" w:rsidP="00EE21FD">
      <w:pPr>
        <w:jc w:val="both"/>
      </w:pPr>
    </w:p>
    <w:p w14:paraId="622FE28F" w14:textId="77777777" w:rsidR="00EE21FD" w:rsidRDefault="00EE21FD" w:rsidP="00EE21FD">
      <w:r>
        <w:t xml:space="preserve">Winston’s Wish (2021), </w:t>
      </w:r>
      <w:r>
        <w:rPr>
          <w:i/>
          <w:iCs/>
        </w:rPr>
        <w:t xml:space="preserve">“Helping a bereaved child or young person to return to school”, </w:t>
      </w:r>
      <w:r>
        <w:t>17</w:t>
      </w:r>
      <w:r>
        <w:rPr>
          <w:vertAlign w:val="superscript"/>
        </w:rPr>
        <w:t>th</w:t>
      </w:r>
      <w:r>
        <w:t xml:space="preserve"> August, Available at: </w:t>
      </w:r>
      <w:hyperlink r:id="rId6" w:history="1">
        <w:r>
          <w:rPr>
            <w:rStyle w:val="Hyperlink"/>
          </w:rPr>
          <w:t>Helping a bereaved child or young person to return to school | Winston's Wish (winstonswish.org)</w:t>
        </w:r>
      </w:hyperlink>
      <w:r>
        <w:t>, Accessed: 21</w:t>
      </w:r>
      <w:r>
        <w:rPr>
          <w:vertAlign w:val="superscript"/>
        </w:rPr>
        <w:t>st</w:t>
      </w:r>
      <w:r>
        <w:t xml:space="preserve"> March 2022</w:t>
      </w:r>
    </w:p>
    <w:p w14:paraId="621377E4" w14:textId="77777777" w:rsidR="00EE21FD" w:rsidRDefault="00EE21FD" w:rsidP="00EE21FD">
      <w:pPr>
        <w:rPr>
          <w:u w:val="single"/>
        </w:rPr>
      </w:pPr>
      <w:r>
        <w:t xml:space="preserve">Ayers. T.S et al (2008), “Evidence-Based Practices for Parentally Bereaved Children and Their Families”, April, Available: </w:t>
      </w:r>
      <w:hyperlink r:id="rId7" w:history="1">
        <w:r>
          <w:rPr>
            <w:rStyle w:val="Hyperlink"/>
          </w:rPr>
          <w:t>Evidence-Based Practices for Parentally Bereaved Children and Their Families - PMC (nih.gov)</w:t>
        </w:r>
      </w:hyperlink>
      <w:r>
        <w:t>, Accessed: 21</w:t>
      </w:r>
      <w:r>
        <w:rPr>
          <w:vertAlign w:val="superscript"/>
        </w:rPr>
        <w:t>st</w:t>
      </w:r>
      <w:r>
        <w:t xml:space="preserve"> March 2022</w:t>
      </w:r>
    </w:p>
    <w:p w14:paraId="1FEB4DE8" w14:textId="77777777" w:rsidR="00EE21FD" w:rsidRDefault="00EE21FD" w:rsidP="00EE21FD">
      <w:pPr>
        <w:jc w:val="both"/>
      </w:pPr>
      <w:r>
        <w:t xml:space="preserve">Child Bereavement (No Date), </w:t>
      </w:r>
      <w:r>
        <w:rPr>
          <w:i/>
          <w:iCs/>
        </w:rPr>
        <w:t xml:space="preserve">“Supporting bereaved children and young people”, </w:t>
      </w:r>
      <w:r>
        <w:t xml:space="preserve">Available at: </w:t>
      </w:r>
      <w:hyperlink r:id="rId8" w:history="1">
        <w:r>
          <w:rPr>
            <w:rStyle w:val="Hyperlink"/>
          </w:rPr>
          <w:t>Supporting bereaved children and young people | Child Bereavement UK</w:t>
        </w:r>
      </w:hyperlink>
      <w:r>
        <w:t xml:space="preserve"> , Accessed: 16</w:t>
      </w:r>
      <w:r>
        <w:rPr>
          <w:vertAlign w:val="superscript"/>
        </w:rPr>
        <w:t>th</w:t>
      </w:r>
      <w:r>
        <w:t xml:space="preserve"> March 2022</w:t>
      </w:r>
    </w:p>
    <w:p w14:paraId="21187C39" w14:textId="77777777" w:rsidR="00EE21FD" w:rsidRDefault="00EE21FD" w:rsidP="00EE21FD">
      <w:pPr>
        <w:jc w:val="both"/>
      </w:pPr>
      <w:r>
        <w:t xml:space="preserve">NHS (No Date), </w:t>
      </w:r>
      <w:r>
        <w:rPr>
          <w:i/>
          <w:iCs/>
        </w:rPr>
        <w:t xml:space="preserve">“Children and bereavement”, </w:t>
      </w:r>
      <w:r>
        <w:t xml:space="preserve">Available at: </w:t>
      </w:r>
      <w:hyperlink w:history="1">
        <w:r>
          <w:rPr>
            <w:rStyle w:val="Hyperlink"/>
          </w:rPr>
          <w:t>Children and bereavement - NHS (www.nhs.uk)</w:t>
        </w:r>
      </w:hyperlink>
      <w:r>
        <w:t xml:space="preserve"> , Accessed: 16</w:t>
      </w:r>
      <w:r>
        <w:rPr>
          <w:vertAlign w:val="superscript"/>
        </w:rPr>
        <w:t>th</w:t>
      </w:r>
      <w:r>
        <w:t xml:space="preserve"> March 2022</w:t>
      </w:r>
    </w:p>
    <w:p w14:paraId="4362605D" w14:textId="77777777" w:rsidR="00EE21FD" w:rsidRDefault="00EE21FD" w:rsidP="00EE21FD">
      <w:pPr>
        <w:jc w:val="both"/>
      </w:pPr>
      <w:r>
        <w:t xml:space="preserve">Sue Ryder (No Date), </w:t>
      </w:r>
      <w:r>
        <w:rPr>
          <w:i/>
          <w:iCs/>
        </w:rPr>
        <w:t xml:space="preserve">“How do I support a bereaved child”, </w:t>
      </w:r>
      <w:r>
        <w:t xml:space="preserve">Available at: </w:t>
      </w:r>
      <w:hyperlink r:id="rId9" w:history="1">
        <w:r>
          <w:rPr>
            <w:rStyle w:val="Hyperlink"/>
          </w:rPr>
          <w:t>How do I support a bereaved child? | Sue Ryder</w:t>
        </w:r>
      </w:hyperlink>
      <w:r>
        <w:t xml:space="preserve"> , Accessed: 16</w:t>
      </w:r>
      <w:r>
        <w:rPr>
          <w:vertAlign w:val="superscript"/>
        </w:rPr>
        <w:t>th</w:t>
      </w:r>
      <w:r>
        <w:t xml:space="preserve"> March 2022</w:t>
      </w:r>
    </w:p>
    <w:p w14:paraId="30179878" w14:textId="77777777" w:rsidR="00EE21FD" w:rsidRDefault="00EE21FD" w:rsidP="00EE21FD">
      <w:pPr>
        <w:jc w:val="both"/>
      </w:pPr>
      <w:r>
        <w:t xml:space="preserve">Cath Hunter (No Date), </w:t>
      </w:r>
      <w:r>
        <w:rPr>
          <w:i/>
          <w:iCs/>
        </w:rPr>
        <w:t xml:space="preserve">“Supporting bereaved children”, </w:t>
      </w:r>
      <w:r>
        <w:t xml:space="preserve">Available at: </w:t>
      </w:r>
      <w:hyperlink r:id="rId10" w:history="1">
        <w:r>
          <w:rPr>
            <w:rStyle w:val="Hyperlink"/>
          </w:rPr>
          <w:t>Supporting Bereaved Children | A Unique Child | Teach Early Years</w:t>
        </w:r>
      </w:hyperlink>
      <w:r>
        <w:t xml:space="preserve"> , Accessed: 16</w:t>
      </w:r>
      <w:r>
        <w:rPr>
          <w:vertAlign w:val="superscript"/>
        </w:rPr>
        <w:t>th</w:t>
      </w:r>
      <w:r>
        <w:t xml:space="preserve"> March 2022</w:t>
      </w:r>
    </w:p>
    <w:p w14:paraId="1440EE6A" w14:textId="77777777" w:rsidR="00EE21FD" w:rsidRDefault="00EE21FD" w:rsidP="00EE21FD">
      <w:pPr>
        <w:jc w:val="both"/>
      </w:pPr>
      <w:r>
        <w:t xml:space="preserve">Winston’s Wish (2019), </w:t>
      </w:r>
      <w:r>
        <w:rPr>
          <w:i/>
          <w:iCs/>
        </w:rPr>
        <w:t xml:space="preserve">“Bereaved children “let down” by lack of support in schools”, </w:t>
      </w:r>
      <w:r>
        <w:t xml:space="preserve"> 17</w:t>
      </w:r>
      <w:r>
        <w:rPr>
          <w:vertAlign w:val="superscript"/>
        </w:rPr>
        <w:t>th</w:t>
      </w:r>
      <w:r>
        <w:t xml:space="preserve"> June, Available at: </w:t>
      </w:r>
      <w:hyperlink r:id="rId11" w:history="1">
        <w:r>
          <w:rPr>
            <w:rStyle w:val="Hyperlink"/>
          </w:rPr>
          <w:t>Bereaved children “let down” by lack of support in schools | Winston's Wish (winstonswish.org)</w:t>
        </w:r>
      </w:hyperlink>
      <w:r>
        <w:t>, Accessed: 16</w:t>
      </w:r>
      <w:r>
        <w:rPr>
          <w:vertAlign w:val="superscript"/>
        </w:rPr>
        <w:t>th</w:t>
      </w:r>
      <w:r>
        <w:t xml:space="preserve"> March 2022</w:t>
      </w:r>
    </w:p>
    <w:p w14:paraId="1A07228A" w14:textId="77777777" w:rsidR="00EE21FD" w:rsidRDefault="00EE21FD" w:rsidP="00EE21FD">
      <w:pPr>
        <w:jc w:val="both"/>
      </w:pPr>
      <w:r>
        <w:t xml:space="preserve">Ironside. V (1998), </w:t>
      </w:r>
      <w:r>
        <w:rPr>
          <w:i/>
          <w:iCs/>
        </w:rPr>
        <w:t xml:space="preserve">“When the pain of loss grows with you”, </w:t>
      </w:r>
      <w:r>
        <w:t xml:space="preserve">14th March, Available at: </w:t>
      </w:r>
      <w:hyperlink r:id="rId12" w:history="1">
        <w:r>
          <w:rPr>
            <w:rStyle w:val="Hyperlink"/>
          </w:rPr>
          <w:t>When the pain of loss grows up with you | The Independent | The Independent</w:t>
        </w:r>
      </w:hyperlink>
      <w:r>
        <w:t>, Accessed: 22</w:t>
      </w:r>
      <w:r>
        <w:rPr>
          <w:vertAlign w:val="superscript"/>
        </w:rPr>
        <w:t>nd</w:t>
      </w:r>
      <w:r>
        <w:t xml:space="preserve"> March 2022</w:t>
      </w:r>
    </w:p>
    <w:p w14:paraId="1EC4CD4B" w14:textId="77777777" w:rsidR="00EE21FD" w:rsidRDefault="00EE21FD" w:rsidP="00EE21FD">
      <w:pPr>
        <w:jc w:val="both"/>
      </w:pPr>
      <w:proofErr w:type="spellStart"/>
      <w:r>
        <w:t>Eddins</w:t>
      </w:r>
      <w:proofErr w:type="spellEnd"/>
      <w:r>
        <w:t xml:space="preserve">. R (2017), </w:t>
      </w:r>
      <w:r>
        <w:rPr>
          <w:i/>
          <w:iCs/>
        </w:rPr>
        <w:t xml:space="preserve">“Understanding Unresolved Grief: What is It? What are the Signs? How is It Treated?”, </w:t>
      </w:r>
      <w:r>
        <w:t>13</w:t>
      </w:r>
      <w:r>
        <w:rPr>
          <w:vertAlign w:val="superscript"/>
        </w:rPr>
        <w:t>th</w:t>
      </w:r>
      <w:r>
        <w:t xml:space="preserve"> March, Available at: </w:t>
      </w:r>
      <w:hyperlink r:id="rId13" w:anchor=":~:text=Symptoms%20of%20unresolved%20grief%20in%20children%20also%20may%20cause%3A,of%20being%20alone%20at%20night)" w:history="1">
        <w:r>
          <w:rPr>
            <w:rStyle w:val="Hyperlink"/>
          </w:rPr>
          <w:t>Understanding Unresolved Grief: What is It? What are the Signs? (eddinscounseling.com)</w:t>
        </w:r>
      </w:hyperlink>
      <w:r>
        <w:t xml:space="preserve"> , Accessed: 22</w:t>
      </w:r>
      <w:r>
        <w:rPr>
          <w:vertAlign w:val="superscript"/>
        </w:rPr>
        <w:t>nd</w:t>
      </w:r>
      <w:r>
        <w:t xml:space="preserve"> March 2022</w:t>
      </w:r>
    </w:p>
    <w:p w14:paraId="7F0482D2" w14:textId="77777777" w:rsidR="00EE21FD" w:rsidRDefault="00EE21FD" w:rsidP="00EE21FD">
      <w:pPr>
        <w:jc w:val="both"/>
        <w:rPr>
          <w:lang w:val="en-US"/>
        </w:rPr>
      </w:pPr>
      <w:r>
        <w:t xml:space="preserve">Berger. S (2011), </w:t>
      </w:r>
      <w:r>
        <w:rPr>
          <w:i/>
          <w:iCs/>
        </w:rPr>
        <w:t xml:space="preserve">“Childhood Grief Can Emerge Decades Later”, </w:t>
      </w:r>
      <w:r>
        <w:t>27</w:t>
      </w:r>
      <w:r>
        <w:rPr>
          <w:vertAlign w:val="superscript"/>
        </w:rPr>
        <w:t>th</w:t>
      </w:r>
      <w:r>
        <w:t xml:space="preserve"> February, Available at: </w:t>
      </w:r>
      <w:hyperlink r:id="rId14" w:history="1">
        <w:r>
          <w:rPr>
            <w:rStyle w:val="Hyperlink"/>
          </w:rPr>
          <w:t>Childhood Grief Can Emerge Decades Later - Open to Hope</w:t>
        </w:r>
      </w:hyperlink>
      <w:r>
        <w:t>, Accessed: 22</w:t>
      </w:r>
      <w:r>
        <w:rPr>
          <w:vertAlign w:val="superscript"/>
        </w:rPr>
        <w:t>nd</w:t>
      </w:r>
      <w:r>
        <w:t xml:space="preserve"> March 2022</w:t>
      </w:r>
    </w:p>
    <w:p w14:paraId="6B1BA48D" w14:textId="77777777" w:rsidR="00EE21FD" w:rsidRDefault="00EE21FD" w:rsidP="00EE21FD">
      <w:pPr>
        <w:jc w:val="both"/>
      </w:pPr>
      <w:r>
        <w:rPr>
          <w:color w:val="000000"/>
        </w:rPr>
        <w:t xml:space="preserve">Mind , </w:t>
      </w:r>
      <w:r>
        <w:rPr>
          <w:i/>
          <w:iCs/>
          <w:color w:val="000000"/>
        </w:rPr>
        <w:t xml:space="preserve">“What is bereavement”, </w:t>
      </w:r>
      <w:r>
        <w:rPr>
          <w:color w:val="000000"/>
        </w:rPr>
        <w:t xml:space="preserve">Available at: </w:t>
      </w:r>
      <w:hyperlink r:id="rId15" w:anchor=":~:text=Bereavement%20is%20the%20experience%20of,family%20member%2C%20friend%20or%20pet." w:history="1">
        <w:r>
          <w:rPr>
            <w:rStyle w:val="Hyperlink"/>
          </w:rPr>
          <w:t>What is bereavement? - Mind</w:t>
        </w:r>
      </w:hyperlink>
      <w:r>
        <w:t xml:space="preserve"> , Accessed: 15</w:t>
      </w:r>
      <w:r>
        <w:rPr>
          <w:vertAlign w:val="superscript"/>
        </w:rPr>
        <w:t>th</w:t>
      </w:r>
      <w:r>
        <w:t xml:space="preserve"> March 2022</w:t>
      </w:r>
    </w:p>
    <w:p w14:paraId="1E84B594" w14:textId="77777777" w:rsidR="00EE21FD" w:rsidRDefault="00EE21FD" w:rsidP="00EE21FD">
      <w:pPr>
        <w:jc w:val="both"/>
      </w:pPr>
      <w:r>
        <w:t xml:space="preserve">Walker (2021), </w:t>
      </w:r>
      <w:r>
        <w:rPr>
          <w:i/>
          <w:iCs/>
        </w:rPr>
        <w:t xml:space="preserve">“MOVING THROUGH THE 7 STAGES OF GRIEF AFTER A LOSS”, </w:t>
      </w:r>
      <w:r>
        <w:t xml:space="preserve">October, Available at: </w:t>
      </w:r>
      <w:hyperlink r:id="rId16" w:history="1">
        <w:r>
          <w:rPr>
            <w:rStyle w:val="Hyperlink"/>
          </w:rPr>
          <w:t>Moving through the 7 stages of grief after death | HCF</w:t>
        </w:r>
      </w:hyperlink>
      <w:r>
        <w:t xml:space="preserve"> , Accessed: 15</w:t>
      </w:r>
      <w:r>
        <w:rPr>
          <w:vertAlign w:val="superscript"/>
        </w:rPr>
        <w:t>th</w:t>
      </w:r>
      <w:r>
        <w:t xml:space="preserve"> March 2022</w:t>
      </w:r>
    </w:p>
    <w:p w14:paraId="6436A815" w14:textId="77777777" w:rsidR="00EE21FD" w:rsidRDefault="00EE21FD" w:rsidP="00EE21FD">
      <w:pPr>
        <w:jc w:val="both"/>
      </w:pPr>
      <w:r>
        <w:t xml:space="preserve">Usher. J (2020), </w:t>
      </w:r>
      <w:r>
        <w:rPr>
          <w:i/>
          <w:iCs/>
        </w:rPr>
        <w:t xml:space="preserve">“What are the 7 stages of grief?”, </w:t>
      </w:r>
      <w:r>
        <w:t>26</w:t>
      </w:r>
      <w:r>
        <w:rPr>
          <w:vertAlign w:val="superscript"/>
        </w:rPr>
        <w:t>th</w:t>
      </w:r>
      <w:r>
        <w:t xml:space="preserve"> October, Available at: </w:t>
      </w:r>
      <w:hyperlink r:id="rId17" w:history="1">
        <w:r>
          <w:rPr>
            <w:rStyle w:val="Hyperlink"/>
          </w:rPr>
          <w:t>What are the 7 stages of grief? - Counselling Directory (counselling-directory.org.uk)</w:t>
        </w:r>
      </w:hyperlink>
      <w:r>
        <w:t xml:space="preserve"> , Accessed: 15</w:t>
      </w:r>
      <w:r>
        <w:rPr>
          <w:vertAlign w:val="superscript"/>
        </w:rPr>
        <w:t>th</w:t>
      </w:r>
      <w:r>
        <w:t xml:space="preserve"> March 2022</w:t>
      </w:r>
    </w:p>
    <w:p w14:paraId="1FDB2C1C" w14:textId="77777777" w:rsidR="00EE21FD" w:rsidRDefault="00EE21FD" w:rsidP="00EE21FD">
      <w:pPr>
        <w:jc w:val="both"/>
      </w:pPr>
      <w:r>
        <w:t xml:space="preserve">Roldan. K (2022), </w:t>
      </w:r>
      <w:r>
        <w:rPr>
          <w:i/>
          <w:iCs/>
        </w:rPr>
        <w:t xml:space="preserve">“How Long Does Grief Last? The Grief Timeline You Can[‘t] Ignore”, </w:t>
      </w:r>
      <w:r>
        <w:t>2</w:t>
      </w:r>
      <w:r>
        <w:rPr>
          <w:vertAlign w:val="superscript"/>
        </w:rPr>
        <w:t>nd</w:t>
      </w:r>
      <w:r>
        <w:t xml:space="preserve"> February, Available at: </w:t>
      </w:r>
      <w:hyperlink r:id="rId18" w:history="1">
        <w:r>
          <w:rPr>
            <w:rStyle w:val="Hyperlink"/>
          </w:rPr>
          <w:t>How Long Does Grief Last? The Grief Timeline You Can['t] Ignore » Urns | Online (usurnsonline.com)</w:t>
        </w:r>
      </w:hyperlink>
      <w:r>
        <w:t xml:space="preserve"> , Accessed: 16</w:t>
      </w:r>
      <w:r>
        <w:rPr>
          <w:vertAlign w:val="superscript"/>
        </w:rPr>
        <w:t>th</w:t>
      </w:r>
      <w:r>
        <w:t xml:space="preserve"> March 2022</w:t>
      </w:r>
    </w:p>
    <w:p w14:paraId="3637F907" w14:textId="77777777" w:rsidR="00EE21FD" w:rsidRDefault="00EE21FD" w:rsidP="00EE21FD">
      <w:r>
        <w:t xml:space="preserve">Black. D (1998), </w:t>
      </w:r>
      <w:r>
        <w:rPr>
          <w:i/>
          <w:iCs/>
        </w:rPr>
        <w:t xml:space="preserve">“Bereavement in Childhood”, </w:t>
      </w:r>
      <w:r>
        <w:t>21</w:t>
      </w:r>
      <w:r>
        <w:rPr>
          <w:vertAlign w:val="superscript"/>
        </w:rPr>
        <w:t>st</w:t>
      </w:r>
      <w:r>
        <w:t xml:space="preserve"> March, Available at: </w:t>
      </w:r>
      <w:hyperlink r:id="rId19" w:history="1">
        <w:r>
          <w:rPr>
            <w:rStyle w:val="Hyperlink"/>
          </w:rPr>
          <w:t>Coping with loss: Bereavement in childhood (nih.gov)</w:t>
        </w:r>
      </w:hyperlink>
      <w:r>
        <w:t xml:space="preserve"> , Accessed: 16</w:t>
      </w:r>
      <w:r>
        <w:rPr>
          <w:vertAlign w:val="superscript"/>
        </w:rPr>
        <w:t>th</w:t>
      </w:r>
      <w:r>
        <w:t xml:space="preserve"> March 2022</w:t>
      </w:r>
    </w:p>
    <w:p w14:paraId="1C5946A1" w14:textId="77777777" w:rsidR="00EE21FD" w:rsidRDefault="00EE21FD" w:rsidP="00EE21FD">
      <w:proofErr w:type="spellStart"/>
      <w:r>
        <w:t>Parlakian</w:t>
      </w:r>
      <w:proofErr w:type="spellEnd"/>
      <w:r>
        <w:t xml:space="preserve">. R (No Date), </w:t>
      </w:r>
      <w:r>
        <w:rPr>
          <w:i/>
          <w:iCs/>
        </w:rPr>
        <w:t xml:space="preserve">“Helping Your Toddler Cope with Grief and Death”, </w:t>
      </w:r>
      <w:r>
        <w:t xml:space="preserve">Available at: </w:t>
      </w:r>
      <w:hyperlink r:id="rId20" w:history="1">
        <w:r>
          <w:rPr>
            <w:rStyle w:val="Hyperlink"/>
          </w:rPr>
          <w:t>Helping Your Toddler Cope with Grief and Death • ZERO TO THREE</w:t>
        </w:r>
      </w:hyperlink>
      <w:r>
        <w:t xml:space="preserve"> , Accessed: 16</w:t>
      </w:r>
      <w:r>
        <w:rPr>
          <w:vertAlign w:val="superscript"/>
        </w:rPr>
        <w:t>th</w:t>
      </w:r>
      <w:r>
        <w:t xml:space="preserve"> March 2022</w:t>
      </w:r>
    </w:p>
    <w:p w14:paraId="27F75419" w14:textId="77777777" w:rsidR="00EE21FD" w:rsidRDefault="00EE21FD" w:rsidP="00EE21FD">
      <w:pPr>
        <w:jc w:val="both"/>
      </w:pPr>
      <w:proofErr w:type="spellStart"/>
      <w:r>
        <w:lastRenderedPageBreak/>
        <w:t>Schut</w:t>
      </w:r>
      <w:proofErr w:type="spellEnd"/>
      <w:r>
        <w:t xml:space="preserve"> et at ( 2005, </w:t>
      </w:r>
      <w:r>
        <w:rPr>
          <w:i/>
          <w:iCs/>
        </w:rPr>
        <w:t xml:space="preserve">“Interventions to enhance adaptation to bereavement”, </w:t>
      </w:r>
      <w:r>
        <w:t xml:space="preserve">Available at: </w:t>
      </w:r>
      <w:hyperlink r:id="rId21" w:history="1">
        <w:r>
          <w:rPr>
            <w:rStyle w:val="Hyperlink"/>
          </w:rPr>
          <w:t>Interventions to enhance adaptation to bereavement - PubMed (nih.gov)</w:t>
        </w:r>
      </w:hyperlink>
      <w:r>
        <w:t>, Accessed: 27</w:t>
      </w:r>
      <w:r>
        <w:rPr>
          <w:vertAlign w:val="superscript"/>
        </w:rPr>
        <w:t>th</w:t>
      </w:r>
      <w:r>
        <w:t xml:space="preserve"> March 2022</w:t>
      </w:r>
    </w:p>
    <w:p w14:paraId="5662131B" w14:textId="77777777" w:rsidR="00EE21FD" w:rsidRDefault="00EE21FD" w:rsidP="00EE21FD">
      <w:pPr>
        <w:jc w:val="both"/>
      </w:pPr>
      <w:r>
        <w:t xml:space="preserve">Fire. M (No Date), </w:t>
      </w:r>
      <w:r>
        <w:rPr>
          <w:i/>
          <w:iCs/>
        </w:rPr>
        <w:t xml:space="preserve">“The Grieving Process: What is Normal and When to Seek Help”, </w:t>
      </w:r>
      <w:r>
        <w:t xml:space="preserve">Available </w:t>
      </w:r>
      <w:proofErr w:type="spellStart"/>
      <w:r>
        <w:t>at:</w:t>
      </w:r>
      <w:hyperlink r:id="rId22" w:history="1">
        <w:r>
          <w:rPr>
            <w:rStyle w:val="Hyperlink"/>
          </w:rPr>
          <w:t>The</w:t>
        </w:r>
        <w:proofErr w:type="spellEnd"/>
        <w:r>
          <w:rPr>
            <w:rStyle w:val="Hyperlink"/>
          </w:rPr>
          <w:t xml:space="preserve"> Grieving Process: What is Normal and When to Seek Help Boulder Psychological Services</w:t>
        </w:r>
      </w:hyperlink>
      <w:r>
        <w:t>, Accessed: 27</w:t>
      </w:r>
      <w:r>
        <w:rPr>
          <w:vertAlign w:val="superscript"/>
        </w:rPr>
        <w:t>th</w:t>
      </w:r>
      <w:r>
        <w:t xml:space="preserve"> March 2022</w:t>
      </w:r>
    </w:p>
    <w:p w14:paraId="0B83CC5A" w14:textId="77777777" w:rsidR="00EE21FD" w:rsidRDefault="00EE21FD" w:rsidP="00EE21FD">
      <w:r>
        <w:t xml:space="preserve">American Academy of </w:t>
      </w:r>
      <w:proofErr w:type="spellStart"/>
      <w:r>
        <w:t>Pediatrics</w:t>
      </w:r>
      <w:proofErr w:type="spellEnd"/>
      <w:r>
        <w:t xml:space="preserve"> and Children’s Hospital of Philadelphia (2021), </w:t>
      </w:r>
      <w:r>
        <w:rPr>
          <w:i/>
          <w:iCs/>
        </w:rPr>
        <w:t xml:space="preserve">“Childhood Grief: When to Seek Additional Help”, </w:t>
      </w:r>
      <w:r>
        <w:t xml:space="preserve">Available at: </w:t>
      </w:r>
      <w:hyperlink r:id="rId23" w:history="1">
        <w:r>
          <w:rPr>
            <w:rStyle w:val="Hyperlink"/>
          </w:rPr>
          <w:t>Childhood Grief: When to Seek Additional Help - HealthyChildren.org</w:t>
        </w:r>
      </w:hyperlink>
      <w:r>
        <w:t xml:space="preserve"> , Accessed: 27</w:t>
      </w:r>
      <w:r>
        <w:rPr>
          <w:vertAlign w:val="superscript"/>
        </w:rPr>
        <w:t>th</w:t>
      </w:r>
      <w:r>
        <w:t xml:space="preserve"> March 2022</w:t>
      </w:r>
    </w:p>
    <w:p w14:paraId="5A434E7E" w14:textId="77777777" w:rsidR="00EE21FD" w:rsidRDefault="00EE21FD" w:rsidP="00EE21FD">
      <w:proofErr w:type="spellStart"/>
      <w:r>
        <w:t>Lovering</w:t>
      </w:r>
      <w:proofErr w:type="spellEnd"/>
      <w:r>
        <w:t>. N (2022) ,</w:t>
      </w:r>
      <w:r>
        <w:rPr>
          <w:i/>
          <w:iCs/>
        </w:rPr>
        <w:t xml:space="preserve"> “How Children Process Grief and How to Help Them, </w:t>
      </w:r>
      <w:r>
        <w:t>21</w:t>
      </w:r>
      <w:r>
        <w:rPr>
          <w:vertAlign w:val="superscript"/>
        </w:rPr>
        <w:t>st</w:t>
      </w:r>
      <w:r>
        <w:t xml:space="preserve"> February, Available at: </w:t>
      </w:r>
      <w:hyperlink r:id="rId24" w:anchor="grief-by-age" w:history="1">
        <w:r>
          <w:rPr>
            <w:rStyle w:val="Hyperlink"/>
          </w:rPr>
          <w:t>Grief in Children: How They process and How to Help | Psych Central</w:t>
        </w:r>
      </w:hyperlink>
      <w:r>
        <w:t xml:space="preserve"> , Accessed: 27</w:t>
      </w:r>
      <w:r>
        <w:rPr>
          <w:vertAlign w:val="superscript"/>
        </w:rPr>
        <w:t>th</w:t>
      </w:r>
      <w:r>
        <w:t xml:space="preserve"> March 2022</w:t>
      </w:r>
    </w:p>
    <w:p w14:paraId="632721A5" w14:textId="77777777" w:rsidR="00EE21FD" w:rsidRDefault="00EE21FD" w:rsidP="00EE21FD">
      <w:r>
        <w:t xml:space="preserve">Hoarding disorders (2018), </w:t>
      </w:r>
      <w:r>
        <w:rPr>
          <w:i/>
          <w:iCs/>
        </w:rPr>
        <w:t xml:space="preserve">“Definitions”, </w:t>
      </w:r>
      <w:r>
        <w:t xml:space="preserve">Available at: </w:t>
      </w:r>
      <w:hyperlink r:id="rId25" w:history="1">
        <w:r>
          <w:rPr>
            <w:rStyle w:val="Hyperlink"/>
          </w:rPr>
          <w:t>Definitions - Hoarding Disorders UK</w:t>
        </w:r>
      </w:hyperlink>
      <w:r>
        <w:t xml:space="preserve"> , Accessed: 27</w:t>
      </w:r>
      <w:r>
        <w:rPr>
          <w:vertAlign w:val="superscript"/>
        </w:rPr>
        <w:t>th</w:t>
      </w:r>
      <w:r>
        <w:t xml:space="preserve"> March 2022 </w:t>
      </w:r>
    </w:p>
    <w:p w14:paraId="6F42AA07" w14:textId="77777777" w:rsidR="00EE21FD" w:rsidRDefault="00EE21FD" w:rsidP="00EE21FD">
      <w:r>
        <w:t xml:space="preserve">Dilworth. J.L , Hildreth. G.J (1998), </w:t>
      </w:r>
      <w:r>
        <w:rPr>
          <w:i/>
          <w:iCs/>
        </w:rPr>
        <w:t xml:space="preserve">“Long-Term Unresolved Grief: Applying Bowlby's Variants to Adult Survivors of Early Parental Death”, </w:t>
      </w:r>
      <w:r>
        <w:t>1</w:t>
      </w:r>
      <w:r>
        <w:rPr>
          <w:vertAlign w:val="superscript"/>
        </w:rPr>
        <w:t>st</w:t>
      </w:r>
      <w:r>
        <w:t xml:space="preserve"> March, Available at: </w:t>
      </w:r>
      <w:hyperlink r:id="rId26" w:history="1">
        <w:r>
          <w:rPr>
            <w:rStyle w:val="Hyperlink"/>
          </w:rPr>
          <w:t>https://journals.sagepub.com/doi/abs/10.2190/66FT-3PVT-HT93-41H9</w:t>
        </w:r>
      </w:hyperlink>
      <w:r>
        <w:t xml:space="preserve"> , Accessed: 7</w:t>
      </w:r>
      <w:r>
        <w:rPr>
          <w:vertAlign w:val="superscript"/>
        </w:rPr>
        <w:t>th</w:t>
      </w:r>
      <w:r>
        <w:t xml:space="preserve"> April 2022</w:t>
      </w:r>
    </w:p>
    <w:p w14:paraId="6B81CEBE" w14:textId="77777777" w:rsidR="00EE21FD" w:rsidRDefault="00EE21FD" w:rsidP="00EE21FD">
      <w:proofErr w:type="spellStart"/>
      <w:r>
        <w:t>Ferow</w:t>
      </w:r>
      <w:proofErr w:type="spellEnd"/>
      <w:r>
        <w:t xml:space="preserve">. A (2019), </w:t>
      </w:r>
      <w:r>
        <w:rPr>
          <w:i/>
          <w:iCs/>
        </w:rPr>
        <w:t xml:space="preserve">“Childhood grief and loss”, </w:t>
      </w:r>
      <w:r>
        <w:t xml:space="preserve">European Journal of Educational Sciences, p 1-13, October, Available at: </w:t>
      </w:r>
      <w:hyperlink r:id="rId27" w:history="1">
        <w:r>
          <w:rPr>
            <w:rStyle w:val="Hyperlink"/>
          </w:rPr>
          <w:t>https://eric.ed.gov/?id=EJ1236723</w:t>
        </w:r>
      </w:hyperlink>
      <w:r>
        <w:t xml:space="preserve"> , Accessed: 7</w:t>
      </w:r>
      <w:r>
        <w:rPr>
          <w:vertAlign w:val="superscript"/>
        </w:rPr>
        <w:t>th</w:t>
      </w:r>
      <w:r>
        <w:t xml:space="preserve"> April 2022</w:t>
      </w:r>
    </w:p>
    <w:p w14:paraId="6DE54722" w14:textId="77777777" w:rsidR="00EE21FD" w:rsidRDefault="00EE21FD" w:rsidP="00EE21FD">
      <w:pPr>
        <w:rPr>
          <w:i/>
          <w:iCs/>
        </w:rPr>
      </w:pPr>
      <w:r>
        <w:t xml:space="preserve">NHS Scotland (No Date), </w:t>
      </w:r>
      <w:r>
        <w:rPr>
          <w:i/>
          <w:iCs/>
        </w:rPr>
        <w:t xml:space="preserve">“Children who are Bereaved”, </w:t>
      </w:r>
      <w:r>
        <w:t xml:space="preserve">Available at: </w:t>
      </w:r>
      <w:hyperlink r:id="rId28" w:history="1">
        <w:r>
          <w:rPr>
            <w:rStyle w:val="Hyperlink"/>
          </w:rPr>
          <w:t>https://www.sad.scot.nhs.uk/bereavement/children-who-are-bereaved/</w:t>
        </w:r>
      </w:hyperlink>
      <w:r>
        <w:t>, Accessed: 7</w:t>
      </w:r>
      <w:r>
        <w:rPr>
          <w:vertAlign w:val="superscript"/>
        </w:rPr>
        <w:t>th</w:t>
      </w:r>
      <w:r>
        <w:t xml:space="preserve"> April 2022</w:t>
      </w:r>
    </w:p>
    <w:p w14:paraId="0FE6C3CA" w14:textId="77777777" w:rsidR="00EE21FD" w:rsidRDefault="00EE21FD" w:rsidP="00EE21FD">
      <w:r>
        <w:t xml:space="preserve">Scott. K (2016), </w:t>
      </w:r>
      <w:r>
        <w:rPr>
          <w:i/>
          <w:iCs/>
        </w:rPr>
        <w:t xml:space="preserve">“When Should My Child Return to School After the Death of a Loved One?”, </w:t>
      </w:r>
      <w:r>
        <w:t>29</w:t>
      </w:r>
      <w:r>
        <w:rPr>
          <w:vertAlign w:val="superscript"/>
        </w:rPr>
        <w:t xml:space="preserve">th </w:t>
      </w:r>
      <w:r>
        <w:t xml:space="preserve">September, Available at: </w:t>
      </w:r>
      <w:hyperlink r:id="rId29" w:history="1">
        <w:r>
          <w:rPr>
            <w:rStyle w:val="Hyperlink"/>
          </w:rPr>
          <w:t>https://www.ashglassdesign.co.uk/when-should-my-child-return-to-school-after-the-death-of-a-loved-one/</w:t>
        </w:r>
      </w:hyperlink>
      <w:r>
        <w:t xml:space="preserve"> , Accessed: 7</w:t>
      </w:r>
      <w:r>
        <w:rPr>
          <w:vertAlign w:val="superscript"/>
        </w:rPr>
        <w:t>th</w:t>
      </w:r>
      <w:r>
        <w:t xml:space="preserve"> April 2022</w:t>
      </w:r>
    </w:p>
    <w:p w14:paraId="22F1C72B" w14:textId="77777777" w:rsidR="00EE21FD" w:rsidRDefault="00EE21FD" w:rsidP="00EE21FD">
      <w:r>
        <w:t xml:space="preserve">Rahman. H (2021), </w:t>
      </w:r>
      <w:r>
        <w:rPr>
          <w:i/>
          <w:iCs/>
        </w:rPr>
        <w:t xml:space="preserve">“Supporting your child after the death of a loved one” </w:t>
      </w:r>
      <w:r>
        <w:t>, 30</w:t>
      </w:r>
      <w:r>
        <w:rPr>
          <w:vertAlign w:val="superscript"/>
        </w:rPr>
        <w:t>th</w:t>
      </w:r>
      <w:r>
        <w:t xml:space="preserve"> August, Available at: </w:t>
      </w:r>
      <w:hyperlink r:id="rId30" w:history="1">
        <w:r>
          <w:rPr>
            <w:rStyle w:val="Hyperlink"/>
          </w:rPr>
          <w:t>https://www.place2be.org.uk/about-us/news-and-blogs/2021/august/supporting-your-child-after-the-death-of-a-loved-one/</w:t>
        </w:r>
      </w:hyperlink>
      <w:r>
        <w:t xml:space="preserve"> , Accessed: 7</w:t>
      </w:r>
      <w:r>
        <w:rPr>
          <w:vertAlign w:val="superscript"/>
        </w:rPr>
        <w:t>th</w:t>
      </w:r>
      <w:r>
        <w:t xml:space="preserve"> April 2022</w:t>
      </w:r>
    </w:p>
    <w:p w14:paraId="30728B99" w14:textId="77777777" w:rsidR="00EE21FD" w:rsidRDefault="00EE21FD" w:rsidP="00EE21FD">
      <w:proofErr w:type="spellStart"/>
      <w:r>
        <w:t>Rawstrone</w:t>
      </w:r>
      <w:proofErr w:type="spellEnd"/>
      <w:r>
        <w:t xml:space="preserve">. A (2016), </w:t>
      </w:r>
      <w:r>
        <w:rPr>
          <w:i/>
          <w:iCs/>
        </w:rPr>
        <w:t xml:space="preserve">“EYFS Best Practice - All about…bereavement”, </w:t>
      </w:r>
      <w:r>
        <w:t>13</w:t>
      </w:r>
      <w:r>
        <w:rPr>
          <w:vertAlign w:val="superscript"/>
        </w:rPr>
        <w:t>th</w:t>
      </w:r>
      <w:r>
        <w:t xml:space="preserve"> June, Available at: </w:t>
      </w:r>
      <w:hyperlink r:id="rId31" w:history="1">
        <w:r>
          <w:rPr>
            <w:rStyle w:val="Hyperlink"/>
          </w:rPr>
          <w:t>https://www.nurseryworld.co.uk/features/article/eyfs-best-practice-all-about-bereavement</w:t>
        </w:r>
      </w:hyperlink>
      <w:r>
        <w:t xml:space="preserve"> , Accessed: 7</w:t>
      </w:r>
      <w:r>
        <w:rPr>
          <w:vertAlign w:val="superscript"/>
        </w:rPr>
        <w:t>th</w:t>
      </w:r>
      <w:r>
        <w:t xml:space="preserve"> April 2022</w:t>
      </w:r>
    </w:p>
    <w:p w14:paraId="3562314B" w14:textId="77777777" w:rsidR="00EE21FD" w:rsidRDefault="00EE21FD" w:rsidP="00EE21FD">
      <w:pPr>
        <w:rPr>
          <w:color w:val="0000FF"/>
          <w:u w:val="single"/>
        </w:rPr>
      </w:pPr>
    </w:p>
    <w:p w14:paraId="3BACCE31" w14:textId="77777777" w:rsidR="00EE21FD" w:rsidRPr="00EE21FD" w:rsidRDefault="00EE21FD" w:rsidP="00EE21FD">
      <w:pPr>
        <w:jc w:val="both"/>
        <w:rPr>
          <w:rFonts w:ascii="Arial" w:hAnsi="Arial" w:cs="Arial"/>
          <w:u w:val="single"/>
        </w:rPr>
      </w:pPr>
    </w:p>
    <w:sectPr w:rsidR="00EE21FD" w:rsidRPr="00EE21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3434C"/>
    <w:multiLevelType w:val="multilevel"/>
    <w:tmpl w:val="F662D11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8D3FE0"/>
    <w:multiLevelType w:val="hybridMultilevel"/>
    <w:tmpl w:val="1ACA1630"/>
    <w:lvl w:ilvl="0" w:tplc="8C1C95AA">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81279055">
    <w:abstractNumId w:val="0"/>
  </w:num>
  <w:num w:numId="2" w16cid:durableId="14378678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55A"/>
    <w:rsid w:val="000523FF"/>
    <w:rsid w:val="00055EF1"/>
    <w:rsid w:val="00063522"/>
    <w:rsid w:val="00063E6D"/>
    <w:rsid w:val="00066E6C"/>
    <w:rsid w:val="000A160F"/>
    <w:rsid w:val="000B7931"/>
    <w:rsid w:val="000C1783"/>
    <w:rsid w:val="000C290F"/>
    <w:rsid w:val="000F0482"/>
    <w:rsid w:val="001200B5"/>
    <w:rsid w:val="001344F9"/>
    <w:rsid w:val="0021142E"/>
    <w:rsid w:val="00245C7D"/>
    <w:rsid w:val="00287879"/>
    <w:rsid w:val="0029124B"/>
    <w:rsid w:val="002D3957"/>
    <w:rsid w:val="00305134"/>
    <w:rsid w:val="00327312"/>
    <w:rsid w:val="003728E1"/>
    <w:rsid w:val="003941B7"/>
    <w:rsid w:val="00447CFC"/>
    <w:rsid w:val="004A0EFA"/>
    <w:rsid w:val="004E296E"/>
    <w:rsid w:val="00511417"/>
    <w:rsid w:val="005136B0"/>
    <w:rsid w:val="005A5A32"/>
    <w:rsid w:val="005C5376"/>
    <w:rsid w:val="0067055A"/>
    <w:rsid w:val="00676C1A"/>
    <w:rsid w:val="00710455"/>
    <w:rsid w:val="00711563"/>
    <w:rsid w:val="00755C77"/>
    <w:rsid w:val="007C2872"/>
    <w:rsid w:val="007D3FD4"/>
    <w:rsid w:val="00800A4E"/>
    <w:rsid w:val="008237BC"/>
    <w:rsid w:val="008A28AC"/>
    <w:rsid w:val="008D0DBD"/>
    <w:rsid w:val="009307DB"/>
    <w:rsid w:val="009438FD"/>
    <w:rsid w:val="00955B7E"/>
    <w:rsid w:val="00991927"/>
    <w:rsid w:val="009A0DD0"/>
    <w:rsid w:val="009C6048"/>
    <w:rsid w:val="009D3F58"/>
    <w:rsid w:val="009F3A96"/>
    <w:rsid w:val="00A16B2C"/>
    <w:rsid w:val="00A21248"/>
    <w:rsid w:val="00A23FE8"/>
    <w:rsid w:val="00A9131F"/>
    <w:rsid w:val="00AD402B"/>
    <w:rsid w:val="00BC248A"/>
    <w:rsid w:val="00C2485C"/>
    <w:rsid w:val="00C94EA9"/>
    <w:rsid w:val="00CB7E29"/>
    <w:rsid w:val="00CE4023"/>
    <w:rsid w:val="00CE4A22"/>
    <w:rsid w:val="00D01158"/>
    <w:rsid w:val="00D1547D"/>
    <w:rsid w:val="00E20E61"/>
    <w:rsid w:val="00E30D9F"/>
    <w:rsid w:val="00E400D7"/>
    <w:rsid w:val="00E667B6"/>
    <w:rsid w:val="00E77598"/>
    <w:rsid w:val="00EA775C"/>
    <w:rsid w:val="00EB7335"/>
    <w:rsid w:val="00EE21FD"/>
    <w:rsid w:val="00EE2962"/>
    <w:rsid w:val="00EF567E"/>
    <w:rsid w:val="00F17A0A"/>
    <w:rsid w:val="00F42B00"/>
    <w:rsid w:val="00F53565"/>
    <w:rsid w:val="00F65C53"/>
    <w:rsid w:val="00F95EAD"/>
    <w:rsid w:val="00FA5DAB"/>
    <w:rsid w:val="00FC5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549B8"/>
  <w15:chartTrackingRefBased/>
  <w15:docId w15:val="{F44437A8-B0A3-4A6E-882B-779007F52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B793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136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136B0"/>
    <w:rPr>
      <w:color w:val="0000FF"/>
      <w:u w:val="single"/>
    </w:rPr>
  </w:style>
  <w:style w:type="character" w:styleId="Emphasis">
    <w:name w:val="Emphasis"/>
    <w:basedOn w:val="DefaultParagraphFont"/>
    <w:uiPriority w:val="20"/>
    <w:qFormat/>
    <w:rsid w:val="00E30D9F"/>
    <w:rPr>
      <w:i/>
      <w:iCs/>
    </w:rPr>
  </w:style>
  <w:style w:type="character" w:styleId="Strong">
    <w:name w:val="Strong"/>
    <w:basedOn w:val="DefaultParagraphFont"/>
    <w:qFormat/>
    <w:rsid w:val="00E30D9F"/>
    <w:rPr>
      <w:b/>
      <w:bCs/>
    </w:rPr>
  </w:style>
  <w:style w:type="character" w:customStyle="1" w:styleId="Heading2Char">
    <w:name w:val="Heading 2 Char"/>
    <w:basedOn w:val="DefaultParagraphFont"/>
    <w:link w:val="Heading2"/>
    <w:uiPriority w:val="9"/>
    <w:rsid w:val="000B7931"/>
    <w:rPr>
      <w:rFonts w:ascii="Times New Roman" w:eastAsia="Times New Roman" w:hAnsi="Times New Roman" w:cs="Times New Roman"/>
      <w:b/>
      <w:bCs/>
      <w:sz w:val="36"/>
      <w:szCs w:val="36"/>
      <w:lang w:eastAsia="en-GB"/>
    </w:rPr>
  </w:style>
  <w:style w:type="paragraph" w:customStyle="1" w:styleId="p">
    <w:name w:val="p"/>
    <w:basedOn w:val="Normal"/>
    <w:rsid w:val="00EF56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C290F"/>
    <w:rPr>
      <w:color w:val="954F72" w:themeColor="followedHyperlink"/>
      <w:u w:val="single"/>
    </w:rPr>
  </w:style>
  <w:style w:type="paragraph" w:styleId="BodyText">
    <w:name w:val="Body Text"/>
    <w:basedOn w:val="Normal"/>
    <w:link w:val="BodyTextChar"/>
    <w:semiHidden/>
    <w:unhideWhenUsed/>
    <w:rsid w:val="00AD402B"/>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AD402B"/>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AD402B"/>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11298">
      <w:bodyDiv w:val="1"/>
      <w:marLeft w:val="0"/>
      <w:marRight w:val="0"/>
      <w:marTop w:val="0"/>
      <w:marBottom w:val="0"/>
      <w:divBdr>
        <w:top w:val="none" w:sz="0" w:space="0" w:color="auto"/>
        <w:left w:val="none" w:sz="0" w:space="0" w:color="auto"/>
        <w:bottom w:val="none" w:sz="0" w:space="0" w:color="auto"/>
        <w:right w:val="none" w:sz="0" w:space="0" w:color="auto"/>
      </w:divBdr>
    </w:div>
    <w:div w:id="277025362">
      <w:bodyDiv w:val="1"/>
      <w:marLeft w:val="0"/>
      <w:marRight w:val="0"/>
      <w:marTop w:val="0"/>
      <w:marBottom w:val="0"/>
      <w:divBdr>
        <w:top w:val="none" w:sz="0" w:space="0" w:color="auto"/>
        <w:left w:val="none" w:sz="0" w:space="0" w:color="auto"/>
        <w:bottom w:val="none" w:sz="0" w:space="0" w:color="auto"/>
        <w:right w:val="none" w:sz="0" w:space="0" w:color="auto"/>
      </w:divBdr>
    </w:div>
    <w:div w:id="534848292">
      <w:bodyDiv w:val="1"/>
      <w:marLeft w:val="0"/>
      <w:marRight w:val="0"/>
      <w:marTop w:val="0"/>
      <w:marBottom w:val="0"/>
      <w:divBdr>
        <w:top w:val="none" w:sz="0" w:space="0" w:color="auto"/>
        <w:left w:val="none" w:sz="0" w:space="0" w:color="auto"/>
        <w:bottom w:val="none" w:sz="0" w:space="0" w:color="auto"/>
        <w:right w:val="none" w:sz="0" w:space="0" w:color="auto"/>
      </w:divBdr>
    </w:div>
    <w:div w:id="624822172">
      <w:bodyDiv w:val="1"/>
      <w:marLeft w:val="0"/>
      <w:marRight w:val="0"/>
      <w:marTop w:val="0"/>
      <w:marBottom w:val="0"/>
      <w:divBdr>
        <w:top w:val="none" w:sz="0" w:space="0" w:color="auto"/>
        <w:left w:val="none" w:sz="0" w:space="0" w:color="auto"/>
        <w:bottom w:val="none" w:sz="0" w:space="0" w:color="auto"/>
        <w:right w:val="none" w:sz="0" w:space="0" w:color="auto"/>
      </w:divBdr>
    </w:div>
    <w:div w:id="752511639">
      <w:bodyDiv w:val="1"/>
      <w:marLeft w:val="0"/>
      <w:marRight w:val="0"/>
      <w:marTop w:val="0"/>
      <w:marBottom w:val="0"/>
      <w:divBdr>
        <w:top w:val="none" w:sz="0" w:space="0" w:color="auto"/>
        <w:left w:val="none" w:sz="0" w:space="0" w:color="auto"/>
        <w:bottom w:val="none" w:sz="0" w:space="0" w:color="auto"/>
        <w:right w:val="none" w:sz="0" w:space="0" w:color="auto"/>
      </w:divBdr>
    </w:div>
    <w:div w:id="795367566">
      <w:bodyDiv w:val="1"/>
      <w:marLeft w:val="0"/>
      <w:marRight w:val="0"/>
      <w:marTop w:val="0"/>
      <w:marBottom w:val="0"/>
      <w:divBdr>
        <w:top w:val="none" w:sz="0" w:space="0" w:color="auto"/>
        <w:left w:val="none" w:sz="0" w:space="0" w:color="auto"/>
        <w:bottom w:val="none" w:sz="0" w:space="0" w:color="auto"/>
        <w:right w:val="none" w:sz="0" w:space="0" w:color="auto"/>
      </w:divBdr>
    </w:div>
    <w:div w:id="857504193">
      <w:bodyDiv w:val="1"/>
      <w:marLeft w:val="0"/>
      <w:marRight w:val="0"/>
      <w:marTop w:val="0"/>
      <w:marBottom w:val="0"/>
      <w:divBdr>
        <w:top w:val="none" w:sz="0" w:space="0" w:color="auto"/>
        <w:left w:val="none" w:sz="0" w:space="0" w:color="auto"/>
        <w:bottom w:val="none" w:sz="0" w:space="0" w:color="auto"/>
        <w:right w:val="none" w:sz="0" w:space="0" w:color="auto"/>
      </w:divBdr>
    </w:div>
    <w:div w:id="930357994">
      <w:bodyDiv w:val="1"/>
      <w:marLeft w:val="0"/>
      <w:marRight w:val="0"/>
      <w:marTop w:val="0"/>
      <w:marBottom w:val="0"/>
      <w:divBdr>
        <w:top w:val="none" w:sz="0" w:space="0" w:color="auto"/>
        <w:left w:val="none" w:sz="0" w:space="0" w:color="auto"/>
        <w:bottom w:val="none" w:sz="0" w:space="0" w:color="auto"/>
        <w:right w:val="none" w:sz="0" w:space="0" w:color="auto"/>
      </w:divBdr>
    </w:div>
    <w:div w:id="1249803347">
      <w:bodyDiv w:val="1"/>
      <w:marLeft w:val="0"/>
      <w:marRight w:val="0"/>
      <w:marTop w:val="0"/>
      <w:marBottom w:val="0"/>
      <w:divBdr>
        <w:top w:val="none" w:sz="0" w:space="0" w:color="auto"/>
        <w:left w:val="none" w:sz="0" w:space="0" w:color="auto"/>
        <w:bottom w:val="none" w:sz="0" w:space="0" w:color="auto"/>
        <w:right w:val="none" w:sz="0" w:space="0" w:color="auto"/>
      </w:divBdr>
    </w:div>
    <w:div w:id="1438060886">
      <w:bodyDiv w:val="1"/>
      <w:marLeft w:val="0"/>
      <w:marRight w:val="0"/>
      <w:marTop w:val="0"/>
      <w:marBottom w:val="0"/>
      <w:divBdr>
        <w:top w:val="none" w:sz="0" w:space="0" w:color="auto"/>
        <w:left w:val="none" w:sz="0" w:space="0" w:color="auto"/>
        <w:bottom w:val="none" w:sz="0" w:space="0" w:color="auto"/>
        <w:right w:val="none" w:sz="0" w:space="0" w:color="auto"/>
      </w:divBdr>
    </w:div>
    <w:div w:id="1565022546">
      <w:bodyDiv w:val="1"/>
      <w:marLeft w:val="0"/>
      <w:marRight w:val="0"/>
      <w:marTop w:val="0"/>
      <w:marBottom w:val="0"/>
      <w:divBdr>
        <w:top w:val="none" w:sz="0" w:space="0" w:color="auto"/>
        <w:left w:val="none" w:sz="0" w:space="0" w:color="auto"/>
        <w:bottom w:val="none" w:sz="0" w:space="0" w:color="auto"/>
        <w:right w:val="none" w:sz="0" w:space="0" w:color="auto"/>
      </w:divBdr>
    </w:div>
    <w:div w:id="1598828851">
      <w:bodyDiv w:val="1"/>
      <w:marLeft w:val="0"/>
      <w:marRight w:val="0"/>
      <w:marTop w:val="0"/>
      <w:marBottom w:val="0"/>
      <w:divBdr>
        <w:top w:val="none" w:sz="0" w:space="0" w:color="auto"/>
        <w:left w:val="none" w:sz="0" w:space="0" w:color="auto"/>
        <w:bottom w:val="none" w:sz="0" w:space="0" w:color="auto"/>
        <w:right w:val="none" w:sz="0" w:space="0" w:color="auto"/>
      </w:divBdr>
    </w:div>
    <w:div w:id="2126345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bereavementuk.org/supporting-bereaved-children-and-young-people" TargetMode="External"/><Relationship Id="rId13" Type="http://schemas.openxmlformats.org/officeDocument/2006/relationships/hyperlink" Target="https://eddinscounseling.com/understanding-unresolved-grief/" TargetMode="External"/><Relationship Id="rId18" Type="http://schemas.openxmlformats.org/officeDocument/2006/relationships/hyperlink" Target="https://www.usurnsonline.com/grief-loss/how-long-does-grief-last/" TargetMode="External"/><Relationship Id="rId26" Type="http://schemas.openxmlformats.org/officeDocument/2006/relationships/hyperlink" Target="https://journals.sagepub.com/doi/abs/10.2190/66FT-3PVT-HT93-41H9" TargetMode="External"/><Relationship Id="rId3" Type="http://schemas.openxmlformats.org/officeDocument/2006/relationships/styles" Target="styles.xml"/><Relationship Id="rId21" Type="http://schemas.openxmlformats.org/officeDocument/2006/relationships/hyperlink" Target="https://pubmed.ncbi.nlm.nih.gov/16499462/" TargetMode="External"/><Relationship Id="rId7" Type="http://schemas.openxmlformats.org/officeDocument/2006/relationships/hyperlink" Target="https://www.ncbi.nlm.nih.gov/pmc/articles/PMC2888143/" TargetMode="External"/><Relationship Id="rId12" Type="http://schemas.openxmlformats.org/officeDocument/2006/relationships/hyperlink" Target="https://www.independent.co.uk/life-style/when-the-pain-of-loss-grows-up-with-you-1150138.html" TargetMode="External"/><Relationship Id="rId17" Type="http://schemas.openxmlformats.org/officeDocument/2006/relationships/hyperlink" Target="https://www.counselling-directory.org.uk/blog/2020/10/26/what-are-the-7-stages-of-grief" TargetMode="External"/><Relationship Id="rId25" Type="http://schemas.openxmlformats.org/officeDocument/2006/relationships/hyperlink" Target="https://hoardingdisordersuk.org/research-and-resources/definition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hcf.com.au/health-agenda/body-mind/mental-health/moving-through-grief" TargetMode="External"/><Relationship Id="rId20" Type="http://schemas.openxmlformats.org/officeDocument/2006/relationships/hyperlink" Target="https://www.zerotothree.org/resources/3366-helping-your-toddler-cope-with-grief-and-death" TargetMode="External"/><Relationship Id="rId29" Type="http://schemas.openxmlformats.org/officeDocument/2006/relationships/hyperlink" Target="https://www.ashglassdesign.co.uk/when-should-my-child-return-to-school-after-the-death-of-a-loved-one/" TargetMode="External"/><Relationship Id="rId1" Type="http://schemas.openxmlformats.org/officeDocument/2006/relationships/customXml" Target="../customXml/item1.xml"/><Relationship Id="rId6" Type="http://schemas.openxmlformats.org/officeDocument/2006/relationships/hyperlink" Target="https://www.winstonswish.org/helping-bereaved-child-return-to-school/" TargetMode="External"/><Relationship Id="rId11" Type="http://schemas.openxmlformats.org/officeDocument/2006/relationships/hyperlink" Target="https://www.winstonswish.org/childhood-bereavement-british-school-system-2/" TargetMode="External"/><Relationship Id="rId24" Type="http://schemas.openxmlformats.org/officeDocument/2006/relationships/hyperlink" Target="https://psychcentral.com/lib/children-and-grie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ind.org.uk/information-support/guides-to-support-and-services/bereavement/about-bereavement/" TargetMode="External"/><Relationship Id="rId23" Type="http://schemas.openxmlformats.org/officeDocument/2006/relationships/hyperlink" Target="https://www.healthychildren.org/English/healthy-living/emotional-wellness/Building-Resilience/Pages/Grieving-Whats-Normal-When-to-Worry.aspx" TargetMode="External"/><Relationship Id="rId28" Type="http://schemas.openxmlformats.org/officeDocument/2006/relationships/hyperlink" Target="https://www.sad.scot.nhs.uk/bereavement/children-who-are-bereaved/" TargetMode="External"/><Relationship Id="rId10" Type="http://schemas.openxmlformats.org/officeDocument/2006/relationships/hyperlink" Target="https://www.teachearlyyears.com/a-unique-child/view/supporting-bereaved-children" TargetMode="External"/><Relationship Id="rId19" Type="http://schemas.openxmlformats.org/officeDocument/2006/relationships/hyperlink" Target="https://www.ncbi.nlm.nih.gov/pmc/articles/PMC1112822/" TargetMode="External"/><Relationship Id="rId31" Type="http://schemas.openxmlformats.org/officeDocument/2006/relationships/hyperlink" Target="https://www.nurseryworld.co.uk/features/article/eyfs-best-practice-all-about-bereavement" TargetMode="External"/><Relationship Id="rId4" Type="http://schemas.openxmlformats.org/officeDocument/2006/relationships/settings" Target="settings.xml"/><Relationship Id="rId9" Type="http://schemas.openxmlformats.org/officeDocument/2006/relationships/hyperlink" Target="https://www.sueryder.org/how-we-can-help/bereavement-information/supporting-a-child/how-do-i-support-a-bereaved-child" TargetMode="External"/><Relationship Id="rId14" Type="http://schemas.openxmlformats.org/officeDocument/2006/relationships/hyperlink" Target="https://www.opentohope.com/childhood-loss-can-emerge-decades-later/" TargetMode="External"/><Relationship Id="rId22" Type="http://schemas.openxmlformats.org/officeDocument/2006/relationships/hyperlink" Target="https://www.boulderpsychologicalservices.com/grieving-process-normal-seek-help/" TargetMode="External"/><Relationship Id="rId27" Type="http://schemas.openxmlformats.org/officeDocument/2006/relationships/hyperlink" Target="https://eric.ed.gov/?id=EJ1236723" TargetMode="External"/><Relationship Id="rId30" Type="http://schemas.openxmlformats.org/officeDocument/2006/relationships/hyperlink" Target="https://www.place2be.org.uk/about-us/news-and-blogs/2021/august/supporting-your-child-after-the-death-of-a-loved-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2C84949-F965-4F3D-89E5-DABA53122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8</Pages>
  <Words>4367</Words>
  <Characters>24894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Robinson</dc:creator>
  <cp:keywords/>
  <dc:description/>
  <cp:lastModifiedBy>Emma Robinson</cp:lastModifiedBy>
  <cp:revision>17</cp:revision>
  <dcterms:created xsi:type="dcterms:W3CDTF">2022-03-15T13:33:00Z</dcterms:created>
  <dcterms:modified xsi:type="dcterms:W3CDTF">2022-04-17T18:08:00Z</dcterms:modified>
</cp:coreProperties>
</file>