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6132D" w:rsidRPr="00215B5B" w:rsidRDefault="0016132D" w:rsidP="00215B5B">
      <w:pPr>
        <w:spacing w:line="240" w:lineRule="auto"/>
        <w:jc w:val="center"/>
        <w:rPr>
          <w:rFonts w:ascii="Arial" w:hAnsi="Arial"/>
          <w:b/>
          <w:sz w:val="24"/>
          <w:szCs w:val="24"/>
        </w:rPr>
      </w:pPr>
      <w:bookmarkStart w:id="0" w:name="_GoBack"/>
      <w:bookmarkEnd w:id="0"/>
      <w:r w:rsidRPr="00215B5B">
        <w:rPr>
          <w:rFonts w:ascii="Arial" w:hAnsi="Arial"/>
          <w:b/>
          <w:sz w:val="24"/>
          <w:szCs w:val="24"/>
        </w:rPr>
        <w:t>Approaches to Research</w:t>
      </w:r>
    </w:p>
    <w:p w:rsidR="0016132D" w:rsidRPr="00215B5B" w:rsidRDefault="0016132D" w:rsidP="00215B5B">
      <w:pPr>
        <w:spacing w:line="240" w:lineRule="auto"/>
        <w:rPr>
          <w:rFonts w:ascii="Arial" w:hAnsi="Arial"/>
          <w:sz w:val="24"/>
          <w:szCs w:val="24"/>
        </w:rPr>
      </w:pPr>
      <w:r w:rsidRPr="00215B5B">
        <w:rPr>
          <w:rFonts w:ascii="Arial" w:hAnsi="Arial"/>
          <w:sz w:val="24"/>
          <w:szCs w:val="24"/>
        </w:rPr>
        <w:t>There are a number of ways to approach research:</w:t>
      </w:r>
    </w:p>
    <w:p w:rsidR="0016132D" w:rsidRPr="00215B5B" w:rsidRDefault="0016132D" w:rsidP="00215B5B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215B5B">
        <w:rPr>
          <w:rFonts w:ascii="Arial" w:hAnsi="Arial"/>
        </w:rPr>
        <w:t>Quantitative or Qualitative (important areas of distinction in research)</w:t>
      </w:r>
    </w:p>
    <w:p w:rsidR="0016132D" w:rsidRPr="00215B5B" w:rsidRDefault="0016132D" w:rsidP="00215B5B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215B5B">
        <w:rPr>
          <w:rFonts w:ascii="Arial" w:hAnsi="Arial"/>
        </w:rPr>
        <w:t>Applied or Basic</w:t>
      </w:r>
    </w:p>
    <w:p w:rsidR="0016132D" w:rsidRPr="00215B5B" w:rsidRDefault="0016132D" w:rsidP="00215B5B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215B5B">
        <w:rPr>
          <w:rFonts w:ascii="Arial" w:hAnsi="Arial"/>
        </w:rPr>
        <w:t>Deductive or Inductive</w:t>
      </w:r>
    </w:p>
    <w:p w:rsidR="0016132D" w:rsidRPr="00215B5B" w:rsidRDefault="0016132D" w:rsidP="00215B5B">
      <w:pPr>
        <w:spacing w:line="240" w:lineRule="auto"/>
        <w:rPr>
          <w:rFonts w:ascii="Arial" w:hAnsi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18"/>
        <w:gridCol w:w="4618"/>
      </w:tblGrid>
      <w:tr w:rsidR="0016132D" w:rsidRPr="00215B5B" w:rsidTr="00CF651F">
        <w:tc>
          <w:tcPr>
            <w:tcW w:w="4618" w:type="dxa"/>
            <w:shd w:val="clear" w:color="auto" w:fill="D9D9D9"/>
          </w:tcPr>
          <w:p w:rsidR="0016132D" w:rsidRPr="00215B5B" w:rsidRDefault="0016132D" w:rsidP="00215B5B">
            <w:pPr>
              <w:rPr>
                <w:rFonts w:ascii="Arial" w:hAnsi="Arial"/>
                <w:b/>
                <w:sz w:val="24"/>
                <w:szCs w:val="24"/>
              </w:rPr>
            </w:pPr>
            <w:r w:rsidRPr="00215B5B">
              <w:rPr>
                <w:rFonts w:ascii="Arial" w:hAnsi="Arial"/>
                <w:b/>
                <w:sz w:val="24"/>
                <w:szCs w:val="24"/>
              </w:rPr>
              <w:t>Quantitative</w:t>
            </w:r>
          </w:p>
        </w:tc>
        <w:tc>
          <w:tcPr>
            <w:tcW w:w="4618" w:type="dxa"/>
            <w:shd w:val="clear" w:color="auto" w:fill="D9D9D9"/>
          </w:tcPr>
          <w:p w:rsidR="0016132D" w:rsidRPr="00215B5B" w:rsidRDefault="0016132D" w:rsidP="00215B5B">
            <w:pPr>
              <w:rPr>
                <w:rFonts w:ascii="Arial" w:hAnsi="Arial"/>
                <w:b/>
                <w:sz w:val="24"/>
                <w:szCs w:val="24"/>
              </w:rPr>
            </w:pPr>
            <w:r w:rsidRPr="00215B5B">
              <w:rPr>
                <w:rFonts w:ascii="Arial" w:hAnsi="Arial"/>
                <w:b/>
                <w:sz w:val="24"/>
                <w:szCs w:val="24"/>
              </w:rPr>
              <w:t>Qualitative</w:t>
            </w:r>
          </w:p>
        </w:tc>
      </w:tr>
      <w:tr w:rsidR="0016132D" w:rsidRPr="00215B5B" w:rsidTr="00CF651F">
        <w:tc>
          <w:tcPr>
            <w:tcW w:w="4618" w:type="dxa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 xml:space="preserve">As the name suggests, the emphasis is on collecting and </w:t>
            </w:r>
            <w:proofErr w:type="spellStart"/>
            <w:r w:rsidRPr="00215B5B">
              <w:rPr>
                <w:rFonts w:ascii="Arial" w:hAnsi="Arial"/>
                <w:sz w:val="24"/>
                <w:szCs w:val="24"/>
              </w:rPr>
              <w:t>analysing</w:t>
            </w:r>
            <w:proofErr w:type="spellEnd"/>
            <w:r w:rsidRPr="00215B5B">
              <w:rPr>
                <w:rFonts w:ascii="Arial" w:hAnsi="Arial"/>
                <w:sz w:val="24"/>
                <w:szCs w:val="24"/>
              </w:rPr>
              <w:t xml:space="preserve"> data, quite often numerical in nature.  There is a focus on measurement:  of scale, range, frequency etc.</w:t>
            </w: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</w:tc>
        <w:tc>
          <w:tcPr>
            <w:tcW w:w="4618" w:type="dxa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This is more subjective in nature and focuses on less tangible aspects of a study, such as values, attitudes, perceptions etc.</w:t>
            </w:r>
          </w:p>
        </w:tc>
      </w:tr>
      <w:tr w:rsidR="0016132D" w:rsidRPr="00215B5B" w:rsidTr="00CF651F">
        <w:tc>
          <w:tcPr>
            <w:tcW w:w="4618" w:type="dxa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Quantitative research is often more difficult to design.  It involves great attention to detail, is highly structured and results can be collated and presented statistically.</w:t>
            </w:r>
          </w:p>
        </w:tc>
        <w:tc>
          <w:tcPr>
            <w:tcW w:w="4618" w:type="dxa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Qualitative research is sometimes easier to design.  However, there are greater challenges involved in interpreting and presenting the findings, which are generally easier to challenge.</w:t>
            </w:r>
          </w:p>
        </w:tc>
      </w:tr>
    </w:tbl>
    <w:p w:rsidR="0016132D" w:rsidRPr="00215B5B" w:rsidRDefault="0016132D" w:rsidP="00215B5B">
      <w:pPr>
        <w:spacing w:line="240" w:lineRule="auto"/>
        <w:rPr>
          <w:rFonts w:ascii="Arial" w:hAnsi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18"/>
        <w:gridCol w:w="4618"/>
      </w:tblGrid>
      <w:tr w:rsidR="0016132D" w:rsidRPr="00215B5B" w:rsidTr="00CF651F">
        <w:tc>
          <w:tcPr>
            <w:tcW w:w="4618" w:type="dxa"/>
            <w:shd w:val="clear" w:color="auto" w:fill="D9D9D9"/>
          </w:tcPr>
          <w:p w:rsidR="0016132D" w:rsidRPr="00215B5B" w:rsidRDefault="0016132D" w:rsidP="00215B5B">
            <w:pPr>
              <w:rPr>
                <w:rFonts w:ascii="Arial" w:hAnsi="Arial"/>
                <w:b/>
                <w:sz w:val="24"/>
                <w:szCs w:val="24"/>
              </w:rPr>
            </w:pPr>
            <w:r w:rsidRPr="00215B5B">
              <w:rPr>
                <w:rFonts w:ascii="Arial" w:hAnsi="Arial"/>
                <w:b/>
                <w:sz w:val="24"/>
                <w:szCs w:val="24"/>
              </w:rPr>
              <w:t>Basic Research</w:t>
            </w:r>
          </w:p>
        </w:tc>
        <w:tc>
          <w:tcPr>
            <w:tcW w:w="4618" w:type="dxa"/>
            <w:shd w:val="clear" w:color="auto" w:fill="D9D9D9"/>
          </w:tcPr>
          <w:p w:rsidR="0016132D" w:rsidRPr="00215B5B" w:rsidRDefault="0016132D" w:rsidP="00215B5B">
            <w:pPr>
              <w:rPr>
                <w:rFonts w:ascii="Arial" w:hAnsi="Arial"/>
                <w:b/>
                <w:sz w:val="24"/>
                <w:szCs w:val="24"/>
              </w:rPr>
            </w:pPr>
            <w:r w:rsidRPr="00215B5B">
              <w:rPr>
                <w:rFonts w:ascii="Arial" w:hAnsi="Arial"/>
                <w:b/>
                <w:sz w:val="24"/>
                <w:szCs w:val="24"/>
              </w:rPr>
              <w:t>Applied Research</w:t>
            </w:r>
          </w:p>
        </w:tc>
      </w:tr>
      <w:tr w:rsidR="0016132D" w:rsidRPr="00215B5B" w:rsidTr="00CF651F">
        <w:tc>
          <w:tcPr>
            <w:tcW w:w="4618" w:type="dxa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This is carried out with the aim of improving knowledge in general terms.</w:t>
            </w: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</w:tc>
        <w:tc>
          <w:tcPr>
            <w:tcW w:w="4618" w:type="dxa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From the start, there is an intention to apply any findings to a particular situation.</w:t>
            </w:r>
          </w:p>
        </w:tc>
      </w:tr>
    </w:tbl>
    <w:p w:rsidR="0016132D" w:rsidRPr="00215B5B" w:rsidRDefault="0016132D" w:rsidP="00215B5B">
      <w:pPr>
        <w:spacing w:line="240" w:lineRule="auto"/>
        <w:rPr>
          <w:rFonts w:ascii="Arial" w:hAnsi="Arial"/>
          <w:sz w:val="24"/>
          <w:szCs w:val="24"/>
        </w:rPr>
      </w:pP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4618"/>
        <w:gridCol w:w="4618"/>
      </w:tblGrid>
      <w:tr w:rsidR="0016132D" w:rsidRPr="00215B5B" w:rsidTr="00CF651F">
        <w:tc>
          <w:tcPr>
            <w:tcW w:w="4618" w:type="dxa"/>
            <w:shd w:val="clear" w:color="auto" w:fill="D9D9D9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Deductive</w:t>
            </w:r>
          </w:p>
        </w:tc>
        <w:tc>
          <w:tcPr>
            <w:tcW w:w="4618" w:type="dxa"/>
            <w:shd w:val="clear" w:color="auto" w:fill="D9D9D9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Inductive</w:t>
            </w:r>
          </w:p>
        </w:tc>
      </w:tr>
      <w:tr w:rsidR="0016132D" w:rsidRPr="00215B5B" w:rsidTr="00CF651F">
        <w:tc>
          <w:tcPr>
            <w:tcW w:w="4618" w:type="dxa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Where you begin with a particular theory and then test it.  The particular is deduced from the general</w:t>
            </w: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General theory</w:t>
            </w: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noProof/>
                <w:sz w:val="24"/>
                <w:szCs w:val="24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91F2AB4" wp14:editId="6BB61F01">
                      <wp:simplePos x="0" y="0"/>
                      <wp:positionH relativeFrom="column">
                        <wp:posOffset>51435</wp:posOffset>
                      </wp:positionH>
                      <wp:positionV relativeFrom="paragraph">
                        <wp:posOffset>51435</wp:posOffset>
                      </wp:positionV>
                      <wp:extent cx="2514600" cy="571500"/>
                      <wp:effectExtent l="50800" t="25400" r="76200" b="114300"/>
                      <wp:wrapThrough wrapText="bothSides">
                        <wp:wrapPolygon edited="0">
                          <wp:start x="-436" y="-960"/>
                          <wp:lineTo x="-436" y="24960"/>
                          <wp:lineTo x="22036" y="24960"/>
                          <wp:lineTo x="22036" y="21120"/>
                          <wp:lineTo x="18545" y="15360"/>
                          <wp:lineTo x="16364" y="14400"/>
                          <wp:lineTo x="1309" y="-960"/>
                          <wp:lineTo x="-436" y="-960"/>
                        </wp:wrapPolygon>
                      </wp:wrapThrough>
                      <wp:docPr id="4" name="Right Triangle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514600" cy="571500"/>
                              </a:xfrm>
                              <a:prstGeom prst="rtTriangl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id="_x0000_t6" coordsize="21600,21600" o:spt="6" path="m,l,21600r21600,xe">
                      <v:stroke joinstyle="miter"/>
                      <v:path gradientshapeok="t" o:connecttype="custom" o:connectlocs="0,0;0,10800;0,21600;10800,21600;21600,21600;10800,10800" textboxrect="1800,12600,12600,19800"/>
                    </v:shapetype>
                    <v:shape id="Right Triangle 4" o:spid="_x0000_s1026" type="#_x0000_t6" style="position:absolute;margin-left:4.05pt;margin-top:4.05pt;width:198pt;height: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" fillcolor="#254163 [1636]" strokecolor="#4579b8 [3044]">
                      <v:fill color2="#4477b6 [3012]" rotate="t" angle="180" colors="0 #2c5d98;52429f #3c7bc7;1 #3a7ccb" focus="100%" type="gradient">
                        <o:fill v:ext="view" type="gradientUnscaled"/>
                      </v:fill>
                      <v:shadow on="t" color="black" opacity="22937f" origin=",.5" offset="0,.63889mm"/>
                      <w10:wrap type="through"/>
                    </v:shape>
                  </w:pict>
                </mc:Fallback>
              </mc:AlternateContent>
            </w: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noProof/>
                <w:sz w:val="24"/>
                <w:szCs w:val="24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4D06931" wp14:editId="0A605226">
                      <wp:simplePos x="0" y="0"/>
                      <wp:positionH relativeFrom="column">
                        <wp:posOffset>51435</wp:posOffset>
                      </wp:positionH>
                      <wp:positionV relativeFrom="paragraph">
                        <wp:posOffset>-45085</wp:posOffset>
                      </wp:positionV>
                      <wp:extent cx="2514600" cy="0"/>
                      <wp:effectExtent l="0" t="76200" r="19050" b="152400"/>
                      <wp:wrapNone/>
                      <wp:docPr id="10" name="Straight Arrow Connector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51460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10" o:spid="_x0000_s1026" type="#_x0000_t32" style="position:absolute;margin-left:4.05pt;margin-top:-3.55pt;width:198pt;height: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" strokecolor="#4f81bd [3204]" strokeweight="2pt">
                      <v:stroke endarrow="open"/>
                      <v:shadow on="t" color="black" opacity="24903f" origin=",.5" offset="0,.55556mm"/>
                    </v:shape>
                  </w:pict>
                </mc:Fallback>
              </mc:AlternateContent>
            </w:r>
            <w:r w:rsidRPr="00215B5B">
              <w:rPr>
                <w:rFonts w:ascii="Arial" w:hAnsi="Arial"/>
                <w:sz w:val="24"/>
                <w:szCs w:val="24"/>
              </w:rPr>
              <w:t xml:space="preserve">                              </w:t>
            </w: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 xml:space="preserve">                                    Particular situation </w:t>
            </w:r>
          </w:p>
        </w:tc>
        <w:tc>
          <w:tcPr>
            <w:tcW w:w="4618" w:type="dxa"/>
          </w:tcPr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>Where you have data and work towards a theory.  The question you would ask is ‘why?’</w:t>
            </w: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noProof/>
                <w:sz w:val="24"/>
                <w:szCs w:val="24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2C3C2B03" wp14:editId="1B4AD634">
                      <wp:simplePos x="0" y="0"/>
                      <wp:positionH relativeFrom="column">
                        <wp:posOffset>-2728595</wp:posOffset>
                      </wp:positionH>
                      <wp:positionV relativeFrom="paragraph">
                        <wp:posOffset>203835</wp:posOffset>
                      </wp:positionV>
                      <wp:extent cx="2514600" cy="571500"/>
                      <wp:effectExtent l="50800" t="25400" r="76200" b="114300"/>
                      <wp:wrapThrough wrapText="bothSides">
                        <wp:wrapPolygon edited="0">
                          <wp:start x="-436" y="-960"/>
                          <wp:lineTo x="-436" y="24960"/>
                          <wp:lineTo x="22036" y="24960"/>
                          <wp:lineTo x="22036" y="21120"/>
                          <wp:lineTo x="18545" y="15360"/>
                          <wp:lineTo x="16364" y="14400"/>
                          <wp:lineTo x="1309" y="-960"/>
                          <wp:lineTo x="-436" y="-960"/>
                        </wp:wrapPolygon>
                      </wp:wrapThrough>
                      <wp:docPr id="8" name="Right Tri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514600" cy="571500"/>
                              </a:xfrm>
                              <a:prstGeom prst="rtTriangl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Right Triangle 8" o:spid="_x0000_s1026" type="#_x0000_t6" style="position:absolute;margin-left:-214.85pt;margin-top:16.05pt;width:198pt;height: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" fillcolor="#254163 [1636]" strokecolor="#4579b8 [3044]">
                      <v:fill color2="#4477b6 [3012]" rotate="t" angle="180" colors="0 #2c5d98;52429f #3c7bc7;1 #3a7ccb" focus="100%" type="gradient">
                        <o:fill v:ext="view" type="gradientUnscaled"/>
                      </v:fill>
                      <v:shadow on="t" color="black" opacity="22937f" origin=",.5" offset="0,.63889mm"/>
                      <w10:wrap type="through"/>
                    </v:shape>
                  </w:pict>
                </mc:Fallback>
              </mc:AlternateContent>
            </w:r>
            <w:r w:rsidRPr="00215B5B">
              <w:rPr>
                <w:rFonts w:ascii="Arial" w:hAnsi="Arial"/>
                <w:sz w:val="24"/>
                <w:szCs w:val="24"/>
              </w:rPr>
              <w:t>Particular data/situation</w:t>
            </w: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jc w:val="right"/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noProof/>
                <w:sz w:val="24"/>
                <w:szCs w:val="24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210840A4" wp14:editId="54A48C73">
                      <wp:simplePos x="0" y="0"/>
                      <wp:positionH relativeFrom="column">
                        <wp:posOffset>186055</wp:posOffset>
                      </wp:positionH>
                      <wp:positionV relativeFrom="paragraph">
                        <wp:posOffset>282575</wp:posOffset>
                      </wp:positionV>
                      <wp:extent cx="2514600" cy="0"/>
                      <wp:effectExtent l="0" t="76200" r="19050" b="152400"/>
                      <wp:wrapNone/>
                      <wp:docPr id="11" name="Straight Arrow Connector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51460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4F81BD"/>
                                </a:solidFill>
                                <a:prstDash val="solid"/>
                                <a:tailEnd type="arrow"/>
                              </a:ln>
                              <a:effectLst>
                                <a:outerShdw blurRad="40000" dist="20000" dir="5400000" rotWithShape="0">
                                  <a:srgbClr val="000000">
                                    <a:alpha val="38000"/>
                                  </a:srgbClr>
                                </a:outerShdw>
                              </a:effectLst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Straight Arrow Connector 11" o:spid="_x0000_s1026" type="#_x0000_t32" style="position:absolute;margin-left:14.65pt;margin-top:22.25pt;width:198pt;height:0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" strokecolor="#4f81bd" strokeweight="2pt">
                      <v:stroke endarrow="open"/>
                      <v:shadow on="t" color="black" opacity="24903f" origin=",.5" offset="0,.55556mm"/>
                    </v:shape>
                  </w:pict>
                </mc:Fallback>
              </mc:AlternateContent>
            </w: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</w:p>
          <w:p w:rsidR="0016132D" w:rsidRPr="00215B5B" w:rsidRDefault="0016132D" w:rsidP="00215B5B">
            <w:pPr>
              <w:rPr>
                <w:rFonts w:ascii="Arial" w:hAnsi="Arial"/>
                <w:sz w:val="24"/>
                <w:szCs w:val="24"/>
              </w:rPr>
            </w:pPr>
            <w:r w:rsidRPr="00215B5B">
              <w:rPr>
                <w:rFonts w:ascii="Arial" w:hAnsi="Arial"/>
                <w:sz w:val="24"/>
                <w:szCs w:val="24"/>
              </w:rPr>
              <w:t xml:space="preserve">                                                   Theory </w:t>
            </w:r>
          </w:p>
        </w:tc>
      </w:tr>
    </w:tbl>
    <w:p w:rsidR="00215B5B" w:rsidRDefault="00215B5B" w:rsidP="00215B5B">
      <w:pPr>
        <w:spacing w:line="240" w:lineRule="auto"/>
        <w:rPr>
          <w:rFonts w:ascii="Arial" w:hAnsi="Arial"/>
          <w:b/>
          <w:sz w:val="24"/>
          <w:szCs w:val="24"/>
        </w:rPr>
      </w:pPr>
    </w:p>
    <w:p w:rsidR="00215B5B" w:rsidRPr="00215B5B" w:rsidRDefault="00215B5B" w:rsidP="00215B5B">
      <w:pPr>
        <w:spacing w:line="240" w:lineRule="auto"/>
        <w:rPr>
          <w:rFonts w:ascii="Arial" w:hAnsi="Arial"/>
          <w:b/>
          <w:sz w:val="24"/>
          <w:szCs w:val="24"/>
        </w:rPr>
      </w:pPr>
      <w:r w:rsidRPr="00215B5B">
        <w:rPr>
          <w:rFonts w:ascii="Arial" w:hAnsi="Arial"/>
          <w:b/>
          <w:sz w:val="24"/>
          <w:szCs w:val="24"/>
        </w:rPr>
        <w:lastRenderedPageBreak/>
        <w:t>An Example</w:t>
      </w:r>
    </w:p>
    <w:p w:rsidR="00215B5B" w:rsidRPr="00215B5B" w:rsidRDefault="00215B5B" w:rsidP="00215B5B">
      <w:pPr>
        <w:spacing w:line="240" w:lineRule="auto"/>
        <w:rPr>
          <w:rFonts w:ascii="Arial" w:hAnsi="Arial"/>
          <w:sz w:val="24"/>
          <w:szCs w:val="24"/>
        </w:rPr>
      </w:pPr>
      <w:r w:rsidRPr="00215B5B">
        <w:rPr>
          <w:rFonts w:ascii="Arial" w:hAnsi="Arial"/>
          <w:sz w:val="24"/>
          <w:szCs w:val="24"/>
        </w:rPr>
        <w:t>You want to discover what the term ‘mental health’ means to a range of people.</w:t>
      </w:r>
    </w:p>
    <w:p w:rsidR="00215B5B" w:rsidRPr="00215B5B" w:rsidRDefault="00215B5B" w:rsidP="00215B5B">
      <w:pPr>
        <w:spacing w:line="240" w:lineRule="auto"/>
        <w:rPr>
          <w:rFonts w:ascii="Arial" w:hAnsi="Arial"/>
          <w:sz w:val="24"/>
          <w:szCs w:val="24"/>
        </w:rPr>
      </w:pPr>
      <w:r w:rsidRPr="00215B5B">
        <w:rPr>
          <w:rFonts w:ascii="Arial" w:hAnsi="Arial"/>
          <w:sz w:val="24"/>
          <w:szCs w:val="24"/>
        </w:rPr>
        <w:t xml:space="preserve">If you used a </w:t>
      </w:r>
      <w:r w:rsidRPr="00215B5B">
        <w:rPr>
          <w:rFonts w:ascii="Arial" w:hAnsi="Arial"/>
          <w:b/>
          <w:sz w:val="24"/>
          <w:szCs w:val="24"/>
        </w:rPr>
        <w:t>deductive</w:t>
      </w:r>
      <w:r w:rsidRPr="00215B5B">
        <w:rPr>
          <w:rFonts w:ascii="Arial" w:hAnsi="Arial"/>
          <w:sz w:val="24"/>
          <w:szCs w:val="24"/>
        </w:rPr>
        <w:t xml:space="preserve"> approach, you would:</w:t>
      </w:r>
    </w:p>
    <w:p w:rsidR="00215B5B" w:rsidRPr="00215B5B" w:rsidRDefault="00215B5B" w:rsidP="00215B5B">
      <w:pPr>
        <w:pStyle w:val="ListParagraph"/>
        <w:numPr>
          <w:ilvl w:val="0"/>
          <w:numId w:val="2"/>
        </w:numPr>
        <w:rPr>
          <w:rFonts w:ascii="Arial" w:hAnsi="Arial"/>
        </w:rPr>
      </w:pPr>
      <w:r w:rsidRPr="00215B5B">
        <w:rPr>
          <w:rFonts w:ascii="Arial" w:hAnsi="Arial"/>
        </w:rPr>
        <w:t>Thoroughly research the subject</w:t>
      </w:r>
    </w:p>
    <w:p w:rsidR="00215B5B" w:rsidRPr="00215B5B" w:rsidRDefault="00215B5B" w:rsidP="00215B5B">
      <w:pPr>
        <w:pStyle w:val="ListParagraph"/>
        <w:numPr>
          <w:ilvl w:val="0"/>
          <w:numId w:val="2"/>
        </w:numPr>
        <w:rPr>
          <w:rFonts w:ascii="Arial" w:hAnsi="Arial"/>
        </w:rPr>
      </w:pPr>
      <w:r w:rsidRPr="00215B5B">
        <w:rPr>
          <w:rFonts w:ascii="Arial" w:hAnsi="Arial"/>
        </w:rPr>
        <w:t>Gain a number of different definitions from varying sources, including perhaps medical and charitable mental health organisations</w:t>
      </w:r>
    </w:p>
    <w:p w:rsidR="00215B5B" w:rsidRPr="00215B5B" w:rsidRDefault="00215B5B" w:rsidP="00215B5B">
      <w:pPr>
        <w:pStyle w:val="ListParagraph"/>
        <w:numPr>
          <w:ilvl w:val="0"/>
          <w:numId w:val="2"/>
        </w:numPr>
        <w:rPr>
          <w:rFonts w:ascii="Arial" w:hAnsi="Arial"/>
        </w:rPr>
      </w:pPr>
      <w:r w:rsidRPr="00215B5B">
        <w:rPr>
          <w:rFonts w:ascii="Arial" w:hAnsi="Arial"/>
        </w:rPr>
        <w:t>Have established a clear theoretical position first.</w:t>
      </w:r>
    </w:p>
    <w:p w:rsidR="00215B5B" w:rsidRPr="00215B5B" w:rsidRDefault="00215B5B" w:rsidP="00215B5B">
      <w:pPr>
        <w:spacing w:line="240" w:lineRule="auto"/>
        <w:rPr>
          <w:rFonts w:ascii="Arial" w:hAnsi="Arial"/>
          <w:sz w:val="24"/>
          <w:szCs w:val="24"/>
        </w:rPr>
      </w:pPr>
    </w:p>
    <w:p w:rsidR="00215B5B" w:rsidRPr="00215B5B" w:rsidRDefault="00215B5B" w:rsidP="00215B5B">
      <w:pPr>
        <w:spacing w:line="240" w:lineRule="auto"/>
        <w:rPr>
          <w:rFonts w:ascii="Arial" w:hAnsi="Arial"/>
          <w:sz w:val="24"/>
          <w:szCs w:val="24"/>
        </w:rPr>
      </w:pPr>
      <w:r w:rsidRPr="00215B5B">
        <w:rPr>
          <w:rFonts w:ascii="Arial" w:hAnsi="Arial"/>
          <w:sz w:val="24"/>
          <w:szCs w:val="24"/>
        </w:rPr>
        <w:t>You would then test the data by:</w:t>
      </w:r>
    </w:p>
    <w:p w:rsidR="00215B5B" w:rsidRPr="00215B5B" w:rsidRDefault="00215B5B" w:rsidP="00215B5B">
      <w:pPr>
        <w:pStyle w:val="ListParagraph"/>
        <w:numPr>
          <w:ilvl w:val="0"/>
          <w:numId w:val="3"/>
        </w:numPr>
        <w:rPr>
          <w:rFonts w:ascii="Arial" w:hAnsi="Arial"/>
        </w:rPr>
      </w:pPr>
      <w:r w:rsidRPr="00215B5B">
        <w:rPr>
          <w:rFonts w:ascii="Arial" w:hAnsi="Arial"/>
        </w:rPr>
        <w:t>Using a questionnaire designed to measure quantitative information</w:t>
      </w:r>
    </w:p>
    <w:p w:rsidR="00215B5B" w:rsidRDefault="00215B5B" w:rsidP="00215B5B">
      <w:pPr>
        <w:pStyle w:val="ListParagraph"/>
        <w:numPr>
          <w:ilvl w:val="0"/>
          <w:numId w:val="3"/>
        </w:numPr>
        <w:rPr>
          <w:rFonts w:ascii="Arial" w:hAnsi="Arial"/>
        </w:rPr>
      </w:pPr>
      <w:r w:rsidRPr="00215B5B">
        <w:rPr>
          <w:rFonts w:ascii="Arial" w:hAnsi="Arial"/>
        </w:rPr>
        <w:t>Carrying out structured interviews</w:t>
      </w:r>
    </w:p>
    <w:p w:rsidR="00215B5B" w:rsidRPr="00215B5B" w:rsidRDefault="00215B5B" w:rsidP="00215B5B">
      <w:pPr>
        <w:pStyle w:val="ListParagraph"/>
        <w:ind w:left="1080"/>
        <w:rPr>
          <w:rFonts w:ascii="Arial" w:hAnsi="Arial"/>
        </w:rPr>
      </w:pPr>
    </w:p>
    <w:p w:rsidR="00215B5B" w:rsidRPr="00215B5B" w:rsidRDefault="00215B5B" w:rsidP="00215B5B">
      <w:pPr>
        <w:spacing w:line="240" w:lineRule="auto"/>
        <w:rPr>
          <w:rFonts w:ascii="Arial" w:hAnsi="Arial"/>
          <w:sz w:val="24"/>
          <w:szCs w:val="24"/>
        </w:rPr>
      </w:pPr>
      <w:r w:rsidRPr="00215B5B">
        <w:rPr>
          <w:rFonts w:ascii="Arial" w:hAnsi="Arial"/>
          <w:sz w:val="24"/>
          <w:szCs w:val="24"/>
        </w:rPr>
        <w:t xml:space="preserve">You might want to select a sample of people based on specific criteria which might include age, gender, </w:t>
      </w:r>
      <w:proofErr w:type="gramStart"/>
      <w:r w:rsidRPr="00215B5B">
        <w:rPr>
          <w:rFonts w:ascii="Arial" w:hAnsi="Arial"/>
          <w:sz w:val="24"/>
          <w:szCs w:val="24"/>
        </w:rPr>
        <w:t>occupation</w:t>
      </w:r>
      <w:proofErr w:type="gramEnd"/>
      <w:r w:rsidRPr="00215B5B">
        <w:rPr>
          <w:rFonts w:ascii="Arial" w:hAnsi="Arial"/>
          <w:sz w:val="24"/>
          <w:szCs w:val="24"/>
        </w:rPr>
        <w:t xml:space="preserve">.  Data you collect would then be collated, </w:t>
      </w:r>
      <w:proofErr w:type="spellStart"/>
      <w:r w:rsidRPr="00215B5B">
        <w:rPr>
          <w:rFonts w:ascii="Arial" w:hAnsi="Arial"/>
          <w:sz w:val="24"/>
          <w:szCs w:val="24"/>
        </w:rPr>
        <w:t>analysed</w:t>
      </w:r>
      <w:proofErr w:type="spellEnd"/>
      <w:r w:rsidRPr="00215B5B">
        <w:rPr>
          <w:rFonts w:ascii="Arial" w:hAnsi="Arial"/>
          <w:sz w:val="24"/>
          <w:szCs w:val="24"/>
        </w:rPr>
        <w:t xml:space="preserve"> and presented accordingly.</w:t>
      </w:r>
    </w:p>
    <w:p w:rsidR="00215B5B" w:rsidRPr="00215B5B" w:rsidRDefault="00215B5B" w:rsidP="00215B5B">
      <w:pPr>
        <w:spacing w:line="240" w:lineRule="auto"/>
        <w:rPr>
          <w:rFonts w:ascii="Arial" w:hAnsi="Arial"/>
          <w:sz w:val="24"/>
          <w:szCs w:val="24"/>
        </w:rPr>
      </w:pPr>
      <w:r w:rsidRPr="00215B5B">
        <w:rPr>
          <w:rFonts w:ascii="Arial" w:hAnsi="Arial"/>
          <w:sz w:val="24"/>
          <w:szCs w:val="24"/>
        </w:rPr>
        <w:t xml:space="preserve">If you used an </w:t>
      </w:r>
      <w:r w:rsidRPr="00215B5B">
        <w:rPr>
          <w:rFonts w:ascii="Arial" w:hAnsi="Arial"/>
          <w:b/>
          <w:sz w:val="24"/>
          <w:szCs w:val="24"/>
        </w:rPr>
        <w:t>inductive</w:t>
      </w:r>
      <w:r w:rsidRPr="00215B5B">
        <w:rPr>
          <w:rFonts w:ascii="Arial" w:hAnsi="Arial"/>
          <w:sz w:val="24"/>
          <w:szCs w:val="24"/>
        </w:rPr>
        <w:t xml:space="preserve"> approach you might:</w:t>
      </w:r>
    </w:p>
    <w:p w:rsidR="00215B5B" w:rsidRPr="00215B5B" w:rsidRDefault="00215B5B" w:rsidP="00215B5B">
      <w:pPr>
        <w:pStyle w:val="ListParagraph"/>
        <w:numPr>
          <w:ilvl w:val="0"/>
          <w:numId w:val="4"/>
        </w:numPr>
        <w:rPr>
          <w:rFonts w:ascii="Arial" w:hAnsi="Arial"/>
        </w:rPr>
      </w:pPr>
      <w:r w:rsidRPr="00215B5B">
        <w:rPr>
          <w:rFonts w:ascii="Arial" w:hAnsi="Arial"/>
        </w:rPr>
        <w:t>Begin by talking to a range of people</w:t>
      </w:r>
    </w:p>
    <w:p w:rsidR="00215B5B" w:rsidRPr="00215B5B" w:rsidRDefault="00215B5B" w:rsidP="00215B5B">
      <w:pPr>
        <w:pStyle w:val="ListParagraph"/>
        <w:numPr>
          <w:ilvl w:val="0"/>
          <w:numId w:val="4"/>
        </w:numPr>
        <w:rPr>
          <w:rFonts w:ascii="Arial" w:hAnsi="Arial"/>
        </w:rPr>
      </w:pPr>
      <w:r w:rsidRPr="00215B5B">
        <w:rPr>
          <w:rFonts w:ascii="Arial" w:hAnsi="Arial"/>
        </w:rPr>
        <w:t>You might ask them for their definitions of the term.</w:t>
      </w:r>
    </w:p>
    <w:p w:rsidR="00215B5B" w:rsidRPr="00215B5B" w:rsidRDefault="00215B5B" w:rsidP="00215B5B">
      <w:pPr>
        <w:spacing w:line="240" w:lineRule="auto"/>
        <w:rPr>
          <w:rFonts w:ascii="Arial" w:hAnsi="Arial"/>
          <w:sz w:val="14"/>
          <w:szCs w:val="24"/>
        </w:rPr>
      </w:pPr>
    </w:p>
    <w:p w:rsidR="00215B5B" w:rsidRPr="00215B5B" w:rsidRDefault="00215B5B" w:rsidP="00215B5B">
      <w:pPr>
        <w:spacing w:line="240" w:lineRule="auto"/>
        <w:rPr>
          <w:rFonts w:ascii="Arial" w:hAnsi="Arial"/>
          <w:sz w:val="24"/>
          <w:szCs w:val="24"/>
        </w:rPr>
      </w:pPr>
      <w:r w:rsidRPr="00215B5B">
        <w:rPr>
          <w:rFonts w:ascii="Arial" w:hAnsi="Arial"/>
          <w:sz w:val="24"/>
          <w:szCs w:val="24"/>
        </w:rPr>
        <w:t>The techniques you might use include:</w:t>
      </w:r>
    </w:p>
    <w:p w:rsidR="00215B5B" w:rsidRPr="00215B5B" w:rsidRDefault="00215B5B" w:rsidP="00215B5B">
      <w:pPr>
        <w:pStyle w:val="ListParagraph"/>
        <w:numPr>
          <w:ilvl w:val="0"/>
          <w:numId w:val="5"/>
        </w:numPr>
        <w:rPr>
          <w:rFonts w:ascii="Arial" w:hAnsi="Arial"/>
        </w:rPr>
      </w:pPr>
      <w:r w:rsidRPr="00215B5B">
        <w:rPr>
          <w:rFonts w:ascii="Arial" w:hAnsi="Arial"/>
        </w:rPr>
        <w:t>Semi-structured or unstructured interviews</w:t>
      </w:r>
    </w:p>
    <w:p w:rsidR="00215B5B" w:rsidRPr="00215B5B" w:rsidRDefault="00215B5B" w:rsidP="00215B5B">
      <w:pPr>
        <w:pStyle w:val="ListParagraph"/>
        <w:numPr>
          <w:ilvl w:val="0"/>
          <w:numId w:val="5"/>
        </w:numPr>
        <w:rPr>
          <w:rFonts w:ascii="Arial" w:hAnsi="Arial"/>
        </w:rPr>
      </w:pPr>
      <w:r w:rsidRPr="00215B5B">
        <w:rPr>
          <w:rFonts w:ascii="Arial" w:hAnsi="Arial"/>
        </w:rPr>
        <w:t>Using a questionnaire designed to measure qualitative information</w:t>
      </w:r>
    </w:p>
    <w:p w:rsidR="00215B5B" w:rsidRPr="00215B5B" w:rsidRDefault="00215B5B" w:rsidP="00215B5B">
      <w:pPr>
        <w:spacing w:line="240" w:lineRule="auto"/>
        <w:rPr>
          <w:rFonts w:ascii="Arial" w:hAnsi="Arial"/>
          <w:sz w:val="16"/>
          <w:szCs w:val="24"/>
        </w:rPr>
      </w:pPr>
    </w:p>
    <w:p w:rsidR="00215B5B" w:rsidRPr="00215B5B" w:rsidRDefault="00215B5B" w:rsidP="00215B5B">
      <w:pPr>
        <w:spacing w:line="240" w:lineRule="auto"/>
        <w:rPr>
          <w:rFonts w:ascii="Arial" w:hAnsi="Arial"/>
          <w:sz w:val="24"/>
          <w:szCs w:val="24"/>
        </w:rPr>
      </w:pPr>
      <w:r w:rsidRPr="00215B5B">
        <w:rPr>
          <w:rFonts w:ascii="Arial" w:hAnsi="Arial"/>
          <w:sz w:val="24"/>
          <w:szCs w:val="24"/>
        </w:rPr>
        <w:t xml:space="preserve">From these discussions, you would start to assemble any commonalities, and perhaps compare these to definitions used by medical and charitable mental health </w:t>
      </w:r>
      <w:proofErr w:type="spellStart"/>
      <w:r w:rsidRPr="00215B5B">
        <w:rPr>
          <w:rFonts w:ascii="Arial" w:hAnsi="Arial"/>
          <w:sz w:val="24"/>
          <w:szCs w:val="24"/>
        </w:rPr>
        <w:t>organisations</w:t>
      </w:r>
      <w:proofErr w:type="spellEnd"/>
      <w:r w:rsidRPr="00215B5B">
        <w:rPr>
          <w:rFonts w:ascii="Arial" w:hAnsi="Arial"/>
          <w:sz w:val="24"/>
          <w:szCs w:val="24"/>
        </w:rPr>
        <w:t xml:space="preserve">.  Data would be collated, </w:t>
      </w:r>
      <w:proofErr w:type="spellStart"/>
      <w:r w:rsidRPr="00215B5B">
        <w:rPr>
          <w:rFonts w:ascii="Arial" w:hAnsi="Arial"/>
          <w:sz w:val="24"/>
          <w:szCs w:val="24"/>
        </w:rPr>
        <w:t>analysed</w:t>
      </w:r>
      <w:proofErr w:type="spellEnd"/>
      <w:r w:rsidRPr="00215B5B">
        <w:rPr>
          <w:rFonts w:ascii="Arial" w:hAnsi="Arial"/>
          <w:sz w:val="24"/>
          <w:szCs w:val="24"/>
        </w:rPr>
        <w:t xml:space="preserve"> and presented accordingly.</w:t>
      </w:r>
    </w:p>
    <w:p w:rsidR="00667CDE" w:rsidRPr="00215B5B" w:rsidRDefault="00215B5B" w:rsidP="00215B5B">
      <w:pPr>
        <w:spacing w:line="240" w:lineRule="auto"/>
        <w:rPr>
          <w:sz w:val="24"/>
          <w:szCs w:val="24"/>
        </w:rPr>
      </w:pPr>
      <w:r w:rsidRPr="00215B5B">
        <w:rPr>
          <w:rFonts w:ascii="Arial" w:eastAsia="MS Mincho" w:hAnsi="Arial" w:cs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0DB6C4F" wp14:editId="2CD6F648">
                <wp:simplePos x="0" y="0"/>
                <wp:positionH relativeFrom="column">
                  <wp:posOffset>89535</wp:posOffset>
                </wp:positionH>
                <wp:positionV relativeFrom="paragraph">
                  <wp:posOffset>147320</wp:posOffset>
                </wp:positionV>
                <wp:extent cx="5486400" cy="2057400"/>
                <wp:effectExtent l="0" t="0" r="0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0" cy="2057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  </a:ext>
                        </a:extLst>
                      </wps:spPr>
                      <wps:txbx>
                        <w:txbxContent>
                          <w:p w:rsidR="00215B5B" w:rsidRPr="00215B5B" w:rsidRDefault="00215B5B" w:rsidP="00215B5B">
                            <w:pPr>
                              <w:pBdr>
                                <w:top w:val="single" w:sz="4" w:space="1" w:color="auto" w:shadow="1"/>
                                <w:left w:val="single" w:sz="4" w:space="4" w:color="auto" w:shadow="1"/>
                                <w:bottom w:val="single" w:sz="4" w:space="1" w:color="auto" w:shadow="1"/>
                                <w:right w:val="single" w:sz="4" w:space="4" w:color="auto" w:shadow="1"/>
                              </w:pBd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>Mixed Method Approaches</w:t>
                            </w:r>
                          </w:p>
                          <w:p w:rsidR="00215B5B" w:rsidRPr="00215B5B" w:rsidRDefault="00215B5B" w:rsidP="00215B5B">
                            <w:pPr>
                              <w:pBdr>
                                <w:top w:val="single" w:sz="4" w:space="1" w:color="auto" w:shadow="1"/>
                                <w:left w:val="single" w:sz="4" w:space="4" w:color="auto" w:shadow="1"/>
                                <w:bottom w:val="single" w:sz="4" w:space="1" w:color="auto" w:shadow="1"/>
                                <w:right w:val="single" w:sz="4" w:space="4" w:color="auto" w:shadow="1"/>
                              </w:pBd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15B5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Many research projects are designed using a mixture of quantitative and qualitative approaches.</w:t>
                            </w:r>
                          </w:p>
                          <w:p w:rsidR="00215B5B" w:rsidRPr="00215B5B" w:rsidRDefault="00215B5B" w:rsidP="00215B5B">
                            <w:pPr>
                              <w:pBdr>
                                <w:top w:val="single" w:sz="4" w:space="1" w:color="auto" w:shadow="1"/>
                                <w:left w:val="single" w:sz="4" w:space="4" w:color="auto" w:shadow="1"/>
                                <w:bottom w:val="single" w:sz="4" w:space="1" w:color="auto" w:shadow="1"/>
                                <w:right w:val="single" w:sz="4" w:space="4" w:color="auto" w:shadow="1"/>
                              </w:pBd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15B5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 city-based transport company designed a research project to test the success of an intervention on workplace health.</w:t>
                            </w:r>
                          </w:p>
                          <w:p w:rsidR="00215B5B" w:rsidRPr="00215B5B" w:rsidRDefault="00E139AD" w:rsidP="00215B5B">
                            <w:pPr>
                              <w:pBdr>
                                <w:top w:val="single" w:sz="4" w:space="1" w:color="auto" w:shadow="1"/>
                                <w:left w:val="single" w:sz="4" w:space="4" w:color="auto" w:shadow="1"/>
                                <w:bottom w:val="single" w:sz="4" w:space="1" w:color="auto" w:shadow="1"/>
                                <w:right w:val="single" w:sz="4" w:space="4" w:color="auto" w:shadow="1"/>
                              </w:pBd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Absences </w:t>
                            </w:r>
                            <w:r w:rsidR="00215B5B" w:rsidRPr="00215B5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were measured using numerical data, together with self-referencing questionnaires.  Qualitative semi-structured interviews were also employed to explore further benefits which may have been unknown.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margin-left:7.05pt;margin-top:11.6pt;width:6in;height:16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" filled="f" stroked="f">
                <v:textbox>
                  <w:txbxContent>
                    <w:p w:rsidR="00215B5B" w:rsidRPr="00215B5B" w:rsidRDefault="00215B5B" w:rsidP="00215B5B">
                      <w:pPr>
                        <w:pBdr>
                          <w:top w:val="single" w:sz="4" w:space="1" w:color="auto" w:shadow="1"/>
                          <w:left w:val="single" w:sz="4" w:space="4" w:color="auto" w:shadow="1"/>
                          <w:bottom w:val="single" w:sz="4" w:space="1" w:color="auto" w:shadow="1"/>
                          <w:right w:val="single" w:sz="4" w:space="4" w:color="auto" w:shadow="1"/>
                        </w:pBd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>Mixed Method Approaches</w:t>
                      </w:r>
                    </w:p>
                    <w:p w:rsidR="00215B5B" w:rsidRPr="00215B5B" w:rsidRDefault="00215B5B" w:rsidP="00215B5B">
                      <w:pPr>
                        <w:pBdr>
                          <w:top w:val="single" w:sz="4" w:space="1" w:color="auto" w:shadow="1"/>
                          <w:left w:val="single" w:sz="4" w:space="4" w:color="auto" w:shadow="1"/>
                          <w:bottom w:val="single" w:sz="4" w:space="1" w:color="auto" w:shadow="1"/>
                          <w:right w:val="single" w:sz="4" w:space="4" w:color="auto" w:shadow="1"/>
                        </w:pBdr>
                        <w:spacing w:line="240" w:lineRule="auto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15B5B">
                        <w:rPr>
                          <w:rFonts w:ascii="Arial" w:hAnsi="Arial" w:cs="Arial"/>
                          <w:sz w:val="24"/>
                          <w:szCs w:val="24"/>
                        </w:rPr>
                        <w:t>Many research projects are designed using a mixture of quantitative and qualitative approaches.</w:t>
                      </w:r>
                    </w:p>
                    <w:p w:rsidR="00215B5B" w:rsidRPr="00215B5B" w:rsidRDefault="00215B5B" w:rsidP="00215B5B">
                      <w:pPr>
                        <w:pBdr>
                          <w:top w:val="single" w:sz="4" w:space="1" w:color="auto" w:shadow="1"/>
                          <w:left w:val="single" w:sz="4" w:space="4" w:color="auto" w:shadow="1"/>
                          <w:bottom w:val="single" w:sz="4" w:space="1" w:color="auto" w:shadow="1"/>
                          <w:right w:val="single" w:sz="4" w:space="4" w:color="auto" w:shadow="1"/>
                        </w:pBdr>
                        <w:spacing w:line="240" w:lineRule="auto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15B5B">
                        <w:rPr>
                          <w:rFonts w:ascii="Arial" w:hAnsi="Arial" w:cs="Arial"/>
                          <w:sz w:val="24"/>
                          <w:szCs w:val="24"/>
                        </w:rPr>
                        <w:t>A city-based transport company designed a research proje</w:t>
                      </w:r>
                      <w:bookmarkStart w:id="1" w:name="_GoBack"/>
                      <w:bookmarkEnd w:id="1"/>
                      <w:r w:rsidRPr="00215B5B">
                        <w:rPr>
                          <w:rFonts w:ascii="Arial" w:hAnsi="Arial" w:cs="Arial"/>
                          <w:sz w:val="24"/>
                          <w:szCs w:val="24"/>
                        </w:rPr>
                        <w:t>ct to test the success of an intervention on workplace health.</w:t>
                      </w:r>
                    </w:p>
                    <w:p w:rsidR="00215B5B" w:rsidRPr="00215B5B" w:rsidRDefault="00E139AD" w:rsidP="00215B5B">
                      <w:pPr>
                        <w:pBdr>
                          <w:top w:val="single" w:sz="4" w:space="1" w:color="auto" w:shadow="1"/>
                          <w:left w:val="single" w:sz="4" w:space="4" w:color="auto" w:shadow="1"/>
                          <w:bottom w:val="single" w:sz="4" w:space="1" w:color="auto" w:shadow="1"/>
                          <w:right w:val="single" w:sz="4" w:space="4" w:color="auto" w:shadow="1"/>
                        </w:pBd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Absences </w:t>
                      </w:r>
                      <w:r w:rsidR="00215B5B" w:rsidRPr="00215B5B">
                        <w:rPr>
                          <w:rFonts w:ascii="Arial" w:hAnsi="Arial" w:cs="Arial"/>
                          <w:sz w:val="24"/>
                          <w:szCs w:val="24"/>
                        </w:rPr>
                        <w:t>were measured using numerical data, together with self-referencing questionnaires.  Qualitative semi-structured interviews were also employed to explore further benefits which may have been unknown.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667CDE" w:rsidRPr="00215B5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C60719"/>
    <w:multiLevelType w:val="hybridMultilevel"/>
    <w:tmpl w:val="E72C4504"/>
    <w:lvl w:ilvl="0" w:tplc="4416932E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5F33ED5"/>
    <w:multiLevelType w:val="hybridMultilevel"/>
    <w:tmpl w:val="63CE62E0"/>
    <w:lvl w:ilvl="0" w:tplc="4416932E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D74004C"/>
    <w:multiLevelType w:val="hybridMultilevel"/>
    <w:tmpl w:val="3E223264"/>
    <w:lvl w:ilvl="0" w:tplc="4416932E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D774C9C"/>
    <w:multiLevelType w:val="hybridMultilevel"/>
    <w:tmpl w:val="8E12E68C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4A24623"/>
    <w:multiLevelType w:val="hybridMultilevel"/>
    <w:tmpl w:val="EF66DD60"/>
    <w:lvl w:ilvl="0" w:tplc="4416932E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6132D"/>
    <w:rsid w:val="0005594E"/>
    <w:rsid w:val="0016132D"/>
    <w:rsid w:val="00215B5B"/>
    <w:rsid w:val="00667CDE"/>
    <w:rsid w:val="00E13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6132D"/>
    <w:pPr>
      <w:spacing w:after="0" w:line="240" w:lineRule="auto"/>
    </w:pPr>
    <w:rPr>
      <w:rFonts w:ascii="Times New Roman" w:eastAsiaTheme="minorEastAsia" w:hAnsi="Times New Roman" w:cs="Times New Roman"/>
      <w:sz w:val="20"/>
      <w:szCs w:val="20"/>
      <w:lang w:eastAsia="ja-JP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16132D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6132D"/>
    <w:pPr>
      <w:spacing w:after="0" w:line="240" w:lineRule="auto"/>
    </w:pPr>
    <w:rPr>
      <w:rFonts w:ascii="Times New Roman" w:eastAsiaTheme="minorEastAsia" w:hAnsi="Times New Roman" w:cs="Times New Roman"/>
      <w:sz w:val="20"/>
      <w:szCs w:val="20"/>
      <w:lang w:eastAsia="ja-JP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16132D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402</Words>
  <Characters>2296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2013-10-17T10:02:00Z</dcterms:created>
  <dcterms:modified xsi:type="dcterms:W3CDTF">2013-10-17T10:02:00Z</dcterms:modified>
</cp:coreProperties>
</file>