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CAC9D0" w14:textId="77777777" w:rsidR="009026D8" w:rsidRPr="007569EF" w:rsidRDefault="009026D8" w:rsidP="00442B5B">
      <w:pPr>
        <w:jc w:val="center"/>
        <w:rPr>
          <w:sz w:val="22"/>
          <w:szCs w:val="22"/>
        </w:rPr>
      </w:pPr>
      <w:r w:rsidRPr="007569EF">
        <w:rPr>
          <w:sz w:val="22"/>
          <w:szCs w:val="22"/>
        </w:rPr>
        <w:t>Name: Sharon Cuthbert</w:t>
      </w:r>
    </w:p>
    <w:p w14:paraId="5CAD37E2" w14:textId="77777777" w:rsidR="009026D8" w:rsidRPr="007569EF" w:rsidRDefault="009026D8" w:rsidP="00442B5B">
      <w:pPr>
        <w:jc w:val="center"/>
        <w:rPr>
          <w:sz w:val="22"/>
          <w:szCs w:val="22"/>
        </w:rPr>
      </w:pPr>
      <w:r w:rsidRPr="007569EF">
        <w:rPr>
          <w:sz w:val="22"/>
          <w:szCs w:val="22"/>
        </w:rPr>
        <w:t>Student No: 2409782</w:t>
      </w:r>
    </w:p>
    <w:p w14:paraId="7C45B4BC" w14:textId="1B6102FE" w:rsidR="009026D8" w:rsidRPr="007569EF" w:rsidRDefault="009026D8" w:rsidP="00442B5B">
      <w:pPr>
        <w:jc w:val="center"/>
        <w:rPr>
          <w:sz w:val="22"/>
          <w:szCs w:val="22"/>
        </w:rPr>
      </w:pPr>
      <w:r w:rsidRPr="007569EF">
        <w:rPr>
          <w:sz w:val="22"/>
          <w:szCs w:val="22"/>
        </w:rPr>
        <w:t xml:space="preserve">Word Count: </w:t>
      </w:r>
      <w:r w:rsidR="00F23109" w:rsidRPr="007569EF">
        <w:rPr>
          <w:sz w:val="22"/>
          <w:szCs w:val="22"/>
        </w:rPr>
        <w:t>3,</w:t>
      </w:r>
      <w:r w:rsidR="00781BC5" w:rsidRPr="007569EF">
        <w:rPr>
          <w:sz w:val="22"/>
          <w:szCs w:val="22"/>
        </w:rPr>
        <w:t>900</w:t>
      </w:r>
    </w:p>
    <w:p w14:paraId="7AD2E2A9" w14:textId="39837509" w:rsidR="00442B5B" w:rsidRPr="007569EF" w:rsidRDefault="00442B5B" w:rsidP="00442B5B">
      <w:pPr>
        <w:jc w:val="center"/>
        <w:rPr>
          <w:sz w:val="22"/>
          <w:szCs w:val="22"/>
        </w:rPr>
      </w:pPr>
      <w:r w:rsidRPr="007569EF">
        <w:rPr>
          <w:sz w:val="22"/>
          <w:szCs w:val="22"/>
        </w:rPr>
        <w:t>CIPD 5O</w:t>
      </w:r>
      <w:r w:rsidR="008A0A82" w:rsidRPr="007569EF">
        <w:rPr>
          <w:sz w:val="22"/>
          <w:szCs w:val="22"/>
        </w:rPr>
        <w:t>S01</w:t>
      </w:r>
    </w:p>
    <w:p w14:paraId="2BD823F3" w14:textId="2C7D9859" w:rsidR="00E70B4E" w:rsidRPr="007569EF" w:rsidRDefault="007569EF" w:rsidP="00F748E3">
      <w:pPr>
        <w:ind w:left="12240"/>
        <w:rPr>
          <w:sz w:val="22"/>
          <w:szCs w:val="22"/>
        </w:rPr>
      </w:pPr>
      <w:r>
        <w:rPr>
          <w:sz w:val="22"/>
          <w:szCs w:val="22"/>
        </w:rPr>
        <w:t xml:space="preserve">        </w:t>
      </w:r>
      <w:r w:rsidR="008A0A82" w:rsidRPr="007569EF">
        <w:rPr>
          <w:sz w:val="22"/>
          <w:szCs w:val="22"/>
        </w:rPr>
        <w:t>Specialist Employment La</w:t>
      </w:r>
      <w:r w:rsidR="00FB740A" w:rsidRPr="007569EF">
        <w:rPr>
          <w:sz w:val="22"/>
          <w:szCs w:val="22"/>
        </w:rPr>
        <w:t>w</w:t>
      </w:r>
    </w:p>
    <w:p w14:paraId="675F11DC" w14:textId="77777777" w:rsidR="00442B5B" w:rsidRPr="007569EF" w:rsidRDefault="00442B5B" w:rsidP="00D50A12">
      <w:pPr>
        <w:rPr>
          <w:sz w:val="22"/>
          <w:szCs w:val="22"/>
        </w:rPr>
      </w:pPr>
    </w:p>
    <w:p w14:paraId="7D20FA13" w14:textId="77777777" w:rsidR="008A0A82" w:rsidRPr="007569EF" w:rsidRDefault="008A0A82" w:rsidP="00A64956">
      <w:pPr>
        <w:spacing w:after="0" w:line="259" w:lineRule="auto"/>
        <w:contextualSpacing/>
        <w:rPr>
          <w:rFonts w:eastAsia="Arial" w:cs="Times New Roman"/>
          <w:b/>
          <w:bCs/>
          <w:sz w:val="22"/>
          <w:szCs w:val="22"/>
        </w:rPr>
      </w:pPr>
    </w:p>
    <w:p w14:paraId="650C58BF" w14:textId="77777777" w:rsidR="008A0A82" w:rsidRPr="007569EF" w:rsidRDefault="008A0A82" w:rsidP="00A64956">
      <w:pPr>
        <w:spacing w:after="0" w:line="259" w:lineRule="auto"/>
        <w:contextualSpacing/>
        <w:rPr>
          <w:rFonts w:eastAsia="Arial" w:cs="Times New Roman"/>
          <w:b/>
          <w:bCs/>
          <w:sz w:val="22"/>
          <w:szCs w:val="22"/>
        </w:rPr>
      </w:pPr>
    </w:p>
    <w:p w14:paraId="4029A8B0" w14:textId="77777777" w:rsidR="008A0A82" w:rsidRPr="007569EF" w:rsidRDefault="008A0A82" w:rsidP="00A64956">
      <w:pPr>
        <w:spacing w:after="0" w:line="259" w:lineRule="auto"/>
        <w:contextualSpacing/>
        <w:rPr>
          <w:rFonts w:eastAsia="Arial" w:cs="Times New Roman"/>
          <w:b/>
          <w:bCs/>
          <w:sz w:val="22"/>
          <w:szCs w:val="22"/>
        </w:rPr>
      </w:pPr>
    </w:p>
    <w:p w14:paraId="2BFA45D1" w14:textId="6C65167A" w:rsidR="000A5292" w:rsidRPr="007569EF" w:rsidRDefault="000A5292" w:rsidP="00A64956">
      <w:pPr>
        <w:spacing w:after="0" w:line="259" w:lineRule="auto"/>
        <w:contextualSpacing/>
        <w:rPr>
          <w:rFonts w:eastAsia="Arial" w:cs="Times New Roman"/>
          <w:b/>
          <w:bCs/>
          <w:sz w:val="22"/>
          <w:szCs w:val="22"/>
        </w:rPr>
      </w:pPr>
    </w:p>
    <w:p w14:paraId="74F8F91D" w14:textId="3B3426FF" w:rsidR="002F65BC" w:rsidRPr="007569EF" w:rsidRDefault="002F65BC" w:rsidP="002F65BC">
      <w:pPr>
        <w:pStyle w:val="Body"/>
        <w:spacing w:line="240" w:lineRule="auto"/>
        <w:rPr>
          <w:rFonts w:asciiTheme="minorHAnsi" w:eastAsia="Trebuchet MS" w:hAnsiTheme="minorHAnsi" w:cs="Trebuchet MS"/>
          <w:b/>
          <w:bCs/>
          <w:color w:val="004147"/>
          <w:u w:color="004147"/>
        </w:rPr>
      </w:pPr>
      <w:r w:rsidRPr="007569EF">
        <w:rPr>
          <w:rFonts w:asciiTheme="minorHAnsi" w:hAnsiTheme="minorHAnsi"/>
          <w:b/>
          <w:bCs/>
          <w:color w:val="004147"/>
          <w:u w:color="004147"/>
          <w:lang w:val="en-US"/>
        </w:rPr>
        <w:t>(AC 1.1)</w:t>
      </w:r>
    </w:p>
    <w:p w14:paraId="0E79C772" w14:textId="77777777" w:rsidR="002F65BC" w:rsidRPr="007569EF" w:rsidRDefault="002F65BC" w:rsidP="002F65BC">
      <w:pPr>
        <w:pStyle w:val="Body"/>
        <w:spacing w:line="240" w:lineRule="auto"/>
        <w:rPr>
          <w:rFonts w:asciiTheme="minorHAnsi" w:eastAsia="Trebuchet MS" w:hAnsiTheme="minorHAnsi" w:cs="Trebuchet MS"/>
          <w:b/>
          <w:bCs/>
        </w:rPr>
      </w:pPr>
    </w:p>
    <w:p w14:paraId="2453EA35" w14:textId="7AC85D07" w:rsidR="009B2796" w:rsidRPr="007569EF" w:rsidRDefault="00970EAC" w:rsidP="00B222CC">
      <w:pPr>
        <w:rPr>
          <w:sz w:val="22"/>
          <w:szCs w:val="22"/>
        </w:rPr>
      </w:pPr>
      <w:r w:rsidRPr="007569EF">
        <w:rPr>
          <w:b/>
          <w:bCs/>
          <w:sz w:val="22"/>
          <w:szCs w:val="22"/>
        </w:rPr>
        <w:t>Subject: In Response to Your Concerns About Employment Regulation</w:t>
      </w:r>
    </w:p>
    <w:p w14:paraId="14A35192" w14:textId="77777777" w:rsidR="00F400F3" w:rsidRPr="007569EF" w:rsidRDefault="00F400F3" w:rsidP="00F400F3">
      <w:pPr>
        <w:spacing w:after="0" w:line="259" w:lineRule="auto"/>
        <w:contextualSpacing/>
        <w:rPr>
          <w:rFonts w:eastAsia="Arial" w:cs="Times New Roman"/>
          <w:sz w:val="22"/>
          <w:szCs w:val="22"/>
        </w:rPr>
      </w:pPr>
      <w:r w:rsidRPr="007569EF">
        <w:rPr>
          <w:rFonts w:eastAsia="Arial" w:cs="Times New Roman"/>
          <w:sz w:val="22"/>
          <w:szCs w:val="22"/>
        </w:rPr>
        <w:t>Dear Colleague,</w:t>
      </w:r>
    </w:p>
    <w:p w14:paraId="7DB47C99" w14:textId="77777777" w:rsidR="00C772B2" w:rsidRPr="007569EF" w:rsidRDefault="00C772B2" w:rsidP="00F400F3">
      <w:pPr>
        <w:spacing w:after="0" w:line="259" w:lineRule="auto"/>
        <w:contextualSpacing/>
        <w:rPr>
          <w:rFonts w:eastAsia="Arial" w:cs="Times New Roman"/>
          <w:sz w:val="22"/>
          <w:szCs w:val="22"/>
          <w:highlight w:val="yellow"/>
        </w:rPr>
      </w:pPr>
    </w:p>
    <w:p w14:paraId="7C8B3A11" w14:textId="77777777" w:rsidR="000B4FC6" w:rsidRPr="007569EF" w:rsidRDefault="000B4FC6" w:rsidP="000B4FC6">
      <w:pPr>
        <w:spacing w:after="0" w:line="259" w:lineRule="auto"/>
        <w:contextualSpacing/>
        <w:rPr>
          <w:rFonts w:eastAsia="Arial" w:cs="Times New Roman"/>
          <w:sz w:val="22"/>
          <w:szCs w:val="22"/>
        </w:rPr>
      </w:pPr>
      <w:r w:rsidRPr="007569EF">
        <w:rPr>
          <w:rFonts w:eastAsia="Arial" w:cs="Times New Roman"/>
          <w:sz w:val="22"/>
          <w:szCs w:val="22"/>
        </w:rPr>
        <w:t>Thank you for your email and for sharing your concerns. I completely understand your wish to spend more time enhancing the employment experience at the Trust. However, employment regulation plays an essential role in creating a fair, safe, and legally compliant workplace, and it's important to evaluate its aims and objectives to understand its broader impact.</w:t>
      </w:r>
    </w:p>
    <w:p w14:paraId="5C06364E" w14:textId="77777777" w:rsidR="000B58C5" w:rsidRPr="007569EF" w:rsidRDefault="000B58C5" w:rsidP="000B4FC6">
      <w:pPr>
        <w:spacing w:after="0" w:line="259" w:lineRule="auto"/>
        <w:contextualSpacing/>
        <w:rPr>
          <w:rFonts w:eastAsia="Arial" w:cs="Times New Roman"/>
          <w:sz w:val="22"/>
          <w:szCs w:val="22"/>
        </w:rPr>
      </w:pPr>
    </w:p>
    <w:p w14:paraId="043F90D2" w14:textId="77777777" w:rsidR="000B4FC6" w:rsidRPr="007569EF" w:rsidRDefault="000B4FC6" w:rsidP="000B4FC6">
      <w:pPr>
        <w:spacing w:after="0" w:line="259" w:lineRule="auto"/>
        <w:contextualSpacing/>
        <w:rPr>
          <w:rFonts w:eastAsia="Arial" w:cs="Times New Roman"/>
          <w:sz w:val="22"/>
          <w:szCs w:val="22"/>
        </w:rPr>
      </w:pPr>
      <w:r w:rsidRPr="007569EF">
        <w:rPr>
          <w:rFonts w:eastAsia="Arial" w:cs="Times New Roman"/>
          <w:sz w:val="22"/>
          <w:szCs w:val="22"/>
        </w:rPr>
        <w:t>Employment regulations are not merely administrative obligations—they are vital in protecting employee rights and ensuring fair treatment. For example, anti-discrimination laws safeguard individuals from unfair treatment based on characteristics such as race, gender, disability, or age (CIPD, 2023). These protections help foster equality and prevent a workplace culture that could damage staff morale and performance (Daniels, 2025, pp. 262–263).</w:t>
      </w:r>
    </w:p>
    <w:p w14:paraId="3C992595" w14:textId="77777777" w:rsidR="000B58C5" w:rsidRPr="007569EF" w:rsidRDefault="000B58C5" w:rsidP="000B4FC6">
      <w:pPr>
        <w:spacing w:after="0" w:line="259" w:lineRule="auto"/>
        <w:contextualSpacing/>
        <w:rPr>
          <w:rFonts w:eastAsia="Arial" w:cs="Times New Roman"/>
          <w:sz w:val="22"/>
          <w:szCs w:val="22"/>
        </w:rPr>
      </w:pPr>
    </w:p>
    <w:p w14:paraId="15A37879" w14:textId="77777777" w:rsidR="000B4FC6" w:rsidRPr="007569EF" w:rsidRDefault="000B4FC6" w:rsidP="000B4FC6">
      <w:pPr>
        <w:spacing w:after="0" w:line="259" w:lineRule="auto"/>
        <w:contextualSpacing/>
        <w:rPr>
          <w:rFonts w:eastAsia="Arial" w:cs="Times New Roman"/>
          <w:sz w:val="22"/>
          <w:szCs w:val="22"/>
        </w:rPr>
      </w:pPr>
      <w:r w:rsidRPr="007569EF">
        <w:rPr>
          <w:rFonts w:eastAsia="Arial" w:cs="Times New Roman"/>
          <w:sz w:val="22"/>
          <w:szCs w:val="22"/>
        </w:rPr>
        <w:t>In addition to safeguarding rights, employment law promotes health and safety and supports fair pay through legislation such as the National Minimum Wage Act. Regulations also uphold workers' rights to collective bargaining and industrial action, all of which contribute to better employee engagement, reduced turnover, and enhanced organisational reputation (CIPD, 2023).</w:t>
      </w:r>
    </w:p>
    <w:p w14:paraId="6FC05B8E" w14:textId="77777777" w:rsidR="000B58C5" w:rsidRPr="007569EF" w:rsidRDefault="000B58C5" w:rsidP="000B4FC6">
      <w:pPr>
        <w:spacing w:after="0" w:line="259" w:lineRule="auto"/>
        <w:contextualSpacing/>
        <w:rPr>
          <w:rFonts w:eastAsia="Arial" w:cs="Times New Roman"/>
          <w:sz w:val="22"/>
          <w:szCs w:val="22"/>
        </w:rPr>
      </w:pPr>
    </w:p>
    <w:p w14:paraId="3B516591" w14:textId="77777777" w:rsidR="000B4FC6" w:rsidRPr="007569EF" w:rsidRDefault="000B4FC6" w:rsidP="000B4FC6">
      <w:pPr>
        <w:spacing w:after="0" w:line="259" w:lineRule="auto"/>
        <w:contextualSpacing/>
        <w:rPr>
          <w:rFonts w:eastAsia="Arial" w:cs="Times New Roman"/>
          <w:sz w:val="22"/>
          <w:szCs w:val="22"/>
        </w:rPr>
      </w:pPr>
      <w:r w:rsidRPr="007569EF">
        <w:rPr>
          <w:rFonts w:eastAsia="Arial" w:cs="Times New Roman"/>
          <w:sz w:val="22"/>
          <w:szCs w:val="22"/>
        </w:rPr>
        <w:t>Regulation also strengthens employer–employee relationships by promoting transparency, inclusion, and a sense of security. Collective bargaining rights give employees a formal voice in workplace decisions (Taylor and Woodham, 2022, p. 74).</w:t>
      </w:r>
    </w:p>
    <w:p w14:paraId="32682041" w14:textId="77777777" w:rsidR="000B58C5" w:rsidRPr="007569EF" w:rsidRDefault="000B58C5" w:rsidP="000B4FC6">
      <w:pPr>
        <w:spacing w:after="0" w:line="259" w:lineRule="auto"/>
        <w:contextualSpacing/>
        <w:rPr>
          <w:rFonts w:eastAsia="Arial" w:cs="Times New Roman"/>
          <w:sz w:val="22"/>
          <w:szCs w:val="22"/>
        </w:rPr>
      </w:pPr>
    </w:p>
    <w:p w14:paraId="3CB23A93" w14:textId="77777777" w:rsidR="000B4FC6" w:rsidRPr="007569EF" w:rsidRDefault="000B4FC6" w:rsidP="000B4FC6">
      <w:pPr>
        <w:spacing w:after="0" w:line="259" w:lineRule="auto"/>
        <w:contextualSpacing/>
        <w:rPr>
          <w:rFonts w:eastAsia="Arial" w:cs="Times New Roman"/>
          <w:sz w:val="22"/>
          <w:szCs w:val="22"/>
        </w:rPr>
      </w:pPr>
      <w:r w:rsidRPr="007569EF">
        <w:rPr>
          <w:rFonts w:eastAsia="Arial" w:cs="Times New Roman"/>
          <w:sz w:val="22"/>
          <w:szCs w:val="22"/>
        </w:rPr>
        <w:t>While compliance can be time-consuming and costly, it often leads to long-term benefits for organisations. The CIPD (2023) highlights the need for stronger enforcement, as rights are ineffective if not upheld. This may involve more inspections, clearer guidance, and proactive monitoring.</w:t>
      </w:r>
    </w:p>
    <w:p w14:paraId="1CB73600" w14:textId="77777777" w:rsidR="000B58C5" w:rsidRPr="007569EF" w:rsidRDefault="000B58C5" w:rsidP="000B4FC6">
      <w:pPr>
        <w:spacing w:after="0" w:line="259" w:lineRule="auto"/>
        <w:contextualSpacing/>
        <w:rPr>
          <w:rFonts w:eastAsia="Arial" w:cs="Times New Roman"/>
          <w:sz w:val="22"/>
          <w:szCs w:val="22"/>
        </w:rPr>
      </w:pPr>
    </w:p>
    <w:p w14:paraId="1C7DFD82" w14:textId="77777777" w:rsidR="000B4FC6" w:rsidRPr="007569EF" w:rsidRDefault="000B4FC6" w:rsidP="000B4FC6">
      <w:pPr>
        <w:spacing w:after="0" w:line="259" w:lineRule="auto"/>
        <w:contextualSpacing/>
        <w:rPr>
          <w:rFonts w:eastAsia="Arial" w:cs="Times New Roman"/>
          <w:sz w:val="22"/>
          <w:szCs w:val="22"/>
        </w:rPr>
      </w:pPr>
      <w:r w:rsidRPr="007569EF">
        <w:rPr>
          <w:rFonts w:eastAsia="Arial" w:cs="Times New Roman"/>
          <w:sz w:val="22"/>
          <w:szCs w:val="22"/>
        </w:rPr>
        <w:t>Moreover, the growing complexity of employment laws can overwhelm employers. As Taylor and Woodham (2022, p. 36) note, simplifying employment status categories—particularly removing the confusing 'worker' classification—could clarify rights, especially for gig workers, and better align tax and employment regulations.</w:t>
      </w:r>
    </w:p>
    <w:p w14:paraId="6D1C036D" w14:textId="77777777" w:rsidR="000B58C5" w:rsidRPr="007569EF" w:rsidRDefault="000B58C5" w:rsidP="000B4FC6">
      <w:pPr>
        <w:spacing w:after="0" w:line="259" w:lineRule="auto"/>
        <w:contextualSpacing/>
        <w:rPr>
          <w:rFonts w:eastAsia="Arial" w:cs="Times New Roman"/>
          <w:sz w:val="22"/>
          <w:szCs w:val="22"/>
        </w:rPr>
      </w:pPr>
    </w:p>
    <w:p w14:paraId="2873317B" w14:textId="77777777" w:rsidR="000B4FC6" w:rsidRPr="007569EF" w:rsidRDefault="000B4FC6" w:rsidP="000B4FC6">
      <w:pPr>
        <w:spacing w:after="0" w:line="259" w:lineRule="auto"/>
        <w:contextualSpacing/>
        <w:rPr>
          <w:rFonts w:eastAsia="Arial" w:cs="Times New Roman"/>
          <w:sz w:val="22"/>
          <w:szCs w:val="22"/>
        </w:rPr>
      </w:pPr>
      <w:r w:rsidRPr="007569EF">
        <w:rPr>
          <w:rFonts w:eastAsia="Arial" w:cs="Times New Roman"/>
          <w:sz w:val="22"/>
          <w:szCs w:val="22"/>
        </w:rPr>
        <w:t>Emerging trends like hybrid work, shifting wage structures, and rising tribunal claims put new pressure on existing frameworks. These developments reveal gaps, particularly in flexible working rights and employment status clarity (Taylor and Woodham, 2022, p. 75).</w:t>
      </w:r>
    </w:p>
    <w:p w14:paraId="62794ABE" w14:textId="77777777" w:rsidR="000B58C5" w:rsidRPr="007569EF" w:rsidRDefault="000B58C5" w:rsidP="000B4FC6">
      <w:pPr>
        <w:spacing w:after="0" w:line="259" w:lineRule="auto"/>
        <w:contextualSpacing/>
        <w:rPr>
          <w:rFonts w:eastAsia="Arial" w:cs="Times New Roman"/>
          <w:sz w:val="22"/>
          <w:szCs w:val="22"/>
        </w:rPr>
      </w:pPr>
    </w:p>
    <w:p w14:paraId="663DF993" w14:textId="77777777" w:rsidR="000B4FC6" w:rsidRPr="007569EF" w:rsidRDefault="000B4FC6" w:rsidP="000B4FC6">
      <w:pPr>
        <w:spacing w:after="0" w:line="259" w:lineRule="auto"/>
        <w:contextualSpacing/>
        <w:rPr>
          <w:rFonts w:eastAsia="Arial" w:cs="Times New Roman"/>
          <w:sz w:val="22"/>
          <w:szCs w:val="22"/>
        </w:rPr>
      </w:pPr>
      <w:r w:rsidRPr="007569EF">
        <w:rPr>
          <w:rFonts w:eastAsia="Arial" w:cs="Times New Roman"/>
          <w:sz w:val="22"/>
          <w:szCs w:val="22"/>
        </w:rPr>
        <w:t>In conclusion, while employment regulation can be demanding, it is essential for building a fair, resilient, and inclusive workplace. With targeted reform and improved enforcement, it can continue to support both employee wellbeing and organisational success.</w:t>
      </w:r>
    </w:p>
    <w:p w14:paraId="0D5E8E57" w14:textId="77777777" w:rsidR="000B4FC6" w:rsidRPr="007569EF" w:rsidRDefault="000B4FC6" w:rsidP="00F400F3">
      <w:pPr>
        <w:spacing w:after="0" w:line="259" w:lineRule="auto"/>
        <w:contextualSpacing/>
        <w:rPr>
          <w:rFonts w:eastAsia="Arial" w:cs="Times New Roman"/>
          <w:sz w:val="22"/>
          <w:szCs w:val="22"/>
          <w:highlight w:val="yellow"/>
        </w:rPr>
      </w:pPr>
    </w:p>
    <w:p w14:paraId="34D5AEEB" w14:textId="2C55DC44" w:rsidR="00F400F3" w:rsidRPr="007569EF" w:rsidRDefault="000B4FC6" w:rsidP="00F400F3">
      <w:pPr>
        <w:spacing w:after="0" w:line="259" w:lineRule="auto"/>
        <w:contextualSpacing/>
        <w:rPr>
          <w:rFonts w:eastAsia="Arial" w:cs="Times New Roman"/>
          <w:sz w:val="22"/>
          <w:szCs w:val="22"/>
        </w:rPr>
      </w:pPr>
      <w:r w:rsidRPr="007569EF">
        <w:rPr>
          <w:rFonts w:eastAsia="Arial" w:cs="Times New Roman"/>
          <w:sz w:val="22"/>
          <w:szCs w:val="22"/>
        </w:rPr>
        <w:t>Kind</w:t>
      </w:r>
      <w:r w:rsidR="00F400F3" w:rsidRPr="007569EF">
        <w:rPr>
          <w:rFonts w:eastAsia="Arial" w:cs="Times New Roman"/>
          <w:sz w:val="22"/>
          <w:szCs w:val="22"/>
        </w:rPr>
        <w:t xml:space="preserve"> regards,</w:t>
      </w:r>
      <w:r w:rsidR="00F400F3" w:rsidRPr="007569EF">
        <w:rPr>
          <w:rFonts w:eastAsia="Arial" w:cs="Times New Roman"/>
          <w:sz w:val="22"/>
          <w:szCs w:val="22"/>
        </w:rPr>
        <w:br/>
        <w:t>Sharon Cuthbert</w:t>
      </w:r>
    </w:p>
    <w:p w14:paraId="727A9A38" w14:textId="77777777" w:rsidR="00F400F3" w:rsidRPr="007569EF" w:rsidRDefault="00F400F3" w:rsidP="00A64956">
      <w:pPr>
        <w:spacing w:after="0" w:line="259" w:lineRule="auto"/>
        <w:contextualSpacing/>
        <w:rPr>
          <w:rFonts w:eastAsia="Arial" w:cs="Times New Roman"/>
          <w:b/>
          <w:bCs/>
          <w:sz w:val="22"/>
          <w:szCs w:val="22"/>
        </w:rPr>
      </w:pPr>
    </w:p>
    <w:p w14:paraId="392E92EE" w14:textId="77777777" w:rsidR="00B222CC" w:rsidRPr="007569EF" w:rsidRDefault="00B222CC" w:rsidP="00A64956">
      <w:pPr>
        <w:spacing w:after="0" w:line="259" w:lineRule="auto"/>
        <w:contextualSpacing/>
        <w:rPr>
          <w:rFonts w:eastAsia="Arial" w:cs="Times New Roman"/>
          <w:b/>
          <w:bCs/>
          <w:sz w:val="22"/>
          <w:szCs w:val="22"/>
        </w:rPr>
      </w:pPr>
    </w:p>
    <w:p w14:paraId="59B1FB4E" w14:textId="461DA053" w:rsidR="009B2796" w:rsidRPr="007569EF" w:rsidRDefault="009B2796" w:rsidP="009B2796">
      <w:pPr>
        <w:spacing w:after="0" w:line="259" w:lineRule="auto"/>
        <w:contextualSpacing/>
        <w:rPr>
          <w:rFonts w:eastAsia="Arial" w:cs="Times New Roman"/>
          <w:b/>
          <w:bCs/>
          <w:sz w:val="22"/>
          <w:szCs w:val="22"/>
        </w:rPr>
      </w:pPr>
    </w:p>
    <w:p w14:paraId="75F22D0E" w14:textId="148B7D30" w:rsidR="00F84A6C" w:rsidRPr="007569EF" w:rsidRDefault="00F84A6C" w:rsidP="00F84A6C">
      <w:pPr>
        <w:pStyle w:val="Body"/>
        <w:spacing w:line="240" w:lineRule="auto"/>
        <w:rPr>
          <w:rFonts w:asciiTheme="minorHAnsi" w:eastAsia="Trebuchet MS" w:hAnsiTheme="minorHAnsi" w:cs="Trebuchet MS"/>
          <w:b/>
          <w:bCs/>
          <w:color w:val="004147"/>
          <w:u w:color="004147"/>
        </w:rPr>
      </w:pPr>
      <w:r w:rsidRPr="007569EF">
        <w:rPr>
          <w:rFonts w:asciiTheme="minorHAnsi" w:hAnsiTheme="minorHAnsi"/>
          <w:b/>
          <w:bCs/>
          <w:color w:val="004147"/>
          <w:u w:color="004147"/>
          <w:lang w:val="en-US"/>
        </w:rPr>
        <w:t>(AC 1.2)</w:t>
      </w:r>
    </w:p>
    <w:p w14:paraId="3E8CA106" w14:textId="77777777" w:rsidR="00F84A6C" w:rsidRPr="007569EF" w:rsidRDefault="00F84A6C" w:rsidP="00F84A6C">
      <w:pPr>
        <w:pStyle w:val="Body"/>
        <w:spacing w:line="240" w:lineRule="auto"/>
        <w:rPr>
          <w:rFonts w:asciiTheme="minorHAnsi" w:eastAsia="Trebuchet MS" w:hAnsiTheme="minorHAnsi" w:cs="Trebuchet MS"/>
          <w:b/>
          <w:bCs/>
          <w:highlight w:val="yellow"/>
        </w:rPr>
      </w:pPr>
    </w:p>
    <w:p w14:paraId="7B0D134D" w14:textId="77777777" w:rsidR="00416C31" w:rsidRPr="007569EF" w:rsidRDefault="00363F47" w:rsidP="008B5283">
      <w:pPr>
        <w:spacing w:after="0" w:line="259" w:lineRule="auto"/>
        <w:contextualSpacing/>
        <w:rPr>
          <w:b/>
          <w:bCs/>
          <w:sz w:val="22"/>
          <w:szCs w:val="22"/>
        </w:rPr>
      </w:pPr>
      <w:r w:rsidRPr="007569EF">
        <w:rPr>
          <w:b/>
          <w:bCs/>
          <w:sz w:val="22"/>
          <w:szCs w:val="22"/>
        </w:rPr>
        <w:t>Subject: Briefing on the Status of European Court of Justice Judgements Post-Brexit</w:t>
      </w:r>
    </w:p>
    <w:p w14:paraId="069F95B9" w14:textId="77777777" w:rsidR="00416C31" w:rsidRPr="007569EF" w:rsidRDefault="00416C31" w:rsidP="008B5283">
      <w:pPr>
        <w:spacing w:after="0" w:line="259" w:lineRule="auto"/>
        <w:contextualSpacing/>
        <w:rPr>
          <w:b/>
          <w:bCs/>
          <w:sz w:val="22"/>
          <w:szCs w:val="22"/>
        </w:rPr>
      </w:pPr>
    </w:p>
    <w:p w14:paraId="5EF8BC31" w14:textId="3FAA62DD" w:rsidR="008B5283" w:rsidRPr="007569EF" w:rsidRDefault="008B5283" w:rsidP="008B5283">
      <w:pPr>
        <w:spacing w:after="0" w:line="259" w:lineRule="auto"/>
        <w:contextualSpacing/>
        <w:rPr>
          <w:rFonts w:eastAsia="Arial" w:cs="Times New Roman"/>
          <w:sz w:val="22"/>
          <w:szCs w:val="22"/>
        </w:rPr>
      </w:pPr>
      <w:r w:rsidRPr="007569EF">
        <w:rPr>
          <w:rFonts w:eastAsia="Arial" w:cs="Times New Roman"/>
          <w:sz w:val="22"/>
          <w:szCs w:val="22"/>
        </w:rPr>
        <w:t>Dear Colleague,</w:t>
      </w:r>
    </w:p>
    <w:p w14:paraId="4094F05D" w14:textId="77777777" w:rsidR="00AD70C1" w:rsidRPr="007569EF" w:rsidRDefault="00AD70C1" w:rsidP="008B5283">
      <w:pPr>
        <w:spacing w:after="0" w:line="259" w:lineRule="auto"/>
        <w:contextualSpacing/>
        <w:rPr>
          <w:rFonts w:eastAsia="Arial" w:cs="Times New Roman"/>
          <w:sz w:val="22"/>
          <w:szCs w:val="22"/>
        </w:rPr>
      </w:pPr>
    </w:p>
    <w:p w14:paraId="3075DA39" w14:textId="09EDFCC6" w:rsidR="000B58C5" w:rsidRPr="007569EF" w:rsidRDefault="008B5283" w:rsidP="008B5283">
      <w:pPr>
        <w:spacing w:after="0" w:line="259" w:lineRule="auto"/>
        <w:contextualSpacing/>
        <w:rPr>
          <w:rFonts w:eastAsia="Arial" w:cs="Times New Roman"/>
          <w:sz w:val="22"/>
          <w:szCs w:val="22"/>
        </w:rPr>
      </w:pPr>
      <w:r w:rsidRPr="007569EF">
        <w:rPr>
          <w:rFonts w:eastAsia="Arial" w:cs="Times New Roman"/>
          <w:sz w:val="22"/>
          <w:szCs w:val="22"/>
        </w:rPr>
        <w:t>Thank you for your query regarding the status of European Court of Justice (ECJ) judgments and how they relate to UK law following Brexit. I appreciate your interest in understanding the current legal landscape and its implications for our work.</w:t>
      </w:r>
    </w:p>
    <w:p w14:paraId="465F4801" w14:textId="77777777" w:rsidR="008B18E1" w:rsidRPr="007569EF" w:rsidRDefault="008B18E1" w:rsidP="008B5283">
      <w:pPr>
        <w:spacing w:after="0" w:line="259" w:lineRule="auto"/>
        <w:contextualSpacing/>
        <w:rPr>
          <w:rFonts w:eastAsia="Arial" w:cs="Times New Roman"/>
          <w:sz w:val="22"/>
          <w:szCs w:val="22"/>
        </w:rPr>
      </w:pPr>
    </w:p>
    <w:p w14:paraId="6D5F3A21" w14:textId="77777777" w:rsidR="008B5283" w:rsidRPr="007569EF" w:rsidRDefault="008B5283" w:rsidP="008B5283">
      <w:pPr>
        <w:spacing w:after="0" w:line="259" w:lineRule="auto"/>
        <w:contextualSpacing/>
        <w:rPr>
          <w:rFonts w:eastAsia="Arial" w:cs="Times New Roman"/>
          <w:sz w:val="22"/>
          <w:szCs w:val="22"/>
        </w:rPr>
      </w:pPr>
      <w:r w:rsidRPr="007569EF">
        <w:rPr>
          <w:rFonts w:eastAsia="Arial" w:cs="Times New Roman"/>
          <w:sz w:val="22"/>
          <w:szCs w:val="22"/>
        </w:rPr>
        <w:t>To begin with some background, the UK held a referendum in June 2016, with the majority voting to leave the European Union. The UK officially exited the EU on 31 December 2020, following a year-long transition period (Daniels, 2020, p. 10). Judgments made by the ECJ before this date remain part of retained EU law, meaning they still apply in UK courts unless overturned by domestic legislation or higher court decisions. These rulings are considered good law and are binding on lower courts, although the UK Supreme Court and Court of Appeal may choose to depart from them where appropriate.</w:t>
      </w:r>
    </w:p>
    <w:p w14:paraId="50FD4444" w14:textId="77777777" w:rsidR="000B58C5" w:rsidRPr="007569EF" w:rsidRDefault="000B58C5" w:rsidP="008B5283">
      <w:pPr>
        <w:spacing w:after="0" w:line="259" w:lineRule="auto"/>
        <w:contextualSpacing/>
        <w:rPr>
          <w:rFonts w:eastAsia="Arial" w:cs="Times New Roman"/>
          <w:sz w:val="22"/>
          <w:szCs w:val="22"/>
        </w:rPr>
      </w:pPr>
    </w:p>
    <w:p w14:paraId="7945F893" w14:textId="77777777" w:rsidR="008B5283" w:rsidRPr="007569EF" w:rsidRDefault="008B5283" w:rsidP="008B5283">
      <w:pPr>
        <w:spacing w:after="0" w:line="259" w:lineRule="auto"/>
        <w:contextualSpacing/>
        <w:rPr>
          <w:rFonts w:eastAsia="Arial" w:cs="Times New Roman"/>
          <w:sz w:val="22"/>
          <w:szCs w:val="22"/>
        </w:rPr>
      </w:pPr>
      <w:r w:rsidRPr="007569EF">
        <w:rPr>
          <w:rFonts w:eastAsia="Arial" w:cs="Times New Roman"/>
          <w:sz w:val="22"/>
          <w:szCs w:val="22"/>
        </w:rPr>
        <w:t>It is important to note that the supremacy of EU law over UK law formally ended on 31 December 2023. Since then, the UK Government has had full authority to amend, override, or revoke EU-derived laws. While some changes took effect immediately, others are still being interpreted by the courts. Additionally, on 30 September 2024, the UK Government halted the commencement of Section 6 of the Retained EU Law (Revocation and Reform) Act 2023, which would have encouraged courts to reinterpret EU case law more freely (CIPD, 2024).</w:t>
      </w:r>
    </w:p>
    <w:p w14:paraId="2E2433FC" w14:textId="77777777" w:rsidR="000B58C5" w:rsidRPr="007569EF" w:rsidRDefault="000B58C5" w:rsidP="008B5283">
      <w:pPr>
        <w:spacing w:after="0" w:line="259" w:lineRule="auto"/>
        <w:contextualSpacing/>
        <w:rPr>
          <w:rFonts w:eastAsia="Arial" w:cs="Times New Roman"/>
          <w:sz w:val="22"/>
          <w:szCs w:val="22"/>
        </w:rPr>
      </w:pPr>
    </w:p>
    <w:p w14:paraId="0C5E1186" w14:textId="77777777" w:rsidR="008B5283" w:rsidRPr="007569EF" w:rsidRDefault="008B5283" w:rsidP="008B5283">
      <w:pPr>
        <w:spacing w:after="0" w:line="259" w:lineRule="auto"/>
        <w:contextualSpacing/>
        <w:rPr>
          <w:rFonts w:eastAsia="Arial" w:cs="Times New Roman"/>
          <w:sz w:val="22"/>
          <w:szCs w:val="22"/>
        </w:rPr>
      </w:pPr>
      <w:r w:rsidRPr="007569EF">
        <w:rPr>
          <w:rFonts w:eastAsia="Arial" w:cs="Times New Roman"/>
          <w:sz w:val="22"/>
          <w:szCs w:val="22"/>
        </w:rPr>
        <w:t xml:space="preserve">A key example still in use today is </w:t>
      </w:r>
      <w:r w:rsidRPr="007569EF">
        <w:rPr>
          <w:rFonts w:eastAsia="Arial" w:cs="Times New Roman"/>
          <w:i/>
          <w:iCs/>
          <w:sz w:val="22"/>
          <w:szCs w:val="22"/>
        </w:rPr>
        <w:t>Webb v EMO Air Cargo (UK) Ltd</w:t>
      </w:r>
      <w:r w:rsidRPr="007569EF">
        <w:rPr>
          <w:rFonts w:eastAsia="Arial" w:cs="Times New Roman"/>
          <w:sz w:val="22"/>
          <w:szCs w:val="22"/>
        </w:rPr>
        <w:t xml:space="preserve"> [1994], where the ECJ ruled that dismissal on the grounds of pregnancy constituted unlawful sex discrimination. This principle remains reflected in UK law under the Equality Act 2010 and continues to guide tribunal decisions (Daniels, 2020, p. 115).</w:t>
      </w:r>
    </w:p>
    <w:p w14:paraId="004D223D" w14:textId="77777777" w:rsidR="000B58C5" w:rsidRPr="007569EF" w:rsidRDefault="000B58C5" w:rsidP="008B5283">
      <w:pPr>
        <w:spacing w:after="0" w:line="259" w:lineRule="auto"/>
        <w:contextualSpacing/>
        <w:rPr>
          <w:rFonts w:eastAsia="Arial" w:cs="Times New Roman"/>
          <w:sz w:val="22"/>
          <w:szCs w:val="22"/>
        </w:rPr>
      </w:pPr>
    </w:p>
    <w:p w14:paraId="0FD2E75F" w14:textId="77777777" w:rsidR="008B5283" w:rsidRPr="007569EF" w:rsidRDefault="008B5283" w:rsidP="008B5283">
      <w:pPr>
        <w:spacing w:after="0" w:line="259" w:lineRule="auto"/>
        <w:contextualSpacing/>
        <w:rPr>
          <w:rFonts w:eastAsia="Arial" w:cs="Times New Roman"/>
          <w:sz w:val="22"/>
          <w:szCs w:val="22"/>
        </w:rPr>
      </w:pPr>
      <w:r w:rsidRPr="007569EF">
        <w:rPr>
          <w:rFonts w:eastAsia="Arial" w:cs="Times New Roman"/>
          <w:sz w:val="22"/>
          <w:szCs w:val="22"/>
        </w:rPr>
        <w:t>Furthermore, evidence suggests that employment regulation in the UK continues to strike a balance between flexibility for employers and protection for workers (CIPD, 2023). Reliable bodies such as ACAS also play a vital role by offering clear, practical guidance on employment rights and dispute resolution, helping to ensure legal compliance and fair treatment in the workplace (ACAS, n.d.).</w:t>
      </w:r>
    </w:p>
    <w:p w14:paraId="39974F32" w14:textId="77777777" w:rsidR="000B58C5" w:rsidRPr="007569EF" w:rsidRDefault="000B58C5" w:rsidP="008B5283">
      <w:pPr>
        <w:spacing w:after="0" w:line="259" w:lineRule="auto"/>
        <w:contextualSpacing/>
        <w:rPr>
          <w:rFonts w:eastAsia="Arial" w:cs="Times New Roman"/>
          <w:sz w:val="22"/>
          <w:szCs w:val="22"/>
        </w:rPr>
      </w:pPr>
    </w:p>
    <w:p w14:paraId="2902E900" w14:textId="77777777" w:rsidR="008B5283" w:rsidRPr="007569EF" w:rsidRDefault="008B5283" w:rsidP="008B5283">
      <w:pPr>
        <w:spacing w:after="0" w:line="259" w:lineRule="auto"/>
        <w:contextualSpacing/>
        <w:rPr>
          <w:rFonts w:eastAsia="Arial" w:cs="Times New Roman"/>
          <w:sz w:val="22"/>
          <w:szCs w:val="22"/>
        </w:rPr>
      </w:pPr>
      <w:r w:rsidRPr="007569EF">
        <w:rPr>
          <w:rFonts w:eastAsia="Arial" w:cs="Times New Roman"/>
          <w:sz w:val="22"/>
          <w:szCs w:val="22"/>
        </w:rPr>
        <w:t>In summary, ECJ rulings made before Brexit still carry legal weight unless replaced by UK law. UK courts may still refer to post-Brexit ECJ decisions, though these are persuasive rather than binding. Ongoing legal and regulatory updates mean we must stay informed, but the framework continues to support fairness, clarity, and lawful practice.</w:t>
      </w:r>
    </w:p>
    <w:p w14:paraId="3C33C02C" w14:textId="77777777" w:rsidR="00B771E7" w:rsidRPr="007569EF" w:rsidRDefault="00B771E7" w:rsidP="008B5283">
      <w:pPr>
        <w:spacing w:after="0" w:line="259" w:lineRule="auto"/>
        <w:contextualSpacing/>
        <w:rPr>
          <w:rFonts w:eastAsia="Arial" w:cs="Times New Roman"/>
          <w:sz w:val="22"/>
          <w:szCs w:val="22"/>
        </w:rPr>
      </w:pPr>
    </w:p>
    <w:p w14:paraId="2FE5BD41" w14:textId="2CB49BD4" w:rsidR="00B771E7" w:rsidRPr="007569EF" w:rsidRDefault="00B771E7" w:rsidP="008B5283">
      <w:pPr>
        <w:spacing w:after="0" w:line="259" w:lineRule="auto"/>
        <w:contextualSpacing/>
        <w:rPr>
          <w:rFonts w:eastAsia="Arial" w:cs="Times New Roman"/>
          <w:sz w:val="22"/>
          <w:szCs w:val="22"/>
        </w:rPr>
      </w:pPr>
      <w:r w:rsidRPr="007569EF">
        <w:rPr>
          <w:rFonts w:eastAsia="Arial" w:cs="Times New Roman"/>
          <w:sz w:val="22"/>
          <w:szCs w:val="22"/>
        </w:rPr>
        <w:t>Kind regards</w:t>
      </w:r>
      <w:r w:rsidR="0077346E">
        <w:rPr>
          <w:rFonts w:eastAsia="Arial" w:cs="Times New Roman"/>
          <w:sz w:val="22"/>
          <w:szCs w:val="22"/>
        </w:rPr>
        <w:t>,</w:t>
      </w:r>
    </w:p>
    <w:p w14:paraId="37A213C7" w14:textId="229D0F89" w:rsidR="00B771E7" w:rsidRPr="007569EF" w:rsidRDefault="00B771E7" w:rsidP="008B5283">
      <w:pPr>
        <w:spacing w:after="0" w:line="259" w:lineRule="auto"/>
        <w:contextualSpacing/>
        <w:rPr>
          <w:rFonts w:eastAsia="Arial" w:cs="Times New Roman"/>
          <w:sz w:val="22"/>
          <w:szCs w:val="22"/>
        </w:rPr>
      </w:pPr>
      <w:r w:rsidRPr="007569EF">
        <w:rPr>
          <w:rFonts w:eastAsia="Arial" w:cs="Times New Roman"/>
          <w:sz w:val="22"/>
          <w:szCs w:val="22"/>
        </w:rPr>
        <w:t>Sharon Cuthbert</w:t>
      </w:r>
    </w:p>
    <w:p w14:paraId="5C5EBBCF" w14:textId="77777777" w:rsidR="008B5283" w:rsidRPr="007569EF" w:rsidRDefault="008B5283" w:rsidP="00A64956">
      <w:pPr>
        <w:spacing w:after="0" w:line="259" w:lineRule="auto"/>
        <w:contextualSpacing/>
        <w:rPr>
          <w:rFonts w:eastAsia="Arial" w:cs="Times New Roman"/>
          <w:b/>
          <w:bCs/>
          <w:sz w:val="22"/>
          <w:szCs w:val="22"/>
        </w:rPr>
      </w:pPr>
    </w:p>
    <w:p w14:paraId="0654D185" w14:textId="2D59FC6C" w:rsidR="00F40D4F" w:rsidRPr="007569EF" w:rsidRDefault="00F40D4F" w:rsidP="008B18E1">
      <w:pPr>
        <w:spacing w:after="0" w:line="259" w:lineRule="auto"/>
        <w:contextualSpacing/>
        <w:rPr>
          <w:rFonts w:eastAsia="Arial" w:cs="Times New Roman"/>
          <w:b/>
          <w:bCs/>
          <w:sz w:val="22"/>
          <w:szCs w:val="22"/>
        </w:rPr>
      </w:pPr>
      <w:r w:rsidRPr="007569EF">
        <w:rPr>
          <w:b/>
          <w:bCs/>
          <w:color w:val="004147"/>
          <w:sz w:val="22"/>
          <w:szCs w:val="22"/>
          <w:u w:color="004147"/>
          <w:lang w:val="en-US"/>
        </w:rPr>
        <w:t xml:space="preserve">(AC 2.1) </w:t>
      </w:r>
    </w:p>
    <w:p w14:paraId="75A342BF" w14:textId="77777777" w:rsidR="00CE1BE2" w:rsidRPr="007569EF" w:rsidRDefault="00CE1BE2" w:rsidP="00F40D4F">
      <w:pPr>
        <w:pStyle w:val="Body"/>
        <w:spacing w:line="240" w:lineRule="auto"/>
        <w:rPr>
          <w:rFonts w:asciiTheme="minorHAnsi" w:eastAsia="Trebuchet MS" w:hAnsiTheme="minorHAnsi" w:cs="Trebuchet MS"/>
          <w:b/>
          <w:bCs/>
        </w:rPr>
      </w:pPr>
    </w:p>
    <w:p w14:paraId="5E318937" w14:textId="77777777" w:rsidR="00BF5BC6" w:rsidRPr="007569EF" w:rsidRDefault="00BF5BC6" w:rsidP="002D2758">
      <w:pPr>
        <w:pStyle w:val="Body"/>
        <w:rPr>
          <w:rFonts w:asciiTheme="minorHAnsi" w:eastAsia="Trebuchet MS" w:hAnsiTheme="minorHAnsi" w:cs="Trebuchet MS"/>
          <w:b/>
          <w:bCs/>
        </w:rPr>
      </w:pPr>
      <w:r w:rsidRPr="007569EF">
        <w:rPr>
          <w:rFonts w:asciiTheme="minorHAnsi" w:eastAsia="Trebuchet MS" w:hAnsiTheme="minorHAnsi" w:cs="Trebuchet MS"/>
          <w:b/>
          <w:bCs/>
        </w:rPr>
        <w:t>Subject: Guidance on Occupational Requirements in Recruitment and Selection</w:t>
      </w:r>
    </w:p>
    <w:p w14:paraId="53FDF6CB" w14:textId="77777777" w:rsidR="00BF5BC6" w:rsidRPr="007569EF" w:rsidRDefault="00BF5BC6" w:rsidP="002D2758">
      <w:pPr>
        <w:pStyle w:val="Body"/>
        <w:rPr>
          <w:rFonts w:asciiTheme="minorHAnsi" w:eastAsia="Trebuchet MS" w:hAnsiTheme="minorHAnsi" w:cs="Trebuchet MS"/>
          <w:b/>
          <w:bCs/>
        </w:rPr>
      </w:pPr>
    </w:p>
    <w:p w14:paraId="0E4DEAE1" w14:textId="2D69EEE1" w:rsidR="002D2758" w:rsidRPr="007569EF" w:rsidRDefault="002D2758" w:rsidP="002D2758">
      <w:pPr>
        <w:pStyle w:val="Body"/>
        <w:rPr>
          <w:rFonts w:asciiTheme="minorHAnsi" w:eastAsia="Trebuchet MS" w:hAnsiTheme="minorHAnsi" w:cs="Trebuchet MS"/>
        </w:rPr>
      </w:pPr>
      <w:r w:rsidRPr="007569EF">
        <w:rPr>
          <w:rFonts w:asciiTheme="minorHAnsi" w:eastAsia="Trebuchet MS" w:hAnsiTheme="minorHAnsi" w:cs="Trebuchet MS"/>
        </w:rPr>
        <w:t>Dear Colleague,</w:t>
      </w:r>
    </w:p>
    <w:p w14:paraId="20CBC885" w14:textId="77777777" w:rsidR="008B18E1" w:rsidRPr="007569EF" w:rsidRDefault="008B18E1" w:rsidP="002D2758">
      <w:pPr>
        <w:pStyle w:val="Body"/>
        <w:rPr>
          <w:rFonts w:asciiTheme="minorHAnsi" w:eastAsia="Trebuchet MS" w:hAnsiTheme="minorHAnsi" w:cs="Trebuchet MS"/>
        </w:rPr>
      </w:pPr>
    </w:p>
    <w:p w14:paraId="5E3883C4" w14:textId="77777777" w:rsidR="002D2758" w:rsidRPr="007569EF" w:rsidRDefault="002D2758" w:rsidP="002D2758">
      <w:pPr>
        <w:pStyle w:val="Body"/>
        <w:rPr>
          <w:rFonts w:asciiTheme="minorHAnsi" w:eastAsia="Trebuchet MS" w:hAnsiTheme="minorHAnsi" w:cs="Trebuchet MS"/>
        </w:rPr>
      </w:pPr>
      <w:r w:rsidRPr="007569EF">
        <w:rPr>
          <w:rFonts w:asciiTheme="minorHAnsi" w:eastAsia="Trebuchet MS" w:hAnsiTheme="minorHAnsi" w:cs="Trebuchet MS"/>
        </w:rPr>
        <w:t xml:space="preserve">Thank you for your query about when it may be lawful to specify a particular gender for a role within your directorate. This falls under the concept of an </w:t>
      </w:r>
      <w:r w:rsidRPr="007569EF">
        <w:rPr>
          <w:rFonts w:asciiTheme="minorHAnsi" w:eastAsia="Trebuchet MS" w:hAnsiTheme="minorHAnsi" w:cs="Trebuchet MS"/>
          <w:i/>
          <w:iCs/>
        </w:rPr>
        <w:t>occupational requirement</w:t>
      </w:r>
      <w:r w:rsidRPr="007569EF">
        <w:rPr>
          <w:rFonts w:asciiTheme="minorHAnsi" w:eastAsia="Trebuchet MS" w:hAnsiTheme="minorHAnsi" w:cs="Trebuchet MS"/>
        </w:rPr>
        <w:t>, a legal exemption provided under the Equality Act 2010. While discrimination based on protected characteristics (such as sex, race, or religion) is generally prohibited in recruitment, there are very limited circumstances in which it may be lawful to make such a stipulation (Daniels, 2025, p. 141).</w:t>
      </w:r>
    </w:p>
    <w:p w14:paraId="52D7EB99" w14:textId="77777777" w:rsidR="000B58C5" w:rsidRPr="007569EF" w:rsidRDefault="000B58C5" w:rsidP="002D2758">
      <w:pPr>
        <w:pStyle w:val="Body"/>
        <w:rPr>
          <w:rFonts w:asciiTheme="minorHAnsi" w:eastAsia="Trebuchet MS" w:hAnsiTheme="minorHAnsi" w:cs="Trebuchet MS"/>
        </w:rPr>
      </w:pPr>
    </w:p>
    <w:p w14:paraId="3923E1BA" w14:textId="77777777" w:rsidR="002D2758" w:rsidRPr="007569EF" w:rsidRDefault="002D2758" w:rsidP="002D2758">
      <w:pPr>
        <w:pStyle w:val="Body"/>
        <w:rPr>
          <w:rFonts w:asciiTheme="minorHAnsi" w:eastAsia="Trebuchet MS" w:hAnsiTheme="minorHAnsi" w:cs="Trebuchet MS"/>
        </w:rPr>
      </w:pPr>
      <w:r w:rsidRPr="007569EF">
        <w:rPr>
          <w:rFonts w:asciiTheme="minorHAnsi" w:eastAsia="Trebuchet MS" w:hAnsiTheme="minorHAnsi" w:cs="Trebuchet MS"/>
        </w:rPr>
        <w:t xml:space="preserve">An occupational requirement applies only when a particular protected characteristic is </w:t>
      </w:r>
      <w:r w:rsidRPr="007569EF">
        <w:rPr>
          <w:rFonts w:asciiTheme="minorHAnsi" w:eastAsia="Trebuchet MS" w:hAnsiTheme="minorHAnsi" w:cs="Trebuchet MS"/>
          <w:i/>
          <w:iCs/>
        </w:rPr>
        <w:t>essential</w:t>
      </w:r>
      <w:r w:rsidRPr="007569EF">
        <w:rPr>
          <w:rFonts w:asciiTheme="minorHAnsi" w:eastAsia="Trebuchet MS" w:hAnsiTheme="minorHAnsi" w:cs="Trebuchet MS"/>
        </w:rPr>
        <w:t xml:space="preserve"> to the nature of the job — not merely preferable. For example, specifying that a role must be carried out by a woman may be lawful if the role involves delivering personal care to female service users, where privacy and dignity are critical. A relevant case is </w:t>
      </w:r>
      <w:r w:rsidRPr="007569EF">
        <w:rPr>
          <w:rFonts w:asciiTheme="minorHAnsi" w:eastAsia="Trebuchet MS" w:hAnsiTheme="minorHAnsi" w:cs="Trebuchet MS"/>
          <w:i/>
          <w:iCs/>
        </w:rPr>
        <w:t>Etam plc v Rowan</w:t>
      </w:r>
      <w:r w:rsidRPr="007569EF">
        <w:rPr>
          <w:rFonts w:asciiTheme="minorHAnsi" w:eastAsia="Trebuchet MS" w:hAnsiTheme="minorHAnsi" w:cs="Trebuchet MS"/>
        </w:rPr>
        <w:t xml:space="preserve"> [1989] IRLR 150, where a male applicant was refused employment at a women’s clothing shop because the job would have involved measuring women who were unsure of their size. The Employment Appeal Tribunal (EAT) held that although the job involved personal services, those duties could have been carried out by a female colleague, making the requirement for a woman reasonable in that case (Daniels, 2025, p. 120).</w:t>
      </w:r>
    </w:p>
    <w:p w14:paraId="10144A41" w14:textId="77777777" w:rsidR="000B58C5" w:rsidRPr="007569EF" w:rsidRDefault="000B58C5" w:rsidP="002D2758">
      <w:pPr>
        <w:pStyle w:val="Body"/>
        <w:rPr>
          <w:rFonts w:asciiTheme="minorHAnsi" w:eastAsia="Trebuchet MS" w:hAnsiTheme="minorHAnsi" w:cs="Trebuchet MS"/>
        </w:rPr>
      </w:pPr>
    </w:p>
    <w:p w14:paraId="30976926" w14:textId="77777777" w:rsidR="002D2758" w:rsidRPr="007569EF" w:rsidRDefault="002D2758" w:rsidP="002D2758">
      <w:pPr>
        <w:pStyle w:val="Body"/>
        <w:rPr>
          <w:rFonts w:asciiTheme="minorHAnsi" w:eastAsia="Trebuchet MS" w:hAnsiTheme="minorHAnsi" w:cs="Trebuchet MS"/>
        </w:rPr>
      </w:pPr>
      <w:r w:rsidRPr="007569EF">
        <w:rPr>
          <w:rFonts w:asciiTheme="minorHAnsi" w:eastAsia="Trebuchet MS" w:hAnsiTheme="minorHAnsi" w:cs="Trebuchet MS"/>
        </w:rPr>
        <w:t>Similarly, some roles — such as a religious leader — may lawfully require someone of a particular religion, or, in some cases, a specific gender if the role relates directly to religious doctrine or practice (Daniels, 2025, p. 291).</w:t>
      </w:r>
    </w:p>
    <w:p w14:paraId="183FA303" w14:textId="77777777" w:rsidR="000B58C5" w:rsidRPr="007569EF" w:rsidRDefault="000B58C5" w:rsidP="002D2758">
      <w:pPr>
        <w:pStyle w:val="Body"/>
        <w:rPr>
          <w:rFonts w:asciiTheme="minorHAnsi" w:eastAsia="Trebuchet MS" w:hAnsiTheme="minorHAnsi" w:cs="Trebuchet MS"/>
        </w:rPr>
      </w:pPr>
    </w:p>
    <w:p w14:paraId="3BA9A2B5" w14:textId="77777777" w:rsidR="002D2758" w:rsidRPr="007569EF" w:rsidRDefault="002D2758" w:rsidP="002D2758">
      <w:pPr>
        <w:pStyle w:val="Body"/>
        <w:rPr>
          <w:rFonts w:asciiTheme="minorHAnsi" w:eastAsia="Trebuchet MS" w:hAnsiTheme="minorHAnsi" w:cs="Trebuchet MS"/>
        </w:rPr>
      </w:pPr>
      <w:r w:rsidRPr="007569EF">
        <w:rPr>
          <w:rFonts w:asciiTheme="minorHAnsi" w:eastAsia="Trebuchet MS" w:hAnsiTheme="minorHAnsi" w:cs="Trebuchet MS"/>
        </w:rPr>
        <w:t>However, these exceptions are strictly interpreted. It is not sufficient to argue that a customer or colleague "prefers" a man or woman; there must be a clear and justifiable reason why a specific gender is essential to the job function. The decision must also be proportionate and objectively justifiable (Daniels, 2025, p. 120). Employers must carefully assess the genuine requirements of the role before implementing any condition that might otherwise constitute unlawful discrimination (Daniels, 2025, p. 291).</w:t>
      </w:r>
    </w:p>
    <w:p w14:paraId="06BE3FA0" w14:textId="77777777" w:rsidR="000B58C5" w:rsidRPr="007569EF" w:rsidRDefault="000B58C5" w:rsidP="002D2758">
      <w:pPr>
        <w:pStyle w:val="Body"/>
        <w:rPr>
          <w:rFonts w:asciiTheme="minorHAnsi" w:eastAsia="Trebuchet MS" w:hAnsiTheme="minorHAnsi" w:cs="Trebuchet MS"/>
        </w:rPr>
      </w:pPr>
    </w:p>
    <w:p w14:paraId="75D3D3AA" w14:textId="77777777" w:rsidR="002D2758" w:rsidRPr="007569EF" w:rsidRDefault="002D2758" w:rsidP="002D2758">
      <w:pPr>
        <w:pStyle w:val="Body"/>
        <w:rPr>
          <w:rFonts w:asciiTheme="minorHAnsi" w:eastAsia="Trebuchet MS" w:hAnsiTheme="minorHAnsi" w:cs="Trebuchet MS"/>
        </w:rPr>
      </w:pPr>
      <w:r w:rsidRPr="007569EF">
        <w:rPr>
          <w:rFonts w:asciiTheme="minorHAnsi" w:eastAsia="Trebuchet MS" w:hAnsiTheme="minorHAnsi" w:cs="Trebuchet MS"/>
        </w:rPr>
        <w:t>If you are considering applying such a requirement, it is essential to conduct a risk-assessed justification and document your rationale. You may also wish to consult with HR or legal advisors before advertising the role.</w:t>
      </w:r>
    </w:p>
    <w:p w14:paraId="29B0F980" w14:textId="77777777" w:rsidR="000B58C5" w:rsidRPr="007569EF" w:rsidRDefault="000B58C5" w:rsidP="002D2758">
      <w:pPr>
        <w:pStyle w:val="Body"/>
        <w:rPr>
          <w:rFonts w:asciiTheme="minorHAnsi" w:eastAsia="Trebuchet MS" w:hAnsiTheme="minorHAnsi" w:cs="Trebuchet MS"/>
        </w:rPr>
      </w:pPr>
    </w:p>
    <w:p w14:paraId="5A6C1FC3" w14:textId="77777777" w:rsidR="002D2758" w:rsidRPr="007569EF" w:rsidRDefault="002D2758" w:rsidP="002D2758">
      <w:pPr>
        <w:pStyle w:val="Body"/>
        <w:rPr>
          <w:rFonts w:asciiTheme="minorHAnsi" w:eastAsia="Trebuchet MS" w:hAnsiTheme="minorHAnsi" w:cs="Trebuchet MS"/>
        </w:rPr>
      </w:pPr>
      <w:r w:rsidRPr="007569EF">
        <w:rPr>
          <w:rFonts w:asciiTheme="minorHAnsi" w:eastAsia="Trebuchet MS" w:hAnsiTheme="minorHAnsi" w:cs="Trebuchet MS"/>
        </w:rPr>
        <w:t>Kind regards,</w:t>
      </w:r>
    </w:p>
    <w:p w14:paraId="215BEE7B" w14:textId="235848B7" w:rsidR="00BC3C09" w:rsidRPr="007569EF" w:rsidRDefault="00BC3C09" w:rsidP="002D2758">
      <w:pPr>
        <w:pStyle w:val="Body"/>
        <w:rPr>
          <w:rFonts w:asciiTheme="minorHAnsi" w:eastAsia="Trebuchet MS" w:hAnsiTheme="minorHAnsi" w:cs="Trebuchet MS"/>
        </w:rPr>
      </w:pPr>
      <w:r w:rsidRPr="007569EF">
        <w:rPr>
          <w:rFonts w:asciiTheme="minorHAnsi" w:eastAsia="Trebuchet MS" w:hAnsiTheme="minorHAnsi" w:cs="Trebuchet MS"/>
        </w:rPr>
        <w:t>Sharon Cuthbert</w:t>
      </w:r>
    </w:p>
    <w:p w14:paraId="40814FF6" w14:textId="77777777" w:rsidR="002D2758" w:rsidRPr="007569EF" w:rsidRDefault="002D2758" w:rsidP="00F40D4F">
      <w:pPr>
        <w:pStyle w:val="Body"/>
        <w:spacing w:line="240" w:lineRule="auto"/>
        <w:rPr>
          <w:rFonts w:asciiTheme="minorHAnsi" w:eastAsia="Trebuchet MS" w:hAnsiTheme="minorHAnsi" w:cs="Trebuchet MS"/>
          <w:b/>
          <w:bCs/>
        </w:rPr>
      </w:pPr>
    </w:p>
    <w:p w14:paraId="4FBEED8E" w14:textId="0430590B" w:rsidR="00F34CC6" w:rsidRPr="007569EF" w:rsidRDefault="00F34CC6" w:rsidP="00FE1F1C">
      <w:pPr>
        <w:spacing w:after="0" w:line="259" w:lineRule="auto"/>
        <w:contextualSpacing/>
        <w:rPr>
          <w:rFonts w:eastAsia="Arial" w:cs="Times New Roman"/>
          <w:b/>
          <w:bCs/>
          <w:sz w:val="22"/>
          <w:szCs w:val="22"/>
        </w:rPr>
      </w:pPr>
      <w:r w:rsidRPr="007569EF">
        <w:rPr>
          <w:b/>
          <w:bCs/>
          <w:color w:val="004147"/>
          <w:sz w:val="22"/>
          <w:szCs w:val="22"/>
          <w:u w:color="004147"/>
          <w:lang w:val="en-US"/>
        </w:rPr>
        <w:t>(AC 2.2)</w:t>
      </w:r>
    </w:p>
    <w:p w14:paraId="0D09E5BB" w14:textId="77777777" w:rsidR="00F34CC6" w:rsidRPr="007569EF" w:rsidRDefault="00F34CC6" w:rsidP="009B2796">
      <w:pPr>
        <w:spacing w:after="0" w:line="259" w:lineRule="auto"/>
        <w:contextualSpacing/>
        <w:rPr>
          <w:rFonts w:eastAsia="Arial" w:cs="Times New Roman"/>
          <w:b/>
          <w:bCs/>
          <w:sz w:val="22"/>
          <w:szCs w:val="22"/>
        </w:rPr>
      </w:pPr>
    </w:p>
    <w:p w14:paraId="5AC69E60" w14:textId="204669BA" w:rsidR="00041036" w:rsidRPr="007569EF" w:rsidRDefault="00505407" w:rsidP="009B2796">
      <w:pPr>
        <w:spacing w:after="0" w:line="259" w:lineRule="auto"/>
        <w:contextualSpacing/>
        <w:rPr>
          <w:rFonts w:eastAsia="Arial" w:cs="Times New Roman"/>
          <w:b/>
          <w:bCs/>
          <w:sz w:val="22"/>
          <w:szCs w:val="22"/>
        </w:rPr>
      </w:pPr>
      <w:r w:rsidRPr="007569EF">
        <w:rPr>
          <w:rFonts w:eastAsia="Arial" w:cs="Times New Roman"/>
          <w:b/>
          <w:bCs/>
          <w:sz w:val="22"/>
          <w:szCs w:val="22"/>
        </w:rPr>
        <w:t xml:space="preserve">Subject: </w:t>
      </w:r>
      <w:r w:rsidRPr="007569EF">
        <w:rPr>
          <w:rFonts w:eastAsia="Arial" w:cs="Times New Roman"/>
          <w:b/>
          <w:bCs/>
          <w:sz w:val="22"/>
          <w:szCs w:val="22"/>
        </w:rPr>
        <w:t>Approval Request for HCA Grade Upgrade: Equal Pay Considerations</w:t>
      </w:r>
    </w:p>
    <w:p w14:paraId="06E36F57" w14:textId="77777777" w:rsidR="00450756" w:rsidRPr="007569EF" w:rsidRDefault="00450756" w:rsidP="009B2796">
      <w:pPr>
        <w:spacing w:after="0" w:line="259" w:lineRule="auto"/>
        <w:contextualSpacing/>
        <w:rPr>
          <w:rFonts w:eastAsia="Arial" w:cs="Times New Roman"/>
          <w:b/>
          <w:bCs/>
          <w:sz w:val="22"/>
          <w:szCs w:val="22"/>
        </w:rPr>
      </w:pPr>
    </w:p>
    <w:p w14:paraId="65D27F32" w14:textId="100D255E" w:rsidR="004B6AE1" w:rsidRPr="007569EF" w:rsidRDefault="004B6AE1" w:rsidP="004B6AE1">
      <w:pPr>
        <w:spacing w:after="0" w:line="259" w:lineRule="auto"/>
        <w:contextualSpacing/>
        <w:rPr>
          <w:rFonts w:eastAsia="Arial" w:cs="Times New Roman"/>
          <w:sz w:val="22"/>
          <w:szCs w:val="22"/>
        </w:rPr>
      </w:pPr>
      <w:r w:rsidRPr="007569EF">
        <w:rPr>
          <w:rFonts w:eastAsia="Arial" w:cs="Times New Roman"/>
          <w:sz w:val="22"/>
          <w:szCs w:val="22"/>
        </w:rPr>
        <w:t xml:space="preserve">Dear </w:t>
      </w:r>
      <w:r w:rsidR="00171810" w:rsidRPr="007569EF">
        <w:rPr>
          <w:rFonts w:eastAsia="Arial" w:cs="Times New Roman"/>
          <w:sz w:val="22"/>
          <w:szCs w:val="22"/>
        </w:rPr>
        <w:t>Colleague</w:t>
      </w:r>
      <w:r w:rsidRPr="007569EF">
        <w:rPr>
          <w:rFonts w:eastAsia="Arial" w:cs="Times New Roman"/>
          <w:sz w:val="22"/>
          <w:szCs w:val="22"/>
        </w:rPr>
        <w:t>,</w:t>
      </w:r>
    </w:p>
    <w:p w14:paraId="62D62830" w14:textId="77777777" w:rsidR="00FE1F1C" w:rsidRPr="007569EF" w:rsidRDefault="00FE1F1C" w:rsidP="004B6AE1">
      <w:pPr>
        <w:spacing w:after="0" w:line="259" w:lineRule="auto"/>
        <w:contextualSpacing/>
        <w:rPr>
          <w:rFonts w:eastAsia="Arial" w:cs="Times New Roman"/>
          <w:sz w:val="22"/>
          <w:szCs w:val="22"/>
        </w:rPr>
      </w:pPr>
    </w:p>
    <w:p w14:paraId="576691C8" w14:textId="77777777" w:rsidR="004B6AE1" w:rsidRPr="007569EF" w:rsidRDefault="004B6AE1" w:rsidP="004B6AE1">
      <w:pPr>
        <w:spacing w:after="0" w:line="259" w:lineRule="auto"/>
        <w:contextualSpacing/>
        <w:rPr>
          <w:rFonts w:eastAsia="Arial" w:cs="Times New Roman"/>
          <w:sz w:val="22"/>
          <w:szCs w:val="22"/>
        </w:rPr>
      </w:pPr>
      <w:r w:rsidRPr="007569EF">
        <w:rPr>
          <w:rFonts w:eastAsia="Arial" w:cs="Times New Roman"/>
          <w:sz w:val="22"/>
          <w:szCs w:val="22"/>
        </w:rPr>
        <w:t>Thank you for your request regarding the proposed upgrade of two Health Care Assistants (HCAs) from A grade to the higher B grade. However, I must advise that, under the Equality Act 2010, it is essential to ensure the upgrade complies with equal pay legislation (Daniels, 2025, p. 141).</w:t>
      </w:r>
    </w:p>
    <w:p w14:paraId="3C6FD796" w14:textId="77777777" w:rsidR="00077197" w:rsidRPr="007569EF" w:rsidRDefault="00077197" w:rsidP="004B6AE1">
      <w:pPr>
        <w:spacing w:after="0" w:line="259" w:lineRule="auto"/>
        <w:contextualSpacing/>
        <w:rPr>
          <w:rFonts w:eastAsia="Arial" w:cs="Times New Roman"/>
          <w:sz w:val="22"/>
          <w:szCs w:val="22"/>
        </w:rPr>
      </w:pPr>
    </w:p>
    <w:p w14:paraId="14F37FB9" w14:textId="77777777" w:rsidR="004B6AE1" w:rsidRPr="007569EF" w:rsidRDefault="004B6AE1" w:rsidP="004B6AE1">
      <w:pPr>
        <w:spacing w:after="0" w:line="259" w:lineRule="auto"/>
        <w:contextualSpacing/>
        <w:rPr>
          <w:rFonts w:eastAsia="Arial" w:cs="Times New Roman"/>
          <w:sz w:val="22"/>
          <w:szCs w:val="22"/>
        </w:rPr>
      </w:pPr>
      <w:r w:rsidRPr="007569EF">
        <w:rPr>
          <w:rFonts w:eastAsia="Arial" w:cs="Times New Roman"/>
          <w:sz w:val="22"/>
          <w:szCs w:val="22"/>
        </w:rPr>
        <w:t>The Act stipulates that men and women must receive equal pay for equal work, or for work that is rated as equivalent or of equal value. In this instance, the fact that 80% of HCAs in the Trust are women, while the two individuals proposed for the upgrade are men, raises concerns about equal pay and the potential for indirect discrimination (CIPD, 2025).</w:t>
      </w:r>
    </w:p>
    <w:p w14:paraId="23062C28" w14:textId="77777777" w:rsidR="00077197" w:rsidRPr="007569EF" w:rsidRDefault="00077197" w:rsidP="004B6AE1">
      <w:pPr>
        <w:spacing w:after="0" w:line="259" w:lineRule="auto"/>
        <w:contextualSpacing/>
        <w:rPr>
          <w:rFonts w:eastAsia="Arial" w:cs="Times New Roman"/>
          <w:sz w:val="22"/>
          <w:szCs w:val="22"/>
        </w:rPr>
      </w:pPr>
    </w:p>
    <w:p w14:paraId="5C779C6B" w14:textId="77777777" w:rsidR="004B6AE1" w:rsidRPr="007569EF" w:rsidRDefault="004B6AE1" w:rsidP="004B6AE1">
      <w:pPr>
        <w:spacing w:after="0" w:line="259" w:lineRule="auto"/>
        <w:contextualSpacing/>
        <w:rPr>
          <w:rFonts w:eastAsia="Arial" w:cs="Times New Roman"/>
          <w:sz w:val="22"/>
          <w:szCs w:val="22"/>
        </w:rPr>
      </w:pPr>
      <w:r w:rsidRPr="007569EF">
        <w:rPr>
          <w:rFonts w:eastAsia="Arial" w:cs="Times New Roman"/>
          <w:sz w:val="22"/>
          <w:szCs w:val="22"/>
        </w:rPr>
        <w:t>It is vital to assess whether the roles carried out by the men are the same as, or of equal value to, those of the women remaining on the A grade. If the roles are substantially similar, upgrading only the male HCAs could constitute a breach of equal pay provisions. Under the Act, any pay disparity must be objectively justified with a valid, non-discriminatory reason (Daniels, 2025, p. 132).</w:t>
      </w:r>
    </w:p>
    <w:p w14:paraId="1E2D1FA3" w14:textId="77777777" w:rsidR="00077197" w:rsidRPr="007569EF" w:rsidRDefault="00077197" w:rsidP="004B6AE1">
      <w:pPr>
        <w:spacing w:after="0" w:line="259" w:lineRule="auto"/>
        <w:contextualSpacing/>
        <w:rPr>
          <w:rFonts w:eastAsia="Arial" w:cs="Times New Roman"/>
          <w:sz w:val="22"/>
          <w:szCs w:val="22"/>
        </w:rPr>
      </w:pPr>
    </w:p>
    <w:p w14:paraId="73B8A842" w14:textId="77777777" w:rsidR="004B6AE1" w:rsidRPr="007569EF" w:rsidRDefault="004B6AE1" w:rsidP="004B6AE1">
      <w:pPr>
        <w:spacing w:after="0" w:line="259" w:lineRule="auto"/>
        <w:contextualSpacing/>
        <w:rPr>
          <w:rFonts w:eastAsia="Arial" w:cs="Times New Roman"/>
          <w:sz w:val="22"/>
          <w:szCs w:val="22"/>
        </w:rPr>
      </w:pPr>
      <w:r w:rsidRPr="007569EF">
        <w:rPr>
          <w:rFonts w:eastAsia="Arial" w:cs="Times New Roman"/>
          <w:sz w:val="22"/>
          <w:szCs w:val="22"/>
        </w:rPr>
        <w:t>Such a decision could also be viewed as unfair treatment or indirect discrimination, particularly if it inadvertently disadvantages female HCAs. To avoid potential claims of discrimination or unfairness, it is essential that any pay increases or upgrades are applied consistently across all staff, regardless of gender.</w:t>
      </w:r>
    </w:p>
    <w:p w14:paraId="1DA0045F" w14:textId="77777777" w:rsidR="00077197" w:rsidRPr="007569EF" w:rsidRDefault="00077197" w:rsidP="004B6AE1">
      <w:pPr>
        <w:spacing w:after="0" w:line="259" w:lineRule="auto"/>
        <w:contextualSpacing/>
        <w:rPr>
          <w:rFonts w:eastAsia="Arial" w:cs="Times New Roman"/>
          <w:sz w:val="22"/>
          <w:szCs w:val="22"/>
        </w:rPr>
      </w:pPr>
    </w:p>
    <w:p w14:paraId="0E1BE1B1" w14:textId="77777777" w:rsidR="004B6AE1" w:rsidRPr="007569EF" w:rsidRDefault="004B6AE1" w:rsidP="004B6AE1">
      <w:pPr>
        <w:spacing w:after="0" w:line="259" w:lineRule="auto"/>
        <w:contextualSpacing/>
        <w:rPr>
          <w:rFonts w:eastAsia="Arial" w:cs="Times New Roman"/>
          <w:sz w:val="22"/>
          <w:szCs w:val="22"/>
        </w:rPr>
      </w:pPr>
      <w:r w:rsidRPr="007569EF">
        <w:rPr>
          <w:rFonts w:eastAsia="Arial" w:cs="Times New Roman"/>
          <w:sz w:val="22"/>
          <w:szCs w:val="22"/>
        </w:rPr>
        <w:t>In addition, if an employee believes an unequal pay decision has been made, they may raise a claim with an employment tribunal. As part of the process, the organisation may be required to conduct an equal pay audit to identify and address any systemic pay disparities (Daniels, 2025, p. 138).</w:t>
      </w:r>
    </w:p>
    <w:p w14:paraId="561526AF" w14:textId="77777777" w:rsidR="00077197" w:rsidRPr="007569EF" w:rsidRDefault="00077197" w:rsidP="004B6AE1">
      <w:pPr>
        <w:spacing w:after="0" w:line="259" w:lineRule="auto"/>
        <w:contextualSpacing/>
        <w:rPr>
          <w:rFonts w:eastAsia="Arial" w:cs="Times New Roman"/>
          <w:sz w:val="22"/>
          <w:szCs w:val="22"/>
        </w:rPr>
      </w:pPr>
    </w:p>
    <w:p w14:paraId="5EAE0490" w14:textId="53B9F5D8" w:rsidR="004B6AE1" w:rsidRPr="007569EF" w:rsidRDefault="004B6AE1" w:rsidP="004B6AE1">
      <w:pPr>
        <w:spacing w:after="0" w:line="259" w:lineRule="auto"/>
        <w:contextualSpacing/>
        <w:rPr>
          <w:rFonts w:eastAsia="Arial" w:cs="Times New Roman"/>
          <w:sz w:val="22"/>
          <w:szCs w:val="22"/>
        </w:rPr>
      </w:pPr>
      <w:r w:rsidRPr="007569EF">
        <w:rPr>
          <w:rFonts w:eastAsia="Arial" w:cs="Times New Roman"/>
          <w:sz w:val="22"/>
          <w:szCs w:val="22"/>
        </w:rPr>
        <w:t>Until this matter is fully reviewed and resolved, I recommend pausing any further discussions regarding changes to grade or pay. A thorough evaluation of the roles and responsibilities of the HCAs involved is necessary to ensure compliance with equal pay legislation. If you believe the upgrade remains justified, it would be prudent to consult with the HR team to ensure the rationale is objective, evidence-based, and free from discriminatory bias.</w:t>
      </w:r>
      <w:r w:rsidR="00674A6D" w:rsidRPr="007569EF">
        <w:rPr>
          <w:rFonts w:eastAsia="Arial" w:cs="Times New Roman"/>
          <w:sz w:val="22"/>
          <w:szCs w:val="22"/>
        </w:rPr>
        <w:t xml:space="preserve"> </w:t>
      </w:r>
      <w:r w:rsidR="00A3163C" w:rsidRPr="007569EF">
        <w:rPr>
          <w:rFonts w:eastAsia="Arial" w:cs="Times New Roman"/>
          <w:sz w:val="22"/>
          <w:szCs w:val="22"/>
        </w:rPr>
        <w:t>(Cuthbert, S. 2025).</w:t>
      </w:r>
    </w:p>
    <w:p w14:paraId="5364AA32" w14:textId="77777777" w:rsidR="00077197" w:rsidRPr="007569EF" w:rsidRDefault="00077197" w:rsidP="004B6AE1">
      <w:pPr>
        <w:spacing w:after="0" w:line="259" w:lineRule="auto"/>
        <w:contextualSpacing/>
        <w:rPr>
          <w:rFonts w:eastAsia="Arial" w:cs="Times New Roman"/>
          <w:sz w:val="22"/>
          <w:szCs w:val="22"/>
        </w:rPr>
      </w:pPr>
    </w:p>
    <w:p w14:paraId="4F7C4FA5" w14:textId="65B6A00E" w:rsidR="004B6AE1" w:rsidRPr="007569EF" w:rsidRDefault="004B6AE1" w:rsidP="004B6AE1">
      <w:pPr>
        <w:spacing w:after="0" w:line="259" w:lineRule="auto"/>
        <w:contextualSpacing/>
        <w:rPr>
          <w:rFonts w:eastAsia="Arial" w:cs="Times New Roman"/>
          <w:sz w:val="22"/>
          <w:szCs w:val="22"/>
        </w:rPr>
      </w:pPr>
      <w:r w:rsidRPr="007569EF">
        <w:rPr>
          <w:rFonts w:eastAsia="Arial" w:cs="Times New Roman"/>
          <w:sz w:val="22"/>
          <w:szCs w:val="22"/>
        </w:rPr>
        <w:t>Kind regards,</w:t>
      </w:r>
    </w:p>
    <w:p w14:paraId="6F085610" w14:textId="77777777" w:rsidR="004B6AE1" w:rsidRPr="007569EF" w:rsidRDefault="004B6AE1" w:rsidP="004B6AE1">
      <w:pPr>
        <w:spacing w:after="0" w:line="259" w:lineRule="auto"/>
        <w:contextualSpacing/>
        <w:rPr>
          <w:rFonts w:eastAsia="Arial" w:cs="Times New Roman"/>
          <w:sz w:val="22"/>
          <w:szCs w:val="22"/>
        </w:rPr>
      </w:pPr>
      <w:r w:rsidRPr="007569EF">
        <w:rPr>
          <w:rFonts w:eastAsia="Arial" w:cs="Times New Roman"/>
          <w:sz w:val="22"/>
          <w:szCs w:val="22"/>
        </w:rPr>
        <w:t>Sharon Cuthbert</w:t>
      </w:r>
    </w:p>
    <w:p w14:paraId="54F1EA2B" w14:textId="73604678" w:rsidR="004B6AE1" w:rsidRPr="007569EF" w:rsidRDefault="004B6AE1" w:rsidP="004B6AE1">
      <w:pPr>
        <w:spacing w:after="0" w:line="259" w:lineRule="auto"/>
        <w:contextualSpacing/>
        <w:rPr>
          <w:rFonts w:eastAsia="Arial" w:cs="Times New Roman"/>
          <w:b/>
          <w:bCs/>
          <w:sz w:val="22"/>
          <w:szCs w:val="22"/>
        </w:rPr>
      </w:pPr>
    </w:p>
    <w:p w14:paraId="6C536BD5" w14:textId="77777777" w:rsidR="0046667C" w:rsidRPr="007569EF" w:rsidRDefault="0046667C" w:rsidP="009B2796">
      <w:pPr>
        <w:spacing w:after="0" w:line="259" w:lineRule="auto"/>
        <w:contextualSpacing/>
        <w:rPr>
          <w:rFonts w:eastAsia="Arial" w:cs="Times New Roman"/>
          <w:b/>
          <w:bCs/>
          <w:sz w:val="22"/>
          <w:szCs w:val="22"/>
        </w:rPr>
      </w:pPr>
    </w:p>
    <w:p w14:paraId="7F9375F3" w14:textId="733F94F6" w:rsidR="00F13F34" w:rsidRPr="007569EF" w:rsidRDefault="00F13F34" w:rsidP="00A3163C">
      <w:pPr>
        <w:spacing w:after="0" w:line="259" w:lineRule="auto"/>
        <w:contextualSpacing/>
        <w:rPr>
          <w:rFonts w:eastAsia="Arial" w:cs="Times New Roman"/>
          <w:b/>
          <w:bCs/>
          <w:sz w:val="22"/>
          <w:szCs w:val="22"/>
        </w:rPr>
      </w:pPr>
      <w:r w:rsidRPr="007569EF">
        <w:rPr>
          <w:b/>
          <w:bCs/>
          <w:color w:val="004147"/>
          <w:sz w:val="22"/>
          <w:szCs w:val="22"/>
          <w:u w:color="004147"/>
          <w:lang w:val="de-DE"/>
        </w:rPr>
        <w:t xml:space="preserve">(AC 3.1)    </w:t>
      </w:r>
    </w:p>
    <w:p w14:paraId="05F75B85" w14:textId="280AB8CA" w:rsidR="00F13F34" w:rsidRPr="007569EF" w:rsidRDefault="00F13F34" w:rsidP="00025FAD">
      <w:pPr>
        <w:pStyle w:val="Body"/>
        <w:spacing w:line="240" w:lineRule="auto"/>
        <w:rPr>
          <w:rFonts w:asciiTheme="minorHAnsi" w:eastAsia="Trebuchet MS" w:hAnsiTheme="minorHAnsi" w:cs="Trebuchet MS"/>
          <w:b/>
          <w:bCs/>
        </w:rPr>
      </w:pPr>
      <w:r w:rsidRPr="007569EF">
        <w:rPr>
          <w:rFonts w:asciiTheme="minorHAnsi" w:hAnsiTheme="minorHAnsi"/>
          <w:lang w:val="en-US"/>
        </w:rPr>
        <w:t xml:space="preserve"> </w:t>
      </w:r>
    </w:p>
    <w:p w14:paraId="5816A5C1" w14:textId="7CBE347D" w:rsidR="00656E8E" w:rsidRPr="007569EF" w:rsidRDefault="00450756" w:rsidP="009B2796">
      <w:pPr>
        <w:spacing w:after="0" w:line="259" w:lineRule="auto"/>
        <w:contextualSpacing/>
        <w:rPr>
          <w:rFonts w:eastAsia="Arial" w:cs="Times New Roman"/>
          <w:b/>
          <w:bCs/>
          <w:sz w:val="22"/>
          <w:szCs w:val="22"/>
        </w:rPr>
      </w:pPr>
      <w:r w:rsidRPr="007569EF">
        <w:rPr>
          <w:rFonts w:eastAsia="Arial" w:cs="Times New Roman"/>
          <w:b/>
          <w:bCs/>
          <w:sz w:val="22"/>
          <w:szCs w:val="22"/>
        </w:rPr>
        <w:t xml:space="preserve">Subject: </w:t>
      </w:r>
      <w:r w:rsidR="00FC286D" w:rsidRPr="007569EF">
        <w:rPr>
          <w:rFonts w:eastAsia="Arial" w:cs="Times New Roman"/>
          <w:b/>
          <w:bCs/>
          <w:sz w:val="22"/>
          <w:szCs w:val="22"/>
        </w:rPr>
        <w:t>Advice on Potential Constructive Dismissal Claim and Time Limits</w:t>
      </w:r>
    </w:p>
    <w:p w14:paraId="52C84BA9" w14:textId="77777777" w:rsidR="00FC286D" w:rsidRPr="007569EF" w:rsidRDefault="00FC286D" w:rsidP="009B2796">
      <w:pPr>
        <w:spacing w:after="0" w:line="259" w:lineRule="auto"/>
        <w:contextualSpacing/>
        <w:rPr>
          <w:rFonts w:eastAsia="Arial" w:cs="Times New Roman"/>
          <w:b/>
          <w:bCs/>
          <w:sz w:val="22"/>
          <w:szCs w:val="22"/>
        </w:rPr>
      </w:pPr>
    </w:p>
    <w:p w14:paraId="6660E7D5" w14:textId="77777777" w:rsidR="00E63B81" w:rsidRPr="007569EF" w:rsidRDefault="00E63B81" w:rsidP="00E63B81">
      <w:pPr>
        <w:spacing w:after="0" w:line="259" w:lineRule="auto"/>
        <w:contextualSpacing/>
        <w:rPr>
          <w:rFonts w:eastAsia="Arial" w:cs="Times New Roman"/>
          <w:sz w:val="22"/>
          <w:szCs w:val="22"/>
        </w:rPr>
      </w:pPr>
      <w:r w:rsidRPr="007569EF">
        <w:rPr>
          <w:rFonts w:eastAsia="Arial" w:cs="Times New Roman"/>
          <w:sz w:val="22"/>
          <w:szCs w:val="22"/>
        </w:rPr>
        <w:t>Dear Colleague,</w:t>
      </w:r>
    </w:p>
    <w:p w14:paraId="1F5B8AF2" w14:textId="77777777" w:rsidR="00077197" w:rsidRPr="007569EF" w:rsidRDefault="00077197" w:rsidP="00E63B81">
      <w:pPr>
        <w:spacing w:after="0" w:line="259" w:lineRule="auto"/>
        <w:contextualSpacing/>
        <w:rPr>
          <w:rFonts w:eastAsia="Arial" w:cs="Times New Roman"/>
          <w:sz w:val="22"/>
          <w:szCs w:val="22"/>
        </w:rPr>
      </w:pPr>
    </w:p>
    <w:p w14:paraId="2EAAD349" w14:textId="65ADE9B9" w:rsidR="00E63B81" w:rsidRPr="007569EF" w:rsidRDefault="00E63B81" w:rsidP="00E63B81">
      <w:pPr>
        <w:spacing w:after="0" w:line="259" w:lineRule="auto"/>
        <w:contextualSpacing/>
        <w:rPr>
          <w:rFonts w:eastAsia="Arial" w:cs="Times New Roman"/>
          <w:sz w:val="22"/>
          <w:szCs w:val="22"/>
        </w:rPr>
      </w:pPr>
      <w:r w:rsidRPr="007569EF">
        <w:rPr>
          <w:rFonts w:eastAsia="Arial" w:cs="Times New Roman"/>
          <w:sz w:val="22"/>
          <w:szCs w:val="22"/>
        </w:rPr>
        <w:t xml:space="preserve">Thank you for </w:t>
      </w:r>
      <w:r w:rsidR="00DC7753" w:rsidRPr="007569EF">
        <w:rPr>
          <w:rFonts w:eastAsia="Arial" w:cs="Times New Roman"/>
          <w:sz w:val="22"/>
          <w:szCs w:val="22"/>
        </w:rPr>
        <w:t>your recent enquiry</w:t>
      </w:r>
      <w:r w:rsidRPr="007569EF">
        <w:rPr>
          <w:rFonts w:eastAsia="Arial" w:cs="Times New Roman"/>
          <w:sz w:val="22"/>
          <w:szCs w:val="22"/>
        </w:rPr>
        <w:t xml:space="preserve"> regarding the radiographer’s resignation and the potential for a constructive dismissal claim.</w:t>
      </w:r>
    </w:p>
    <w:p w14:paraId="19205D9F" w14:textId="77777777" w:rsidR="00077197" w:rsidRPr="007569EF" w:rsidRDefault="00077197" w:rsidP="00E63B81">
      <w:pPr>
        <w:spacing w:after="0" w:line="259" w:lineRule="auto"/>
        <w:contextualSpacing/>
        <w:rPr>
          <w:rFonts w:eastAsia="Arial" w:cs="Times New Roman"/>
          <w:sz w:val="22"/>
          <w:szCs w:val="22"/>
        </w:rPr>
      </w:pPr>
    </w:p>
    <w:p w14:paraId="6A78697D" w14:textId="77777777" w:rsidR="00E63B81" w:rsidRPr="007569EF" w:rsidRDefault="00E63B81" w:rsidP="00E63B81">
      <w:pPr>
        <w:spacing w:after="0" w:line="259" w:lineRule="auto"/>
        <w:contextualSpacing/>
        <w:rPr>
          <w:rFonts w:eastAsia="Arial" w:cs="Times New Roman"/>
          <w:sz w:val="22"/>
          <w:szCs w:val="22"/>
        </w:rPr>
      </w:pPr>
      <w:r w:rsidRPr="007569EF">
        <w:rPr>
          <w:rFonts w:eastAsia="Arial" w:cs="Times New Roman"/>
          <w:sz w:val="22"/>
          <w:szCs w:val="22"/>
        </w:rPr>
        <w:t>First, it is important to determine whether the employee had previously requested a change to their working hours, or if the change was imposed by the employer without prior consultation or agreement. Reviewing the individual’s employment contract is essential to establish the terms related to their working hours. If the contract specifies a set working pattern or hours, any unilateral change made by the employer could be considered a fundamental breach of contract. However, if the employee voluntarily agreed to the change, it may be more difficult to argue that it constitutes constructive dismissal (Acas, 2024).</w:t>
      </w:r>
    </w:p>
    <w:p w14:paraId="69599915" w14:textId="77777777" w:rsidR="00077197" w:rsidRPr="007569EF" w:rsidRDefault="00077197" w:rsidP="00E63B81">
      <w:pPr>
        <w:spacing w:after="0" w:line="259" w:lineRule="auto"/>
        <w:contextualSpacing/>
        <w:rPr>
          <w:rFonts w:eastAsia="Arial" w:cs="Times New Roman"/>
          <w:sz w:val="22"/>
          <w:szCs w:val="22"/>
        </w:rPr>
      </w:pPr>
    </w:p>
    <w:p w14:paraId="2873D5AD" w14:textId="77777777" w:rsidR="00E63B81" w:rsidRPr="007569EF" w:rsidRDefault="00E63B81" w:rsidP="00E63B81">
      <w:pPr>
        <w:spacing w:after="0" w:line="259" w:lineRule="auto"/>
        <w:contextualSpacing/>
        <w:rPr>
          <w:rFonts w:eastAsia="Arial" w:cs="Times New Roman"/>
          <w:sz w:val="22"/>
          <w:szCs w:val="22"/>
        </w:rPr>
      </w:pPr>
      <w:r w:rsidRPr="007569EF">
        <w:rPr>
          <w:rFonts w:eastAsia="Arial" w:cs="Times New Roman"/>
          <w:sz w:val="22"/>
          <w:szCs w:val="22"/>
        </w:rPr>
        <w:t>Constructive dismissal arises when an employee resigns due to a serious breach of their employment contract. A substantial, imposed change to working hours without the employee’s consent could amount to such a breach, particularly if it renders the role untenable (Daniels, 2025, p. 6).</w:t>
      </w:r>
    </w:p>
    <w:p w14:paraId="58CDDAF3" w14:textId="77777777" w:rsidR="00077197" w:rsidRPr="007569EF" w:rsidRDefault="00077197" w:rsidP="00E63B81">
      <w:pPr>
        <w:spacing w:after="0" w:line="259" w:lineRule="auto"/>
        <w:contextualSpacing/>
        <w:rPr>
          <w:rFonts w:eastAsia="Arial" w:cs="Times New Roman"/>
          <w:sz w:val="22"/>
          <w:szCs w:val="22"/>
        </w:rPr>
      </w:pPr>
    </w:p>
    <w:p w14:paraId="7ED90B96" w14:textId="77777777" w:rsidR="00E63B81" w:rsidRPr="007569EF" w:rsidRDefault="00E63B81" w:rsidP="00E63B81">
      <w:pPr>
        <w:spacing w:after="0" w:line="259" w:lineRule="auto"/>
        <w:contextualSpacing/>
        <w:rPr>
          <w:rFonts w:eastAsia="Arial" w:cs="Times New Roman"/>
          <w:sz w:val="22"/>
          <w:szCs w:val="22"/>
        </w:rPr>
      </w:pPr>
      <w:r w:rsidRPr="007569EF">
        <w:rPr>
          <w:rFonts w:eastAsia="Arial" w:cs="Times New Roman"/>
          <w:sz w:val="22"/>
          <w:szCs w:val="22"/>
        </w:rPr>
        <w:t>It is also important to consider eligibility. To bring a constructive dismissal claim, the employee must have completed a minimum of two years of continuous service with the organisation (CIPD, 2024). Without this qualifying period, the claim is unlikely to proceed.</w:t>
      </w:r>
    </w:p>
    <w:p w14:paraId="679E6D1B" w14:textId="77777777" w:rsidR="00E63B81" w:rsidRPr="007569EF" w:rsidRDefault="00E63B81" w:rsidP="00E63B81">
      <w:pPr>
        <w:spacing w:after="0" w:line="259" w:lineRule="auto"/>
        <w:contextualSpacing/>
        <w:rPr>
          <w:rFonts w:eastAsia="Arial" w:cs="Times New Roman"/>
          <w:sz w:val="22"/>
          <w:szCs w:val="22"/>
        </w:rPr>
      </w:pPr>
      <w:r w:rsidRPr="007569EF">
        <w:rPr>
          <w:rFonts w:eastAsia="Arial" w:cs="Times New Roman"/>
          <w:sz w:val="22"/>
          <w:szCs w:val="22"/>
        </w:rPr>
        <w:t>Additionally, there is a strict time limit. The employee must submit a claim to an Employment Tribunal within three months of the effective date of resignation. Claims submitted outside this period will usually be dismissed unless exceptional circumstances apply (CIPD, 2024).</w:t>
      </w:r>
    </w:p>
    <w:p w14:paraId="24E3771C" w14:textId="77777777" w:rsidR="00077197" w:rsidRPr="007569EF" w:rsidRDefault="00077197" w:rsidP="00E63B81">
      <w:pPr>
        <w:spacing w:after="0" w:line="259" w:lineRule="auto"/>
        <w:contextualSpacing/>
        <w:rPr>
          <w:rFonts w:eastAsia="Arial" w:cs="Times New Roman"/>
          <w:sz w:val="22"/>
          <w:szCs w:val="22"/>
        </w:rPr>
      </w:pPr>
    </w:p>
    <w:p w14:paraId="43CC8923" w14:textId="77777777" w:rsidR="00E63B81" w:rsidRPr="007569EF" w:rsidRDefault="00E63B81" w:rsidP="00E63B81">
      <w:pPr>
        <w:spacing w:after="0" w:line="259" w:lineRule="auto"/>
        <w:contextualSpacing/>
        <w:rPr>
          <w:rFonts w:eastAsia="Arial" w:cs="Times New Roman"/>
          <w:sz w:val="22"/>
          <w:szCs w:val="22"/>
        </w:rPr>
      </w:pPr>
      <w:r w:rsidRPr="007569EF">
        <w:rPr>
          <w:rFonts w:eastAsia="Arial" w:cs="Times New Roman"/>
          <w:sz w:val="22"/>
          <w:szCs w:val="22"/>
        </w:rPr>
        <w:t>In summary, whether a constructive dismissal claim is likely to succeed depends on the specifics of the employment contract, the nature of the change, whether agreement was sought, and the employee’s length of service. A unilateral and substantial change without agreement may amount to a fundamental breach of contract (Daniels, 2025, p. 287).</w:t>
      </w:r>
    </w:p>
    <w:p w14:paraId="212D4CCE" w14:textId="77777777" w:rsidR="00077197" w:rsidRPr="007569EF" w:rsidRDefault="00077197" w:rsidP="00E63B81">
      <w:pPr>
        <w:spacing w:after="0" w:line="259" w:lineRule="auto"/>
        <w:contextualSpacing/>
        <w:rPr>
          <w:rFonts w:eastAsia="Arial" w:cs="Times New Roman"/>
          <w:sz w:val="22"/>
          <w:szCs w:val="22"/>
        </w:rPr>
      </w:pPr>
    </w:p>
    <w:p w14:paraId="18B5E5E0" w14:textId="77777777" w:rsidR="00E63B81" w:rsidRPr="007569EF" w:rsidRDefault="00E63B81" w:rsidP="00E63B81">
      <w:pPr>
        <w:spacing w:after="0" w:line="259" w:lineRule="auto"/>
        <w:contextualSpacing/>
        <w:rPr>
          <w:rFonts w:eastAsia="Arial" w:cs="Times New Roman"/>
          <w:sz w:val="22"/>
          <w:szCs w:val="22"/>
        </w:rPr>
      </w:pPr>
      <w:r w:rsidRPr="007569EF">
        <w:rPr>
          <w:rFonts w:eastAsia="Arial" w:cs="Times New Roman"/>
          <w:sz w:val="22"/>
          <w:szCs w:val="22"/>
        </w:rPr>
        <w:t>Please let me know if you need further clarification or assistance in reviewing the employee's contract or preparing a response.</w:t>
      </w:r>
    </w:p>
    <w:p w14:paraId="273F16F4" w14:textId="77777777" w:rsidR="00077197" w:rsidRPr="007569EF" w:rsidRDefault="00077197" w:rsidP="00E63B81">
      <w:pPr>
        <w:spacing w:after="0" w:line="259" w:lineRule="auto"/>
        <w:contextualSpacing/>
        <w:rPr>
          <w:rFonts w:eastAsia="Arial" w:cs="Times New Roman"/>
          <w:sz w:val="22"/>
          <w:szCs w:val="22"/>
        </w:rPr>
      </w:pPr>
    </w:p>
    <w:p w14:paraId="154073E8" w14:textId="77777777" w:rsidR="00E63B81" w:rsidRPr="007569EF" w:rsidRDefault="00E63B81" w:rsidP="00E63B81">
      <w:pPr>
        <w:spacing w:after="0" w:line="259" w:lineRule="auto"/>
        <w:contextualSpacing/>
        <w:rPr>
          <w:rFonts w:eastAsia="Arial" w:cs="Times New Roman"/>
          <w:sz w:val="22"/>
          <w:szCs w:val="22"/>
        </w:rPr>
      </w:pPr>
      <w:r w:rsidRPr="007569EF">
        <w:rPr>
          <w:rFonts w:eastAsia="Arial" w:cs="Times New Roman"/>
          <w:sz w:val="22"/>
          <w:szCs w:val="22"/>
        </w:rPr>
        <w:t>Kind regards,</w:t>
      </w:r>
    </w:p>
    <w:p w14:paraId="3FF51ECC" w14:textId="542BC946" w:rsidR="00BD3D9B" w:rsidRPr="007569EF" w:rsidRDefault="00BD3D9B" w:rsidP="00E63B81">
      <w:pPr>
        <w:spacing w:after="0" w:line="259" w:lineRule="auto"/>
        <w:contextualSpacing/>
        <w:rPr>
          <w:rFonts w:eastAsia="Arial" w:cs="Times New Roman"/>
          <w:sz w:val="22"/>
          <w:szCs w:val="22"/>
        </w:rPr>
      </w:pPr>
      <w:r w:rsidRPr="007569EF">
        <w:rPr>
          <w:rFonts w:eastAsia="Arial" w:cs="Times New Roman"/>
          <w:sz w:val="22"/>
          <w:szCs w:val="22"/>
        </w:rPr>
        <w:t>Sharon Cuthbert</w:t>
      </w:r>
    </w:p>
    <w:p w14:paraId="0D73B6A2" w14:textId="77777777" w:rsidR="009B2796" w:rsidRPr="007569EF" w:rsidRDefault="009B2796" w:rsidP="00A64956">
      <w:pPr>
        <w:spacing w:after="0" w:line="259" w:lineRule="auto"/>
        <w:contextualSpacing/>
        <w:rPr>
          <w:rFonts w:eastAsia="Arial" w:cs="Times New Roman"/>
          <w:b/>
          <w:bCs/>
          <w:sz w:val="22"/>
          <w:szCs w:val="22"/>
        </w:rPr>
      </w:pPr>
    </w:p>
    <w:p w14:paraId="38E4E53D" w14:textId="1194E5B5" w:rsidR="00B60993" w:rsidRPr="007569EF" w:rsidRDefault="00B60993" w:rsidP="00025FAD">
      <w:pPr>
        <w:spacing w:after="0" w:line="259" w:lineRule="auto"/>
        <w:contextualSpacing/>
        <w:rPr>
          <w:rFonts w:eastAsia="Arial" w:cs="Times New Roman"/>
          <w:b/>
          <w:bCs/>
          <w:sz w:val="22"/>
          <w:szCs w:val="22"/>
        </w:rPr>
      </w:pPr>
      <w:r w:rsidRPr="007569EF">
        <w:rPr>
          <w:b/>
          <w:bCs/>
          <w:color w:val="004147"/>
          <w:sz w:val="22"/>
          <w:szCs w:val="22"/>
          <w:u w:color="004147"/>
          <w:lang w:val="en-US"/>
        </w:rPr>
        <w:t>(AC 3.2)</w:t>
      </w:r>
    </w:p>
    <w:p w14:paraId="5D773DC6" w14:textId="77777777" w:rsidR="009B2796" w:rsidRPr="007569EF" w:rsidRDefault="009B2796" w:rsidP="00A64956">
      <w:pPr>
        <w:spacing w:after="0" w:line="259" w:lineRule="auto"/>
        <w:contextualSpacing/>
        <w:rPr>
          <w:rFonts w:eastAsia="Arial" w:cs="Times New Roman"/>
          <w:b/>
          <w:bCs/>
          <w:sz w:val="22"/>
          <w:szCs w:val="22"/>
        </w:rPr>
      </w:pPr>
    </w:p>
    <w:p w14:paraId="770782AC" w14:textId="491F9B0C" w:rsidR="00FC286D" w:rsidRPr="007569EF" w:rsidRDefault="00FC286D" w:rsidP="00A64956">
      <w:pPr>
        <w:spacing w:after="0" w:line="259" w:lineRule="auto"/>
        <w:contextualSpacing/>
        <w:rPr>
          <w:rFonts w:eastAsia="Arial" w:cs="Times New Roman"/>
          <w:b/>
          <w:bCs/>
          <w:sz w:val="22"/>
          <w:szCs w:val="22"/>
        </w:rPr>
      </w:pPr>
      <w:r w:rsidRPr="007569EF">
        <w:rPr>
          <w:rFonts w:eastAsia="Arial" w:cs="Times New Roman"/>
          <w:b/>
          <w:bCs/>
          <w:sz w:val="22"/>
          <w:szCs w:val="22"/>
        </w:rPr>
        <w:t xml:space="preserve">Subject: </w:t>
      </w:r>
      <w:r w:rsidR="007D3D6B" w:rsidRPr="007569EF">
        <w:rPr>
          <w:rFonts w:eastAsia="Arial" w:cs="Times New Roman"/>
          <w:b/>
          <w:bCs/>
          <w:sz w:val="22"/>
          <w:szCs w:val="22"/>
        </w:rPr>
        <w:t>Legal Considerations for Redundancy Process and Consultation Requirements</w:t>
      </w:r>
    </w:p>
    <w:p w14:paraId="7385727E" w14:textId="77777777" w:rsidR="007D3D6B" w:rsidRPr="007569EF" w:rsidRDefault="007D3D6B" w:rsidP="00A64956">
      <w:pPr>
        <w:spacing w:after="0" w:line="259" w:lineRule="auto"/>
        <w:contextualSpacing/>
        <w:rPr>
          <w:rFonts w:eastAsia="Arial" w:cs="Times New Roman"/>
          <w:b/>
          <w:bCs/>
          <w:sz w:val="22"/>
          <w:szCs w:val="22"/>
        </w:rPr>
      </w:pPr>
    </w:p>
    <w:p w14:paraId="574C392B" w14:textId="77777777" w:rsidR="0069759D" w:rsidRPr="007569EF" w:rsidRDefault="0069759D" w:rsidP="0069759D">
      <w:pPr>
        <w:spacing w:after="0" w:line="259" w:lineRule="auto"/>
        <w:contextualSpacing/>
        <w:rPr>
          <w:rFonts w:eastAsia="Arial" w:cs="Times New Roman"/>
          <w:sz w:val="22"/>
          <w:szCs w:val="22"/>
        </w:rPr>
      </w:pPr>
      <w:r w:rsidRPr="007569EF">
        <w:rPr>
          <w:rFonts w:eastAsia="Arial" w:cs="Times New Roman"/>
          <w:sz w:val="22"/>
          <w:szCs w:val="22"/>
        </w:rPr>
        <w:t>Dear Colleague,</w:t>
      </w:r>
    </w:p>
    <w:p w14:paraId="4F8230CB" w14:textId="77777777" w:rsidR="00F3166F" w:rsidRPr="007569EF" w:rsidRDefault="00F3166F" w:rsidP="0069759D">
      <w:pPr>
        <w:spacing w:after="0" w:line="259" w:lineRule="auto"/>
        <w:contextualSpacing/>
        <w:rPr>
          <w:rFonts w:eastAsia="Arial" w:cs="Times New Roman"/>
          <w:sz w:val="22"/>
          <w:szCs w:val="22"/>
        </w:rPr>
      </w:pPr>
    </w:p>
    <w:p w14:paraId="223A09AE" w14:textId="77777777" w:rsidR="0069759D" w:rsidRPr="007569EF" w:rsidRDefault="0069759D" w:rsidP="0069759D">
      <w:pPr>
        <w:spacing w:after="0" w:line="259" w:lineRule="auto"/>
        <w:contextualSpacing/>
        <w:rPr>
          <w:rFonts w:eastAsia="Arial" w:cs="Times New Roman"/>
          <w:sz w:val="22"/>
          <w:szCs w:val="22"/>
        </w:rPr>
      </w:pPr>
      <w:r w:rsidRPr="007569EF">
        <w:rPr>
          <w:rFonts w:eastAsia="Arial" w:cs="Times New Roman"/>
          <w:sz w:val="22"/>
          <w:szCs w:val="22"/>
        </w:rPr>
        <w:t>Thank you for outlining the proposed reorganisation within your directorate. I understand your aim to proceed efficiently. However, as fifty posts are expected to be made redundant, it is essential that the Trust follows the correct legal and procedural steps to avoid the risk of unfair dismissal claims and to protect employee morale.</w:t>
      </w:r>
    </w:p>
    <w:p w14:paraId="42DD74DA" w14:textId="77777777" w:rsidR="00F3166F" w:rsidRPr="007569EF" w:rsidRDefault="00F3166F" w:rsidP="0069759D">
      <w:pPr>
        <w:spacing w:after="0" w:line="259" w:lineRule="auto"/>
        <w:contextualSpacing/>
        <w:rPr>
          <w:rFonts w:eastAsia="Arial" w:cs="Times New Roman"/>
          <w:sz w:val="22"/>
          <w:szCs w:val="22"/>
        </w:rPr>
      </w:pPr>
    </w:p>
    <w:p w14:paraId="279210A2" w14:textId="77777777" w:rsidR="0069759D" w:rsidRPr="007569EF" w:rsidRDefault="0069759D" w:rsidP="0069759D">
      <w:pPr>
        <w:spacing w:after="0" w:line="259" w:lineRule="auto"/>
        <w:contextualSpacing/>
        <w:rPr>
          <w:rFonts w:eastAsia="Arial" w:cs="Times New Roman"/>
          <w:sz w:val="22"/>
          <w:szCs w:val="22"/>
        </w:rPr>
      </w:pPr>
      <w:r w:rsidRPr="007569EF">
        <w:rPr>
          <w:rFonts w:eastAsia="Arial" w:cs="Times New Roman"/>
          <w:sz w:val="22"/>
          <w:szCs w:val="22"/>
        </w:rPr>
        <w:t>Before progressing further, may I clarify the following:</w:t>
      </w:r>
    </w:p>
    <w:p w14:paraId="2994E813" w14:textId="77777777" w:rsidR="0069759D" w:rsidRPr="007569EF" w:rsidRDefault="0069759D" w:rsidP="00A167EC">
      <w:pPr>
        <w:numPr>
          <w:ilvl w:val="0"/>
          <w:numId w:val="2"/>
        </w:numPr>
        <w:spacing w:after="0" w:line="259" w:lineRule="auto"/>
        <w:contextualSpacing/>
        <w:rPr>
          <w:rFonts w:eastAsia="Arial" w:cs="Times New Roman"/>
          <w:sz w:val="22"/>
          <w:szCs w:val="22"/>
        </w:rPr>
      </w:pPr>
      <w:r w:rsidRPr="007569EF">
        <w:rPr>
          <w:rFonts w:eastAsia="Arial" w:cs="Times New Roman"/>
          <w:sz w:val="22"/>
          <w:szCs w:val="22"/>
        </w:rPr>
        <w:t>Have affected employees been formally informed that their roles are at risk of redundancy?</w:t>
      </w:r>
    </w:p>
    <w:p w14:paraId="5097F6D8" w14:textId="77777777" w:rsidR="0069759D" w:rsidRPr="007569EF" w:rsidRDefault="0069759D" w:rsidP="00A167EC">
      <w:pPr>
        <w:numPr>
          <w:ilvl w:val="0"/>
          <w:numId w:val="2"/>
        </w:numPr>
        <w:spacing w:after="0" w:line="259" w:lineRule="auto"/>
        <w:contextualSpacing/>
        <w:rPr>
          <w:rFonts w:eastAsia="Arial" w:cs="Times New Roman"/>
          <w:sz w:val="22"/>
          <w:szCs w:val="22"/>
        </w:rPr>
      </w:pPr>
      <w:r w:rsidRPr="007569EF">
        <w:rPr>
          <w:rFonts w:eastAsia="Arial" w:cs="Times New Roman"/>
          <w:sz w:val="22"/>
          <w:szCs w:val="22"/>
        </w:rPr>
        <w:t>Have any discussions or consultations taken place—either collectively or individually?</w:t>
      </w:r>
    </w:p>
    <w:p w14:paraId="70E5A36B" w14:textId="77777777" w:rsidR="0069759D" w:rsidRPr="007569EF" w:rsidRDefault="0069759D" w:rsidP="00A167EC">
      <w:pPr>
        <w:numPr>
          <w:ilvl w:val="0"/>
          <w:numId w:val="2"/>
        </w:numPr>
        <w:spacing w:after="0" w:line="259" w:lineRule="auto"/>
        <w:contextualSpacing/>
        <w:rPr>
          <w:rFonts w:eastAsia="Arial" w:cs="Times New Roman"/>
          <w:sz w:val="22"/>
          <w:szCs w:val="22"/>
        </w:rPr>
      </w:pPr>
      <w:r w:rsidRPr="007569EF">
        <w:rPr>
          <w:rFonts w:eastAsia="Arial" w:cs="Times New Roman"/>
          <w:sz w:val="22"/>
          <w:szCs w:val="22"/>
        </w:rPr>
        <w:t>Have performance concerns relating to certain staff members been previously addressed through a formal capability or disciplinary procedure?</w:t>
      </w:r>
    </w:p>
    <w:p w14:paraId="34BB2FBD" w14:textId="77777777" w:rsidR="0069759D" w:rsidRPr="007569EF" w:rsidRDefault="0069759D" w:rsidP="0069759D">
      <w:pPr>
        <w:spacing w:after="0" w:line="259" w:lineRule="auto"/>
        <w:contextualSpacing/>
        <w:rPr>
          <w:rFonts w:eastAsia="Arial" w:cs="Times New Roman"/>
          <w:sz w:val="22"/>
          <w:szCs w:val="22"/>
        </w:rPr>
      </w:pPr>
      <w:r w:rsidRPr="007569EF">
        <w:rPr>
          <w:rFonts w:eastAsia="Arial" w:cs="Times New Roman"/>
          <w:sz w:val="22"/>
          <w:szCs w:val="22"/>
        </w:rPr>
        <w:t>This is particularly important given your reference to dismissing the “poorest performers.” Redundancy must be based on the need for roles, not the performance of individuals. While performance can be part of a redundancy selection matrix, it must be clearly defined, consistently applied, and backed by documented evidence (Acas, n.d.).</w:t>
      </w:r>
    </w:p>
    <w:p w14:paraId="45A8DDA6" w14:textId="77777777" w:rsidR="00F3166F" w:rsidRPr="007569EF" w:rsidRDefault="00F3166F" w:rsidP="0069759D">
      <w:pPr>
        <w:spacing w:after="0" w:line="259" w:lineRule="auto"/>
        <w:contextualSpacing/>
        <w:rPr>
          <w:rFonts w:eastAsia="Arial" w:cs="Times New Roman"/>
          <w:sz w:val="22"/>
          <w:szCs w:val="22"/>
        </w:rPr>
      </w:pPr>
    </w:p>
    <w:p w14:paraId="0C2346D8" w14:textId="77777777" w:rsidR="0069759D" w:rsidRPr="007569EF" w:rsidRDefault="0069759D" w:rsidP="0069759D">
      <w:pPr>
        <w:spacing w:after="0" w:line="259" w:lineRule="auto"/>
        <w:contextualSpacing/>
        <w:rPr>
          <w:rFonts w:eastAsia="Arial" w:cs="Times New Roman"/>
          <w:sz w:val="22"/>
          <w:szCs w:val="22"/>
        </w:rPr>
      </w:pPr>
      <w:r w:rsidRPr="007569EF">
        <w:rPr>
          <w:rFonts w:eastAsia="Arial" w:cs="Times New Roman"/>
          <w:sz w:val="22"/>
          <w:szCs w:val="22"/>
        </w:rPr>
        <w:t>You should also ensure that performance, attendance, and other objective criteria are fairly measured, and consider whether employees can be redeployed into suitable alternative roles within the organisation (Daniels, 2025, p. 204).</w:t>
      </w:r>
    </w:p>
    <w:p w14:paraId="40619680" w14:textId="2BABEB73" w:rsidR="0069759D" w:rsidRPr="007569EF" w:rsidRDefault="0069759D" w:rsidP="0069759D">
      <w:pPr>
        <w:spacing w:after="0" w:line="259" w:lineRule="auto"/>
        <w:contextualSpacing/>
        <w:rPr>
          <w:rFonts w:eastAsia="Arial" w:cs="Times New Roman"/>
          <w:sz w:val="22"/>
          <w:szCs w:val="22"/>
        </w:rPr>
      </w:pPr>
    </w:p>
    <w:p w14:paraId="7AD771A8" w14:textId="77777777" w:rsidR="0069759D" w:rsidRPr="007569EF" w:rsidRDefault="0069759D" w:rsidP="0069759D">
      <w:pPr>
        <w:spacing w:after="0" w:line="259" w:lineRule="auto"/>
        <w:contextualSpacing/>
        <w:rPr>
          <w:rFonts w:eastAsia="Arial" w:cs="Times New Roman"/>
          <w:sz w:val="22"/>
          <w:szCs w:val="22"/>
        </w:rPr>
      </w:pPr>
      <w:r w:rsidRPr="007569EF">
        <w:rPr>
          <w:rFonts w:eastAsia="Arial" w:cs="Times New Roman"/>
          <w:sz w:val="22"/>
          <w:szCs w:val="22"/>
        </w:rPr>
        <w:t>Voluntary Redundancy</w:t>
      </w:r>
    </w:p>
    <w:p w14:paraId="36302CF9" w14:textId="77777777" w:rsidR="0069759D" w:rsidRPr="007569EF" w:rsidRDefault="0069759D" w:rsidP="0069759D">
      <w:pPr>
        <w:spacing w:after="0" w:line="259" w:lineRule="auto"/>
        <w:contextualSpacing/>
        <w:rPr>
          <w:rFonts w:eastAsia="Arial" w:cs="Times New Roman"/>
          <w:sz w:val="22"/>
          <w:szCs w:val="22"/>
        </w:rPr>
      </w:pPr>
      <w:r w:rsidRPr="007569EF">
        <w:rPr>
          <w:rFonts w:eastAsia="Arial" w:cs="Times New Roman"/>
          <w:sz w:val="22"/>
          <w:szCs w:val="22"/>
        </w:rPr>
        <w:t>Before proceeding with compulsory redundancies, I recommend exploring voluntary redundancy as an initial option. Inviting staff to express interest in leaving voluntarily can:</w:t>
      </w:r>
    </w:p>
    <w:p w14:paraId="713A1882" w14:textId="77777777" w:rsidR="0069759D" w:rsidRPr="007569EF" w:rsidRDefault="0069759D" w:rsidP="00A167EC">
      <w:pPr>
        <w:numPr>
          <w:ilvl w:val="0"/>
          <w:numId w:val="3"/>
        </w:numPr>
        <w:spacing w:after="0" w:line="259" w:lineRule="auto"/>
        <w:contextualSpacing/>
        <w:rPr>
          <w:rFonts w:eastAsia="Arial" w:cs="Times New Roman"/>
          <w:sz w:val="22"/>
          <w:szCs w:val="22"/>
        </w:rPr>
      </w:pPr>
      <w:r w:rsidRPr="007569EF">
        <w:rPr>
          <w:rFonts w:eastAsia="Arial" w:cs="Times New Roman"/>
          <w:sz w:val="22"/>
          <w:szCs w:val="22"/>
        </w:rPr>
        <w:t>Reduce the number of compulsory redundancies</w:t>
      </w:r>
    </w:p>
    <w:p w14:paraId="5CCB1B13" w14:textId="77777777" w:rsidR="0069759D" w:rsidRPr="007569EF" w:rsidRDefault="0069759D" w:rsidP="00A167EC">
      <w:pPr>
        <w:numPr>
          <w:ilvl w:val="0"/>
          <w:numId w:val="3"/>
        </w:numPr>
        <w:spacing w:after="0" w:line="259" w:lineRule="auto"/>
        <w:contextualSpacing/>
        <w:rPr>
          <w:rFonts w:eastAsia="Arial" w:cs="Times New Roman"/>
          <w:sz w:val="22"/>
          <w:szCs w:val="22"/>
        </w:rPr>
      </w:pPr>
      <w:r w:rsidRPr="007569EF">
        <w:rPr>
          <w:rFonts w:eastAsia="Arial" w:cs="Times New Roman"/>
          <w:sz w:val="22"/>
          <w:szCs w:val="22"/>
        </w:rPr>
        <w:t>Minimise the risk of grievances or tribunal claims</w:t>
      </w:r>
    </w:p>
    <w:p w14:paraId="76DA9ECF" w14:textId="77777777" w:rsidR="0069759D" w:rsidRPr="007569EF" w:rsidRDefault="0069759D" w:rsidP="00A167EC">
      <w:pPr>
        <w:numPr>
          <w:ilvl w:val="0"/>
          <w:numId w:val="3"/>
        </w:numPr>
        <w:spacing w:after="0" w:line="259" w:lineRule="auto"/>
        <w:contextualSpacing/>
        <w:rPr>
          <w:rFonts w:eastAsia="Arial" w:cs="Times New Roman"/>
          <w:sz w:val="22"/>
          <w:szCs w:val="22"/>
        </w:rPr>
      </w:pPr>
      <w:r w:rsidRPr="007569EF">
        <w:rPr>
          <w:rFonts w:eastAsia="Arial" w:cs="Times New Roman"/>
          <w:sz w:val="22"/>
          <w:szCs w:val="22"/>
        </w:rPr>
        <w:t>Improve perceptions of fairness and transparency among staff</w:t>
      </w:r>
    </w:p>
    <w:p w14:paraId="3B0191E0" w14:textId="77777777" w:rsidR="00BC1929" w:rsidRPr="007569EF" w:rsidRDefault="00BC1929" w:rsidP="00BC1929">
      <w:pPr>
        <w:spacing w:after="0" w:line="259" w:lineRule="auto"/>
        <w:contextualSpacing/>
        <w:rPr>
          <w:rFonts w:eastAsia="Arial" w:cs="Times New Roman"/>
          <w:sz w:val="22"/>
          <w:szCs w:val="22"/>
        </w:rPr>
      </w:pPr>
    </w:p>
    <w:p w14:paraId="3C0B7584" w14:textId="77777777" w:rsidR="0069759D" w:rsidRPr="007569EF" w:rsidRDefault="0069759D" w:rsidP="0069759D">
      <w:pPr>
        <w:spacing w:after="0" w:line="259" w:lineRule="auto"/>
        <w:contextualSpacing/>
        <w:rPr>
          <w:rFonts w:eastAsia="Arial" w:cs="Times New Roman"/>
          <w:sz w:val="22"/>
          <w:szCs w:val="22"/>
        </w:rPr>
      </w:pPr>
      <w:r w:rsidRPr="007569EF">
        <w:rPr>
          <w:rFonts w:eastAsia="Arial" w:cs="Times New Roman"/>
          <w:sz w:val="22"/>
          <w:szCs w:val="22"/>
        </w:rPr>
        <w:t>The Trust may apply conditions on eligibility and is not obliged to accept every request. However, offering this option demonstrates a constructive and fair approach, particularly when working with recognised trade unions (Daniels, 2025, p. 202).</w:t>
      </w:r>
    </w:p>
    <w:p w14:paraId="1EA82EC8" w14:textId="7D7456DE" w:rsidR="0069759D" w:rsidRPr="007569EF" w:rsidRDefault="0069759D" w:rsidP="0069759D">
      <w:pPr>
        <w:spacing w:after="0" w:line="259" w:lineRule="auto"/>
        <w:contextualSpacing/>
        <w:rPr>
          <w:rFonts w:eastAsia="Arial" w:cs="Times New Roman"/>
          <w:sz w:val="22"/>
          <w:szCs w:val="22"/>
        </w:rPr>
      </w:pPr>
    </w:p>
    <w:p w14:paraId="351782BA" w14:textId="46461837" w:rsidR="0069759D" w:rsidRPr="007569EF" w:rsidRDefault="0069759D" w:rsidP="0069759D">
      <w:pPr>
        <w:spacing w:after="0" w:line="259" w:lineRule="auto"/>
        <w:contextualSpacing/>
        <w:rPr>
          <w:rFonts w:eastAsia="Arial" w:cs="Times New Roman"/>
          <w:sz w:val="22"/>
          <w:szCs w:val="22"/>
        </w:rPr>
      </w:pPr>
      <w:r w:rsidRPr="007569EF">
        <w:rPr>
          <w:rFonts w:eastAsia="Arial" w:cs="Times New Roman"/>
          <w:sz w:val="22"/>
          <w:szCs w:val="22"/>
        </w:rPr>
        <w:t>Collective Consultation and Union Involvement</w:t>
      </w:r>
      <w:r w:rsidR="00BC1929" w:rsidRPr="007569EF">
        <w:rPr>
          <w:rFonts w:eastAsia="Arial" w:cs="Times New Roman"/>
          <w:sz w:val="22"/>
          <w:szCs w:val="22"/>
        </w:rPr>
        <w:t>:</w:t>
      </w:r>
    </w:p>
    <w:p w14:paraId="61FEEBC4" w14:textId="77777777" w:rsidR="0069759D" w:rsidRPr="007569EF" w:rsidRDefault="0069759D" w:rsidP="0069759D">
      <w:pPr>
        <w:spacing w:after="0" w:line="259" w:lineRule="auto"/>
        <w:contextualSpacing/>
        <w:rPr>
          <w:rFonts w:eastAsia="Arial" w:cs="Times New Roman"/>
          <w:sz w:val="22"/>
          <w:szCs w:val="22"/>
        </w:rPr>
      </w:pPr>
      <w:r w:rsidRPr="007569EF">
        <w:rPr>
          <w:rFonts w:eastAsia="Arial" w:cs="Times New Roman"/>
          <w:sz w:val="22"/>
          <w:szCs w:val="22"/>
        </w:rPr>
        <w:t>Given the scale of the proposed redundancies, the Trust has a legal obligation to consult collectively under the Trade Union and Labour Relations (Consolidation) Act 1992. If 20 or more redundancies are proposed within a 90-day period, consultation must begin at least 30 days before the first dismissal (or 45 days if 100 or more employees are affected).</w:t>
      </w:r>
    </w:p>
    <w:p w14:paraId="53495B48" w14:textId="77777777" w:rsidR="00F3166F" w:rsidRPr="007569EF" w:rsidRDefault="00F3166F" w:rsidP="0069759D">
      <w:pPr>
        <w:spacing w:after="0" w:line="259" w:lineRule="auto"/>
        <w:contextualSpacing/>
        <w:rPr>
          <w:rFonts w:eastAsia="Arial" w:cs="Times New Roman"/>
          <w:sz w:val="22"/>
          <w:szCs w:val="22"/>
        </w:rPr>
      </w:pPr>
    </w:p>
    <w:p w14:paraId="0BA7A203" w14:textId="77777777" w:rsidR="0069759D" w:rsidRPr="007569EF" w:rsidRDefault="0069759D" w:rsidP="0069759D">
      <w:pPr>
        <w:spacing w:after="0" w:line="259" w:lineRule="auto"/>
        <w:contextualSpacing/>
        <w:rPr>
          <w:rFonts w:eastAsia="Arial" w:cs="Times New Roman"/>
          <w:sz w:val="22"/>
          <w:szCs w:val="22"/>
        </w:rPr>
      </w:pPr>
      <w:r w:rsidRPr="007569EF">
        <w:rPr>
          <w:rFonts w:eastAsia="Arial" w:cs="Times New Roman"/>
          <w:sz w:val="22"/>
          <w:szCs w:val="22"/>
        </w:rPr>
        <w:t>As the Trust is highly likely to recognise trade unions, formal engagement with union representatives is not only legally required but also essential to maintaining constructive industrial relations (Acas, 2024).</w:t>
      </w:r>
    </w:p>
    <w:p w14:paraId="437AD8B3" w14:textId="77777777" w:rsidR="00F3166F" w:rsidRPr="007569EF" w:rsidRDefault="00F3166F" w:rsidP="0069759D">
      <w:pPr>
        <w:spacing w:after="0" w:line="259" w:lineRule="auto"/>
        <w:contextualSpacing/>
        <w:rPr>
          <w:rFonts w:eastAsia="Arial" w:cs="Times New Roman"/>
          <w:sz w:val="22"/>
          <w:szCs w:val="22"/>
        </w:rPr>
      </w:pPr>
    </w:p>
    <w:p w14:paraId="38FEFE78" w14:textId="77777777" w:rsidR="0069759D" w:rsidRPr="007569EF" w:rsidRDefault="0069759D" w:rsidP="0069759D">
      <w:pPr>
        <w:spacing w:after="0" w:line="259" w:lineRule="auto"/>
        <w:contextualSpacing/>
        <w:rPr>
          <w:rFonts w:eastAsia="Arial" w:cs="Times New Roman"/>
          <w:sz w:val="22"/>
          <w:szCs w:val="22"/>
        </w:rPr>
      </w:pPr>
      <w:r w:rsidRPr="007569EF">
        <w:rPr>
          <w:rFonts w:eastAsia="Arial" w:cs="Times New Roman"/>
          <w:sz w:val="22"/>
          <w:szCs w:val="22"/>
        </w:rPr>
        <w:t>In today’s health sector, trade unions play a crucial role—particularly for NHS workers. Unions provide the collective bargaining power needed to negotiate improved pay and working conditions with NHS employers, ultimately enhancing staff well-being. By uniting the voices of thousands of employees, health unions are well-positioned to advocate for better wages, fairer working hours, and safer environments. They also ensure that NHS employees are fairly represented during consultations and negotiations, allowing staff to have a meaningful voice in decisions that impact their working lives.</w:t>
      </w:r>
    </w:p>
    <w:p w14:paraId="68DF19FE" w14:textId="77777777" w:rsidR="00F3166F" w:rsidRPr="007569EF" w:rsidRDefault="00F3166F" w:rsidP="0069759D">
      <w:pPr>
        <w:spacing w:after="0" w:line="259" w:lineRule="auto"/>
        <w:contextualSpacing/>
        <w:rPr>
          <w:rFonts w:eastAsia="Arial" w:cs="Times New Roman"/>
          <w:sz w:val="22"/>
          <w:szCs w:val="22"/>
        </w:rPr>
      </w:pPr>
    </w:p>
    <w:p w14:paraId="29750FF8" w14:textId="3681AB2D" w:rsidR="0069759D" w:rsidRPr="007569EF" w:rsidRDefault="0069759D" w:rsidP="0069759D">
      <w:pPr>
        <w:spacing w:after="0" w:line="259" w:lineRule="auto"/>
        <w:contextualSpacing/>
        <w:rPr>
          <w:rFonts w:eastAsia="Arial" w:cs="Times New Roman"/>
          <w:sz w:val="22"/>
          <w:szCs w:val="22"/>
        </w:rPr>
      </w:pPr>
      <w:r w:rsidRPr="007569EF">
        <w:rPr>
          <w:rFonts w:eastAsia="Arial" w:cs="Times New Roman"/>
          <w:sz w:val="22"/>
          <w:szCs w:val="22"/>
        </w:rPr>
        <w:t>Effective union involvement helps both parties—Trusts and staff—to collaboratively manage challenges such as AfC contract changes and staff burnout, building a more equitable and supportive workplace.</w:t>
      </w:r>
      <w:r w:rsidR="001A56DF" w:rsidRPr="007569EF">
        <w:rPr>
          <w:sz w:val="22"/>
          <w:szCs w:val="22"/>
        </w:rPr>
        <w:t xml:space="preserve"> </w:t>
      </w:r>
      <w:r w:rsidR="001A56DF" w:rsidRPr="007569EF">
        <w:rPr>
          <w:rFonts w:eastAsia="Arial" w:cs="Times New Roman"/>
          <w:sz w:val="22"/>
          <w:szCs w:val="22"/>
        </w:rPr>
        <w:t>(MMA Recruitment, 2024)</w:t>
      </w:r>
    </w:p>
    <w:p w14:paraId="0AF276C9" w14:textId="73357669" w:rsidR="0069759D" w:rsidRPr="007569EF" w:rsidRDefault="0069759D" w:rsidP="0069759D">
      <w:pPr>
        <w:spacing w:after="0" w:line="259" w:lineRule="auto"/>
        <w:contextualSpacing/>
        <w:rPr>
          <w:rFonts w:eastAsia="Arial" w:cs="Times New Roman"/>
          <w:sz w:val="22"/>
          <w:szCs w:val="22"/>
        </w:rPr>
      </w:pPr>
    </w:p>
    <w:p w14:paraId="12C3C0C2" w14:textId="0A1BC7A8" w:rsidR="0069759D" w:rsidRPr="007569EF" w:rsidRDefault="0069759D" w:rsidP="0069759D">
      <w:pPr>
        <w:spacing w:after="0" w:line="259" w:lineRule="auto"/>
        <w:contextualSpacing/>
        <w:rPr>
          <w:rFonts w:eastAsia="Arial" w:cs="Times New Roman"/>
          <w:sz w:val="22"/>
          <w:szCs w:val="22"/>
        </w:rPr>
      </w:pPr>
      <w:r w:rsidRPr="007569EF">
        <w:rPr>
          <w:rFonts w:eastAsia="Arial" w:cs="Times New Roman"/>
          <w:sz w:val="22"/>
          <w:szCs w:val="22"/>
        </w:rPr>
        <w:t>Fairness and Equality in Selection</w:t>
      </w:r>
      <w:r w:rsidR="00BC1929" w:rsidRPr="007569EF">
        <w:rPr>
          <w:rFonts w:eastAsia="Arial" w:cs="Times New Roman"/>
          <w:sz w:val="22"/>
          <w:szCs w:val="22"/>
        </w:rPr>
        <w:t>:</w:t>
      </w:r>
    </w:p>
    <w:p w14:paraId="7AC68DBE" w14:textId="77777777" w:rsidR="0069759D" w:rsidRPr="007569EF" w:rsidRDefault="0069759D" w:rsidP="0069759D">
      <w:pPr>
        <w:spacing w:after="0" w:line="259" w:lineRule="auto"/>
        <w:contextualSpacing/>
        <w:rPr>
          <w:rFonts w:eastAsia="Arial" w:cs="Times New Roman"/>
          <w:sz w:val="22"/>
          <w:szCs w:val="22"/>
        </w:rPr>
      </w:pPr>
      <w:r w:rsidRPr="007569EF">
        <w:rPr>
          <w:rFonts w:eastAsia="Arial" w:cs="Times New Roman"/>
          <w:sz w:val="22"/>
          <w:szCs w:val="22"/>
        </w:rPr>
        <w:t>It is critical that redundancy decisions do not directly or indirectly discriminate against employees with protected characteristics such as age, gender, or disability. Failure to follow a non-discriminatory and transparent process may result in claims of unfair dismissal or unlawful discrimination, with significant financial and reputational consequences (Daniels, 2025).</w:t>
      </w:r>
    </w:p>
    <w:p w14:paraId="2E38A5DD" w14:textId="650C8C69" w:rsidR="0069759D" w:rsidRPr="007569EF" w:rsidRDefault="0069759D" w:rsidP="0069759D">
      <w:pPr>
        <w:spacing w:after="0" w:line="259" w:lineRule="auto"/>
        <w:contextualSpacing/>
        <w:rPr>
          <w:rFonts w:eastAsia="Arial" w:cs="Times New Roman"/>
          <w:sz w:val="22"/>
          <w:szCs w:val="22"/>
        </w:rPr>
      </w:pPr>
    </w:p>
    <w:p w14:paraId="4CBA3C3D" w14:textId="77777777" w:rsidR="0069759D" w:rsidRPr="007569EF" w:rsidRDefault="0069759D" w:rsidP="0069759D">
      <w:pPr>
        <w:spacing w:after="0" w:line="259" w:lineRule="auto"/>
        <w:contextualSpacing/>
        <w:rPr>
          <w:rFonts w:eastAsia="Arial" w:cs="Times New Roman"/>
          <w:sz w:val="22"/>
          <w:szCs w:val="22"/>
        </w:rPr>
      </w:pPr>
      <w:r w:rsidRPr="007569EF">
        <w:rPr>
          <w:rFonts w:eastAsia="Arial" w:cs="Times New Roman"/>
          <w:sz w:val="22"/>
          <w:szCs w:val="22"/>
        </w:rPr>
        <w:t>Please let me know how you'd like to proceed.</w:t>
      </w:r>
    </w:p>
    <w:p w14:paraId="25CCF0C7" w14:textId="77777777" w:rsidR="00864C84" w:rsidRPr="007569EF" w:rsidRDefault="00864C84" w:rsidP="0069759D">
      <w:pPr>
        <w:spacing w:after="0" w:line="259" w:lineRule="auto"/>
        <w:contextualSpacing/>
        <w:rPr>
          <w:rFonts w:eastAsia="Arial" w:cs="Times New Roman"/>
          <w:sz w:val="22"/>
          <w:szCs w:val="22"/>
        </w:rPr>
      </w:pPr>
    </w:p>
    <w:p w14:paraId="1FA5BE2A" w14:textId="77777777" w:rsidR="0069759D" w:rsidRPr="007569EF" w:rsidRDefault="0069759D" w:rsidP="0069759D">
      <w:pPr>
        <w:spacing w:after="0" w:line="259" w:lineRule="auto"/>
        <w:contextualSpacing/>
        <w:rPr>
          <w:rFonts w:eastAsia="Arial" w:cs="Times New Roman"/>
          <w:sz w:val="22"/>
          <w:szCs w:val="22"/>
        </w:rPr>
      </w:pPr>
      <w:r w:rsidRPr="007569EF">
        <w:rPr>
          <w:rFonts w:eastAsia="Arial" w:cs="Times New Roman"/>
          <w:sz w:val="22"/>
          <w:szCs w:val="22"/>
        </w:rPr>
        <w:t>Kind regards,</w:t>
      </w:r>
      <w:r w:rsidRPr="007569EF">
        <w:rPr>
          <w:rFonts w:eastAsia="Arial" w:cs="Times New Roman"/>
          <w:sz w:val="22"/>
          <w:szCs w:val="22"/>
        </w:rPr>
        <w:br/>
        <w:t>Sharon Cuthbert</w:t>
      </w:r>
    </w:p>
    <w:p w14:paraId="225CA56D" w14:textId="77777777" w:rsidR="0069759D" w:rsidRPr="007569EF" w:rsidRDefault="0069759D" w:rsidP="00A64956">
      <w:pPr>
        <w:spacing w:after="0" w:line="259" w:lineRule="auto"/>
        <w:contextualSpacing/>
        <w:rPr>
          <w:rFonts w:eastAsia="Arial" w:cs="Times New Roman"/>
          <w:b/>
          <w:bCs/>
          <w:sz w:val="22"/>
          <w:szCs w:val="22"/>
        </w:rPr>
      </w:pPr>
    </w:p>
    <w:p w14:paraId="4F0E3864" w14:textId="656DDB46" w:rsidR="00B10431" w:rsidRPr="007569EF" w:rsidRDefault="00B10431" w:rsidP="002D2FBB">
      <w:pPr>
        <w:spacing w:after="0" w:line="259" w:lineRule="auto"/>
        <w:contextualSpacing/>
        <w:rPr>
          <w:rFonts w:eastAsia="Arial" w:cs="Times New Roman"/>
          <w:b/>
          <w:bCs/>
          <w:sz w:val="22"/>
          <w:szCs w:val="22"/>
        </w:rPr>
      </w:pPr>
      <w:r w:rsidRPr="007569EF">
        <w:rPr>
          <w:b/>
          <w:bCs/>
          <w:color w:val="004147"/>
          <w:sz w:val="22"/>
          <w:szCs w:val="22"/>
          <w:u w:color="004147"/>
          <w:lang w:val="en-US"/>
        </w:rPr>
        <w:t xml:space="preserve">(AC 3.3) </w:t>
      </w:r>
      <w:r w:rsidRPr="007569EF">
        <w:rPr>
          <w:b/>
          <w:bCs/>
          <w:sz w:val="22"/>
          <w:szCs w:val="22"/>
        </w:rPr>
        <w:t xml:space="preserve">  </w:t>
      </w:r>
    </w:p>
    <w:p w14:paraId="541AC8C8" w14:textId="0AE2544F" w:rsidR="0074507E" w:rsidRPr="007569EF" w:rsidRDefault="0074507E" w:rsidP="00B10431">
      <w:pPr>
        <w:pStyle w:val="Body"/>
        <w:spacing w:line="240" w:lineRule="auto"/>
        <w:rPr>
          <w:rFonts w:asciiTheme="minorHAnsi" w:eastAsia="Trebuchet MS" w:hAnsiTheme="minorHAnsi" w:cs="Trebuchet MS"/>
          <w:b/>
          <w:bCs/>
        </w:rPr>
      </w:pPr>
    </w:p>
    <w:p w14:paraId="7817C7D3" w14:textId="759D592A" w:rsidR="007D3D6B" w:rsidRPr="007569EF" w:rsidRDefault="007D3D6B" w:rsidP="00B10431">
      <w:pPr>
        <w:pStyle w:val="Body"/>
        <w:spacing w:line="240" w:lineRule="auto"/>
        <w:rPr>
          <w:rFonts w:asciiTheme="minorHAnsi" w:eastAsia="Trebuchet MS" w:hAnsiTheme="minorHAnsi" w:cs="Trebuchet MS"/>
          <w:b/>
          <w:bCs/>
        </w:rPr>
      </w:pPr>
      <w:r w:rsidRPr="007569EF">
        <w:rPr>
          <w:rFonts w:asciiTheme="minorHAnsi" w:eastAsia="Trebuchet MS" w:hAnsiTheme="minorHAnsi" w:cs="Trebuchet MS"/>
          <w:b/>
          <w:bCs/>
        </w:rPr>
        <w:t xml:space="preserve">Subject: </w:t>
      </w:r>
      <w:r w:rsidR="00346FB1" w:rsidRPr="007569EF">
        <w:rPr>
          <w:rFonts w:asciiTheme="minorHAnsi" w:eastAsia="Trebuchet MS" w:hAnsiTheme="minorHAnsi" w:cs="Trebuchet MS"/>
          <w:b/>
          <w:bCs/>
        </w:rPr>
        <w:t>TUPE Regulations and Employee Rights in Potential Merger</w:t>
      </w:r>
    </w:p>
    <w:p w14:paraId="3837629D" w14:textId="77777777" w:rsidR="00346FB1" w:rsidRPr="007569EF" w:rsidRDefault="00346FB1" w:rsidP="00B10431">
      <w:pPr>
        <w:pStyle w:val="Body"/>
        <w:spacing w:line="240" w:lineRule="auto"/>
        <w:rPr>
          <w:rFonts w:asciiTheme="minorHAnsi" w:eastAsia="Trebuchet MS" w:hAnsiTheme="minorHAnsi" w:cs="Trebuchet MS"/>
        </w:rPr>
      </w:pPr>
    </w:p>
    <w:p w14:paraId="27445472" w14:textId="77777777" w:rsidR="00283B28" w:rsidRPr="007569EF" w:rsidRDefault="00283B28" w:rsidP="00283B28">
      <w:pPr>
        <w:spacing w:after="0" w:line="259" w:lineRule="auto"/>
        <w:contextualSpacing/>
        <w:rPr>
          <w:rFonts w:eastAsia="Arial" w:cs="Times New Roman"/>
          <w:sz w:val="22"/>
          <w:szCs w:val="22"/>
        </w:rPr>
      </w:pPr>
      <w:r w:rsidRPr="007569EF">
        <w:rPr>
          <w:rFonts w:eastAsia="Arial" w:cs="Times New Roman"/>
          <w:sz w:val="22"/>
          <w:szCs w:val="22"/>
        </w:rPr>
        <w:t>Dear Colleague,</w:t>
      </w:r>
    </w:p>
    <w:p w14:paraId="53E1B26C" w14:textId="77777777" w:rsidR="00283B28" w:rsidRPr="007569EF" w:rsidRDefault="00283B28" w:rsidP="00283B28">
      <w:pPr>
        <w:spacing w:after="0" w:line="259" w:lineRule="auto"/>
        <w:contextualSpacing/>
        <w:rPr>
          <w:rFonts w:eastAsia="Arial" w:cs="Times New Roman"/>
          <w:sz w:val="22"/>
          <w:szCs w:val="22"/>
        </w:rPr>
      </w:pPr>
    </w:p>
    <w:p w14:paraId="5F9B152B" w14:textId="0368506A" w:rsidR="00283B28" w:rsidRPr="007569EF" w:rsidRDefault="00283B28" w:rsidP="00283B28">
      <w:pPr>
        <w:spacing w:after="0" w:line="259" w:lineRule="auto"/>
        <w:contextualSpacing/>
        <w:rPr>
          <w:rFonts w:eastAsia="Arial" w:cs="Times New Roman"/>
          <w:sz w:val="22"/>
          <w:szCs w:val="22"/>
        </w:rPr>
      </w:pPr>
      <w:r w:rsidRPr="007569EF">
        <w:rPr>
          <w:rFonts w:eastAsia="Arial" w:cs="Times New Roman"/>
          <w:sz w:val="22"/>
          <w:szCs w:val="22"/>
        </w:rPr>
        <w:t>Thank you for outlining the proposed merger and centralisation of pharmacy services. Should this proceed, the Transfer of Undertakings (Protection of Employment) Regulations 2006 (TUPE) will almost certainly apply.</w:t>
      </w:r>
    </w:p>
    <w:p w14:paraId="0E379596" w14:textId="77777777" w:rsidR="00283B28" w:rsidRPr="007569EF" w:rsidRDefault="00283B28" w:rsidP="00283B28">
      <w:pPr>
        <w:spacing w:after="0" w:line="259" w:lineRule="auto"/>
        <w:contextualSpacing/>
        <w:rPr>
          <w:rFonts w:eastAsia="Arial" w:cs="Times New Roman"/>
          <w:sz w:val="22"/>
          <w:szCs w:val="22"/>
        </w:rPr>
      </w:pPr>
    </w:p>
    <w:p w14:paraId="5B87F4DA" w14:textId="77777777" w:rsidR="00283B28" w:rsidRPr="007569EF" w:rsidRDefault="00283B28" w:rsidP="00283B28">
      <w:pPr>
        <w:spacing w:after="0" w:line="259" w:lineRule="auto"/>
        <w:contextualSpacing/>
        <w:rPr>
          <w:rFonts w:eastAsia="Arial" w:cs="Times New Roman"/>
          <w:sz w:val="22"/>
          <w:szCs w:val="22"/>
        </w:rPr>
      </w:pPr>
      <w:r w:rsidRPr="007569EF">
        <w:rPr>
          <w:rFonts w:eastAsia="Arial" w:cs="Times New Roman"/>
          <w:sz w:val="22"/>
          <w:szCs w:val="22"/>
        </w:rPr>
        <w:t>TUPE is designed to safeguard employees when a business or service transfers from one employer to another. If staff are moved to our Trust as part of the expanded operation, they will retain all existing terms and conditions of employment, including pay, hours, and holiday entitlement. Their continuity of service is preserved, ensuring no break in employment history (Daniels, 2025, p. 211).</w:t>
      </w:r>
    </w:p>
    <w:p w14:paraId="0F20DCB0" w14:textId="77777777" w:rsidR="00283B28" w:rsidRPr="007569EF" w:rsidRDefault="00283B28" w:rsidP="00283B28">
      <w:pPr>
        <w:spacing w:after="0" w:line="259" w:lineRule="auto"/>
        <w:contextualSpacing/>
        <w:rPr>
          <w:rFonts w:eastAsia="Arial" w:cs="Times New Roman"/>
          <w:sz w:val="22"/>
          <w:szCs w:val="22"/>
        </w:rPr>
      </w:pPr>
    </w:p>
    <w:p w14:paraId="09C92E0F" w14:textId="77777777" w:rsidR="00283B28" w:rsidRPr="007569EF" w:rsidRDefault="00283B28" w:rsidP="00283B28">
      <w:pPr>
        <w:spacing w:after="0" w:line="259" w:lineRule="auto"/>
        <w:contextualSpacing/>
        <w:rPr>
          <w:rFonts w:eastAsia="Arial" w:cs="Times New Roman"/>
          <w:sz w:val="22"/>
          <w:szCs w:val="22"/>
        </w:rPr>
      </w:pPr>
      <w:r w:rsidRPr="007569EF">
        <w:rPr>
          <w:rFonts w:eastAsia="Arial" w:cs="Times New Roman"/>
          <w:sz w:val="22"/>
          <w:szCs w:val="22"/>
        </w:rPr>
        <w:t>Employees are protected from unfair dismissal related to the transfer. Dismissals are automatically deemed unfair if they occur solely due to the transfer, unless the employer can demonstrate an economic, technical, or organisational (ETO) reason involving workforce changes. Employees must have at least two years’ continuous service to bring a claim for unfair dismissal in this context (Daniels, 2025, p. 211).</w:t>
      </w:r>
    </w:p>
    <w:p w14:paraId="0F199780" w14:textId="77777777" w:rsidR="00283B28" w:rsidRPr="007569EF" w:rsidRDefault="00283B28" w:rsidP="00283B28">
      <w:pPr>
        <w:spacing w:after="0" w:line="259" w:lineRule="auto"/>
        <w:contextualSpacing/>
        <w:rPr>
          <w:rFonts w:eastAsia="Arial" w:cs="Times New Roman"/>
          <w:sz w:val="22"/>
          <w:szCs w:val="22"/>
        </w:rPr>
      </w:pPr>
    </w:p>
    <w:p w14:paraId="05F8A748" w14:textId="77777777" w:rsidR="00283B28" w:rsidRPr="007569EF" w:rsidRDefault="00283B28" w:rsidP="00283B28">
      <w:pPr>
        <w:spacing w:after="0" w:line="259" w:lineRule="auto"/>
        <w:contextualSpacing/>
        <w:rPr>
          <w:rFonts w:eastAsia="Arial" w:cs="Times New Roman"/>
          <w:sz w:val="22"/>
          <w:szCs w:val="22"/>
        </w:rPr>
      </w:pPr>
      <w:r w:rsidRPr="007569EF">
        <w:rPr>
          <w:rFonts w:eastAsia="Arial" w:cs="Times New Roman"/>
          <w:sz w:val="22"/>
          <w:szCs w:val="22"/>
        </w:rPr>
        <w:t>Additionally, as noted in Daniels (2025, p. 112), if changes to an employee’s contract are required post-transfer, they may be permissible if justified by an ETO reason. These reasons must relate to workforce changes, such as restructuring or operational needs.</w:t>
      </w:r>
    </w:p>
    <w:p w14:paraId="2F36209E" w14:textId="77777777" w:rsidR="00283B28" w:rsidRPr="007569EF" w:rsidRDefault="00283B28" w:rsidP="00283B28">
      <w:pPr>
        <w:spacing w:after="0" w:line="259" w:lineRule="auto"/>
        <w:contextualSpacing/>
        <w:rPr>
          <w:rFonts w:eastAsia="Arial" w:cs="Times New Roman"/>
          <w:sz w:val="22"/>
          <w:szCs w:val="22"/>
        </w:rPr>
      </w:pPr>
      <w:r w:rsidRPr="007569EF">
        <w:rPr>
          <w:rFonts w:eastAsia="Arial" w:cs="Times New Roman"/>
          <w:sz w:val="22"/>
          <w:szCs w:val="22"/>
        </w:rPr>
        <w:t>TUPE applies to all businesses in the UK, including where a service is transferred from the public sector to the private sector, or vice versa. For instance, if pharmacy services are transferred between Trusts, or in the event of outsourcing or insourcing, TUPE will apply. This regulation covers both business transfers and service provision changes, such as when services move from in-house provision to outsourcing or the reverse (CIPD, 2024).</w:t>
      </w:r>
    </w:p>
    <w:p w14:paraId="17DCAA39" w14:textId="77777777" w:rsidR="00283B28" w:rsidRPr="007569EF" w:rsidRDefault="00283B28" w:rsidP="00283B28">
      <w:pPr>
        <w:spacing w:after="0" w:line="259" w:lineRule="auto"/>
        <w:contextualSpacing/>
        <w:rPr>
          <w:rFonts w:eastAsia="Arial" w:cs="Times New Roman"/>
          <w:sz w:val="22"/>
          <w:szCs w:val="22"/>
        </w:rPr>
      </w:pPr>
    </w:p>
    <w:p w14:paraId="4A8E0E5C" w14:textId="77777777" w:rsidR="00283B28" w:rsidRPr="007569EF" w:rsidRDefault="00283B28" w:rsidP="00283B28">
      <w:pPr>
        <w:spacing w:after="0" w:line="259" w:lineRule="auto"/>
        <w:contextualSpacing/>
        <w:rPr>
          <w:rFonts w:eastAsia="Arial" w:cs="Times New Roman"/>
          <w:sz w:val="22"/>
          <w:szCs w:val="22"/>
        </w:rPr>
      </w:pPr>
      <w:r w:rsidRPr="007569EF">
        <w:rPr>
          <w:rFonts w:eastAsia="Arial" w:cs="Times New Roman"/>
          <w:sz w:val="22"/>
          <w:szCs w:val="22"/>
        </w:rPr>
        <w:t>If recognised trade unions are in place, the new employer must continue recognition. Any collective agreements that were in place before the transfer (such as those concerning pay, working hours, or holiday entitlements) remain binding unless lawfully renegotiated. Trade unions play an important role in safeguarding employee interests and ensuring fair treatment during organisational changes (MMA Recruitment, 2024).</w:t>
      </w:r>
    </w:p>
    <w:p w14:paraId="14F69A6C" w14:textId="77777777" w:rsidR="00283B28" w:rsidRPr="007569EF" w:rsidRDefault="00283B28" w:rsidP="00283B28">
      <w:pPr>
        <w:spacing w:after="0" w:line="259" w:lineRule="auto"/>
        <w:contextualSpacing/>
        <w:rPr>
          <w:rFonts w:eastAsia="Arial" w:cs="Times New Roman"/>
          <w:sz w:val="22"/>
          <w:szCs w:val="22"/>
        </w:rPr>
      </w:pPr>
    </w:p>
    <w:p w14:paraId="46C9CBC5" w14:textId="77777777" w:rsidR="00283B28" w:rsidRPr="007569EF" w:rsidRDefault="00283B28" w:rsidP="00283B28">
      <w:pPr>
        <w:spacing w:after="0" w:line="259" w:lineRule="auto"/>
        <w:contextualSpacing/>
        <w:rPr>
          <w:rFonts w:eastAsia="Arial" w:cs="Times New Roman"/>
          <w:sz w:val="22"/>
          <w:szCs w:val="22"/>
        </w:rPr>
      </w:pPr>
      <w:r w:rsidRPr="007569EF">
        <w:rPr>
          <w:rFonts w:eastAsia="Arial" w:cs="Times New Roman"/>
          <w:sz w:val="22"/>
          <w:szCs w:val="22"/>
        </w:rPr>
        <w:t>Both the outgoing and incoming employers are legally required to inform and consult with employees or their representatives. This includes providing details about the timing of the transfer, the reasons behind it, the legal or economic implications, and whether any changes are anticipated. Failure to meet these requirements could result in financial penalties (Daniels, 2025, p. 211).</w:t>
      </w:r>
    </w:p>
    <w:p w14:paraId="29D3982B" w14:textId="77777777" w:rsidR="00283B28" w:rsidRPr="007569EF" w:rsidRDefault="00283B28" w:rsidP="00283B28">
      <w:pPr>
        <w:spacing w:after="0" w:line="259" w:lineRule="auto"/>
        <w:contextualSpacing/>
        <w:rPr>
          <w:rFonts w:eastAsia="Arial" w:cs="Times New Roman"/>
          <w:sz w:val="22"/>
          <w:szCs w:val="22"/>
        </w:rPr>
      </w:pPr>
    </w:p>
    <w:p w14:paraId="469B1111" w14:textId="77777777" w:rsidR="00283B28" w:rsidRPr="007569EF" w:rsidRDefault="00283B28" w:rsidP="00283B28">
      <w:pPr>
        <w:spacing w:after="0" w:line="259" w:lineRule="auto"/>
        <w:contextualSpacing/>
        <w:rPr>
          <w:rFonts w:eastAsia="Arial" w:cs="Times New Roman"/>
          <w:sz w:val="22"/>
          <w:szCs w:val="22"/>
        </w:rPr>
      </w:pPr>
      <w:r w:rsidRPr="007569EF">
        <w:rPr>
          <w:rFonts w:eastAsia="Arial" w:cs="Times New Roman"/>
          <w:sz w:val="22"/>
          <w:szCs w:val="22"/>
        </w:rPr>
        <w:t xml:space="preserve">Employees have the right to object to the transfer; however, this is considered a resignation rather than a redundancy. In </w:t>
      </w:r>
      <w:r w:rsidRPr="007569EF">
        <w:rPr>
          <w:rFonts w:eastAsia="Arial" w:cs="Times New Roman"/>
          <w:i/>
          <w:iCs/>
          <w:sz w:val="22"/>
          <w:szCs w:val="22"/>
        </w:rPr>
        <w:t>Capita Health Solutions Ltd v McLean</w:t>
      </w:r>
      <w:r w:rsidRPr="007569EF">
        <w:rPr>
          <w:rFonts w:eastAsia="Arial" w:cs="Times New Roman"/>
          <w:sz w:val="22"/>
          <w:szCs w:val="22"/>
        </w:rPr>
        <w:t xml:space="preserve"> (2008) IRLR 595, the Employment Appeal Tribunal ruled that McLean, a nurse who continued working for six weeks after expressing concerns about the transfer, had effectively accepted the transfer. Consequently, her employment transferred to the new employer (Daniels, 2025, p. 211).</w:t>
      </w:r>
    </w:p>
    <w:p w14:paraId="448058D5" w14:textId="77777777" w:rsidR="00283B28" w:rsidRPr="007569EF" w:rsidRDefault="00283B28" w:rsidP="00283B28">
      <w:pPr>
        <w:spacing w:after="0" w:line="259" w:lineRule="auto"/>
        <w:contextualSpacing/>
        <w:rPr>
          <w:rFonts w:eastAsia="Arial" w:cs="Times New Roman"/>
          <w:sz w:val="22"/>
          <w:szCs w:val="22"/>
        </w:rPr>
      </w:pPr>
    </w:p>
    <w:p w14:paraId="21365FEB" w14:textId="14D8128C" w:rsidR="005C4FFE" w:rsidRPr="007569EF" w:rsidRDefault="001078F2" w:rsidP="00306B35">
      <w:pPr>
        <w:spacing w:after="0" w:line="259" w:lineRule="auto"/>
        <w:contextualSpacing/>
        <w:rPr>
          <w:rFonts w:eastAsia="Arial" w:cs="Times New Roman"/>
          <w:sz w:val="22"/>
          <w:szCs w:val="22"/>
        </w:rPr>
      </w:pPr>
      <w:r w:rsidRPr="007569EF">
        <w:rPr>
          <w:rFonts w:eastAsia="Arial" w:cs="Times New Roman"/>
          <w:sz w:val="22"/>
          <w:szCs w:val="22"/>
        </w:rPr>
        <w:t>I am happy to assist in developing communication materials, working with trade unions, and supporting the consultation process to ensure a smooth and compliant transition.</w:t>
      </w:r>
    </w:p>
    <w:p w14:paraId="0DDE5174" w14:textId="77777777" w:rsidR="0051355E" w:rsidRPr="007569EF" w:rsidRDefault="0051355E" w:rsidP="00306B35">
      <w:pPr>
        <w:spacing w:after="0" w:line="259" w:lineRule="auto"/>
        <w:contextualSpacing/>
        <w:rPr>
          <w:rFonts w:eastAsia="Arial" w:cs="Times New Roman"/>
          <w:sz w:val="22"/>
          <w:szCs w:val="22"/>
        </w:rPr>
      </w:pPr>
    </w:p>
    <w:p w14:paraId="2A377056" w14:textId="77777777" w:rsidR="00306B35" w:rsidRPr="007569EF" w:rsidRDefault="00306B35" w:rsidP="00306B35">
      <w:pPr>
        <w:spacing w:after="0" w:line="259" w:lineRule="auto"/>
        <w:contextualSpacing/>
        <w:rPr>
          <w:rFonts w:eastAsia="Arial" w:cs="Times New Roman"/>
          <w:sz w:val="22"/>
          <w:szCs w:val="22"/>
        </w:rPr>
      </w:pPr>
      <w:r w:rsidRPr="007569EF">
        <w:rPr>
          <w:rFonts w:eastAsia="Arial" w:cs="Times New Roman"/>
          <w:sz w:val="22"/>
          <w:szCs w:val="22"/>
        </w:rPr>
        <w:t>Kind regards,</w:t>
      </w:r>
    </w:p>
    <w:p w14:paraId="3FC47902" w14:textId="16412E31" w:rsidR="00AE7ED6" w:rsidRPr="007569EF" w:rsidRDefault="003D4B9C" w:rsidP="00AE7ED6">
      <w:pPr>
        <w:spacing w:after="0" w:line="259" w:lineRule="auto"/>
        <w:contextualSpacing/>
        <w:rPr>
          <w:rFonts w:eastAsia="Arial" w:cs="Times New Roman"/>
          <w:sz w:val="22"/>
          <w:szCs w:val="22"/>
        </w:rPr>
      </w:pPr>
      <w:r w:rsidRPr="007569EF">
        <w:rPr>
          <w:rFonts w:eastAsia="Arial" w:cs="Times New Roman"/>
          <w:sz w:val="22"/>
          <w:szCs w:val="22"/>
        </w:rPr>
        <w:t>Sharon Cuthbert</w:t>
      </w:r>
    </w:p>
    <w:p w14:paraId="17BC634B" w14:textId="77777777" w:rsidR="00AE7ED6" w:rsidRPr="007569EF" w:rsidRDefault="00AE7ED6" w:rsidP="00A64956">
      <w:pPr>
        <w:spacing w:after="0" w:line="259" w:lineRule="auto"/>
        <w:contextualSpacing/>
        <w:rPr>
          <w:rFonts w:eastAsia="Arial" w:cs="Times New Roman"/>
          <w:b/>
          <w:bCs/>
          <w:sz w:val="22"/>
          <w:szCs w:val="22"/>
        </w:rPr>
      </w:pPr>
    </w:p>
    <w:p w14:paraId="56CD367F" w14:textId="3D470DD6" w:rsidR="00DC0C0D" w:rsidRPr="007569EF" w:rsidRDefault="00DC0C0D" w:rsidP="001441BD">
      <w:pPr>
        <w:spacing w:after="0" w:line="259" w:lineRule="auto"/>
        <w:contextualSpacing/>
        <w:rPr>
          <w:rFonts w:eastAsia="Arial" w:cs="Times New Roman"/>
          <w:b/>
          <w:bCs/>
          <w:sz w:val="22"/>
          <w:szCs w:val="22"/>
        </w:rPr>
      </w:pPr>
      <w:r w:rsidRPr="007569EF">
        <w:rPr>
          <w:b/>
          <w:bCs/>
          <w:color w:val="004147"/>
          <w:sz w:val="22"/>
          <w:szCs w:val="22"/>
          <w:u w:color="004147"/>
          <w:lang w:val="en-US"/>
        </w:rPr>
        <w:t>(AC 4.1)</w:t>
      </w:r>
    </w:p>
    <w:p w14:paraId="2D0C9561" w14:textId="77777777" w:rsidR="007A37B3" w:rsidRPr="007569EF" w:rsidRDefault="007A37B3" w:rsidP="00DC0C0D">
      <w:pPr>
        <w:pStyle w:val="Body"/>
        <w:spacing w:line="240" w:lineRule="auto"/>
        <w:rPr>
          <w:rFonts w:asciiTheme="minorHAnsi" w:eastAsia="Trebuchet MS" w:hAnsiTheme="minorHAnsi" w:cs="Trebuchet MS"/>
          <w:b/>
          <w:bCs/>
        </w:rPr>
      </w:pPr>
    </w:p>
    <w:p w14:paraId="739643F5" w14:textId="39472FAF" w:rsidR="00DC0C0D" w:rsidRPr="007569EF" w:rsidRDefault="00346FB1" w:rsidP="00DC0C0D">
      <w:pPr>
        <w:pStyle w:val="Body"/>
        <w:spacing w:line="240" w:lineRule="auto"/>
        <w:rPr>
          <w:rFonts w:asciiTheme="minorHAnsi" w:eastAsia="Trebuchet MS" w:hAnsiTheme="minorHAnsi" w:cs="Trebuchet MS"/>
          <w:b/>
          <w:bCs/>
        </w:rPr>
      </w:pPr>
      <w:r w:rsidRPr="007569EF">
        <w:rPr>
          <w:rFonts w:asciiTheme="minorHAnsi" w:eastAsia="Trebuchet MS" w:hAnsiTheme="minorHAnsi" w:cs="Trebuchet MS"/>
          <w:b/>
          <w:bCs/>
        </w:rPr>
        <w:t xml:space="preserve">Subject: </w:t>
      </w:r>
      <w:r w:rsidR="006A7C18" w:rsidRPr="007569EF">
        <w:rPr>
          <w:rFonts w:asciiTheme="minorHAnsi" w:eastAsia="Trebuchet MS" w:hAnsiTheme="minorHAnsi" w:cs="Trebuchet MS"/>
          <w:b/>
          <w:bCs/>
        </w:rPr>
        <w:t>Regulatory Requirements for Calculating Holiday Pay for Casual Nurse Bank Staff</w:t>
      </w:r>
    </w:p>
    <w:p w14:paraId="345A50B2" w14:textId="77777777" w:rsidR="006A7C18" w:rsidRPr="007569EF" w:rsidRDefault="006A7C18" w:rsidP="00DC0C0D">
      <w:pPr>
        <w:pStyle w:val="Body"/>
        <w:spacing w:line="240" w:lineRule="auto"/>
        <w:rPr>
          <w:rFonts w:asciiTheme="minorHAnsi" w:eastAsia="Trebuchet MS" w:hAnsiTheme="minorHAnsi" w:cs="Trebuchet MS"/>
          <w:b/>
          <w:bCs/>
        </w:rPr>
      </w:pPr>
    </w:p>
    <w:p w14:paraId="0635510F" w14:textId="77777777" w:rsidR="00AD1BFD" w:rsidRPr="007569EF" w:rsidRDefault="00AD1BFD" w:rsidP="00AD1BFD">
      <w:pPr>
        <w:spacing w:after="0" w:line="259" w:lineRule="auto"/>
        <w:contextualSpacing/>
        <w:rPr>
          <w:rFonts w:eastAsia="Arial" w:cs="Times New Roman"/>
          <w:sz w:val="22"/>
          <w:szCs w:val="22"/>
        </w:rPr>
      </w:pPr>
      <w:r w:rsidRPr="007569EF">
        <w:rPr>
          <w:rFonts w:eastAsia="Arial" w:cs="Times New Roman"/>
          <w:sz w:val="22"/>
          <w:szCs w:val="22"/>
        </w:rPr>
        <w:t>Dear Colleague,</w:t>
      </w:r>
    </w:p>
    <w:p w14:paraId="2C315C0A" w14:textId="77777777" w:rsidR="005E7DE9" w:rsidRPr="007569EF" w:rsidRDefault="005E7DE9" w:rsidP="00AD1BFD">
      <w:pPr>
        <w:spacing w:after="0" w:line="259" w:lineRule="auto"/>
        <w:contextualSpacing/>
        <w:rPr>
          <w:rFonts w:eastAsia="Arial" w:cs="Times New Roman"/>
          <w:sz w:val="22"/>
          <w:szCs w:val="22"/>
        </w:rPr>
      </w:pPr>
    </w:p>
    <w:p w14:paraId="46736818" w14:textId="77777777" w:rsidR="00AD1BFD" w:rsidRPr="007569EF" w:rsidRDefault="00AD1BFD" w:rsidP="00AD1BFD">
      <w:pPr>
        <w:spacing w:after="0" w:line="259" w:lineRule="auto"/>
        <w:contextualSpacing/>
        <w:rPr>
          <w:rFonts w:eastAsia="Arial" w:cs="Times New Roman"/>
          <w:sz w:val="22"/>
          <w:szCs w:val="22"/>
        </w:rPr>
      </w:pPr>
      <w:r w:rsidRPr="007569EF">
        <w:rPr>
          <w:rFonts w:eastAsia="Arial" w:cs="Times New Roman"/>
          <w:sz w:val="22"/>
          <w:szCs w:val="22"/>
        </w:rPr>
        <w:t>Thank you for your question regarding the calculation of holiday pay for bank nurses working on a casual basis. It’s essential to ensure that their entitlement is calculated fairly and in line with current regulations.</w:t>
      </w:r>
    </w:p>
    <w:p w14:paraId="57CE296A" w14:textId="77777777" w:rsidR="005E7DE9" w:rsidRPr="007569EF" w:rsidRDefault="005E7DE9" w:rsidP="00AD1BFD">
      <w:pPr>
        <w:spacing w:after="0" w:line="259" w:lineRule="auto"/>
        <w:contextualSpacing/>
        <w:rPr>
          <w:rFonts w:eastAsia="Arial" w:cs="Times New Roman"/>
          <w:sz w:val="22"/>
          <w:szCs w:val="22"/>
        </w:rPr>
      </w:pPr>
    </w:p>
    <w:p w14:paraId="546D2AAC" w14:textId="77777777" w:rsidR="00AD1BFD" w:rsidRPr="007569EF" w:rsidRDefault="00AD1BFD" w:rsidP="00AD1BFD">
      <w:pPr>
        <w:spacing w:after="0" w:line="259" w:lineRule="auto"/>
        <w:contextualSpacing/>
        <w:rPr>
          <w:rFonts w:eastAsia="Arial" w:cs="Times New Roman"/>
          <w:sz w:val="22"/>
          <w:szCs w:val="22"/>
        </w:rPr>
      </w:pPr>
      <w:r w:rsidRPr="007569EF">
        <w:rPr>
          <w:rFonts w:eastAsia="Arial" w:cs="Times New Roman"/>
          <w:sz w:val="22"/>
          <w:szCs w:val="22"/>
        </w:rPr>
        <w:t>Under the Working Time Regulations 1998, all workers, including those on zero-hours or irregular contracts, are entitled to 5.6 weeks of paid annual leave. For workers with variable hours, recent changes have clarified how this should be calculated.</w:t>
      </w:r>
    </w:p>
    <w:p w14:paraId="7B0AED09" w14:textId="0F5BCEEC" w:rsidR="00AD1BFD" w:rsidRPr="007569EF" w:rsidRDefault="00AD1BFD" w:rsidP="00AD1BFD">
      <w:pPr>
        <w:spacing w:after="0" w:line="259" w:lineRule="auto"/>
        <w:contextualSpacing/>
        <w:rPr>
          <w:rFonts w:eastAsia="Arial" w:cs="Times New Roman"/>
          <w:sz w:val="22"/>
          <w:szCs w:val="22"/>
        </w:rPr>
      </w:pPr>
      <w:r w:rsidRPr="007569EF">
        <w:rPr>
          <w:rFonts w:eastAsia="Arial" w:cs="Times New Roman"/>
          <w:sz w:val="22"/>
          <w:szCs w:val="22"/>
        </w:rPr>
        <w:t>Holiday Pay Calculation for Irregular Workers</w:t>
      </w:r>
      <w:r w:rsidR="002B5A6D" w:rsidRPr="007569EF">
        <w:rPr>
          <w:rFonts w:eastAsia="Arial" w:cs="Times New Roman"/>
          <w:sz w:val="22"/>
          <w:szCs w:val="22"/>
        </w:rPr>
        <w:t xml:space="preserve"> (Acas, n.d.).</w:t>
      </w:r>
    </w:p>
    <w:p w14:paraId="7461E754" w14:textId="77777777" w:rsidR="005E7DE9" w:rsidRPr="007569EF" w:rsidRDefault="005E7DE9" w:rsidP="00AD1BFD">
      <w:pPr>
        <w:spacing w:after="0" w:line="259" w:lineRule="auto"/>
        <w:contextualSpacing/>
        <w:rPr>
          <w:rFonts w:eastAsia="Arial" w:cs="Times New Roman"/>
          <w:sz w:val="22"/>
          <w:szCs w:val="22"/>
        </w:rPr>
      </w:pPr>
    </w:p>
    <w:p w14:paraId="6D346954" w14:textId="77777777" w:rsidR="00AD1BFD" w:rsidRPr="007569EF" w:rsidRDefault="00AD1BFD" w:rsidP="00AD1BFD">
      <w:pPr>
        <w:spacing w:after="0" w:line="259" w:lineRule="auto"/>
        <w:contextualSpacing/>
        <w:rPr>
          <w:rFonts w:eastAsia="Arial" w:cs="Times New Roman"/>
          <w:sz w:val="22"/>
          <w:szCs w:val="22"/>
        </w:rPr>
      </w:pPr>
      <w:r w:rsidRPr="007569EF">
        <w:rPr>
          <w:rFonts w:eastAsia="Arial" w:cs="Times New Roman"/>
          <w:sz w:val="22"/>
          <w:szCs w:val="22"/>
        </w:rPr>
        <w:t>For irregular hours and part-year workers, statutory holiday entitlement is calculated based on average pay over the previous 52 weeks in which they received pay. If the employee has not been in post for 52 weeks, the average should be based on the number of full weeks they have worked so far (Acas, n.d.).</w:t>
      </w:r>
    </w:p>
    <w:p w14:paraId="40AE46C4" w14:textId="77777777" w:rsidR="005E7DE9" w:rsidRPr="007569EF" w:rsidRDefault="005E7DE9" w:rsidP="00AD1BFD">
      <w:pPr>
        <w:spacing w:after="0" w:line="259" w:lineRule="auto"/>
        <w:contextualSpacing/>
        <w:rPr>
          <w:rFonts w:eastAsia="Arial" w:cs="Times New Roman"/>
          <w:sz w:val="22"/>
          <w:szCs w:val="22"/>
        </w:rPr>
      </w:pPr>
    </w:p>
    <w:p w14:paraId="0EB9AD7C" w14:textId="77777777" w:rsidR="00AD1BFD" w:rsidRPr="007569EF" w:rsidRDefault="00AD1BFD" w:rsidP="00AD1BFD">
      <w:pPr>
        <w:spacing w:after="0" w:line="259" w:lineRule="auto"/>
        <w:contextualSpacing/>
        <w:rPr>
          <w:rFonts w:eastAsia="Arial" w:cs="Times New Roman"/>
          <w:sz w:val="22"/>
          <w:szCs w:val="22"/>
        </w:rPr>
      </w:pPr>
      <w:r w:rsidRPr="007569EF">
        <w:rPr>
          <w:rFonts w:eastAsia="Arial" w:cs="Times New Roman"/>
          <w:sz w:val="22"/>
          <w:szCs w:val="22"/>
        </w:rPr>
        <w:t>Holiday pay must reflect all components of pay that the worker would normally receive, including:</w:t>
      </w:r>
    </w:p>
    <w:p w14:paraId="04412C2B" w14:textId="77777777" w:rsidR="00AD1BFD" w:rsidRPr="007569EF" w:rsidRDefault="00AD1BFD" w:rsidP="00AD1BFD">
      <w:pPr>
        <w:numPr>
          <w:ilvl w:val="0"/>
          <w:numId w:val="7"/>
        </w:numPr>
        <w:spacing w:after="0" w:line="259" w:lineRule="auto"/>
        <w:contextualSpacing/>
        <w:rPr>
          <w:rFonts w:eastAsia="Arial" w:cs="Times New Roman"/>
          <w:sz w:val="22"/>
          <w:szCs w:val="22"/>
        </w:rPr>
      </w:pPr>
      <w:r w:rsidRPr="007569EF">
        <w:rPr>
          <w:rFonts w:eastAsia="Arial" w:cs="Times New Roman"/>
          <w:sz w:val="22"/>
          <w:szCs w:val="22"/>
        </w:rPr>
        <w:t>Commission or incentive-based pay linked to their contractual duties,</w:t>
      </w:r>
    </w:p>
    <w:p w14:paraId="534810FD" w14:textId="77777777" w:rsidR="00AD1BFD" w:rsidRPr="007569EF" w:rsidRDefault="00AD1BFD" w:rsidP="00AD1BFD">
      <w:pPr>
        <w:numPr>
          <w:ilvl w:val="0"/>
          <w:numId w:val="7"/>
        </w:numPr>
        <w:spacing w:after="0" w:line="259" w:lineRule="auto"/>
        <w:contextualSpacing/>
        <w:rPr>
          <w:rFonts w:eastAsia="Arial" w:cs="Times New Roman"/>
          <w:sz w:val="22"/>
          <w:szCs w:val="22"/>
        </w:rPr>
      </w:pPr>
      <w:r w:rsidRPr="007569EF">
        <w:rPr>
          <w:rFonts w:eastAsia="Arial" w:cs="Times New Roman"/>
          <w:sz w:val="22"/>
          <w:szCs w:val="22"/>
        </w:rPr>
        <w:t>Overtime or additional hours if worked regularly,</w:t>
      </w:r>
    </w:p>
    <w:p w14:paraId="0EC08990" w14:textId="77777777" w:rsidR="00AD1BFD" w:rsidRPr="007569EF" w:rsidRDefault="00AD1BFD" w:rsidP="00AD1BFD">
      <w:pPr>
        <w:numPr>
          <w:ilvl w:val="0"/>
          <w:numId w:val="7"/>
        </w:numPr>
        <w:spacing w:after="0" w:line="259" w:lineRule="auto"/>
        <w:contextualSpacing/>
        <w:rPr>
          <w:rFonts w:eastAsia="Arial" w:cs="Times New Roman"/>
          <w:sz w:val="22"/>
          <w:szCs w:val="22"/>
        </w:rPr>
      </w:pPr>
      <w:r w:rsidRPr="007569EF">
        <w:rPr>
          <w:rFonts w:eastAsia="Arial" w:cs="Times New Roman"/>
          <w:sz w:val="22"/>
          <w:szCs w:val="22"/>
        </w:rPr>
        <w:t>Payments based on professional qualifications, seniority, or length of service (Acas, n.d.).</w:t>
      </w:r>
    </w:p>
    <w:p w14:paraId="74470DE2" w14:textId="77777777" w:rsidR="0095004D" w:rsidRPr="007569EF" w:rsidRDefault="0095004D" w:rsidP="0095004D">
      <w:pPr>
        <w:spacing w:after="0" w:line="259" w:lineRule="auto"/>
        <w:contextualSpacing/>
        <w:rPr>
          <w:rFonts w:eastAsia="Arial" w:cs="Times New Roman"/>
          <w:sz w:val="22"/>
          <w:szCs w:val="22"/>
        </w:rPr>
      </w:pPr>
    </w:p>
    <w:p w14:paraId="0B6A1004" w14:textId="0A928D28" w:rsidR="00AD1BFD" w:rsidRPr="007569EF" w:rsidRDefault="00AD1BFD" w:rsidP="00AD1BFD">
      <w:pPr>
        <w:spacing w:after="0" w:line="259" w:lineRule="auto"/>
        <w:contextualSpacing/>
        <w:rPr>
          <w:rFonts w:eastAsia="Arial" w:cs="Times New Roman"/>
          <w:sz w:val="22"/>
          <w:szCs w:val="22"/>
        </w:rPr>
      </w:pPr>
      <w:r w:rsidRPr="007569EF">
        <w:rPr>
          <w:rFonts w:eastAsia="Arial" w:cs="Times New Roman"/>
          <w:sz w:val="22"/>
          <w:szCs w:val="22"/>
        </w:rPr>
        <w:t xml:space="preserve">Rolled-Up Holiday </w:t>
      </w:r>
      <w:r w:rsidR="00065F3C" w:rsidRPr="007569EF">
        <w:rPr>
          <w:rFonts w:eastAsia="Arial" w:cs="Times New Roman"/>
          <w:sz w:val="22"/>
          <w:szCs w:val="22"/>
        </w:rPr>
        <w:t>Pay:</w:t>
      </w:r>
    </w:p>
    <w:p w14:paraId="7EF50D7D" w14:textId="77777777" w:rsidR="00AD1BFD" w:rsidRPr="007569EF" w:rsidRDefault="00AD1BFD" w:rsidP="00AD1BFD">
      <w:pPr>
        <w:spacing w:after="0" w:line="259" w:lineRule="auto"/>
        <w:contextualSpacing/>
        <w:rPr>
          <w:rFonts w:eastAsia="Arial" w:cs="Times New Roman"/>
          <w:sz w:val="22"/>
          <w:szCs w:val="22"/>
        </w:rPr>
      </w:pPr>
      <w:r w:rsidRPr="007569EF">
        <w:rPr>
          <w:rFonts w:eastAsia="Arial" w:cs="Times New Roman"/>
          <w:sz w:val="22"/>
          <w:szCs w:val="22"/>
        </w:rPr>
        <w:t>For leave years starting on or after 1 April 2024, employers may opt to use rolled-up holiday pay for irregular hours and part-year workers. If this method is used, the following requirements apply:</w:t>
      </w:r>
    </w:p>
    <w:p w14:paraId="1A1382C7" w14:textId="77777777" w:rsidR="00AD1BFD" w:rsidRPr="007569EF" w:rsidRDefault="00AD1BFD" w:rsidP="00AD1BFD">
      <w:pPr>
        <w:numPr>
          <w:ilvl w:val="0"/>
          <w:numId w:val="8"/>
        </w:numPr>
        <w:spacing w:after="0" w:line="259" w:lineRule="auto"/>
        <w:contextualSpacing/>
        <w:rPr>
          <w:rFonts w:eastAsia="Arial" w:cs="Times New Roman"/>
          <w:sz w:val="22"/>
          <w:szCs w:val="22"/>
        </w:rPr>
      </w:pPr>
      <w:r w:rsidRPr="007569EF">
        <w:rPr>
          <w:rFonts w:eastAsia="Arial" w:cs="Times New Roman"/>
          <w:sz w:val="22"/>
          <w:szCs w:val="22"/>
        </w:rPr>
        <w:t>Holiday pay must be calculated at 12.07% of the worker’s total pay in each pay period,</w:t>
      </w:r>
    </w:p>
    <w:p w14:paraId="798CC443" w14:textId="77777777" w:rsidR="00AD1BFD" w:rsidRPr="007569EF" w:rsidRDefault="00AD1BFD" w:rsidP="00AD1BFD">
      <w:pPr>
        <w:numPr>
          <w:ilvl w:val="0"/>
          <w:numId w:val="8"/>
        </w:numPr>
        <w:spacing w:after="0" w:line="259" w:lineRule="auto"/>
        <w:contextualSpacing/>
        <w:rPr>
          <w:rFonts w:eastAsia="Arial" w:cs="Times New Roman"/>
          <w:sz w:val="22"/>
          <w:szCs w:val="22"/>
        </w:rPr>
      </w:pPr>
      <w:r w:rsidRPr="007569EF">
        <w:rPr>
          <w:rFonts w:eastAsia="Arial" w:cs="Times New Roman"/>
          <w:sz w:val="22"/>
          <w:szCs w:val="22"/>
        </w:rPr>
        <w:t>It must be paid at the same time as wages for the hours worked,</w:t>
      </w:r>
    </w:p>
    <w:p w14:paraId="2852327B" w14:textId="77777777" w:rsidR="00AD1BFD" w:rsidRPr="007569EF" w:rsidRDefault="00AD1BFD" w:rsidP="00AD1BFD">
      <w:pPr>
        <w:numPr>
          <w:ilvl w:val="0"/>
          <w:numId w:val="8"/>
        </w:numPr>
        <w:spacing w:after="0" w:line="259" w:lineRule="auto"/>
        <w:contextualSpacing/>
        <w:rPr>
          <w:rFonts w:eastAsia="Arial" w:cs="Times New Roman"/>
          <w:sz w:val="22"/>
          <w:szCs w:val="22"/>
        </w:rPr>
      </w:pPr>
      <w:r w:rsidRPr="007569EF">
        <w:rPr>
          <w:rFonts w:eastAsia="Arial" w:cs="Times New Roman"/>
          <w:sz w:val="22"/>
          <w:szCs w:val="22"/>
        </w:rPr>
        <w:t>It must be shown as a separate item on the payslip (Acas, n.d.).</w:t>
      </w:r>
    </w:p>
    <w:p w14:paraId="631F20F6" w14:textId="77777777" w:rsidR="0095004D" w:rsidRPr="007569EF" w:rsidRDefault="0095004D" w:rsidP="0095004D">
      <w:pPr>
        <w:spacing w:after="0" w:line="259" w:lineRule="auto"/>
        <w:contextualSpacing/>
        <w:rPr>
          <w:rFonts w:eastAsia="Arial" w:cs="Times New Roman"/>
          <w:sz w:val="22"/>
          <w:szCs w:val="22"/>
        </w:rPr>
      </w:pPr>
    </w:p>
    <w:p w14:paraId="74676123" w14:textId="467BFDEB" w:rsidR="00AD1BFD" w:rsidRPr="007569EF" w:rsidRDefault="00AD1BFD" w:rsidP="00AD1BFD">
      <w:pPr>
        <w:spacing w:after="0" w:line="259" w:lineRule="auto"/>
        <w:contextualSpacing/>
        <w:rPr>
          <w:rFonts w:eastAsia="Arial" w:cs="Times New Roman"/>
          <w:sz w:val="22"/>
          <w:szCs w:val="22"/>
        </w:rPr>
      </w:pPr>
      <w:r w:rsidRPr="007569EF">
        <w:rPr>
          <w:rFonts w:eastAsia="Arial" w:cs="Times New Roman"/>
          <w:sz w:val="22"/>
          <w:szCs w:val="22"/>
        </w:rPr>
        <w:t>While rolled-up holiday pay is now permitted for eligible workers, employers must ensure the method is used transparently and consistently.</w:t>
      </w:r>
      <w:r w:rsidR="00E71D25" w:rsidRPr="007569EF">
        <w:rPr>
          <w:rFonts w:eastAsia="Arial" w:cs="Times New Roman"/>
          <w:sz w:val="22"/>
          <w:szCs w:val="22"/>
        </w:rPr>
        <w:t xml:space="preserve"> (Acas, n.d.).</w:t>
      </w:r>
    </w:p>
    <w:p w14:paraId="0DA023EF" w14:textId="77777777" w:rsidR="0095004D" w:rsidRPr="007569EF" w:rsidRDefault="0095004D" w:rsidP="00AD1BFD">
      <w:pPr>
        <w:spacing w:after="0" w:line="259" w:lineRule="auto"/>
        <w:contextualSpacing/>
        <w:rPr>
          <w:rFonts w:eastAsia="Arial" w:cs="Times New Roman"/>
          <w:sz w:val="22"/>
          <w:szCs w:val="22"/>
        </w:rPr>
      </w:pPr>
    </w:p>
    <w:p w14:paraId="3D066E5B" w14:textId="18C5138A" w:rsidR="00AD1BFD" w:rsidRPr="007569EF" w:rsidRDefault="00AD1BFD" w:rsidP="00AD1BFD">
      <w:pPr>
        <w:spacing w:after="0" w:line="259" w:lineRule="auto"/>
        <w:contextualSpacing/>
        <w:rPr>
          <w:rFonts w:eastAsia="Arial" w:cs="Times New Roman"/>
          <w:sz w:val="22"/>
          <w:szCs w:val="22"/>
        </w:rPr>
      </w:pPr>
      <w:r w:rsidRPr="007569EF">
        <w:rPr>
          <w:rFonts w:eastAsia="Arial" w:cs="Times New Roman"/>
          <w:sz w:val="22"/>
          <w:szCs w:val="22"/>
        </w:rPr>
        <w:t>Please let me know if you</w:t>
      </w:r>
      <w:r w:rsidR="008547C8">
        <w:rPr>
          <w:rFonts w:eastAsia="Arial" w:cs="Times New Roman"/>
          <w:sz w:val="22"/>
          <w:szCs w:val="22"/>
        </w:rPr>
        <w:t xml:space="preserve"> </w:t>
      </w:r>
      <w:r w:rsidR="00065F3C">
        <w:rPr>
          <w:rFonts w:eastAsia="Arial" w:cs="Times New Roman"/>
          <w:sz w:val="22"/>
          <w:szCs w:val="22"/>
        </w:rPr>
        <w:t>would</w:t>
      </w:r>
      <w:r w:rsidRPr="007569EF">
        <w:rPr>
          <w:rFonts w:eastAsia="Arial" w:cs="Times New Roman"/>
          <w:sz w:val="22"/>
          <w:szCs w:val="22"/>
        </w:rPr>
        <w:t xml:space="preserve"> like help reviewing payslip formats or setting up a compliant system for calculating and recording holiday entitlement.</w:t>
      </w:r>
    </w:p>
    <w:p w14:paraId="189E1575" w14:textId="77777777" w:rsidR="00554277" w:rsidRPr="007569EF" w:rsidRDefault="00554277" w:rsidP="00AD1BFD">
      <w:pPr>
        <w:spacing w:after="0" w:line="259" w:lineRule="auto"/>
        <w:contextualSpacing/>
        <w:rPr>
          <w:rFonts w:eastAsia="Arial" w:cs="Times New Roman"/>
          <w:sz w:val="22"/>
          <w:szCs w:val="22"/>
        </w:rPr>
      </w:pPr>
    </w:p>
    <w:p w14:paraId="3AC46F9A" w14:textId="77777777" w:rsidR="00AD1BFD" w:rsidRPr="007569EF" w:rsidRDefault="00AD1BFD" w:rsidP="00AD1BFD">
      <w:pPr>
        <w:spacing w:after="0" w:line="259" w:lineRule="auto"/>
        <w:contextualSpacing/>
        <w:rPr>
          <w:rFonts w:eastAsia="Arial" w:cs="Times New Roman"/>
          <w:sz w:val="22"/>
          <w:szCs w:val="22"/>
        </w:rPr>
      </w:pPr>
      <w:r w:rsidRPr="007569EF">
        <w:rPr>
          <w:rFonts w:eastAsia="Arial" w:cs="Times New Roman"/>
          <w:sz w:val="22"/>
          <w:szCs w:val="22"/>
        </w:rPr>
        <w:t>Kind regards,</w:t>
      </w:r>
    </w:p>
    <w:p w14:paraId="24D692DF" w14:textId="016BA079" w:rsidR="00DC0C0D" w:rsidRPr="007569EF" w:rsidRDefault="00554277" w:rsidP="009B2796">
      <w:pPr>
        <w:spacing w:after="0" w:line="259" w:lineRule="auto"/>
        <w:contextualSpacing/>
        <w:rPr>
          <w:rFonts w:eastAsia="Arial" w:cs="Times New Roman"/>
          <w:sz w:val="22"/>
          <w:szCs w:val="22"/>
        </w:rPr>
      </w:pPr>
      <w:r w:rsidRPr="007569EF">
        <w:rPr>
          <w:rFonts w:eastAsia="Arial" w:cs="Times New Roman"/>
          <w:sz w:val="22"/>
          <w:szCs w:val="22"/>
        </w:rPr>
        <w:t>Sharon Cuthbert</w:t>
      </w:r>
    </w:p>
    <w:p w14:paraId="72F6D3FD" w14:textId="77777777" w:rsidR="009B2796" w:rsidRPr="007569EF" w:rsidRDefault="009B2796" w:rsidP="00A64956">
      <w:pPr>
        <w:spacing w:after="0" w:line="259" w:lineRule="auto"/>
        <w:contextualSpacing/>
        <w:rPr>
          <w:rFonts w:eastAsia="Arial" w:cs="Times New Roman"/>
          <w:b/>
          <w:bCs/>
          <w:sz w:val="22"/>
          <w:szCs w:val="22"/>
        </w:rPr>
      </w:pPr>
    </w:p>
    <w:p w14:paraId="45280701" w14:textId="260DEABA" w:rsidR="00327809" w:rsidRPr="007569EF" w:rsidRDefault="00327809" w:rsidP="008F4D52">
      <w:pPr>
        <w:spacing w:after="0" w:line="259" w:lineRule="auto"/>
        <w:contextualSpacing/>
        <w:rPr>
          <w:rFonts w:eastAsia="Arial" w:cs="Times New Roman"/>
          <w:b/>
          <w:bCs/>
          <w:sz w:val="22"/>
          <w:szCs w:val="22"/>
        </w:rPr>
      </w:pPr>
      <w:r w:rsidRPr="007569EF">
        <w:rPr>
          <w:b/>
          <w:bCs/>
          <w:color w:val="004147"/>
          <w:sz w:val="22"/>
          <w:szCs w:val="22"/>
          <w:u w:color="004147"/>
          <w:lang w:val="en-US"/>
        </w:rPr>
        <w:t>(AC 4.2)</w:t>
      </w:r>
    </w:p>
    <w:p w14:paraId="6372C623" w14:textId="77777777" w:rsidR="00327809" w:rsidRPr="007569EF" w:rsidRDefault="00327809" w:rsidP="002F7F87">
      <w:pPr>
        <w:spacing w:after="0" w:line="259" w:lineRule="auto"/>
        <w:contextualSpacing/>
        <w:rPr>
          <w:rFonts w:eastAsia="Arial" w:cs="Times New Roman"/>
          <w:b/>
          <w:bCs/>
          <w:sz w:val="22"/>
          <w:szCs w:val="22"/>
        </w:rPr>
      </w:pPr>
    </w:p>
    <w:p w14:paraId="4EBA6023" w14:textId="3D3B0DBD" w:rsidR="006A7C18" w:rsidRPr="007569EF" w:rsidRDefault="006A7C18" w:rsidP="002F7F87">
      <w:pPr>
        <w:spacing w:after="0" w:line="259" w:lineRule="auto"/>
        <w:contextualSpacing/>
        <w:rPr>
          <w:rFonts w:eastAsia="Arial" w:cs="Times New Roman"/>
          <w:b/>
          <w:bCs/>
          <w:sz w:val="22"/>
          <w:szCs w:val="22"/>
        </w:rPr>
      </w:pPr>
      <w:r w:rsidRPr="007569EF">
        <w:rPr>
          <w:rFonts w:eastAsia="Arial" w:cs="Times New Roman"/>
          <w:b/>
          <w:bCs/>
          <w:sz w:val="22"/>
          <w:szCs w:val="22"/>
        </w:rPr>
        <w:t xml:space="preserve">Subject: </w:t>
      </w:r>
      <w:r w:rsidR="00DC3A0D" w:rsidRPr="007569EF">
        <w:rPr>
          <w:rFonts w:eastAsia="Arial" w:cs="Times New Roman"/>
          <w:b/>
          <w:bCs/>
          <w:sz w:val="22"/>
          <w:szCs w:val="22"/>
        </w:rPr>
        <w:t>Differences Between Maternity Leave and Shared Parental Leave</w:t>
      </w:r>
    </w:p>
    <w:p w14:paraId="42FA80C6" w14:textId="77777777" w:rsidR="00DC3A0D" w:rsidRPr="007569EF" w:rsidRDefault="00DC3A0D" w:rsidP="002F7F87">
      <w:pPr>
        <w:spacing w:after="0" w:line="259" w:lineRule="auto"/>
        <w:contextualSpacing/>
        <w:rPr>
          <w:rFonts w:eastAsia="Arial" w:cs="Times New Roman"/>
          <w:b/>
          <w:bCs/>
          <w:sz w:val="22"/>
          <w:szCs w:val="22"/>
        </w:rPr>
      </w:pPr>
    </w:p>
    <w:p w14:paraId="128D4E7C" w14:textId="77777777" w:rsidR="002444DF" w:rsidRPr="007569EF" w:rsidRDefault="001E0E29" w:rsidP="001E0E29">
      <w:pPr>
        <w:spacing w:after="0" w:line="259" w:lineRule="auto"/>
        <w:contextualSpacing/>
        <w:rPr>
          <w:rFonts w:eastAsia="Arial" w:cs="Times New Roman"/>
          <w:sz w:val="22"/>
          <w:szCs w:val="22"/>
        </w:rPr>
      </w:pPr>
      <w:r w:rsidRPr="007569EF">
        <w:rPr>
          <w:rFonts w:eastAsia="Arial" w:cs="Times New Roman"/>
          <w:sz w:val="22"/>
          <w:szCs w:val="22"/>
        </w:rPr>
        <w:t xml:space="preserve">Dear </w:t>
      </w:r>
      <w:r w:rsidR="002444DF" w:rsidRPr="007569EF">
        <w:rPr>
          <w:rFonts w:eastAsia="Arial" w:cs="Times New Roman"/>
          <w:sz w:val="22"/>
          <w:szCs w:val="22"/>
        </w:rPr>
        <w:t>Colleague,</w:t>
      </w:r>
    </w:p>
    <w:p w14:paraId="35C8EB12" w14:textId="386055B1" w:rsidR="001E0E29" w:rsidRPr="007569EF" w:rsidRDefault="001E0E29" w:rsidP="001E0E29">
      <w:pPr>
        <w:spacing w:after="0" w:line="259" w:lineRule="auto"/>
        <w:contextualSpacing/>
        <w:rPr>
          <w:rFonts w:eastAsia="Arial" w:cs="Times New Roman"/>
          <w:sz w:val="22"/>
          <w:szCs w:val="22"/>
        </w:rPr>
      </w:pPr>
    </w:p>
    <w:p w14:paraId="77EED9EB" w14:textId="48EDB73A" w:rsidR="001E0E29" w:rsidRPr="007569EF" w:rsidRDefault="001E0E29" w:rsidP="001E0E29">
      <w:pPr>
        <w:spacing w:after="0" w:line="259" w:lineRule="auto"/>
        <w:contextualSpacing/>
        <w:rPr>
          <w:rFonts w:eastAsia="Arial" w:cs="Times New Roman"/>
          <w:sz w:val="22"/>
          <w:szCs w:val="22"/>
        </w:rPr>
      </w:pPr>
      <w:r w:rsidRPr="007569EF">
        <w:rPr>
          <w:rFonts w:eastAsia="Arial" w:cs="Times New Roman"/>
          <w:sz w:val="22"/>
          <w:szCs w:val="22"/>
        </w:rPr>
        <w:t xml:space="preserve">Thank you for your enquiry about the differences between maternity leave and shared parental leave (SPL). It’s important to understand how each type of leave works to help </w:t>
      </w:r>
      <w:r w:rsidR="00CE4886" w:rsidRPr="007569EF">
        <w:rPr>
          <w:rFonts w:eastAsia="Arial" w:cs="Times New Roman"/>
          <w:sz w:val="22"/>
          <w:szCs w:val="22"/>
        </w:rPr>
        <w:t>you,</w:t>
      </w:r>
      <w:r w:rsidRPr="007569EF">
        <w:rPr>
          <w:rFonts w:eastAsia="Arial" w:cs="Times New Roman"/>
          <w:sz w:val="22"/>
          <w:szCs w:val="22"/>
        </w:rPr>
        <w:t xml:space="preserve"> and your partner decide what suits your family best. I’ve outlined the main points below, and included adoption leave for completeness.</w:t>
      </w:r>
    </w:p>
    <w:p w14:paraId="71D99AD2" w14:textId="77777777" w:rsidR="00CE4886" w:rsidRPr="007569EF" w:rsidRDefault="00CE4886" w:rsidP="001E0E29">
      <w:pPr>
        <w:spacing w:after="0" w:line="259" w:lineRule="auto"/>
        <w:contextualSpacing/>
        <w:rPr>
          <w:rFonts w:eastAsia="Arial" w:cs="Times New Roman"/>
          <w:sz w:val="22"/>
          <w:szCs w:val="22"/>
        </w:rPr>
      </w:pPr>
    </w:p>
    <w:p w14:paraId="212AF80C" w14:textId="77777777" w:rsidR="001E0E29" w:rsidRPr="007569EF" w:rsidRDefault="001E0E29" w:rsidP="001E0E29">
      <w:pPr>
        <w:spacing w:after="0" w:line="259" w:lineRule="auto"/>
        <w:contextualSpacing/>
        <w:rPr>
          <w:rFonts w:eastAsia="Arial" w:cs="Times New Roman"/>
          <w:b/>
          <w:bCs/>
          <w:sz w:val="22"/>
          <w:szCs w:val="22"/>
          <w:u w:val="single"/>
        </w:rPr>
      </w:pPr>
      <w:r w:rsidRPr="007569EF">
        <w:rPr>
          <w:rFonts w:eastAsia="Arial" w:cs="Times New Roman"/>
          <w:b/>
          <w:bCs/>
          <w:sz w:val="22"/>
          <w:szCs w:val="22"/>
          <w:u w:val="single"/>
        </w:rPr>
        <w:t>Statutory Maternity Leave (SML)</w:t>
      </w:r>
    </w:p>
    <w:p w14:paraId="087A9897" w14:textId="77777777" w:rsidR="001E0E29" w:rsidRPr="007569EF" w:rsidRDefault="001E0E29" w:rsidP="001E0E29">
      <w:pPr>
        <w:spacing w:after="0" w:line="259" w:lineRule="auto"/>
        <w:contextualSpacing/>
        <w:rPr>
          <w:rFonts w:eastAsia="Arial" w:cs="Times New Roman"/>
          <w:sz w:val="22"/>
          <w:szCs w:val="22"/>
        </w:rPr>
      </w:pPr>
      <w:r w:rsidRPr="007569EF">
        <w:rPr>
          <w:rFonts w:eastAsia="Arial" w:cs="Times New Roman"/>
          <w:sz w:val="22"/>
          <w:szCs w:val="22"/>
        </w:rPr>
        <w:t>Statutory maternity leave lasts for up to 52 weeks, divided into:</w:t>
      </w:r>
    </w:p>
    <w:p w14:paraId="623C7D1E" w14:textId="77777777" w:rsidR="001E0E29" w:rsidRPr="007569EF" w:rsidRDefault="001E0E29" w:rsidP="001E0E29">
      <w:pPr>
        <w:numPr>
          <w:ilvl w:val="0"/>
          <w:numId w:val="9"/>
        </w:numPr>
        <w:spacing w:after="0" w:line="259" w:lineRule="auto"/>
        <w:contextualSpacing/>
        <w:rPr>
          <w:rFonts w:eastAsia="Arial" w:cs="Times New Roman"/>
          <w:sz w:val="22"/>
          <w:szCs w:val="22"/>
        </w:rPr>
      </w:pPr>
      <w:r w:rsidRPr="007569EF">
        <w:rPr>
          <w:rFonts w:eastAsia="Arial" w:cs="Times New Roman"/>
          <w:sz w:val="22"/>
          <w:szCs w:val="22"/>
        </w:rPr>
        <w:t>Ordinary Maternity Leave (OML): the first 26 weeks.</w:t>
      </w:r>
    </w:p>
    <w:p w14:paraId="4598E4CE" w14:textId="77777777" w:rsidR="001E0E29" w:rsidRPr="007569EF" w:rsidRDefault="001E0E29" w:rsidP="001E0E29">
      <w:pPr>
        <w:numPr>
          <w:ilvl w:val="0"/>
          <w:numId w:val="9"/>
        </w:numPr>
        <w:spacing w:after="0" w:line="259" w:lineRule="auto"/>
        <w:contextualSpacing/>
        <w:rPr>
          <w:rFonts w:eastAsia="Arial" w:cs="Times New Roman"/>
          <w:sz w:val="22"/>
          <w:szCs w:val="22"/>
        </w:rPr>
      </w:pPr>
      <w:r w:rsidRPr="007569EF">
        <w:rPr>
          <w:rFonts w:eastAsia="Arial" w:cs="Times New Roman"/>
          <w:sz w:val="22"/>
          <w:szCs w:val="22"/>
        </w:rPr>
        <w:t>Additional Maternity Leave (AML): the following 26 weeks.</w:t>
      </w:r>
    </w:p>
    <w:p w14:paraId="158E84CF" w14:textId="77777777" w:rsidR="001E0E29" w:rsidRPr="007569EF" w:rsidRDefault="001E0E29" w:rsidP="001E0E29">
      <w:pPr>
        <w:spacing w:after="0" w:line="259" w:lineRule="auto"/>
        <w:contextualSpacing/>
        <w:rPr>
          <w:rFonts w:eastAsia="Arial" w:cs="Times New Roman"/>
          <w:sz w:val="22"/>
          <w:szCs w:val="22"/>
        </w:rPr>
      </w:pPr>
      <w:r w:rsidRPr="007569EF">
        <w:rPr>
          <w:rFonts w:eastAsia="Arial" w:cs="Times New Roman"/>
          <w:sz w:val="22"/>
          <w:szCs w:val="22"/>
        </w:rPr>
        <w:t>A minimum of 2 weeks' leave must be taken after childbirth (or 4 weeks for those working in a factory). You are entitled to maternity leave from the first day of your employment, provided the necessary notice is given. During maternity leave, your employment rights are protected, including the right to return to work (Daniels, 2025, p.103).</w:t>
      </w:r>
    </w:p>
    <w:p w14:paraId="027E2E27" w14:textId="77777777" w:rsidR="00CE4886" w:rsidRPr="007569EF" w:rsidRDefault="00CE4886" w:rsidP="001E0E29">
      <w:pPr>
        <w:spacing w:after="0" w:line="259" w:lineRule="auto"/>
        <w:contextualSpacing/>
        <w:rPr>
          <w:rFonts w:eastAsia="Arial" w:cs="Times New Roman"/>
          <w:sz w:val="22"/>
          <w:szCs w:val="22"/>
        </w:rPr>
      </w:pPr>
    </w:p>
    <w:p w14:paraId="1789C81A" w14:textId="77777777" w:rsidR="001E0E29" w:rsidRPr="007569EF" w:rsidRDefault="001E0E29" w:rsidP="001E0E29">
      <w:pPr>
        <w:spacing w:after="0" w:line="259" w:lineRule="auto"/>
        <w:contextualSpacing/>
        <w:rPr>
          <w:rFonts w:eastAsia="Arial" w:cs="Times New Roman"/>
          <w:b/>
          <w:bCs/>
          <w:sz w:val="22"/>
          <w:szCs w:val="22"/>
          <w:u w:val="single"/>
        </w:rPr>
      </w:pPr>
      <w:r w:rsidRPr="007569EF">
        <w:rPr>
          <w:rFonts w:eastAsia="Arial" w:cs="Times New Roman"/>
          <w:b/>
          <w:bCs/>
          <w:sz w:val="22"/>
          <w:szCs w:val="22"/>
          <w:u w:val="single"/>
        </w:rPr>
        <w:t>Shared Parental Leave (SPL)</w:t>
      </w:r>
    </w:p>
    <w:p w14:paraId="1BCE4B30" w14:textId="77777777" w:rsidR="001E0E29" w:rsidRPr="007569EF" w:rsidRDefault="001E0E29" w:rsidP="001E0E29">
      <w:pPr>
        <w:spacing w:after="0" w:line="259" w:lineRule="auto"/>
        <w:contextualSpacing/>
        <w:rPr>
          <w:rFonts w:eastAsia="Arial" w:cs="Times New Roman"/>
          <w:sz w:val="22"/>
          <w:szCs w:val="22"/>
        </w:rPr>
      </w:pPr>
      <w:r w:rsidRPr="007569EF">
        <w:rPr>
          <w:rFonts w:eastAsia="Arial" w:cs="Times New Roman"/>
          <w:sz w:val="22"/>
          <w:szCs w:val="22"/>
        </w:rPr>
        <w:t>SPL allows up to 50 weeks of leave to be shared between both parents if the birth parent or main adopter ends their maternity or adoption leave early. SPL offers greater flexibility in how the leave is taken:</w:t>
      </w:r>
    </w:p>
    <w:p w14:paraId="54273DB0" w14:textId="77777777" w:rsidR="001E0E29" w:rsidRPr="007569EF" w:rsidRDefault="001E0E29" w:rsidP="001E0E29">
      <w:pPr>
        <w:numPr>
          <w:ilvl w:val="0"/>
          <w:numId w:val="10"/>
        </w:numPr>
        <w:spacing w:after="0" w:line="259" w:lineRule="auto"/>
        <w:contextualSpacing/>
        <w:rPr>
          <w:rFonts w:eastAsia="Arial" w:cs="Times New Roman"/>
          <w:sz w:val="22"/>
          <w:szCs w:val="22"/>
        </w:rPr>
      </w:pPr>
      <w:r w:rsidRPr="007569EF">
        <w:rPr>
          <w:rFonts w:eastAsia="Arial" w:cs="Times New Roman"/>
          <w:sz w:val="22"/>
          <w:szCs w:val="22"/>
        </w:rPr>
        <w:t>Leave can be taken in blocks or continuously.</w:t>
      </w:r>
    </w:p>
    <w:p w14:paraId="00766D32" w14:textId="77777777" w:rsidR="001E0E29" w:rsidRPr="007569EF" w:rsidRDefault="001E0E29" w:rsidP="001E0E29">
      <w:pPr>
        <w:numPr>
          <w:ilvl w:val="0"/>
          <w:numId w:val="10"/>
        </w:numPr>
        <w:spacing w:after="0" w:line="259" w:lineRule="auto"/>
        <w:contextualSpacing/>
        <w:rPr>
          <w:rFonts w:eastAsia="Arial" w:cs="Times New Roman"/>
          <w:sz w:val="22"/>
          <w:szCs w:val="22"/>
        </w:rPr>
      </w:pPr>
      <w:r w:rsidRPr="007569EF">
        <w:rPr>
          <w:rFonts w:eastAsia="Arial" w:cs="Times New Roman"/>
          <w:sz w:val="22"/>
          <w:szCs w:val="22"/>
        </w:rPr>
        <w:t>Parents can take time off together or separately.</w:t>
      </w:r>
    </w:p>
    <w:p w14:paraId="5A47CBFD" w14:textId="77777777" w:rsidR="001E0E29" w:rsidRPr="007569EF" w:rsidRDefault="001E0E29" w:rsidP="001E0E29">
      <w:pPr>
        <w:numPr>
          <w:ilvl w:val="0"/>
          <w:numId w:val="10"/>
        </w:numPr>
        <w:spacing w:after="0" w:line="259" w:lineRule="auto"/>
        <w:contextualSpacing/>
        <w:rPr>
          <w:rFonts w:eastAsia="Arial" w:cs="Times New Roman"/>
          <w:sz w:val="22"/>
          <w:szCs w:val="22"/>
        </w:rPr>
      </w:pPr>
      <w:r w:rsidRPr="007569EF">
        <w:rPr>
          <w:rFonts w:eastAsia="Arial" w:cs="Times New Roman"/>
          <w:sz w:val="22"/>
          <w:szCs w:val="22"/>
        </w:rPr>
        <w:t>Leave can be used at any point up to the child’s first birthday (or first year of placement in adoption cases).</w:t>
      </w:r>
    </w:p>
    <w:p w14:paraId="0F6984ED" w14:textId="77777777" w:rsidR="001E0E29" w:rsidRPr="007569EF" w:rsidRDefault="001E0E29" w:rsidP="001E0E29">
      <w:pPr>
        <w:spacing w:after="0" w:line="259" w:lineRule="auto"/>
        <w:contextualSpacing/>
        <w:rPr>
          <w:rFonts w:eastAsia="Arial" w:cs="Times New Roman"/>
          <w:sz w:val="22"/>
          <w:szCs w:val="22"/>
        </w:rPr>
      </w:pPr>
      <w:r w:rsidRPr="007569EF">
        <w:rPr>
          <w:rFonts w:eastAsia="Arial" w:cs="Times New Roman"/>
          <w:sz w:val="22"/>
          <w:szCs w:val="22"/>
        </w:rPr>
        <w:t>Both parents must meet certain eligibility criteria based on their employment and length of service (Daniels, 2025, p.105).</w:t>
      </w:r>
    </w:p>
    <w:p w14:paraId="1DB4E956" w14:textId="77777777" w:rsidR="00CE4886" w:rsidRPr="007569EF" w:rsidRDefault="00CE4886" w:rsidP="001E0E29">
      <w:pPr>
        <w:spacing w:after="0" w:line="259" w:lineRule="auto"/>
        <w:contextualSpacing/>
        <w:rPr>
          <w:rFonts w:eastAsia="Arial" w:cs="Times New Roman"/>
          <w:sz w:val="22"/>
          <w:szCs w:val="22"/>
        </w:rPr>
      </w:pPr>
    </w:p>
    <w:p w14:paraId="5E1D3922" w14:textId="77777777" w:rsidR="001E0E29" w:rsidRPr="007569EF" w:rsidRDefault="001E0E29" w:rsidP="001E0E29">
      <w:pPr>
        <w:spacing w:after="0" w:line="259" w:lineRule="auto"/>
        <w:contextualSpacing/>
        <w:rPr>
          <w:rFonts w:eastAsia="Arial" w:cs="Times New Roman"/>
          <w:b/>
          <w:bCs/>
          <w:sz w:val="22"/>
          <w:szCs w:val="22"/>
          <w:u w:val="single"/>
        </w:rPr>
      </w:pPr>
      <w:r w:rsidRPr="007569EF">
        <w:rPr>
          <w:rFonts w:eastAsia="Arial" w:cs="Times New Roman"/>
          <w:b/>
          <w:bCs/>
          <w:sz w:val="22"/>
          <w:szCs w:val="22"/>
          <w:u w:val="single"/>
        </w:rPr>
        <w:t>Adoption Leave</w:t>
      </w:r>
    </w:p>
    <w:p w14:paraId="23E3CE5F" w14:textId="4D49B935" w:rsidR="000C55D1" w:rsidRPr="007569EF" w:rsidRDefault="000C55D1" w:rsidP="000C55D1">
      <w:pPr>
        <w:spacing w:after="0" w:line="259" w:lineRule="auto"/>
        <w:contextualSpacing/>
        <w:rPr>
          <w:rFonts w:eastAsia="Arial" w:cs="Times New Roman"/>
          <w:sz w:val="22"/>
          <w:szCs w:val="22"/>
        </w:rPr>
      </w:pPr>
      <w:r w:rsidRPr="007569EF">
        <w:rPr>
          <w:rFonts w:eastAsia="Arial" w:cs="Times New Roman"/>
          <w:sz w:val="22"/>
          <w:szCs w:val="22"/>
        </w:rPr>
        <w:t>Adoption leave allows employees who are adopting a child to take time off work. Statutory adoption leave is granted for up to 26 weeks and can begin no earlier than 14 days before the expected placement date, and no later than the day of the child's placement. Importantly, no qualifying service is required to take statutory adoption leave, meaning employees can take this leave regardless of how long they have been with their employer. Additionally, either of the adopting parents can take adoption leave, but not both at the same time. (Daniels, 2025, p. 4).</w:t>
      </w:r>
    </w:p>
    <w:p w14:paraId="5CE8D17A" w14:textId="77777777" w:rsidR="00231A83" w:rsidRPr="007569EF" w:rsidRDefault="00231A83" w:rsidP="001E0E29">
      <w:pPr>
        <w:spacing w:after="0" w:line="259" w:lineRule="auto"/>
        <w:contextualSpacing/>
        <w:rPr>
          <w:rFonts w:eastAsia="Arial" w:cs="Times New Roman"/>
          <w:sz w:val="22"/>
          <w:szCs w:val="22"/>
        </w:rPr>
      </w:pPr>
    </w:p>
    <w:p w14:paraId="66454C7F" w14:textId="77777777" w:rsidR="001E0E29" w:rsidRPr="007569EF" w:rsidRDefault="001E0E29" w:rsidP="001E0E29">
      <w:pPr>
        <w:spacing w:after="0" w:line="259" w:lineRule="auto"/>
        <w:contextualSpacing/>
        <w:rPr>
          <w:rFonts w:eastAsia="Arial" w:cs="Times New Roman"/>
          <w:sz w:val="22"/>
          <w:szCs w:val="22"/>
        </w:rPr>
      </w:pPr>
      <w:r w:rsidRPr="007569EF">
        <w:rPr>
          <w:rFonts w:eastAsia="Arial" w:cs="Times New Roman"/>
          <w:sz w:val="22"/>
          <w:szCs w:val="22"/>
        </w:rPr>
        <w:t>If you and your partner are looking for a more flexible arrangement or wish to share caring responsibilities, SPL might be worth considering. If you prefer a continuous period of leave with guaranteed length, maternity or adoption leave could be more appropriate.</w:t>
      </w:r>
    </w:p>
    <w:p w14:paraId="5208ADC3" w14:textId="507B2DE2" w:rsidR="00894858" w:rsidRPr="007569EF" w:rsidRDefault="001E0E29" w:rsidP="00894858">
      <w:pPr>
        <w:spacing w:after="0" w:line="259" w:lineRule="auto"/>
        <w:contextualSpacing/>
        <w:rPr>
          <w:rFonts w:eastAsia="Arial" w:cs="Times New Roman"/>
          <w:sz w:val="22"/>
          <w:szCs w:val="22"/>
        </w:rPr>
      </w:pPr>
      <w:r w:rsidRPr="007569EF">
        <w:rPr>
          <w:rFonts w:eastAsia="Arial" w:cs="Times New Roman"/>
          <w:sz w:val="22"/>
          <w:szCs w:val="22"/>
        </w:rPr>
        <w:t>Please let me know if you'd like help reviewing eligibility or exploring next steps.</w:t>
      </w:r>
      <w:r w:rsidR="00894858" w:rsidRPr="007569EF">
        <w:rPr>
          <w:rFonts w:eastAsia="Arial" w:cs="Times New Roman"/>
          <w:sz w:val="22"/>
          <w:szCs w:val="22"/>
        </w:rPr>
        <w:t xml:space="preserve"> </w:t>
      </w:r>
      <w:r w:rsidR="00894858" w:rsidRPr="007569EF">
        <w:rPr>
          <w:rFonts w:eastAsia="Arial" w:cs="Times New Roman"/>
          <w:sz w:val="22"/>
          <w:szCs w:val="22"/>
        </w:rPr>
        <w:t>(Daniels, 2025, p. 4).</w:t>
      </w:r>
    </w:p>
    <w:p w14:paraId="31FEF2F3" w14:textId="77777777" w:rsidR="00894858" w:rsidRPr="007569EF" w:rsidRDefault="00894858" w:rsidP="00894858">
      <w:pPr>
        <w:spacing w:after="0" w:line="259" w:lineRule="auto"/>
        <w:contextualSpacing/>
        <w:rPr>
          <w:rFonts w:eastAsia="Arial" w:cs="Times New Roman"/>
          <w:sz w:val="22"/>
          <w:szCs w:val="22"/>
        </w:rPr>
      </w:pPr>
    </w:p>
    <w:p w14:paraId="79DC2607" w14:textId="77777777" w:rsidR="000D4965" w:rsidRPr="007569EF" w:rsidRDefault="000D4965" w:rsidP="001E0E29">
      <w:pPr>
        <w:spacing w:after="0" w:line="259" w:lineRule="auto"/>
        <w:contextualSpacing/>
        <w:rPr>
          <w:rFonts w:eastAsia="Arial" w:cs="Times New Roman"/>
          <w:sz w:val="22"/>
          <w:szCs w:val="22"/>
        </w:rPr>
      </w:pPr>
    </w:p>
    <w:p w14:paraId="1649B3D2" w14:textId="2F94879B" w:rsidR="000D4965" w:rsidRPr="007569EF" w:rsidRDefault="000D4965" w:rsidP="001E0E29">
      <w:pPr>
        <w:spacing w:after="0" w:line="259" w:lineRule="auto"/>
        <w:contextualSpacing/>
        <w:rPr>
          <w:rFonts w:eastAsia="Arial" w:cs="Times New Roman"/>
          <w:sz w:val="22"/>
          <w:szCs w:val="22"/>
        </w:rPr>
      </w:pPr>
      <w:r w:rsidRPr="007569EF">
        <w:rPr>
          <w:rFonts w:eastAsia="Arial" w:cs="Times New Roman"/>
          <w:sz w:val="22"/>
          <w:szCs w:val="22"/>
        </w:rPr>
        <w:t>Kind regards</w:t>
      </w:r>
      <w:r w:rsidR="00ED759C">
        <w:rPr>
          <w:rFonts w:eastAsia="Arial" w:cs="Times New Roman"/>
          <w:sz w:val="22"/>
          <w:szCs w:val="22"/>
        </w:rPr>
        <w:t>,</w:t>
      </w:r>
    </w:p>
    <w:p w14:paraId="6A5BE988" w14:textId="2A4CAC15" w:rsidR="000D4965" w:rsidRPr="007569EF" w:rsidRDefault="000D4965" w:rsidP="001E0E29">
      <w:pPr>
        <w:spacing w:after="0" w:line="259" w:lineRule="auto"/>
        <w:contextualSpacing/>
        <w:rPr>
          <w:rFonts w:eastAsia="Arial" w:cs="Times New Roman"/>
          <w:sz w:val="22"/>
          <w:szCs w:val="22"/>
        </w:rPr>
      </w:pPr>
      <w:r w:rsidRPr="007569EF">
        <w:rPr>
          <w:rFonts w:eastAsia="Arial" w:cs="Times New Roman"/>
          <w:sz w:val="22"/>
          <w:szCs w:val="22"/>
        </w:rPr>
        <w:t>Sharon Cuthbert</w:t>
      </w:r>
    </w:p>
    <w:p w14:paraId="1B2319F6" w14:textId="77777777" w:rsidR="009B2796" w:rsidRPr="007569EF" w:rsidRDefault="009B2796" w:rsidP="00A64956">
      <w:pPr>
        <w:spacing w:after="0" w:line="259" w:lineRule="auto"/>
        <w:contextualSpacing/>
        <w:rPr>
          <w:rFonts w:eastAsia="Arial" w:cs="Times New Roman"/>
          <w:b/>
          <w:bCs/>
          <w:sz w:val="22"/>
          <w:szCs w:val="22"/>
        </w:rPr>
      </w:pPr>
    </w:p>
    <w:p w14:paraId="0DD25D1C" w14:textId="072CEA7F" w:rsidR="0035104B" w:rsidRPr="007569EF" w:rsidRDefault="0035104B" w:rsidP="00894858">
      <w:pPr>
        <w:spacing w:after="0" w:line="259" w:lineRule="auto"/>
        <w:contextualSpacing/>
        <w:rPr>
          <w:rFonts w:eastAsia="Arial" w:cs="Times New Roman"/>
          <w:b/>
          <w:bCs/>
          <w:sz w:val="22"/>
          <w:szCs w:val="22"/>
        </w:rPr>
      </w:pPr>
      <w:r w:rsidRPr="007569EF">
        <w:rPr>
          <w:b/>
          <w:bCs/>
          <w:color w:val="004147"/>
          <w:sz w:val="22"/>
          <w:szCs w:val="22"/>
          <w:u w:color="004147"/>
          <w:lang w:val="en-US"/>
        </w:rPr>
        <w:t>(AC 4.3)</w:t>
      </w:r>
    </w:p>
    <w:p w14:paraId="01F0CC18" w14:textId="77777777" w:rsidR="0035104B" w:rsidRPr="007569EF" w:rsidRDefault="0035104B" w:rsidP="002F7F87">
      <w:pPr>
        <w:spacing w:after="0" w:line="259" w:lineRule="auto"/>
        <w:contextualSpacing/>
        <w:rPr>
          <w:rFonts w:eastAsia="Arial" w:cs="Times New Roman"/>
          <w:b/>
          <w:bCs/>
          <w:sz w:val="22"/>
          <w:szCs w:val="22"/>
        </w:rPr>
      </w:pPr>
    </w:p>
    <w:p w14:paraId="6D9334C2" w14:textId="4384CECC" w:rsidR="001A110D" w:rsidRPr="007569EF" w:rsidRDefault="00DC3A0D" w:rsidP="001A110D">
      <w:pPr>
        <w:pStyle w:val="Body"/>
        <w:rPr>
          <w:rFonts w:asciiTheme="minorHAnsi" w:eastAsia="Trebuchet MS" w:hAnsiTheme="minorHAnsi" w:cs="Trebuchet MS"/>
          <w:b/>
          <w:bCs/>
        </w:rPr>
      </w:pPr>
      <w:r w:rsidRPr="007569EF">
        <w:rPr>
          <w:rFonts w:asciiTheme="minorHAnsi" w:eastAsia="Trebuchet MS" w:hAnsiTheme="minorHAnsi" w:cs="Trebuchet MS"/>
          <w:b/>
          <w:bCs/>
        </w:rPr>
        <w:t xml:space="preserve">Subject: </w:t>
      </w:r>
      <w:r w:rsidR="00CF2616" w:rsidRPr="007569EF">
        <w:rPr>
          <w:rFonts w:asciiTheme="minorHAnsi" w:eastAsia="Trebuchet MS" w:hAnsiTheme="minorHAnsi" w:cs="Trebuchet MS"/>
          <w:b/>
          <w:bCs/>
        </w:rPr>
        <w:t>Guidance on Employee Request for Flexible Working</w:t>
      </w:r>
    </w:p>
    <w:p w14:paraId="278FCDDE" w14:textId="77777777" w:rsidR="00DC3A0D" w:rsidRPr="007569EF" w:rsidRDefault="00DC3A0D" w:rsidP="001A110D">
      <w:pPr>
        <w:pStyle w:val="Body"/>
        <w:rPr>
          <w:rFonts w:asciiTheme="minorHAnsi" w:eastAsia="Trebuchet MS" w:hAnsiTheme="minorHAnsi" w:cs="Trebuchet MS"/>
        </w:rPr>
      </w:pPr>
    </w:p>
    <w:p w14:paraId="7B253F64" w14:textId="125029AA" w:rsidR="00DB0D07" w:rsidRPr="007569EF" w:rsidRDefault="00DB0D07" w:rsidP="00DB0D07">
      <w:pPr>
        <w:pStyle w:val="Body"/>
        <w:rPr>
          <w:rFonts w:asciiTheme="minorHAnsi" w:eastAsia="Trebuchet MS" w:hAnsiTheme="minorHAnsi" w:cs="Trebuchet MS"/>
        </w:rPr>
      </w:pPr>
      <w:r w:rsidRPr="007569EF">
        <w:rPr>
          <w:rFonts w:asciiTheme="minorHAnsi" w:eastAsia="Trebuchet MS" w:hAnsiTheme="minorHAnsi" w:cs="Trebuchet MS"/>
        </w:rPr>
        <w:t>Dear Colleague,</w:t>
      </w:r>
    </w:p>
    <w:p w14:paraId="4BCE3754" w14:textId="77777777" w:rsidR="00DB0D07" w:rsidRPr="007569EF" w:rsidRDefault="00DB0D07" w:rsidP="00DB0D07">
      <w:pPr>
        <w:pStyle w:val="Body"/>
        <w:rPr>
          <w:rFonts w:asciiTheme="minorHAnsi" w:eastAsia="Trebuchet MS" w:hAnsiTheme="minorHAnsi" w:cs="Trebuchet MS"/>
        </w:rPr>
      </w:pPr>
    </w:p>
    <w:p w14:paraId="5EFDDE54" w14:textId="7355F814" w:rsidR="00DB0D07" w:rsidRPr="007569EF" w:rsidRDefault="00DB0D07" w:rsidP="00DB0D07">
      <w:pPr>
        <w:pStyle w:val="Body"/>
        <w:rPr>
          <w:rFonts w:asciiTheme="minorHAnsi" w:eastAsia="Trebuchet MS" w:hAnsiTheme="minorHAnsi" w:cs="Trebuchet MS"/>
        </w:rPr>
      </w:pPr>
      <w:r w:rsidRPr="007569EF">
        <w:rPr>
          <w:rFonts w:asciiTheme="minorHAnsi" w:eastAsia="Trebuchet MS" w:hAnsiTheme="minorHAnsi" w:cs="Trebuchet MS"/>
        </w:rPr>
        <w:t xml:space="preserve">Thank you for </w:t>
      </w:r>
      <w:r w:rsidR="00A53BDA" w:rsidRPr="007569EF">
        <w:rPr>
          <w:rFonts w:asciiTheme="minorHAnsi" w:eastAsia="Trebuchet MS" w:hAnsiTheme="minorHAnsi" w:cs="Trebuchet MS"/>
        </w:rPr>
        <w:t>requesting</w:t>
      </w:r>
      <w:r w:rsidRPr="007569EF">
        <w:rPr>
          <w:rFonts w:asciiTheme="minorHAnsi" w:eastAsia="Trebuchet MS" w:hAnsiTheme="minorHAnsi" w:cs="Trebuchet MS"/>
        </w:rPr>
        <w:t xml:space="preserve"> guidance regarding the request from the newly appointed administrative officer to work from home three days a week. It's important to understand the key legal principles surrounding flexible working and how they apply to this situation.</w:t>
      </w:r>
    </w:p>
    <w:p w14:paraId="4C473839" w14:textId="175CB8D1" w:rsidR="00DB0D07" w:rsidRPr="007569EF" w:rsidRDefault="00DB0D07" w:rsidP="006A4BA9">
      <w:pPr>
        <w:pStyle w:val="Body"/>
        <w:rPr>
          <w:rFonts w:asciiTheme="minorHAnsi" w:eastAsia="Trebuchet MS" w:hAnsiTheme="minorHAnsi" w:cs="Trebuchet MS"/>
        </w:rPr>
      </w:pPr>
      <w:r w:rsidRPr="007569EF">
        <w:rPr>
          <w:rFonts w:asciiTheme="minorHAnsi" w:eastAsia="Trebuchet MS" w:hAnsiTheme="minorHAnsi" w:cs="Trebuchet MS"/>
        </w:rPr>
        <w:t>Employment Rights Relating to Flexible Working</w:t>
      </w:r>
      <w:r w:rsidR="006A4BA9" w:rsidRPr="007569EF">
        <w:rPr>
          <w:rFonts w:asciiTheme="minorHAnsi" w:eastAsia="Trebuchet MS" w:hAnsiTheme="minorHAnsi" w:cs="Trebuchet MS"/>
        </w:rPr>
        <w:t xml:space="preserve">. </w:t>
      </w:r>
      <w:r w:rsidRPr="007569EF">
        <w:rPr>
          <w:rFonts w:asciiTheme="minorHAnsi" w:eastAsia="Trebuchet MS" w:hAnsiTheme="minorHAnsi" w:cs="Trebuchet MS"/>
        </w:rPr>
        <w:t>As of April 2024, the Employment Relations (Flexible Working) Act 2023 and the Flexible Working (Amendment) Regulations 2023 have significantly amended the rules regarding flexible working requests. The key change is that the right to request flexible working is now available from day one of employment for all employees. This means the administrative officer is legally entitled to make a request, regardless of how long they have been employed (Daniels, 2025, p. 71).</w:t>
      </w:r>
    </w:p>
    <w:p w14:paraId="5A3E57EE" w14:textId="77777777" w:rsidR="00A53BDA" w:rsidRPr="007569EF" w:rsidRDefault="00A53BDA" w:rsidP="006A4BA9">
      <w:pPr>
        <w:pStyle w:val="Body"/>
        <w:rPr>
          <w:rFonts w:asciiTheme="minorHAnsi" w:eastAsia="Trebuchet MS" w:hAnsiTheme="minorHAnsi" w:cs="Trebuchet MS"/>
        </w:rPr>
      </w:pPr>
    </w:p>
    <w:p w14:paraId="19A4E24F" w14:textId="77777777" w:rsidR="006A4BA9" w:rsidRPr="007569EF" w:rsidRDefault="00DB0D07" w:rsidP="00DB0D07">
      <w:pPr>
        <w:pStyle w:val="Body"/>
        <w:rPr>
          <w:rFonts w:asciiTheme="minorHAnsi" w:eastAsia="Trebuchet MS" w:hAnsiTheme="minorHAnsi" w:cs="Trebuchet MS"/>
        </w:rPr>
      </w:pPr>
      <w:r w:rsidRPr="007569EF">
        <w:rPr>
          <w:rFonts w:asciiTheme="minorHAnsi" w:eastAsia="Trebuchet MS" w:hAnsiTheme="minorHAnsi" w:cs="Trebuchet MS"/>
        </w:rPr>
        <w:t>Types of Flexible Working Requests</w:t>
      </w:r>
      <w:r w:rsidR="006A4BA9" w:rsidRPr="007569EF">
        <w:rPr>
          <w:rFonts w:asciiTheme="minorHAnsi" w:eastAsia="Trebuchet MS" w:hAnsiTheme="minorHAnsi" w:cs="Trebuchet MS"/>
        </w:rPr>
        <w:t>:</w:t>
      </w:r>
    </w:p>
    <w:p w14:paraId="6344B846" w14:textId="773DD1C1" w:rsidR="00DB0D07" w:rsidRPr="007569EF" w:rsidRDefault="00DB0D07" w:rsidP="00DB0D07">
      <w:pPr>
        <w:pStyle w:val="Body"/>
        <w:rPr>
          <w:rFonts w:asciiTheme="minorHAnsi" w:eastAsia="Trebuchet MS" w:hAnsiTheme="minorHAnsi" w:cs="Trebuchet MS"/>
        </w:rPr>
      </w:pPr>
      <w:r w:rsidRPr="007569EF">
        <w:rPr>
          <w:rFonts w:asciiTheme="minorHAnsi" w:eastAsia="Trebuchet MS" w:hAnsiTheme="minorHAnsi" w:cs="Trebuchet MS"/>
        </w:rPr>
        <w:br/>
        <w:t>The legislation allows employees to request changes to:</w:t>
      </w:r>
    </w:p>
    <w:p w14:paraId="5E5E3FE7" w14:textId="77777777" w:rsidR="00DB0D07" w:rsidRPr="007569EF" w:rsidRDefault="00DB0D07" w:rsidP="00DB0D07">
      <w:pPr>
        <w:pStyle w:val="Body"/>
        <w:numPr>
          <w:ilvl w:val="0"/>
          <w:numId w:val="18"/>
        </w:numPr>
        <w:rPr>
          <w:rFonts w:asciiTheme="minorHAnsi" w:eastAsia="Trebuchet MS" w:hAnsiTheme="minorHAnsi" w:cs="Trebuchet MS"/>
        </w:rPr>
      </w:pPr>
      <w:r w:rsidRPr="007569EF">
        <w:rPr>
          <w:rFonts w:asciiTheme="minorHAnsi" w:eastAsia="Trebuchet MS" w:hAnsiTheme="minorHAnsi" w:cs="Trebuchet MS"/>
        </w:rPr>
        <w:t>The hours they work,</w:t>
      </w:r>
    </w:p>
    <w:p w14:paraId="60C65F07" w14:textId="77777777" w:rsidR="00DB0D07" w:rsidRPr="007569EF" w:rsidRDefault="00DB0D07" w:rsidP="00DB0D07">
      <w:pPr>
        <w:pStyle w:val="Body"/>
        <w:numPr>
          <w:ilvl w:val="0"/>
          <w:numId w:val="18"/>
        </w:numPr>
        <w:rPr>
          <w:rFonts w:asciiTheme="minorHAnsi" w:eastAsia="Trebuchet MS" w:hAnsiTheme="minorHAnsi" w:cs="Trebuchet MS"/>
        </w:rPr>
      </w:pPr>
      <w:r w:rsidRPr="007569EF">
        <w:rPr>
          <w:rFonts w:asciiTheme="minorHAnsi" w:eastAsia="Trebuchet MS" w:hAnsiTheme="minorHAnsi" w:cs="Trebuchet MS"/>
        </w:rPr>
        <w:t>The times they work, and</w:t>
      </w:r>
    </w:p>
    <w:p w14:paraId="35386EC7" w14:textId="77777777" w:rsidR="00DB0D07" w:rsidRPr="007569EF" w:rsidRDefault="00DB0D07" w:rsidP="00DB0D07">
      <w:pPr>
        <w:pStyle w:val="Body"/>
        <w:numPr>
          <w:ilvl w:val="0"/>
          <w:numId w:val="18"/>
        </w:numPr>
        <w:rPr>
          <w:rFonts w:asciiTheme="minorHAnsi" w:eastAsia="Trebuchet MS" w:hAnsiTheme="minorHAnsi" w:cs="Trebuchet MS"/>
        </w:rPr>
      </w:pPr>
      <w:r w:rsidRPr="007569EF">
        <w:rPr>
          <w:rFonts w:asciiTheme="minorHAnsi" w:eastAsia="Trebuchet MS" w:hAnsiTheme="minorHAnsi" w:cs="Trebuchet MS"/>
        </w:rPr>
        <w:t>The place they are required to work.</w:t>
      </w:r>
    </w:p>
    <w:p w14:paraId="16277D3A" w14:textId="77777777" w:rsidR="006A4BA9" w:rsidRPr="007569EF" w:rsidRDefault="006A4BA9" w:rsidP="006A4BA9">
      <w:pPr>
        <w:pStyle w:val="Body"/>
        <w:rPr>
          <w:rFonts w:asciiTheme="minorHAnsi" w:eastAsia="Trebuchet MS" w:hAnsiTheme="minorHAnsi" w:cs="Trebuchet MS"/>
        </w:rPr>
      </w:pPr>
    </w:p>
    <w:p w14:paraId="50FE9CF6" w14:textId="77777777" w:rsidR="00DB0D07" w:rsidRPr="007569EF" w:rsidRDefault="00DB0D07" w:rsidP="00DB0D07">
      <w:pPr>
        <w:pStyle w:val="Body"/>
        <w:rPr>
          <w:rFonts w:asciiTheme="minorHAnsi" w:eastAsia="Trebuchet MS" w:hAnsiTheme="minorHAnsi" w:cs="Trebuchet MS"/>
        </w:rPr>
      </w:pPr>
      <w:r w:rsidRPr="007569EF">
        <w:rPr>
          <w:rFonts w:asciiTheme="minorHAnsi" w:eastAsia="Trebuchet MS" w:hAnsiTheme="minorHAnsi" w:cs="Trebuchet MS"/>
        </w:rPr>
        <w:t>In this case, the administrative officer is requesting to work from home for three days each week, which is a request for a change in the place of work.</w:t>
      </w:r>
    </w:p>
    <w:p w14:paraId="672ED522" w14:textId="77777777" w:rsidR="006A4BA9" w:rsidRPr="007569EF" w:rsidRDefault="00DB0D07" w:rsidP="00DB0D07">
      <w:pPr>
        <w:pStyle w:val="Body"/>
        <w:rPr>
          <w:rFonts w:asciiTheme="minorHAnsi" w:eastAsia="Trebuchet MS" w:hAnsiTheme="minorHAnsi" w:cs="Trebuchet MS"/>
        </w:rPr>
      </w:pPr>
      <w:r w:rsidRPr="007569EF">
        <w:rPr>
          <w:rFonts w:asciiTheme="minorHAnsi" w:eastAsia="Trebuchet MS" w:hAnsiTheme="minorHAnsi" w:cs="Trebuchet MS"/>
        </w:rPr>
        <w:t>The Process for Making a Request</w:t>
      </w:r>
      <w:r w:rsidR="006A4BA9" w:rsidRPr="007569EF">
        <w:rPr>
          <w:rFonts w:asciiTheme="minorHAnsi" w:eastAsia="Trebuchet MS" w:hAnsiTheme="minorHAnsi" w:cs="Trebuchet MS"/>
        </w:rPr>
        <w:t>:</w:t>
      </w:r>
    </w:p>
    <w:p w14:paraId="52D86CF2" w14:textId="6CAA954E" w:rsidR="00DB0D07" w:rsidRPr="007569EF" w:rsidRDefault="00DB0D07" w:rsidP="00DB0D07">
      <w:pPr>
        <w:pStyle w:val="Body"/>
        <w:rPr>
          <w:rFonts w:asciiTheme="minorHAnsi" w:eastAsia="Trebuchet MS" w:hAnsiTheme="minorHAnsi" w:cs="Trebuchet MS"/>
        </w:rPr>
      </w:pPr>
      <w:r w:rsidRPr="007569EF">
        <w:rPr>
          <w:rFonts w:asciiTheme="minorHAnsi" w:eastAsia="Trebuchet MS" w:hAnsiTheme="minorHAnsi" w:cs="Trebuchet MS"/>
        </w:rPr>
        <w:br/>
        <w:t>An employee must submit a formal written request to their employer. This request must include:</w:t>
      </w:r>
    </w:p>
    <w:p w14:paraId="53D8691D" w14:textId="77777777" w:rsidR="00DB0D07" w:rsidRPr="007569EF" w:rsidRDefault="00DB0D07" w:rsidP="00DB0D07">
      <w:pPr>
        <w:pStyle w:val="Body"/>
        <w:numPr>
          <w:ilvl w:val="0"/>
          <w:numId w:val="19"/>
        </w:numPr>
        <w:rPr>
          <w:rFonts w:asciiTheme="minorHAnsi" w:eastAsia="Trebuchet MS" w:hAnsiTheme="minorHAnsi" w:cs="Trebuchet MS"/>
        </w:rPr>
      </w:pPr>
      <w:r w:rsidRPr="007569EF">
        <w:rPr>
          <w:rFonts w:asciiTheme="minorHAnsi" w:eastAsia="Trebuchet MS" w:hAnsiTheme="minorHAnsi" w:cs="Trebuchet MS"/>
        </w:rPr>
        <w:t>The date of the application,</w:t>
      </w:r>
    </w:p>
    <w:p w14:paraId="30455846" w14:textId="77777777" w:rsidR="00DB0D07" w:rsidRPr="007569EF" w:rsidRDefault="00DB0D07" w:rsidP="00DB0D07">
      <w:pPr>
        <w:pStyle w:val="Body"/>
        <w:numPr>
          <w:ilvl w:val="0"/>
          <w:numId w:val="19"/>
        </w:numPr>
        <w:rPr>
          <w:rFonts w:asciiTheme="minorHAnsi" w:eastAsia="Trebuchet MS" w:hAnsiTheme="minorHAnsi" w:cs="Trebuchet MS"/>
        </w:rPr>
      </w:pPr>
      <w:r w:rsidRPr="007569EF">
        <w:rPr>
          <w:rFonts w:asciiTheme="minorHAnsi" w:eastAsia="Trebuchet MS" w:hAnsiTheme="minorHAnsi" w:cs="Trebuchet MS"/>
        </w:rPr>
        <w:t>The nature of the change being sought (e.g., working from home three days a week),</w:t>
      </w:r>
    </w:p>
    <w:p w14:paraId="6F584DFE" w14:textId="77777777" w:rsidR="00DB0D07" w:rsidRPr="007569EF" w:rsidRDefault="00DB0D07" w:rsidP="00DB0D07">
      <w:pPr>
        <w:pStyle w:val="Body"/>
        <w:numPr>
          <w:ilvl w:val="0"/>
          <w:numId w:val="19"/>
        </w:numPr>
        <w:rPr>
          <w:rFonts w:asciiTheme="minorHAnsi" w:eastAsia="Trebuchet MS" w:hAnsiTheme="minorHAnsi" w:cs="Trebuchet MS"/>
        </w:rPr>
      </w:pPr>
      <w:r w:rsidRPr="007569EF">
        <w:rPr>
          <w:rFonts w:asciiTheme="minorHAnsi" w:eastAsia="Trebuchet MS" w:hAnsiTheme="minorHAnsi" w:cs="Trebuchet MS"/>
        </w:rPr>
        <w:t>The desired start date for the change,</w:t>
      </w:r>
    </w:p>
    <w:p w14:paraId="29B4FDF0" w14:textId="77777777" w:rsidR="00DB0D07" w:rsidRPr="007569EF" w:rsidRDefault="00DB0D07" w:rsidP="00DB0D07">
      <w:pPr>
        <w:pStyle w:val="Body"/>
        <w:numPr>
          <w:ilvl w:val="0"/>
          <w:numId w:val="19"/>
        </w:numPr>
        <w:rPr>
          <w:rFonts w:asciiTheme="minorHAnsi" w:eastAsia="Trebuchet MS" w:hAnsiTheme="minorHAnsi" w:cs="Trebuchet MS"/>
        </w:rPr>
      </w:pPr>
      <w:r w:rsidRPr="007569EF">
        <w:rPr>
          <w:rFonts w:asciiTheme="minorHAnsi" w:eastAsia="Trebuchet MS" w:hAnsiTheme="minorHAnsi" w:cs="Trebuchet MS"/>
        </w:rPr>
        <w:t>Whether the employee has previously made a similar request, and if so, whether it was made prior to April 2024.</w:t>
      </w:r>
    </w:p>
    <w:p w14:paraId="1F76AEDA" w14:textId="77777777" w:rsidR="006A4BA9" w:rsidRPr="007569EF" w:rsidRDefault="006A4BA9" w:rsidP="006A4BA9">
      <w:pPr>
        <w:pStyle w:val="Body"/>
        <w:rPr>
          <w:rFonts w:asciiTheme="minorHAnsi" w:eastAsia="Trebuchet MS" w:hAnsiTheme="minorHAnsi" w:cs="Trebuchet MS"/>
        </w:rPr>
      </w:pPr>
    </w:p>
    <w:p w14:paraId="1F7EB2FC" w14:textId="4E4ECEE8" w:rsidR="00DB0D07" w:rsidRPr="007569EF" w:rsidRDefault="00DB0D07" w:rsidP="00DB0D07">
      <w:pPr>
        <w:pStyle w:val="Body"/>
        <w:rPr>
          <w:rFonts w:asciiTheme="minorHAnsi" w:eastAsia="Trebuchet MS" w:hAnsiTheme="minorHAnsi" w:cs="Trebuchet MS"/>
        </w:rPr>
      </w:pPr>
      <w:r w:rsidRPr="007569EF">
        <w:rPr>
          <w:rFonts w:asciiTheme="minorHAnsi" w:eastAsia="Trebuchet MS" w:hAnsiTheme="minorHAnsi" w:cs="Trebuchet MS"/>
        </w:rPr>
        <w:t>Additionally, an employee can make up to two requests for flexible working in a 12-month period, but they can only have one live request at any time (Daniels, 2025, p.72).</w:t>
      </w:r>
    </w:p>
    <w:p w14:paraId="5B909846" w14:textId="77777777" w:rsidR="006A4BA9" w:rsidRPr="007569EF" w:rsidRDefault="006A4BA9" w:rsidP="00DB0D07">
      <w:pPr>
        <w:pStyle w:val="Body"/>
        <w:rPr>
          <w:rFonts w:asciiTheme="minorHAnsi" w:eastAsia="Trebuchet MS" w:hAnsiTheme="minorHAnsi" w:cs="Trebuchet MS"/>
        </w:rPr>
      </w:pPr>
    </w:p>
    <w:p w14:paraId="00C179E5" w14:textId="2838A784" w:rsidR="00523958" w:rsidRPr="007569EF" w:rsidRDefault="00DB0D07" w:rsidP="00523958">
      <w:pPr>
        <w:pStyle w:val="Body"/>
        <w:rPr>
          <w:rFonts w:asciiTheme="minorHAnsi" w:eastAsia="Trebuchet MS" w:hAnsiTheme="minorHAnsi" w:cs="Trebuchet MS"/>
        </w:rPr>
      </w:pPr>
      <w:r w:rsidRPr="007569EF">
        <w:rPr>
          <w:rFonts w:asciiTheme="minorHAnsi" w:eastAsia="Trebuchet MS" w:hAnsiTheme="minorHAnsi" w:cs="Trebuchet MS"/>
        </w:rPr>
        <w:t>Once a request has been received, the employer must consider it and respond within two months. While the employer can refuse a request, the reasons for refusal must be based on specific grounds, such as:</w:t>
      </w:r>
      <w:r w:rsidR="005C002F" w:rsidRPr="007569EF">
        <w:rPr>
          <w:rFonts w:asciiTheme="minorHAnsi" w:eastAsia="Trebuchet MS" w:hAnsiTheme="minorHAnsi" w:cs="Trebuchet MS"/>
        </w:rPr>
        <w:t>.</w:t>
      </w:r>
      <w:r w:rsidR="00523958" w:rsidRPr="007569EF">
        <w:rPr>
          <w:rFonts w:asciiTheme="minorHAnsi" w:eastAsia="Trebuchet MS" w:hAnsiTheme="minorHAnsi" w:cs="Trebuchet MS"/>
        </w:rPr>
        <w:t xml:space="preserve"> (Daniels, 2025, p.72)</w:t>
      </w:r>
    </w:p>
    <w:p w14:paraId="5AA53C5F" w14:textId="196DE6B7" w:rsidR="00DB0D07" w:rsidRPr="007569EF" w:rsidRDefault="00DB0D07" w:rsidP="00DB0D07">
      <w:pPr>
        <w:pStyle w:val="Body"/>
        <w:rPr>
          <w:rFonts w:asciiTheme="minorHAnsi" w:eastAsia="Trebuchet MS" w:hAnsiTheme="minorHAnsi" w:cs="Trebuchet MS"/>
        </w:rPr>
      </w:pPr>
    </w:p>
    <w:p w14:paraId="7AA1E90A" w14:textId="77777777" w:rsidR="006A4BA9" w:rsidRPr="007569EF" w:rsidRDefault="006A4BA9" w:rsidP="00DB0D07">
      <w:pPr>
        <w:pStyle w:val="Body"/>
        <w:rPr>
          <w:rFonts w:asciiTheme="minorHAnsi" w:eastAsia="Trebuchet MS" w:hAnsiTheme="minorHAnsi" w:cs="Trebuchet MS"/>
        </w:rPr>
      </w:pPr>
    </w:p>
    <w:p w14:paraId="1009E5A7" w14:textId="77777777" w:rsidR="00DB0D07" w:rsidRPr="007569EF" w:rsidRDefault="00DB0D07" w:rsidP="00DB0D07">
      <w:pPr>
        <w:pStyle w:val="Body"/>
        <w:numPr>
          <w:ilvl w:val="0"/>
          <w:numId w:val="20"/>
        </w:numPr>
        <w:rPr>
          <w:rFonts w:asciiTheme="minorHAnsi" w:eastAsia="Trebuchet MS" w:hAnsiTheme="minorHAnsi" w:cs="Trebuchet MS"/>
        </w:rPr>
      </w:pPr>
      <w:r w:rsidRPr="007569EF">
        <w:rPr>
          <w:rFonts w:asciiTheme="minorHAnsi" w:eastAsia="Trebuchet MS" w:hAnsiTheme="minorHAnsi" w:cs="Trebuchet MS"/>
        </w:rPr>
        <w:t>The burden of additional costs,</w:t>
      </w:r>
    </w:p>
    <w:p w14:paraId="66BBE2AD" w14:textId="77777777" w:rsidR="00DB0D07" w:rsidRPr="007569EF" w:rsidRDefault="00DB0D07" w:rsidP="00DB0D07">
      <w:pPr>
        <w:pStyle w:val="Body"/>
        <w:numPr>
          <w:ilvl w:val="0"/>
          <w:numId w:val="20"/>
        </w:numPr>
        <w:rPr>
          <w:rFonts w:asciiTheme="minorHAnsi" w:eastAsia="Trebuchet MS" w:hAnsiTheme="minorHAnsi" w:cs="Trebuchet MS"/>
        </w:rPr>
      </w:pPr>
      <w:r w:rsidRPr="007569EF">
        <w:rPr>
          <w:rFonts w:asciiTheme="minorHAnsi" w:eastAsia="Trebuchet MS" w:hAnsiTheme="minorHAnsi" w:cs="Trebuchet MS"/>
        </w:rPr>
        <w:t>A detrimental effect on the ability to meet customer demand,</w:t>
      </w:r>
    </w:p>
    <w:p w14:paraId="50F3EABA" w14:textId="77777777" w:rsidR="00DB0D07" w:rsidRPr="007569EF" w:rsidRDefault="00DB0D07" w:rsidP="00DB0D07">
      <w:pPr>
        <w:pStyle w:val="Body"/>
        <w:numPr>
          <w:ilvl w:val="0"/>
          <w:numId w:val="20"/>
        </w:numPr>
        <w:rPr>
          <w:rFonts w:asciiTheme="minorHAnsi" w:eastAsia="Trebuchet MS" w:hAnsiTheme="minorHAnsi" w:cs="Trebuchet MS"/>
        </w:rPr>
      </w:pPr>
      <w:r w:rsidRPr="007569EF">
        <w:rPr>
          <w:rFonts w:asciiTheme="minorHAnsi" w:eastAsia="Trebuchet MS" w:hAnsiTheme="minorHAnsi" w:cs="Trebuchet MS"/>
        </w:rPr>
        <w:t>Inability to reorganise work among existing staff,</w:t>
      </w:r>
    </w:p>
    <w:p w14:paraId="3880C048" w14:textId="77777777" w:rsidR="00DB0D07" w:rsidRPr="007569EF" w:rsidRDefault="00DB0D07" w:rsidP="00DB0D07">
      <w:pPr>
        <w:pStyle w:val="Body"/>
        <w:numPr>
          <w:ilvl w:val="0"/>
          <w:numId w:val="20"/>
        </w:numPr>
        <w:rPr>
          <w:rFonts w:asciiTheme="minorHAnsi" w:eastAsia="Trebuchet MS" w:hAnsiTheme="minorHAnsi" w:cs="Trebuchet MS"/>
        </w:rPr>
      </w:pPr>
      <w:r w:rsidRPr="007569EF">
        <w:rPr>
          <w:rFonts w:asciiTheme="minorHAnsi" w:eastAsia="Trebuchet MS" w:hAnsiTheme="minorHAnsi" w:cs="Trebuchet MS"/>
        </w:rPr>
        <w:t>Inability to recruit additional staff,</w:t>
      </w:r>
    </w:p>
    <w:p w14:paraId="3E5D5469" w14:textId="77777777" w:rsidR="00DB0D07" w:rsidRPr="007569EF" w:rsidRDefault="00DB0D07" w:rsidP="00DB0D07">
      <w:pPr>
        <w:pStyle w:val="Body"/>
        <w:numPr>
          <w:ilvl w:val="0"/>
          <w:numId w:val="20"/>
        </w:numPr>
        <w:rPr>
          <w:rFonts w:asciiTheme="minorHAnsi" w:eastAsia="Trebuchet MS" w:hAnsiTheme="minorHAnsi" w:cs="Trebuchet MS"/>
        </w:rPr>
      </w:pPr>
      <w:r w:rsidRPr="007569EF">
        <w:rPr>
          <w:rFonts w:asciiTheme="minorHAnsi" w:eastAsia="Trebuchet MS" w:hAnsiTheme="minorHAnsi" w:cs="Trebuchet MS"/>
        </w:rPr>
        <w:t>A negative impact on quality or performance.</w:t>
      </w:r>
    </w:p>
    <w:p w14:paraId="045A2C4E" w14:textId="77777777" w:rsidR="00DB0D07" w:rsidRPr="007569EF" w:rsidRDefault="00DB0D07" w:rsidP="00DB0D07">
      <w:pPr>
        <w:pStyle w:val="Body"/>
        <w:rPr>
          <w:rFonts w:asciiTheme="minorHAnsi" w:eastAsia="Trebuchet MS" w:hAnsiTheme="minorHAnsi" w:cs="Trebuchet MS"/>
        </w:rPr>
      </w:pPr>
    </w:p>
    <w:p w14:paraId="654CE5DA" w14:textId="77777777" w:rsidR="00DB0D07" w:rsidRPr="007569EF" w:rsidRDefault="00DB0D07" w:rsidP="00DB0D07">
      <w:pPr>
        <w:pStyle w:val="Body"/>
        <w:rPr>
          <w:rFonts w:asciiTheme="minorHAnsi" w:eastAsia="Trebuchet MS" w:hAnsiTheme="minorHAnsi" w:cs="Trebuchet MS"/>
        </w:rPr>
      </w:pPr>
    </w:p>
    <w:p w14:paraId="1D7C1A36" w14:textId="77777777" w:rsidR="00DB0D07" w:rsidRPr="007569EF" w:rsidRDefault="00DB0D07" w:rsidP="00DB0D07">
      <w:pPr>
        <w:pStyle w:val="Body"/>
        <w:rPr>
          <w:rFonts w:asciiTheme="minorHAnsi" w:eastAsia="Trebuchet MS" w:hAnsiTheme="minorHAnsi" w:cs="Trebuchet MS"/>
        </w:rPr>
      </w:pPr>
      <w:r w:rsidRPr="007569EF">
        <w:rPr>
          <w:rFonts w:asciiTheme="minorHAnsi" w:eastAsia="Trebuchet MS" w:hAnsiTheme="minorHAnsi" w:cs="Trebuchet MS"/>
        </w:rPr>
        <w:t>I hope this helps with your question.</w:t>
      </w:r>
    </w:p>
    <w:p w14:paraId="60DBB99B" w14:textId="77777777" w:rsidR="007C0D1D" w:rsidRPr="007569EF" w:rsidRDefault="007C0D1D" w:rsidP="00D95B9D">
      <w:pPr>
        <w:pStyle w:val="Body"/>
        <w:rPr>
          <w:rFonts w:asciiTheme="minorHAnsi" w:eastAsia="Trebuchet MS" w:hAnsiTheme="minorHAnsi" w:cs="Trebuchet MS"/>
        </w:rPr>
      </w:pPr>
    </w:p>
    <w:p w14:paraId="2069A402" w14:textId="7023175A" w:rsidR="007C0D1D" w:rsidRPr="007569EF" w:rsidRDefault="007C0D1D" w:rsidP="00D95B9D">
      <w:pPr>
        <w:pStyle w:val="Body"/>
        <w:rPr>
          <w:rFonts w:asciiTheme="minorHAnsi" w:eastAsia="Trebuchet MS" w:hAnsiTheme="minorHAnsi" w:cs="Trebuchet MS"/>
        </w:rPr>
      </w:pPr>
      <w:r w:rsidRPr="007569EF">
        <w:rPr>
          <w:rFonts w:asciiTheme="minorHAnsi" w:eastAsia="Trebuchet MS" w:hAnsiTheme="minorHAnsi" w:cs="Trebuchet MS"/>
        </w:rPr>
        <w:t>Kind regards</w:t>
      </w:r>
      <w:r w:rsidR="00ED759C">
        <w:rPr>
          <w:rFonts w:asciiTheme="minorHAnsi" w:eastAsia="Trebuchet MS" w:hAnsiTheme="minorHAnsi" w:cs="Trebuchet MS"/>
        </w:rPr>
        <w:t>,</w:t>
      </w:r>
    </w:p>
    <w:p w14:paraId="0099D175" w14:textId="0E70F73C" w:rsidR="007C0D1D" w:rsidRPr="007569EF" w:rsidRDefault="007C0D1D" w:rsidP="00D95B9D">
      <w:pPr>
        <w:pStyle w:val="Body"/>
        <w:rPr>
          <w:rFonts w:asciiTheme="minorHAnsi" w:eastAsia="Trebuchet MS" w:hAnsiTheme="minorHAnsi" w:cs="Trebuchet MS"/>
        </w:rPr>
      </w:pPr>
      <w:r w:rsidRPr="007569EF">
        <w:rPr>
          <w:rFonts w:asciiTheme="minorHAnsi" w:eastAsia="Trebuchet MS" w:hAnsiTheme="minorHAnsi" w:cs="Trebuchet MS"/>
        </w:rPr>
        <w:t>Sharon Cuthbert</w:t>
      </w:r>
    </w:p>
    <w:p w14:paraId="4E466DBA" w14:textId="77777777" w:rsidR="0084504C" w:rsidRPr="007569EF" w:rsidRDefault="0084504C" w:rsidP="00BF402A">
      <w:pPr>
        <w:pStyle w:val="Body"/>
        <w:spacing w:line="240" w:lineRule="auto"/>
        <w:rPr>
          <w:rFonts w:asciiTheme="minorHAnsi" w:hAnsiTheme="minorHAnsi"/>
          <w:color w:val="004146"/>
          <w:u w:color="004146"/>
          <w:lang w:val="en-US"/>
        </w:rPr>
      </w:pPr>
    </w:p>
    <w:p w14:paraId="4D2D8047" w14:textId="77777777" w:rsidR="0084504C" w:rsidRPr="007569EF" w:rsidRDefault="0084504C" w:rsidP="00BF402A">
      <w:pPr>
        <w:pStyle w:val="Body"/>
        <w:spacing w:line="240" w:lineRule="auto"/>
        <w:rPr>
          <w:rFonts w:asciiTheme="minorHAnsi" w:hAnsiTheme="minorHAnsi"/>
          <w:color w:val="004146"/>
          <w:u w:color="004146"/>
          <w:lang w:val="en-US"/>
        </w:rPr>
      </w:pPr>
    </w:p>
    <w:p w14:paraId="0CB67BA5" w14:textId="341E0678" w:rsidR="006B0538" w:rsidRPr="00604FE3" w:rsidRDefault="006B0538" w:rsidP="006B0538">
      <w:pPr>
        <w:rPr>
          <w:b/>
          <w:bCs/>
          <w:sz w:val="22"/>
          <w:szCs w:val="22"/>
        </w:rPr>
      </w:pPr>
      <w:r w:rsidRPr="00604FE3">
        <w:rPr>
          <w:b/>
          <w:bCs/>
          <w:sz w:val="22"/>
          <w:szCs w:val="22"/>
        </w:rPr>
        <w:t>REFERENCE</w:t>
      </w:r>
      <w:r w:rsidR="00604FE3" w:rsidRPr="00604FE3">
        <w:rPr>
          <w:b/>
          <w:bCs/>
          <w:sz w:val="22"/>
          <w:szCs w:val="22"/>
        </w:rPr>
        <w:t>S:</w:t>
      </w:r>
    </w:p>
    <w:p w14:paraId="1CA098C7" w14:textId="77777777" w:rsidR="000D7A15" w:rsidRPr="007569EF" w:rsidRDefault="000D7A15" w:rsidP="000D7A15">
      <w:pPr>
        <w:spacing w:after="0" w:line="259" w:lineRule="auto"/>
        <w:contextualSpacing/>
        <w:rPr>
          <w:rFonts w:eastAsia="Arial" w:cs="Times New Roman"/>
          <w:sz w:val="22"/>
          <w:szCs w:val="22"/>
        </w:rPr>
      </w:pPr>
      <w:r w:rsidRPr="007569EF">
        <w:rPr>
          <w:rFonts w:eastAsia="Arial" w:cs="Times New Roman"/>
          <w:sz w:val="22"/>
          <w:szCs w:val="22"/>
        </w:rPr>
        <w:t xml:space="preserve">ACAS (n.d.) </w:t>
      </w:r>
      <w:r w:rsidRPr="007569EF">
        <w:rPr>
          <w:rFonts w:eastAsia="Arial" w:cs="Times New Roman"/>
          <w:i/>
          <w:iCs/>
          <w:sz w:val="22"/>
          <w:szCs w:val="22"/>
        </w:rPr>
        <w:t>Advice and guidance on employment rights.</w:t>
      </w:r>
      <w:r w:rsidRPr="007569EF">
        <w:rPr>
          <w:rFonts w:eastAsia="Arial" w:cs="Times New Roman"/>
          <w:sz w:val="22"/>
          <w:szCs w:val="22"/>
        </w:rPr>
        <w:t xml:space="preserve"> Available at: </w:t>
      </w:r>
      <w:hyperlink r:id="rId6" w:tgtFrame="_new" w:history="1">
        <w:r w:rsidRPr="007569EF">
          <w:rPr>
            <w:rStyle w:val="Hyperlink"/>
            <w:rFonts w:eastAsia="Arial" w:cs="Times New Roman"/>
            <w:sz w:val="22"/>
            <w:szCs w:val="22"/>
          </w:rPr>
          <w:t>https://www.acas.org.uk/advice</w:t>
        </w:r>
      </w:hyperlink>
      <w:r w:rsidRPr="007569EF">
        <w:rPr>
          <w:rFonts w:eastAsia="Arial" w:cs="Times New Roman"/>
          <w:sz w:val="22"/>
          <w:szCs w:val="22"/>
        </w:rPr>
        <w:t xml:space="preserve"> (Accessed: 10 May 2025).</w:t>
      </w:r>
    </w:p>
    <w:p w14:paraId="5811D7EB" w14:textId="77777777" w:rsidR="000D7A15" w:rsidRPr="007569EF" w:rsidRDefault="000D7A15" w:rsidP="000D7A15">
      <w:pPr>
        <w:spacing w:after="0" w:line="259" w:lineRule="auto"/>
        <w:contextualSpacing/>
        <w:rPr>
          <w:rFonts w:eastAsia="Arial" w:cs="Times New Roman"/>
          <w:sz w:val="22"/>
          <w:szCs w:val="22"/>
        </w:rPr>
      </w:pPr>
      <w:r w:rsidRPr="007569EF">
        <w:rPr>
          <w:rFonts w:eastAsia="Arial" w:cs="Times New Roman"/>
          <w:sz w:val="22"/>
          <w:szCs w:val="22"/>
        </w:rPr>
        <w:t xml:space="preserve">ACAS (2024) </w:t>
      </w:r>
      <w:r w:rsidRPr="007569EF">
        <w:rPr>
          <w:rFonts w:eastAsia="Arial" w:cs="Times New Roman"/>
          <w:i/>
          <w:iCs/>
          <w:sz w:val="22"/>
          <w:szCs w:val="22"/>
        </w:rPr>
        <w:t>Constructive dismissal.</w:t>
      </w:r>
      <w:r w:rsidRPr="007569EF">
        <w:rPr>
          <w:rFonts w:eastAsia="Arial" w:cs="Times New Roman"/>
          <w:sz w:val="22"/>
          <w:szCs w:val="22"/>
        </w:rPr>
        <w:t xml:space="preserve"> Available at: </w:t>
      </w:r>
      <w:hyperlink r:id="rId7" w:tgtFrame="_new" w:history="1">
        <w:r w:rsidRPr="007569EF">
          <w:rPr>
            <w:rStyle w:val="Hyperlink"/>
            <w:rFonts w:eastAsia="Arial" w:cs="Times New Roman"/>
            <w:sz w:val="22"/>
            <w:szCs w:val="22"/>
          </w:rPr>
          <w:t>https://www.acas.org.uk/constructive-dismissal</w:t>
        </w:r>
      </w:hyperlink>
      <w:r w:rsidRPr="007569EF">
        <w:rPr>
          <w:rFonts w:eastAsia="Arial" w:cs="Times New Roman"/>
          <w:sz w:val="22"/>
          <w:szCs w:val="22"/>
        </w:rPr>
        <w:t xml:space="preserve"> (Accessed: 10 May 2025).</w:t>
      </w:r>
    </w:p>
    <w:p w14:paraId="3F95331B" w14:textId="482D6251" w:rsidR="000D7A15" w:rsidRPr="007569EF" w:rsidRDefault="000D7A15" w:rsidP="000D7A15">
      <w:pPr>
        <w:spacing w:after="0" w:line="259" w:lineRule="auto"/>
        <w:contextualSpacing/>
        <w:rPr>
          <w:rFonts w:eastAsia="Arial" w:cs="Times New Roman"/>
          <w:sz w:val="22"/>
          <w:szCs w:val="22"/>
        </w:rPr>
      </w:pPr>
      <w:r w:rsidRPr="007569EF">
        <w:rPr>
          <w:rFonts w:eastAsia="Arial" w:cs="Times New Roman"/>
          <w:sz w:val="22"/>
          <w:szCs w:val="22"/>
        </w:rPr>
        <w:t>ACAS (n</w:t>
      </w:r>
      <w:r w:rsidR="00DC690D">
        <w:rPr>
          <w:rFonts w:eastAsia="Arial" w:cs="Times New Roman"/>
          <w:sz w:val="22"/>
          <w:szCs w:val="22"/>
        </w:rPr>
        <w:t>.d.</w:t>
      </w:r>
      <w:r w:rsidRPr="007569EF">
        <w:rPr>
          <w:rFonts w:eastAsia="Arial" w:cs="Times New Roman"/>
          <w:sz w:val="22"/>
          <w:szCs w:val="22"/>
        </w:rPr>
        <w:t xml:space="preserve">) </w:t>
      </w:r>
      <w:r w:rsidRPr="007569EF">
        <w:rPr>
          <w:rFonts w:eastAsia="Arial" w:cs="Times New Roman"/>
          <w:i/>
          <w:iCs/>
          <w:sz w:val="22"/>
          <w:szCs w:val="22"/>
        </w:rPr>
        <w:t>Holiday pay - Irregular hours and part-year workers.</w:t>
      </w:r>
      <w:r w:rsidRPr="007569EF">
        <w:rPr>
          <w:rFonts w:eastAsia="Arial" w:cs="Times New Roman"/>
          <w:sz w:val="22"/>
          <w:szCs w:val="22"/>
        </w:rPr>
        <w:t xml:space="preserve"> Available at: </w:t>
      </w:r>
      <w:hyperlink r:id="rId8" w:tgtFrame="_new" w:history="1">
        <w:r w:rsidRPr="007569EF">
          <w:rPr>
            <w:rStyle w:val="Hyperlink"/>
            <w:rFonts w:eastAsia="Arial" w:cs="Times New Roman"/>
            <w:sz w:val="22"/>
            <w:szCs w:val="22"/>
          </w:rPr>
          <w:t>https://www.acas.org.uk</w:t>
        </w:r>
      </w:hyperlink>
      <w:r w:rsidRPr="007569EF">
        <w:rPr>
          <w:rFonts w:eastAsia="Arial" w:cs="Times New Roman"/>
          <w:sz w:val="22"/>
          <w:szCs w:val="22"/>
        </w:rPr>
        <w:t xml:space="preserve"> (Accessed: 1</w:t>
      </w:r>
      <w:r w:rsidR="0090247A">
        <w:rPr>
          <w:rFonts w:eastAsia="Arial" w:cs="Times New Roman"/>
          <w:sz w:val="22"/>
          <w:szCs w:val="22"/>
        </w:rPr>
        <w:t>0</w:t>
      </w:r>
      <w:r w:rsidRPr="007569EF">
        <w:rPr>
          <w:rFonts w:eastAsia="Arial" w:cs="Times New Roman"/>
          <w:sz w:val="22"/>
          <w:szCs w:val="22"/>
        </w:rPr>
        <w:t xml:space="preserve"> May 2025).</w:t>
      </w:r>
    </w:p>
    <w:p w14:paraId="59D65964" w14:textId="650F98B9" w:rsidR="000D7A15" w:rsidRPr="007569EF" w:rsidRDefault="000D7A15" w:rsidP="000D7A15">
      <w:pPr>
        <w:spacing w:after="0" w:line="259" w:lineRule="auto"/>
        <w:contextualSpacing/>
        <w:rPr>
          <w:rFonts w:eastAsia="Arial" w:cs="Times New Roman"/>
          <w:sz w:val="22"/>
          <w:szCs w:val="22"/>
        </w:rPr>
      </w:pPr>
      <w:r w:rsidRPr="007569EF">
        <w:rPr>
          <w:rFonts w:eastAsia="Arial" w:cs="Times New Roman"/>
          <w:sz w:val="22"/>
          <w:szCs w:val="22"/>
        </w:rPr>
        <w:t>ACAS (n</w:t>
      </w:r>
      <w:r w:rsidR="00DC690D">
        <w:rPr>
          <w:rFonts w:eastAsia="Arial" w:cs="Times New Roman"/>
          <w:sz w:val="22"/>
          <w:szCs w:val="22"/>
        </w:rPr>
        <w:t>.d.</w:t>
      </w:r>
      <w:r w:rsidRPr="007569EF">
        <w:rPr>
          <w:rFonts w:eastAsia="Arial" w:cs="Times New Roman"/>
          <w:sz w:val="22"/>
          <w:szCs w:val="22"/>
        </w:rPr>
        <w:t xml:space="preserve">) </w:t>
      </w:r>
      <w:r w:rsidRPr="007569EF">
        <w:rPr>
          <w:rFonts w:eastAsia="Arial" w:cs="Times New Roman"/>
          <w:i/>
          <w:iCs/>
          <w:sz w:val="22"/>
          <w:szCs w:val="22"/>
        </w:rPr>
        <w:t>Rolled-up holiday pay - Irregular hours and part-year workers.</w:t>
      </w:r>
      <w:r w:rsidRPr="007569EF">
        <w:rPr>
          <w:rFonts w:eastAsia="Arial" w:cs="Times New Roman"/>
          <w:sz w:val="22"/>
          <w:szCs w:val="22"/>
        </w:rPr>
        <w:t xml:space="preserve"> Available at: </w:t>
      </w:r>
      <w:hyperlink r:id="rId9" w:tgtFrame="_new" w:history="1">
        <w:r w:rsidRPr="007569EF">
          <w:rPr>
            <w:rStyle w:val="Hyperlink"/>
            <w:rFonts w:eastAsia="Arial" w:cs="Times New Roman"/>
            <w:sz w:val="22"/>
            <w:szCs w:val="22"/>
          </w:rPr>
          <w:t>https://www.acas.org.uk</w:t>
        </w:r>
      </w:hyperlink>
      <w:r w:rsidRPr="007569EF">
        <w:rPr>
          <w:rFonts w:eastAsia="Arial" w:cs="Times New Roman"/>
          <w:sz w:val="22"/>
          <w:szCs w:val="22"/>
        </w:rPr>
        <w:t xml:space="preserve"> (Accessed: 1</w:t>
      </w:r>
      <w:r w:rsidR="0090247A">
        <w:rPr>
          <w:rFonts w:eastAsia="Arial" w:cs="Times New Roman"/>
          <w:sz w:val="22"/>
          <w:szCs w:val="22"/>
        </w:rPr>
        <w:t>0</w:t>
      </w:r>
      <w:r w:rsidRPr="007569EF">
        <w:rPr>
          <w:rFonts w:eastAsia="Arial" w:cs="Times New Roman"/>
          <w:sz w:val="22"/>
          <w:szCs w:val="22"/>
        </w:rPr>
        <w:t xml:space="preserve"> May 2025).</w:t>
      </w:r>
    </w:p>
    <w:p w14:paraId="0F302F37" w14:textId="09B22BD8" w:rsidR="000D7A15" w:rsidRPr="007569EF" w:rsidRDefault="000D7A15" w:rsidP="000D7A15">
      <w:pPr>
        <w:spacing w:after="0" w:line="259" w:lineRule="auto"/>
        <w:contextualSpacing/>
        <w:rPr>
          <w:rFonts w:eastAsia="Arial" w:cs="Times New Roman"/>
          <w:sz w:val="22"/>
          <w:szCs w:val="22"/>
        </w:rPr>
      </w:pPr>
      <w:r w:rsidRPr="007569EF">
        <w:rPr>
          <w:rFonts w:eastAsia="Arial" w:cs="Times New Roman"/>
          <w:sz w:val="22"/>
          <w:szCs w:val="22"/>
        </w:rPr>
        <w:t>ACAS (n</w:t>
      </w:r>
      <w:r w:rsidR="00DC690D">
        <w:rPr>
          <w:rFonts w:eastAsia="Arial" w:cs="Times New Roman"/>
          <w:sz w:val="22"/>
          <w:szCs w:val="22"/>
        </w:rPr>
        <w:t>.d.</w:t>
      </w:r>
      <w:r w:rsidRPr="007569EF">
        <w:rPr>
          <w:rFonts w:eastAsia="Arial" w:cs="Times New Roman"/>
          <w:sz w:val="22"/>
          <w:szCs w:val="22"/>
        </w:rPr>
        <w:t xml:space="preserve">) </w:t>
      </w:r>
      <w:r w:rsidRPr="007569EF">
        <w:rPr>
          <w:rFonts w:eastAsia="Arial" w:cs="Times New Roman"/>
          <w:i/>
          <w:iCs/>
          <w:sz w:val="22"/>
          <w:szCs w:val="22"/>
        </w:rPr>
        <w:t>Understanding the Working Time Regulations - Working time rules.</w:t>
      </w:r>
      <w:r w:rsidRPr="007569EF">
        <w:rPr>
          <w:rFonts w:eastAsia="Arial" w:cs="Times New Roman"/>
          <w:sz w:val="22"/>
          <w:szCs w:val="22"/>
        </w:rPr>
        <w:t xml:space="preserve"> Available at: </w:t>
      </w:r>
      <w:hyperlink r:id="rId10" w:tgtFrame="_new" w:history="1">
        <w:r w:rsidRPr="007569EF">
          <w:rPr>
            <w:rStyle w:val="Hyperlink"/>
            <w:rFonts w:eastAsia="Arial" w:cs="Times New Roman"/>
            <w:sz w:val="22"/>
            <w:szCs w:val="22"/>
          </w:rPr>
          <w:t>https://www.acas.org.uk</w:t>
        </w:r>
      </w:hyperlink>
      <w:r w:rsidRPr="007569EF">
        <w:rPr>
          <w:rFonts w:eastAsia="Arial" w:cs="Times New Roman"/>
          <w:sz w:val="22"/>
          <w:szCs w:val="22"/>
        </w:rPr>
        <w:t xml:space="preserve"> (Accessed: 1</w:t>
      </w:r>
      <w:r w:rsidR="0090247A">
        <w:rPr>
          <w:rFonts w:eastAsia="Arial" w:cs="Times New Roman"/>
          <w:sz w:val="22"/>
          <w:szCs w:val="22"/>
        </w:rPr>
        <w:t>0</w:t>
      </w:r>
      <w:r w:rsidRPr="007569EF">
        <w:rPr>
          <w:rFonts w:eastAsia="Arial" w:cs="Times New Roman"/>
          <w:sz w:val="22"/>
          <w:szCs w:val="22"/>
        </w:rPr>
        <w:t xml:space="preserve"> May 2025).</w:t>
      </w:r>
    </w:p>
    <w:p w14:paraId="46901B4F" w14:textId="7937FD3B" w:rsidR="000D7A15" w:rsidRPr="007569EF" w:rsidRDefault="000D7A15" w:rsidP="000D7A15">
      <w:pPr>
        <w:spacing w:after="0" w:line="259" w:lineRule="auto"/>
        <w:contextualSpacing/>
        <w:rPr>
          <w:rFonts w:eastAsia="Arial" w:cs="Times New Roman"/>
          <w:sz w:val="22"/>
          <w:szCs w:val="22"/>
        </w:rPr>
      </w:pPr>
      <w:r w:rsidRPr="007569EF">
        <w:rPr>
          <w:rFonts w:eastAsia="Arial" w:cs="Times New Roman"/>
          <w:sz w:val="22"/>
          <w:szCs w:val="22"/>
        </w:rPr>
        <w:t xml:space="preserve">CIPD (2023) </w:t>
      </w:r>
      <w:r w:rsidRPr="007569EF">
        <w:rPr>
          <w:rFonts w:eastAsia="Arial" w:cs="Times New Roman"/>
          <w:i/>
          <w:iCs/>
          <w:sz w:val="22"/>
          <w:szCs w:val="22"/>
        </w:rPr>
        <w:t>Employment regulation and the future of work.</w:t>
      </w:r>
      <w:r w:rsidRPr="007569EF">
        <w:rPr>
          <w:rFonts w:eastAsia="Arial" w:cs="Times New Roman"/>
          <w:sz w:val="22"/>
          <w:szCs w:val="22"/>
        </w:rPr>
        <w:t xml:space="preserve"> </w:t>
      </w:r>
      <w:r w:rsidR="00671BF4">
        <w:rPr>
          <w:rFonts w:eastAsia="Arial" w:cs="Times New Roman"/>
          <w:sz w:val="22"/>
          <w:szCs w:val="22"/>
        </w:rPr>
        <w:t>(</w:t>
      </w:r>
      <w:r w:rsidRPr="007569EF">
        <w:rPr>
          <w:rFonts w:eastAsia="Arial" w:cs="Times New Roman"/>
          <w:sz w:val="22"/>
          <w:szCs w:val="22"/>
        </w:rPr>
        <w:t>online</w:t>
      </w:r>
      <w:r w:rsidR="00671BF4">
        <w:rPr>
          <w:rFonts w:eastAsia="Arial" w:cs="Times New Roman"/>
          <w:sz w:val="22"/>
          <w:szCs w:val="22"/>
        </w:rPr>
        <w:t>)</w:t>
      </w:r>
      <w:r w:rsidRPr="007569EF">
        <w:rPr>
          <w:rFonts w:eastAsia="Arial" w:cs="Times New Roman"/>
          <w:sz w:val="22"/>
          <w:szCs w:val="22"/>
        </w:rPr>
        <w:t xml:space="preserve"> Available at: </w:t>
      </w:r>
      <w:hyperlink r:id="rId11" w:tgtFrame="_new" w:history="1">
        <w:r w:rsidRPr="007569EF">
          <w:rPr>
            <w:rStyle w:val="Hyperlink"/>
            <w:rFonts w:eastAsia="Arial" w:cs="Times New Roman"/>
            <w:sz w:val="22"/>
            <w:szCs w:val="22"/>
          </w:rPr>
          <w:t>https://www.cipd.org/uk/knowledge/reports/employment-regulation-future-work/</w:t>
        </w:r>
      </w:hyperlink>
      <w:r w:rsidRPr="007569EF">
        <w:rPr>
          <w:rFonts w:eastAsia="Arial" w:cs="Times New Roman"/>
          <w:sz w:val="22"/>
          <w:szCs w:val="22"/>
        </w:rPr>
        <w:t xml:space="preserve"> (Accessed: </w:t>
      </w:r>
      <w:r w:rsidR="0090247A">
        <w:rPr>
          <w:rFonts w:eastAsia="Arial" w:cs="Times New Roman"/>
          <w:sz w:val="22"/>
          <w:szCs w:val="22"/>
        </w:rPr>
        <w:t>5</w:t>
      </w:r>
      <w:r w:rsidRPr="007569EF">
        <w:rPr>
          <w:rFonts w:eastAsia="Arial" w:cs="Times New Roman"/>
          <w:sz w:val="22"/>
          <w:szCs w:val="22"/>
        </w:rPr>
        <w:t xml:space="preserve"> May 2025).</w:t>
      </w:r>
    </w:p>
    <w:p w14:paraId="217486BC" w14:textId="633921B0" w:rsidR="000D7A15" w:rsidRPr="007569EF" w:rsidRDefault="000D7A15" w:rsidP="000D7A15">
      <w:pPr>
        <w:spacing w:after="0" w:line="259" w:lineRule="auto"/>
        <w:contextualSpacing/>
        <w:rPr>
          <w:rFonts w:eastAsia="Arial" w:cs="Times New Roman"/>
          <w:sz w:val="22"/>
          <w:szCs w:val="22"/>
        </w:rPr>
      </w:pPr>
      <w:r w:rsidRPr="007569EF">
        <w:rPr>
          <w:rFonts w:eastAsia="Arial" w:cs="Times New Roman"/>
          <w:sz w:val="22"/>
          <w:szCs w:val="22"/>
        </w:rPr>
        <w:t xml:space="preserve">CIPD (2023) </w:t>
      </w:r>
      <w:r w:rsidRPr="007569EF">
        <w:rPr>
          <w:rFonts w:eastAsia="Arial" w:cs="Times New Roman"/>
          <w:i/>
          <w:iCs/>
          <w:sz w:val="22"/>
          <w:szCs w:val="22"/>
        </w:rPr>
        <w:t>Employment status, rights and regulation.</w:t>
      </w:r>
      <w:r w:rsidRPr="007569EF">
        <w:rPr>
          <w:rFonts w:eastAsia="Arial" w:cs="Times New Roman"/>
          <w:sz w:val="22"/>
          <w:szCs w:val="22"/>
        </w:rPr>
        <w:t xml:space="preserve"> </w:t>
      </w:r>
      <w:r w:rsidR="00EB6584">
        <w:rPr>
          <w:rFonts w:eastAsia="Arial" w:cs="Times New Roman"/>
          <w:sz w:val="22"/>
          <w:szCs w:val="22"/>
        </w:rPr>
        <w:t>(</w:t>
      </w:r>
      <w:r w:rsidRPr="007569EF">
        <w:rPr>
          <w:rFonts w:eastAsia="Arial" w:cs="Times New Roman"/>
          <w:sz w:val="22"/>
          <w:szCs w:val="22"/>
        </w:rPr>
        <w:t>online</w:t>
      </w:r>
      <w:r w:rsidR="00EB6584">
        <w:rPr>
          <w:rFonts w:eastAsia="Arial" w:cs="Times New Roman"/>
          <w:sz w:val="22"/>
          <w:szCs w:val="22"/>
        </w:rPr>
        <w:t>)</w:t>
      </w:r>
      <w:r w:rsidRPr="007569EF">
        <w:rPr>
          <w:rFonts w:eastAsia="Arial" w:cs="Times New Roman"/>
          <w:sz w:val="22"/>
          <w:szCs w:val="22"/>
        </w:rPr>
        <w:t xml:space="preserve"> Available at: </w:t>
      </w:r>
      <w:hyperlink r:id="rId12" w:tgtFrame="_new" w:history="1">
        <w:r w:rsidRPr="007569EF">
          <w:rPr>
            <w:rStyle w:val="Hyperlink"/>
            <w:rFonts w:eastAsia="Arial" w:cs="Times New Roman"/>
            <w:sz w:val="22"/>
            <w:szCs w:val="22"/>
          </w:rPr>
          <w:t>https://www.cipd.org/uk/views-and-insights/cipd-viewpoint/employment-status-rights/</w:t>
        </w:r>
      </w:hyperlink>
      <w:r w:rsidRPr="007569EF">
        <w:rPr>
          <w:rFonts w:eastAsia="Arial" w:cs="Times New Roman"/>
          <w:sz w:val="22"/>
          <w:szCs w:val="22"/>
        </w:rPr>
        <w:t xml:space="preserve"> (Accessed: 15 April 2025).</w:t>
      </w:r>
    </w:p>
    <w:p w14:paraId="0E619665" w14:textId="77777777" w:rsidR="000D7A15" w:rsidRPr="007569EF" w:rsidRDefault="000D7A15" w:rsidP="000D7A15">
      <w:pPr>
        <w:spacing w:after="0" w:line="259" w:lineRule="auto"/>
        <w:contextualSpacing/>
        <w:rPr>
          <w:rFonts w:eastAsia="Arial" w:cs="Times New Roman"/>
          <w:sz w:val="22"/>
          <w:szCs w:val="22"/>
        </w:rPr>
      </w:pPr>
      <w:r w:rsidRPr="007569EF">
        <w:rPr>
          <w:rFonts w:eastAsia="Arial" w:cs="Times New Roman"/>
          <w:sz w:val="22"/>
          <w:szCs w:val="22"/>
        </w:rPr>
        <w:t xml:space="preserve">CIPD (2024) </w:t>
      </w:r>
      <w:r w:rsidRPr="007569EF">
        <w:rPr>
          <w:rFonts w:eastAsia="Arial" w:cs="Times New Roman"/>
          <w:i/>
          <w:iCs/>
          <w:sz w:val="22"/>
          <w:szCs w:val="22"/>
        </w:rPr>
        <w:t>Employment law after Brexit.</w:t>
      </w:r>
      <w:r w:rsidRPr="007569EF">
        <w:rPr>
          <w:rFonts w:eastAsia="Arial" w:cs="Times New Roman"/>
          <w:sz w:val="22"/>
          <w:szCs w:val="22"/>
        </w:rPr>
        <w:t xml:space="preserve"> Available at: </w:t>
      </w:r>
      <w:hyperlink r:id="rId13" w:tgtFrame="_new" w:history="1">
        <w:r w:rsidRPr="007569EF">
          <w:rPr>
            <w:rStyle w:val="Hyperlink"/>
            <w:rFonts w:eastAsia="Arial" w:cs="Times New Roman"/>
            <w:sz w:val="22"/>
            <w:szCs w:val="22"/>
          </w:rPr>
          <w:t>https://www.cipd.org/uk/knowledge/employment-law/brexit/</w:t>
        </w:r>
      </w:hyperlink>
      <w:r w:rsidRPr="007569EF">
        <w:rPr>
          <w:rFonts w:eastAsia="Arial" w:cs="Times New Roman"/>
          <w:sz w:val="22"/>
          <w:szCs w:val="22"/>
        </w:rPr>
        <w:t xml:space="preserve"> (Accessed: 10 May 2025).</w:t>
      </w:r>
    </w:p>
    <w:p w14:paraId="50D347BA" w14:textId="77777777" w:rsidR="000D7A15" w:rsidRPr="007569EF" w:rsidRDefault="000D7A15" w:rsidP="000D7A15">
      <w:pPr>
        <w:spacing w:after="0" w:line="259" w:lineRule="auto"/>
        <w:contextualSpacing/>
        <w:rPr>
          <w:rFonts w:eastAsia="Arial" w:cs="Times New Roman"/>
          <w:sz w:val="22"/>
          <w:szCs w:val="22"/>
        </w:rPr>
      </w:pPr>
      <w:r w:rsidRPr="007569EF">
        <w:rPr>
          <w:rFonts w:eastAsia="Arial" w:cs="Times New Roman"/>
          <w:sz w:val="22"/>
          <w:szCs w:val="22"/>
        </w:rPr>
        <w:t xml:space="preserve">CIPD (2024) </w:t>
      </w:r>
      <w:r w:rsidRPr="007569EF">
        <w:rPr>
          <w:rFonts w:eastAsia="Arial" w:cs="Times New Roman"/>
          <w:i/>
          <w:iCs/>
          <w:sz w:val="22"/>
          <w:szCs w:val="22"/>
        </w:rPr>
        <w:t>The role of employment regulation in the UK labour market.</w:t>
      </w:r>
      <w:r w:rsidRPr="007569EF">
        <w:rPr>
          <w:rFonts w:eastAsia="Arial" w:cs="Times New Roman"/>
          <w:sz w:val="22"/>
          <w:szCs w:val="22"/>
        </w:rPr>
        <w:t xml:space="preserve"> Available at: https://www.cipd.org/uk/knowledge/employment-law/ (Accessed: 10 May 2025).</w:t>
      </w:r>
    </w:p>
    <w:p w14:paraId="54739CC3" w14:textId="65A2BF1F" w:rsidR="000D7A15" w:rsidRPr="007569EF" w:rsidRDefault="000D7A15" w:rsidP="000D7A15">
      <w:pPr>
        <w:spacing w:after="0" w:line="259" w:lineRule="auto"/>
        <w:contextualSpacing/>
        <w:rPr>
          <w:rFonts w:eastAsia="Arial" w:cs="Times New Roman"/>
          <w:sz w:val="22"/>
          <w:szCs w:val="22"/>
        </w:rPr>
      </w:pPr>
      <w:r w:rsidRPr="007569EF">
        <w:rPr>
          <w:rFonts w:eastAsia="Arial" w:cs="Times New Roman"/>
          <w:sz w:val="22"/>
          <w:szCs w:val="22"/>
        </w:rPr>
        <w:t xml:space="preserve">CIPD (2024) </w:t>
      </w:r>
      <w:r w:rsidRPr="007569EF">
        <w:rPr>
          <w:rFonts w:eastAsia="Arial" w:cs="Times New Roman"/>
          <w:i/>
          <w:iCs/>
          <w:sz w:val="22"/>
          <w:szCs w:val="22"/>
        </w:rPr>
        <w:t>TUPE (Transfer of Undertakings: Protection of Employment).</w:t>
      </w:r>
      <w:r w:rsidRPr="007569EF">
        <w:rPr>
          <w:rFonts w:eastAsia="Arial" w:cs="Times New Roman"/>
          <w:sz w:val="22"/>
          <w:szCs w:val="22"/>
        </w:rPr>
        <w:t xml:space="preserve"> Available at: </w:t>
      </w:r>
      <w:hyperlink r:id="rId14" w:anchor="types-of-consultation" w:tgtFrame="_new" w:history="1">
        <w:r w:rsidRPr="007569EF">
          <w:rPr>
            <w:rStyle w:val="Hyperlink"/>
            <w:rFonts w:eastAsia="Arial" w:cs="Times New Roman"/>
            <w:sz w:val="22"/>
            <w:szCs w:val="22"/>
          </w:rPr>
          <w:t>https://www.cipd.org/uk/knowledge/employment-law/tupe/#types-of-consultation</w:t>
        </w:r>
      </w:hyperlink>
      <w:r w:rsidRPr="007569EF">
        <w:rPr>
          <w:rFonts w:eastAsia="Arial" w:cs="Times New Roman"/>
          <w:sz w:val="22"/>
          <w:szCs w:val="22"/>
        </w:rPr>
        <w:t xml:space="preserve"> (Accessed: </w:t>
      </w:r>
      <w:r w:rsidR="0090247A">
        <w:rPr>
          <w:rFonts w:eastAsia="Arial" w:cs="Times New Roman"/>
          <w:sz w:val="22"/>
          <w:szCs w:val="22"/>
        </w:rPr>
        <w:t>5</w:t>
      </w:r>
      <w:r w:rsidRPr="007569EF">
        <w:rPr>
          <w:rFonts w:eastAsia="Arial" w:cs="Times New Roman"/>
          <w:sz w:val="22"/>
          <w:szCs w:val="22"/>
        </w:rPr>
        <w:t xml:space="preserve"> May 2025).</w:t>
      </w:r>
    </w:p>
    <w:p w14:paraId="7251B7C8" w14:textId="77777777" w:rsidR="000D7A15" w:rsidRPr="007569EF" w:rsidRDefault="000D7A15" w:rsidP="000D7A15">
      <w:pPr>
        <w:spacing w:after="0" w:line="259" w:lineRule="auto"/>
        <w:contextualSpacing/>
        <w:rPr>
          <w:rFonts w:eastAsia="Arial" w:cs="Times New Roman"/>
          <w:sz w:val="22"/>
          <w:szCs w:val="22"/>
        </w:rPr>
      </w:pPr>
      <w:r w:rsidRPr="007569EF">
        <w:rPr>
          <w:rFonts w:eastAsia="Arial" w:cs="Times New Roman"/>
          <w:sz w:val="22"/>
          <w:szCs w:val="22"/>
        </w:rPr>
        <w:t xml:space="preserve">CIPD (n.d.) </w:t>
      </w:r>
      <w:r w:rsidRPr="007569EF">
        <w:rPr>
          <w:rFonts w:eastAsia="Arial" w:cs="Times New Roman"/>
          <w:i/>
          <w:iCs/>
          <w:sz w:val="22"/>
          <w:szCs w:val="22"/>
        </w:rPr>
        <w:t>Equality Act 2010.</w:t>
      </w:r>
      <w:r w:rsidRPr="007569EF">
        <w:rPr>
          <w:rFonts w:eastAsia="Arial" w:cs="Times New Roman"/>
          <w:sz w:val="22"/>
          <w:szCs w:val="22"/>
        </w:rPr>
        <w:t xml:space="preserve"> Available at: </w:t>
      </w:r>
      <w:hyperlink r:id="rId15" w:tgtFrame="_new" w:history="1">
        <w:r w:rsidRPr="007569EF">
          <w:rPr>
            <w:rStyle w:val="Hyperlink"/>
            <w:rFonts w:eastAsia="Arial" w:cs="Times New Roman"/>
            <w:sz w:val="22"/>
            <w:szCs w:val="22"/>
          </w:rPr>
          <w:t>https://www.cipd.co.uk</w:t>
        </w:r>
      </w:hyperlink>
      <w:r w:rsidRPr="007569EF">
        <w:rPr>
          <w:rFonts w:eastAsia="Arial" w:cs="Times New Roman"/>
          <w:sz w:val="22"/>
          <w:szCs w:val="22"/>
        </w:rPr>
        <w:t xml:space="preserve"> (Accessed: 10 May 2025).</w:t>
      </w:r>
    </w:p>
    <w:p w14:paraId="440476C8" w14:textId="77777777" w:rsidR="000D7A15" w:rsidRPr="007569EF" w:rsidRDefault="000D7A15" w:rsidP="000D7A15">
      <w:pPr>
        <w:spacing w:after="0" w:line="259" w:lineRule="auto"/>
        <w:contextualSpacing/>
        <w:rPr>
          <w:rFonts w:eastAsia="Arial" w:cs="Times New Roman"/>
          <w:sz w:val="22"/>
          <w:szCs w:val="22"/>
        </w:rPr>
      </w:pPr>
      <w:r w:rsidRPr="007569EF">
        <w:rPr>
          <w:rFonts w:eastAsia="Arial" w:cs="Times New Roman"/>
          <w:sz w:val="22"/>
          <w:szCs w:val="22"/>
        </w:rPr>
        <w:t xml:space="preserve">CIPD (n.d.) </w:t>
      </w:r>
      <w:r w:rsidRPr="007569EF">
        <w:rPr>
          <w:rFonts w:eastAsia="Arial" w:cs="Times New Roman"/>
          <w:i/>
          <w:iCs/>
          <w:sz w:val="22"/>
          <w:szCs w:val="22"/>
        </w:rPr>
        <w:t>The Role of Employment Regulation in the UK Labour Market.</w:t>
      </w:r>
      <w:r w:rsidRPr="007569EF">
        <w:rPr>
          <w:rFonts w:eastAsia="Arial" w:cs="Times New Roman"/>
          <w:sz w:val="22"/>
          <w:szCs w:val="22"/>
        </w:rPr>
        <w:t xml:space="preserve"> Available at: </w:t>
      </w:r>
      <w:hyperlink r:id="rId16" w:tgtFrame="_new" w:history="1">
        <w:r w:rsidRPr="007569EF">
          <w:rPr>
            <w:rStyle w:val="Hyperlink"/>
            <w:rFonts w:eastAsia="Arial" w:cs="Times New Roman"/>
            <w:sz w:val="22"/>
            <w:szCs w:val="22"/>
          </w:rPr>
          <w:t>https://www.cipd.co.uk</w:t>
        </w:r>
      </w:hyperlink>
      <w:r w:rsidRPr="007569EF">
        <w:rPr>
          <w:rFonts w:eastAsia="Arial" w:cs="Times New Roman"/>
          <w:sz w:val="22"/>
          <w:szCs w:val="22"/>
        </w:rPr>
        <w:t xml:space="preserve"> (Accessed: 10 May 2025).</w:t>
      </w:r>
    </w:p>
    <w:p w14:paraId="7A4DABB2" w14:textId="4EF6919F" w:rsidR="000D7A15" w:rsidRPr="007569EF" w:rsidRDefault="000D7A15" w:rsidP="000D7A15">
      <w:pPr>
        <w:spacing w:after="0" w:line="259" w:lineRule="auto"/>
        <w:contextualSpacing/>
        <w:rPr>
          <w:rFonts w:eastAsia="Arial" w:cs="Times New Roman"/>
          <w:sz w:val="22"/>
          <w:szCs w:val="22"/>
        </w:rPr>
      </w:pPr>
      <w:r w:rsidRPr="007569EF">
        <w:rPr>
          <w:rFonts w:eastAsia="Arial" w:cs="Times New Roman"/>
          <w:sz w:val="22"/>
          <w:szCs w:val="22"/>
        </w:rPr>
        <w:t xml:space="preserve">CIPDPros (n.d.) </w:t>
      </w:r>
      <w:r w:rsidRPr="007569EF">
        <w:rPr>
          <w:rFonts w:eastAsia="Arial" w:cs="Times New Roman"/>
          <w:i/>
          <w:iCs/>
          <w:sz w:val="22"/>
          <w:szCs w:val="22"/>
        </w:rPr>
        <w:t>Evaluation of aims and objectives of employment regulation.</w:t>
      </w:r>
      <w:r w:rsidRPr="007569EF">
        <w:rPr>
          <w:rFonts w:eastAsia="Arial" w:cs="Times New Roman"/>
          <w:sz w:val="22"/>
          <w:szCs w:val="22"/>
        </w:rPr>
        <w:t xml:space="preserve"> </w:t>
      </w:r>
      <w:r w:rsidR="00671BF4">
        <w:rPr>
          <w:rFonts w:eastAsia="Arial" w:cs="Times New Roman"/>
          <w:sz w:val="22"/>
          <w:szCs w:val="22"/>
        </w:rPr>
        <w:t>(</w:t>
      </w:r>
      <w:r w:rsidRPr="007569EF">
        <w:rPr>
          <w:rFonts w:eastAsia="Arial" w:cs="Times New Roman"/>
          <w:sz w:val="22"/>
          <w:szCs w:val="22"/>
        </w:rPr>
        <w:t>online</w:t>
      </w:r>
      <w:r w:rsidR="00671BF4">
        <w:rPr>
          <w:rFonts w:eastAsia="Arial" w:cs="Times New Roman"/>
          <w:sz w:val="22"/>
          <w:szCs w:val="22"/>
        </w:rPr>
        <w:t>)</w:t>
      </w:r>
      <w:r w:rsidRPr="007569EF">
        <w:rPr>
          <w:rFonts w:eastAsia="Arial" w:cs="Times New Roman"/>
          <w:sz w:val="22"/>
          <w:szCs w:val="22"/>
        </w:rPr>
        <w:t xml:space="preserve"> Available at: </w:t>
      </w:r>
      <w:hyperlink r:id="rId17" w:tgtFrame="_new" w:history="1">
        <w:r w:rsidRPr="007569EF">
          <w:rPr>
            <w:rStyle w:val="Hyperlink"/>
            <w:rFonts w:eastAsia="Arial" w:cs="Times New Roman"/>
            <w:sz w:val="22"/>
            <w:szCs w:val="22"/>
          </w:rPr>
          <w:t>https://cipdpros.com/evaluation-of-aims-and-objectives-of-employment-regulation</w:t>
        </w:r>
      </w:hyperlink>
      <w:r w:rsidRPr="007569EF">
        <w:rPr>
          <w:rFonts w:eastAsia="Arial" w:cs="Times New Roman"/>
          <w:sz w:val="22"/>
          <w:szCs w:val="22"/>
        </w:rPr>
        <w:t xml:space="preserve"> (Accessed: </w:t>
      </w:r>
      <w:r w:rsidR="00012A0C">
        <w:rPr>
          <w:rFonts w:eastAsia="Arial" w:cs="Times New Roman"/>
          <w:sz w:val="22"/>
          <w:szCs w:val="22"/>
        </w:rPr>
        <w:t>5</w:t>
      </w:r>
      <w:r w:rsidRPr="007569EF">
        <w:rPr>
          <w:rFonts w:eastAsia="Arial" w:cs="Times New Roman"/>
          <w:sz w:val="22"/>
          <w:szCs w:val="22"/>
        </w:rPr>
        <w:t xml:space="preserve"> May 2025).</w:t>
      </w:r>
    </w:p>
    <w:p w14:paraId="10C0D217" w14:textId="77777777" w:rsidR="000D7A15" w:rsidRPr="007569EF" w:rsidRDefault="000D7A15" w:rsidP="000D7A15">
      <w:pPr>
        <w:spacing w:after="0" w:line="259" w:lineRule="auto"/>
        <w:contextualSpacing/>
        <w:rPr>
          <w:rFonts w:eastAsia="Arial" w:cs="Times New Roman"/>
          <w:sz w:val="22"/>
          <w:szCs w:val="22"/>
        </w:rPr>
      </w:pPr>
      <w:r w:rsidRPr="007569EF">
        <w:rPr>
          <w:rFonts w:eastAsia="Arial" w:cs="Times New Roman"/>
          <w:sz w:val="22"/>
          <w:szCs w:val="22"/>
        </w:rPr>
        <w:t xml:space="preserve">Daniels, K. (2020) </w:t>
      </w:r>
      <w:r w:rsidRPr="007569EF">
        <w:rPr>
          <w:rFonts w:eastAsia="Arial" w:cs="Times New Roman"/>
          <w:i/>
          <w:iCs/>
          <w:sz w:val="22"/>
          <w:szCs w:val="22"/>
        </w:rPr>
        <w:t>Introduction to Employment Law: Fundamentals for HR and Business Students,</w:t>
      </w:r>
      <w:r w:rsidRPr="007569EF">
        <w:rPr>
          <w:rFonts w:eastAsia="Arial" w:cs="Times New Roman"/>
          <w:sz w:val="22"/>
          <w:szCs w:val="22"/>
        </w:rPr>
        <w:t xml:space="preserve"> 7th edn. Andover: Cengage Learning.</w:t>
      </w:r>
    </w:p>
    <w:p w14:paraId="50486ABC" w14:textId="77777777" w:rsidR="000D7A15" w:rsidRPr="007569EF" w:rsidRDefault="000D7A15" w:rsidP="000D7A15">
      <w:pPr>
        <w:spacing w:after="0" w:line="259" w:lineRule="auto"/>
        <w:contextualSpacing/>
        <w:rPr>
          <w:rFonts w:eastAsia="Arial" w:cs="Times New Roman"/>
          <w:sz w:val="22"/>
          <w:szCs w:val="22"/>
        </w:rPr>
      </w:pPr>
      <w:r w:rsidRPr="007569EF">
        <w:rPr>
          <w:rFonts w:eastAsia="Arial" w:cs="Times New Roman"/>
          <w:sz w:val="22"/>
          <w:szCs w:val="22"/>
        </w:rPr>
        <w:t xml:space="preserve">Daniels, K. (2020) </w:t>
      </w:r>
      <w:r w:rsidRPr="007569EF">
        <w:rPr>
          <w:rFonts w:eastAsia="Arial" w:cs="Times New Roman"/>
          <w:i/>
          <w:iCs/>
          <w:sz w:val="22"/>
          <w:szCs w:val="22"/>
        </w:rPr>
        <w:t>Introduction to Employment Law: Fundamentals for HR and Business Students,</w:t>
      </w:r>
      <w:r w:rsidRPr="007569EF">
        <w:rPr>
          <w:rFonts w:eastAsia="Arial" w:cs="Times New Roman"/>
          <w:sz w:val="22"/>
          <w:szCs w:val="22"/>
        </w:rPr>
        <w:t xml:space="preserve"> 7th edn. Kogan Page.</w:t>
      </w:r>
    </w:p>
    <w:p w14:paraId="053398D9" w14:textId="514442F8" w:rsidR="000D7A15" w:rsidRPr="007569EF" w:rsidRDefault="000D7A15" w:rsidP="000D7A15">
      <w:pPr>
        <w:spacing w:after="0" w:line="259" w:lineRule="auto"/>
        <w:contextualSpacing/>
        <w:rPr>
          <w:rFonts w:eastAsia="Arial" w:cs="Times New Roman"/>
          <w:sz w:val="22"/>
          <w:szCs w:val="22"/>
        </w:rPr>
      </w:pPr>
      <w:r w:rsidRPr="007569EF">
        <w:rPr>
          <w:rFonts w:eastAsia="Arial" w:cs="Times New Roman"/>
          <w:sz w:val="22"/>
          <w:szCs w:val="22"/>
        </w:rPr>
        <w:t xml:space="preserve">Daniels, K. (2025) </w:t>
      </w:r>
      <w:r w:rsidRPr="007569EF">
        <w:rPr>
          <w:rFonts w:eastAsia="Arial" w:cs="Times New Roman"/>
          <w:i/>
          <w:iCs/>
          <w:sz w:val="22"/>
          <w:szCs w:val="22"/>
        </w:rPr>
        <w:t>Introduction to Employment Law,</w:t>
      </w:r>
      <w:r w:rsidRPr="007569EF">
        <w:rPr>
          <w:rFonts w:eastAsia="Arial" w:cs="Times New Roman"/>
          <w:sz w:val="22"/>
          <w:szCs w:val="22"/>
        </w:rPr>
        <w:t xml:space="preserve"> Kogan Page, pp. 132-138.</w:t>
      </w:r>
    </w:p>
    <w:p w14:paraId="277B7B8D" w14:textId="6A34EE18" w:rsidR="000D7A15" w:rsidRPr="007569EF" w:rsidRDefault="000D7A15" w:rsidP="000D7A15">
      <w:pPr>
        <w:spacing w:after="0" w:line="259" w:lineRule="auto"/>
        <w:contextualSpacing/>
        <w:rPr>
          <w:rFonts w:eastAsia="Arial" w:cs="Times New Roman"/>
          <w:sz w:val="22"/>
          <w:szCs w:val="22"/>
        </w:rPr>
      </w:pPr>
      <w:r w:rsidRPr="007569EF">
        <w:rPr>
          <w:rFonts w:eastAsia="Arial" w:cs="Times New Roman"/>
          <w:sz w:val="22"/>
          <w:szCs w:val="22"/>
        </w:rPr>
        <w:t xml:space="preserve">MMA Recruitment (2024) </w:t>
      </w:r>
      <w:r w:rsidRPr="007569EF">
        <w:rPr>
          <w:rFonts w:eastAsia="Arial" w:cs="Times New Roman"/>
          <w:i/>
          <w:iCs/>
          <w:sz w:val="22"/>
          <w:szCs w:val="22"/>
        </w:rPr>
        <w:t>The role of National Health Service unions.</w:t>
      </w:r>
      <w:r w:rsidRPr="007569EF">
        <w:rPr>
          <w:rFonts w:eastAsia="Arial" w:cs="Times New Roman"/>
          <w:sz w:val="22"/>
          <w:szCs w:val="22"/>
        </w:rPr>
        <w:t xml:space="preserve"> Available at: </w:t>
      </w:r>
      <w:hyperlink r:id="rId18" w:tgtFrame="_new" w:history="1">
        <w:r w:rsidRPr="007569EF">
          <w:rPr>
            <w:rStyle w:val="Hyperlink"/>
            <w:rFonts w:eastAsia="Arial" w:cs="Times New Roman"/>
            <w:sz w:val="22"/>
            <w:szCs w:val="22"/>
          </w:rPr>
          <w:t>https://mmarecruitment.com/the-role-of-national-health-service-unions</w:t>
        </w:r>
      </w:hyperlink>
      <w:r w:rsidRPr="007569EF">
        <w:rPr>
          <w:rFonts w:eastAsia="Arial" w:cs="Times New Roman"/>
          <w:sz w:val="22"/>
          <w:szCs w:val="22"/>
        </w:rPr>
        <w:t xml:space="preserve"> (Accessed: </w:t>
      </w:r>
      <w:r w:rsidR="0090247A">
        <w:rPr>
          <w:rFonts w:eastAsia="Arial" w:cs="Times New Roman"/>
          <w:sz w:val="22"/>
          <w:szCs w:val="22"/>
        </w:rPr>
        <w:t>5</w:t>
      </w:r>
      <w:r w:rsidRPr="007569EF">
        <w:rPr>
          <w:rFonts w:eastAsia="Arial" w:cs="Times New Roman"/>
          <w:sz w:val="22"/>
          <w:szCs w:val="22"/>
        </w:rPr>
        <w:t xml:space="preserve"> May 2025).</w:t>
      </w:r>
    </w:p>
    <w:p w14:paraId="473F84F9" w14:textId="77777777" w:rsidR="000D7A15" w:rsidRPr="007569EF" w:rsidRDefault="000D7A15" w:rsidP="000D7A15">
      <w:pPr>
        <w:spacing w:after="0" w:line="259" w:lineRule="auto"/>
        <w:contextualSpacing/>
        <w:rPr>
          <w:rFonts w:eastAsia="Arial" w:cs="Times New Roman"/>
          <w:sz w:val="22"/>
          <w:szCs w:val="22"/>
        </w:rPr>
      </w:pPr>
      <w:r w:rsidRPr="007569EF">
        <w:rPr>
          <w:rFonts w:eastAsia="Arial" w:cs="Times New Roman"/>
          <w:sz w:val="22"/>
          <w:szCs w:val="22"/>
        </w:rPr>
        <w:t xml:space="preserve">Taylor, S. &amp; Woodham, C. (2022) </w:t>
      </w:r>
      <w:r w:rsidRPr="007569EF">
        <w:rPr>
          <w:rFonts w:eastAsia="Arial" w:cs="Times New Roman"/>
          <w:i/>
          <w:iCs/>
          <w:sz w:val="22"/>
          <w:szCs w:val="22"/>
        </w:rPr>
        <w:t>Studying Human Resources Management: A guide to the study of context and practice of HR,</w:t>
      </w:r>
      <w:r w:rsidRPr="007569EF">
        <w:rPr>
          <w:rFonts w:eastAsia="Arial" w:cs="Times New Roman"/>
          <w:sz w:val="22"/>
          <w:szCs w:val="22"/>
        </w:rPr>
        <w:t xml:space="preserve"> 3rd edn. London &amp; New York: Kogan Page.</w:t>
      </w:r>
    </w:p>
    <w:p w14:paraId="18F2BE12" w14:textId="535A5930" w:rsidR="002940B9" w:rsidRPr="000D7A15" w:rsidRDefault="002940B9" w:rsidP="00CC3C40">
      <w:pPr>
        <w:spacing w:after="0" w:line="259" w:lineRule="auto"/>
        <w:contextualSpacing/>
        <w:rPr>
          <w:rFonts w:eastAsia="Arial" w:cs="Times New Roman"/>
          <w:sz w:val="22"/>
          <w:szCs w:val="22"/>
        </w:rPr>
      </w:pPr>
    </w:p>
    <w:sectPr w:rsidR="002940B9" w:rsidRPr="000D7A15" w:rsidSect="005B3C5B">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altName w:val="Arial"/>
    <w:panose1 w:val="020B0604020202020204"/>
    <w:charset w:val="00"/>
    <w:family w:val="roman"/>
    <w:pitch w:val="default"/>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CE02E4"/>
    <w:multiLevelType w:val="multilevel"/>
    <w:tmpl w:val="1E6C67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97545A"/>
    <w:multiLevelType w:val="multilevel"/>
    <w:tmpl w:val="B1AC9E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CA50F2E"/>
    <w:multiLevelType w:val="multilevel"/>
    <w:tmpl w:val="33443E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E5723B3"/>
    <w:multiLevelType w:val="multilevel"/>
    <w:tmpl w:val="8A707B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0756CE9"/>
    <w:multiLevelType w:val="multilevel"/>
    <w:tmpl w:val="D8F6DD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2706561"/>
    <w:multiLevelType w:val="multilevel"/>
    <w:tmpl w:val="F00244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63F7997"/>
    <w:multiLevelType w:val="multilevel"/>
    <w:tmpl w:val="B8D8EC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9D06B1"/>
    <w:multiLevelType w:val="multilevel"/>
    <w:tmpl w:val="AD7020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81029A1"/>
    <w:multiLevelType w:val="multilevel"/>
    <w:tmpl w:val="8772CA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9195B6A"/>
    <w:multiLevelType w:val="multilevel"/>
    <w:tmpl w:val="930EFC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CBA1425"/>
    <w:multiLevelType w:val="multilevel"/>
    <w:tmpl w:val="F03837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05A190B"/>
    <w:multiLevelType w:val="multilevel"/>
    <w:tmpl w:val="EBB642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0A95823"/>
    <w:multiLevelType w:val="multilevel"/>
    <w:tmpl w:val="134CB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CF46FEA"/>
    <w:multiLevelType w:val="multilevel"/>
    <w:tmpl w:val="5EE60C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4EF9754B"/>
    <w:multiLevelType w:val="multilevel"/>
    <w:tmpl w:val="2FB214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87E20AF"/>
    <w:multiLevelType w:val="multilevel"/>
    <w:tmpl w:val="0928A3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5EA22CEF"/>
    <w:multiLevelType w:val="multilevel"/>
    <w:tmpl w:val="F4C826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49A76D0"/>
    <w:multiLevelType w:val="multilevel"/>
    <w:tmpl w:val="B84A95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C1A331F"/>
    <w:multiLevelType w:val="hybridMultilevel"/>
    <w:tmpl w:val="D8EA0FAE"/>
    <w:lvl w:ilvl="0" w:tplc="E7566A64">
      <w:start w:val="1"/>
      <w:numFmt w:val="bullet"/>
      <w:lvlText w:val="▪"/>
      <w:lvlJc w:val="left"/>
      <w:pPr>
        <w:ind w:left="10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152C77A0">
      <w:start w:val="1"/>
      <w:numFmt w:val="bullet"/>
      <w:lvlText w:val="o"/>
      <w:lvlJc w:val="left"/>
      <w:pPr>
        <w:ind w:left="1800" w:hanging="360"/>
      </w:pPr>
      <w:rPr>
        <w:rFonts w:ascii="Wingdings" w:eastAsia="Wingdings" w:hAnsi="Wingdings" w:cs="Wingding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B1DAABD0">
      <w:start w:val="1"/>
      <w:numFmt w:val="bullet"/>
      <w:lvlText w:val="▪"/>
      <w:lvlJc w:val="left"/>
      <w:pPr>
        <w:ind w:left="25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D092E84E">
      <w:start w:val="1"/>
      <w:numFmt w:val="bullet"/>
      <w:lvlText w:val="•"/>
      <w:lvlJc w:val="left"/>
      <w:pPr>
        <w:ind w:left="32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AE4E5C74">
      <w:start w:val="1"/>
      <w:numFmt w:val="bullet"/>
      <w:lvlText w:val="o"/>
      <w:lvlJc w:val="left"/>
      <w:pPr>
        <w:ind w:left="3960" w:hanging="360"/>
      </w:pPr>
      <w:rPr>
        <w:rFonts w:ascii="Wingdings" w:eastAsia="Wingdings" w:hAnsi="Wingdings" w:cs="Wingding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2F068344">
      <w:start w:val="1"/>
      <w:numFmt w:val="bullet"/>
      <w:lvlText w:val="▪"/>
      <w:lvlJc w:val="left"/>
      <w:pPr>
        <w:ind w:left="46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4E380B9E">
      <w:start w:val="1"/>
      <w:numFmt w:val="bullet"/>
      <w:lvlText w:val="•"/>
      <w:lvlJc w:val="left"/>
      <w:pPr>
        <w:ind w:left="54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2BE6825A">
      <w:start w:val="1"/>
      <w:numFmt w:val="bullet"/>
      <w:lvlText w:val="o"/>
      <w:lvlJc w:val="left"/>
      <w:pPr>
        <w:ind w:left="6120" w:hanging="360"/>
      </w:pPr>
      <w:rPr>
        <w:rFonts w:ascii="Wingdings" w:eastAsia="Wingdings" w:hAnsi="Wingdings" w:cs="Wingding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3DA667EE">
      <w:start w:val="1"/>
      <w:numFmt w:val="bullet"/>
      <w:lvlText w:val="▪"/>
      <w:lvlJc w:val="left"/>
      <w:pPr>
        <w:ind w:left="68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19" w15:restartNumberingAfterBreak="0">
    <w:nsid w:val="7D2B21FA"/>
    <w:multiLevelType w:val="multilevel"/>
    <w:tmpl w:val="3EF6DC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74675714">
    <w:abstractNumId w:val="18"/>
  </w:num>
  <w:num w:numId="2" w16cid:durableId="126512226">
    <w:abstractNumId w:val="8"/>
  </w:num>
  <w:num w:numId="3" w16cid:durableId="719477286">
    <w:abstractNumId w:val="12"/>
  </w:num>
  <w:num w:numId="4" w16cid:durableId="2098744803">
    <w:abstractNumId w:val="4"/>
  </w:num>
  <w:num w:numId="5" w16cid:durableId="1284310720">
    <w:abstractNumId w:val="15"/>
  </w:num>
  <w:num w:numId="6" w16cid:durableId="300691321">
    <w:abstractNumId w:val="3"/>
  </w:num>
  <w:num w:numId="7" w16cid:durableId="504201141">
    <w:abstractNumId w:val="7"/>
  </w:num>
  <w:num w:numId="8" w16cid:durableId="1157185094">
    <w:abstractNumId w:val="2"/>
  </w:num>
  <w:num w:numId="9" w16cid:durableId="1057972292">
    <w:abstractNumId w:val="6"/>
  </w:num>
  <w:num w:numId="10" w16cid:durableId="2050257252">
    <w:abstractNumId w:val="16"/>
  </w:num>
  <w:num w:numId="11" w16cid:durableId="2099596432">
    <w:abstractNumId w:val="5"/>
  </w:num>
  <w:num w:numId="12" w16cid:durableId="1678383940">
    <w:abstractNumId w:val="17"/>
  </w:num>
  <w:num w:numId="13" w16cid:durableId="413867126">
    <w:abstractNumId w:val="10"/>
  </w:num>
  <w:num w:numId="14" w16cid:durableId="13844172">
    <w:abstractNumId w:val="0"/>
  </w:num>
  <w:num w:numId="15" w16cid:durableId="1743137743">
    <w:abstractNumId w:val="11"/>
  </w:num>
  <w:num w:numId="16" w16cid:durableId="2098092508">
    <w:abstractNumId w:val="13"/>
  </w:num>
  <w:num w:numId="17" w16cid:durableId="1939678123">
    <w:abstractNumId w:val="1"/>
  </w:num>
  <w:num w:numId="18" w16cid:durableId="1547329034">
    <w:abstractNumId w:val="9"/>
  </w:num>
  <w:num w:numId="19" w16cid:durableId="1891578304">
    <w:abstractNumId w:val="19"/>
  </w:num>
  <w:num w:numId="20" w16cid:durableId="1912883682">
    <w:abstractNumId w:val="14"/>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7214"/>
    <w:rsid w:val="0000120F"/>
    <w:rsid w:val="000029C5"/>
    <w:rsid w:val="00003097"/>
    <w:rsid w:val="0000396E"/>
    <w:rsid w:val="00004923"/>
    <w:rsid w:val="0000533A"/>
    <w:rsid w:val="00005DA8"/>
    <w:rsid w:val="0000710E"/>
    <w:rsid w:val="00010998"/>
    <w:rsid w:val="00011661"/>
    <w:rsid w:val="00011A16"/>
    <w:rsid w:val="00012A0C"/>
    <w:rsid w:val="00012F70"/>
    <w:rsid w:val="00013A15"/>
    <w:rsid w:val="0001543E"/>
    <w:rsid w:val="00015E10"/>
    <w:rsid w:val="0001666B"/>
    <w:rsid w:val="00020290"/>
    <w:rsid w:val="0002061C"/>
    <w:rsid w:val="00020B95"/>
    <w:rsid w:val="00020CD0"/>
    <w:rsid w:val="00022A0B"/>
    <w:rsid w:val="000236A9"/>
    <w:rsid w:val="0002476F"/>
    <w:rsid w:val="00024B54"/>
    <w:rsid w:val="00025FAD"/>
    <w:rsid w:val="00026AC7"/>
    <w:rsid w:val="000302F5"/>
    <w:rsid w:val="00031978"/>
    <w:rsid w:val="00031AFB"/>
    <w:rsid w:val="00031D64"/>
    <w:rsid w:val="000321F1"/>
    <w:rsid w:val="00033313"/>
    <w:rsid w:val="00033D7D"/>
    <w:rsid w:val="000347AD"/>
    <w:rsid w:val="00034C4E"/>
    <w:rsid w:val="00034DA6"/>
    <w:rsid w:val="00036065"/>
    <w:rsid w:val="00036437"/>
    <w:rsid w:val="0003763C"/>
    <w:rsid w:val="00041036"/>
    <w:rsid w:val="000410E1"/>
    <w:rsid w:val="000415C3"/>
    <w:rsid w:val="00041FC8"/>
    <w:rsid w:val="0004311B"/>
    <w:rsid w:val="0004364D"/>
    <w:rsid w:val="00043D38"/>
    <w:rsid w:val="0004455A"/>
    <w:rsid w:val="00044F69"/>
    <w:rsid w:val="00046B4A"/>
    <w:rsid w:val="00050A48"/>
    <w:rsid w:val="00050B29"/>
    <w:rsid w:val="00050FF8"/>
    <w:rsid w:val="000510F5"/>
    <w:rsid w:val="000519ED"/>
    <w:rsid w:val="000534FD"/>
    <w:rsid w:val="000542B8"/>
    <w:rsid w:val="00054900"/>
    <w:rsid w:val="00054B27"/>
    <w:rsid w:val="00057216"/>
    <w:rsid w:val="00062004"/>
    <w:rsid w:val="00062484"/>
    <w:rsid w:val="0006299C"/>
    <w:rsid w:val="00064720"/>
    <w:rsid w:val="00065F3C"/>
    <w:rsid w:val="000666FC"/>
    <w:rsid w:val="000668F4"/>
    <w:rsid w:val="00067594"/>
    <w:rsid w:val="000677A2"/>
    <w:rsid w:val="00067AC7"/>
    <w:rsid w:val="000712DA"/>
    <w:rsid w:val="000718AE"/>
    <w:rsid w:val="00071FD6"/>
    <w:rsid w:val="00074AF7"/>
    <w:rsid w:val="00076808"/>
    <w:rsid w:val="00077197"/>
    <w:rsid w:val="000801BA"/>
    <w:rsid w:val="000823B2"/>
    <w:rsid w:val="000823F8"/>
    <w:rsid w:val="00083BB3"/>
    <w:rsid w:val="0008417C"/>
    <w:rsid w:val="00084282"/>
    <w:rsid w:val="000851A7"/>
    <w:rsid w:val="00085305"/>
    <w:rsid w:val="000859D0"/>
    <w:rsid w:val="00085AC9"/>
    <w:rsid w:val="00086314"/>
    <w:rsid w:val="00086C23"/>
    <w:rsid w:val="00087D67"/>
    <w:rsid w:val="000908AC"/>
    <w:rsid w:val="000930B1"/>
    <w:rsid w:val="00093360"/>
    <w:rsid w:val="00094835"/>
    <w:rsid w:val="00094B01"/>
    <w:rsid w:val="000969BA"/>
    <w:rsid w:val="00096AED"/>
    <w:rsid w:val="000A0643"/>
    <w:rsid w:val="000A27CA"/>
    <w:rsid w:val="000A291B"/>
    <w:rsid w:val="000A37EC"/>
    <w:rsid w:val="000A3941"/>
    <w:rsid w:val="000A3EAC"/>
    <w:rsid w:val="000A4780"/>
    <w:rsid w:val="000A5292"/>
    <w:rsid w:val="000A549C"/>
    <w:rsid w:val="000A58AD"/>
    <w:rsid w:val="000A60C6"/>
    <w:rsid w:val="000A64B4"/>
    <w:rsid w:val="000A6F22"/>
    <w:rsid w:val="000A7BE3"/>
    <w:rsid w:val="000A7CD0"/>
    <w:rsid w:val="000B0E47"/>
    <w:rsid w:val="000B0FF5"/>
    <w:rsid w:val="000B1058"/>
    <w:rsid w:val="000B1355"/>
    <w:rsid w:val="000B177C"/>
    <w:rsid w:val="000B34BD"/>
    <w:rsid w:val="000B4FC6"/>
    <w:rsid w:val="000B5248"/>
    <w:rsid w:val="000B58A7"/>
    <w:rsid w:val="000B58C5"/>
    <w:rsid w:val="000C0AF0"/>
    <w:rsid w:val="000C0CC5"/>
    <w:rsid w:val="000C0FAD"/>
    <w:rsid w:val="000C17A8"/>
    <w:rsid w:val="000C1A43"/>
    <w:rsid w:val="000C1B4B"/>
    <w:rsid w:val="000C25F4"/>
    <w:rsid w:val="000C2764"/>
    <w:rsid w:val="000C3EA1"/>
    <w:rsid w:val="000C401D"/>
    <w:rsid w:val="000C407C"/>
    <w:rsid w:val="000C55D1"/>
    <w:rsid w:val="000C7109"/>
    <w:rsid w:val="000C7D57"/>
    <w:rsid w:val="000C7D7D"/>
    <w:rsid w:val="000D15AC"/>
    <w:rsid w:val="000D2CEF"/>
    <w:rsid w:val="000D4965"/>
    <w:rsid w:val="000D5392"/>
    <w:rsid w:val="000D58A4"/>
    <w:rsid w:val="000D6E75"/>
    <w:rsid w:val="000D7A15"/>
    <w:rsid w:val="000D7B77"/>
    <w:rsid w:val="000E08BA"/>
    <w:rsid w:val="000E0E75"/>
    <w:rsid w:val="000E100C"/>
    <w:rsid w:val="000E1053"/>
    <w:rsid w:val="000E35E6"/>
    <w:rsid w:val="000E5A11"/>
    <w:rsid w:val="000E7259"/>
    <w:rsid w:val="000F04EF"/>
    <w:rsid w:val="000F0F8F"/>
    <w:rsid w:val="000F179C"/>
    <w:rsid w:val="000F186B"/>
    <w:rsid w:val="000F1F18"/>
    <w:rsid w:val="000F2469"/>
    <w:rsid w:val="000F24EA"/>
    <w:rsid w:val="000F402F"/>
    <w:rsid w:val="000F6423"/>
    <w:rsid w:val="000F6526"/>
    <w:rsid w:val="00100F08"/>
    <w:rsid w:val="00101E64"/>
    <w:rsid w:val="00102FA9"/>
    <w:rsid w:val="00102FD4"/>
    <w:rsid w:val="001033C9"/>
    <w:rsid w:val="001055F0"/>
    <w:rsid w:val="00106311"/>
    <w:rsid w:val="001076B3"/>
    <w:rsid w:val="001078F2"/>
    <w:rsid w:val="001117EB"/>
    <w:rsid w:val="00112541"/>
    <w:rsid w:val="00113A94"/>
    <w:rsid w:val="001140B4"/>
    <w:rsid w:val="00114C7B"/>
    <w:rsid w:val="00115165"/>
    <w:rsid w:val="00115539"/>
    <w:rsid w:val="00116ECF"/>
    <w:rsid w:val="00117EC1"/>
    <w:rsid w:val="00120237"/>
    <w:rsid w:val="001215FD"/>
    <w:rsid w:val="00121B50"/>
    <w:rsid w:val="00121B78"/>
    <w:rsid w:val="00122125"/>
    <w:rsid w:val="001221B5"/>
    <w:rsid w:val="00123A69"/>
    <w:rsid w:val="00124874"/>
    <w:rsid w:val="00124B83"/>
    <w:rsid w:val="001271A9"/>
    <w:rsid w:val="001311B1"/>
    <w:rsid w:val="00132732"/>
    <w:rsid w:val="001327EC"/>
    <w:rsid w:val="00133602"/>
    <w:rsid w:val="00133695"/>
    <w:rsid w:val="0013557C"/>
    <w:rsid w:val="001361A2"/>
    <w:rsid w:val="001370E6"/>
    <w:rsid w:val="001373D7"/>
    <w:rsid w:val="00137927"/>
    <w:rsid w:val="001408C1"/>
    <w:rsid w:val="001419C7"/>
    <w:rsid w:val="00143A55"/>
    <w:rsid w:val="001441BD"/>
    <w:rsid w:val="0014696F"/>
    <w:rsid w:val="00147264"/>
    <w:rsid w:val="0015008D"/>
    <w:rsid w:val="00150B23"/>
    <w:rsid w:val="00153F8B"/>
    <w:rsid w:val="00154440"/>
    <w:rsid w:val="00154F1B"/>
    <w:rsid w:val="001556A6"/>
    <w:rsid w:val="0015648A"/>
    <w:rsid w:val="00157C23"/>
    <w:rsid w:val="0016172F"/>
    <w:rsid w:val="0016401D"/>
    <w:rsid w:val="001642EC"/>
    <w:rsid w:val="001654D5"/>
    <w:rsid w:val="00165763"/>
    <w:rsid w:val="00165FD9"/>
    <w:rsid w:val="001676AA"/>
    <w:rsid w:val="00167DA8"/>
    <w:rsid w:val="00171810"/>
    <w:rsid w:val="001727EE"/>
    <w:rsid w:val="00173092"/>
    <w:rsid w:val="00173AD3"/>
    <w:rsid w:val="00173B3B"/>
    <w:rsid w:val="0017448B"/>
    <w:rsid w:val="00175511"/>
    <w:rsid w:val="00175F32"/>
    <w:rsid w:val="001762C7"/>
    <w:rsid w:val="00180C8B"/>
    <w:rsid w:val="00182D91"/>
    <w:rsid w:val="00183344"/>
    <w:rsid w:val="00183AFD"/>
    <w:rsid w:val="00186674"/>
    <w:rsid w:val="0019059F"/>
    <w:rsid w:val="001907F4"/>
    <w:rsid w:val="00191810"/>
    <w:rsid w:val="00191A8A"/>
    <w:rsid w:val="00191BDE"/>
    <w:rsid w:val="00191D9B"/>
    <w:rsid w:val="00193DFE"/>
    <w:rsid w:val="00193FE6"/>
    <w:rsid w:val="001946DF"/>
    <w:rsid w:val="00194701"/>
    <w:rsid w:val="001961E8"/>
    <w:rsid w:val="001975DF"/>
    <w:rsid w:val="00197D9D"/>
    <w:rsid w:val="001A05A8"/>
    <w:rsid w:val="001A0869"/>
    <w:rsid w:val="001A093D"/>
    <w:rsid w:val="001A0A41"/>
    <w:rsid w:val="001A1073"/>
    <w:rsid w:val="001A110D"/>
    <w:rsid w:val="001A3415"/>
    <w:rsid w:val="001A3470"/>
    <w:rsid w:val="001A5696"/>
    <w:rsid w:val="001A56DF"/>
    <w:rsid w:val="001A58E9"/>
    <w:rsid w:val="001A7532"/>
    <w:rsid w:val="001A7C4B"/>
    <w:rsid w:val="001B02E1"/>
    <w:rsid w:val="001B183D"/>
    <w:rsid w:val="001B36F0"/>
    <w:rsid w:val="001B59A1"/>
    <w:rsid w:val="001B5BBC"/>
    <w:rsid w:val="001B61B6"/>
    <w:rsid w:val="001C0542"/>
    <w:rsid w:val="001C0ACA"/>
    <w:rsid w:val="001C179A"/>
    <w:rsid w:val="001C1C60"/>
    <w:rsid w:val="001C3C7E"/>
    <w:rsid w:val="001C43FE"/>
    <w:rsid w:val="001C5D77"/>
    <w:rsid w:val="001C70B5"/>
    <w:rsid w:val="001C7260"/>
    <w:rsid w:val="001C72DE"/>
    <w:rsid w:val="001D05C4"/>
    <w:rsid w:val="001D27B6"/>
    <w:rsid w:val="001D2B9D"/>
    <w:rsid w:val="001D4BBB"/>
    <w:rsid w:val="001D6A78"/>
    <w:rsid w:val="001E00E2"/>
    <w:rsid w:val="001E091D"/>
    <w:rsid w:val="001E0E29"/>
    <w:rsid w:val="001E1AA7"/>
    <w:rsid w:val="001E3EE4"/>
    <w:rsid w:val="001E425C"/>
    <w:rsid w:val="001E4CD5"/>
    <w:rsid w:val="001E4E53"/>
    <w:rsid w:val="001E5FDE"/>
    <w:rsid w:val="001E64F3"/>
    <w:rsid w:val="001E6FA0"/>
    <w:rsid w:val="001F04F6"/>
    <w:rsid w:val="001F1172"/>
    <w:rsid w:val="001F294F"/>
    <w:rsid w:val="001F3191"/>
    <w:rsid w:val="001F3685"/>
    <w:rsid w:val="001F4854"/>
    <w:rsid w:val="001F5125"/>
    <w:rsid w:val="001F589D"/>
    <w:rsid w:val="001F64A3"/>
    <w:rsid w:val="001F6B61"/>
    <w:rsid w:val="001F75BD"/>
    <w:rsid w:val="002004D5"/>
    <w:rsid w:val="00201220"/>
    <w:rsid w:val="00201F50"/>
    <w:rsid w:val="002035BB"/>
    <w:rsid w:val="002044CC"/>
    <w:rsid w:val="00204824"/>
    <w:rsid w:val="00206C74"/>
    <w:rsid w:val="0020777D"/>
    <w:rsid w:val="00210D37"/>
    <w:rsid w:val="00215357"/>
    <w:rsid w:val="00215A23"/>
    <w:rsid w:val="00216A68"/>
    <w:rsid w:val="00217038"/>
    <w:rsid w:val="00217A0E"/>
    <w:rsid w:val="00217FF5"/>
    <w:rsid w:val="00221ECD"/>
    <w:rsid w:val="00222B96"/>
    <w:rsid w:val="00223894"/>
    <w:rsid w:val="002258F0"/>
    <w:rsid w:val="002266D2"/>
    <w:rsid w:val="00226A23"/>
    <w:rsid w:val="00226A95"/>
    <w:rsid w:val="00226C0A"/>
    <w:rsid w:val="002270E6"/>
    <w:rsid w:val="00230CDA"/>
    <w:rsid w:val="002311C1"/>
    <w:rsid w:val="00231553"/>
    <w:rsid w:val="00231A83"/>
    <w:rsid w:val="00231C9C"/>
    <w:rsid w:val="00232E57"/>
    <w:rsid w:val="00233093"/>
    <w:rsid w:val="0023420B"/>
    <w:rsid w:val="00235054"/>
    <w:rsid w:val="00240740"/>
    <w:rsid w:val="00243059"/>
    <w:rsid w:val="0024356B"/>
    <w:rsid w:val="00244425"/>
    <w:rsid w:val="002444DF"/>
    <w:rsid w:val="0024477F"/>
    <w:rsid w:val="0024491D"/>
    <w:rsid w:val="0024502D"/>
    <w:rsid w:val="00245053"/>
    <w:rsid w:val="00246E45"/>
    <w:rsid w:val="00251132"/>
    <w:rsid w:val="00251375"/>
    <w:rsid w:val="00251E01"/>
    <w:rsid w:val="00256960"/>
    <w:rsid w:val="0025707E"/>
    <w:rsid w:val="002604AD"/>
    <w:rsid w:val="002625EB"/>
    <w:rsid w:val="0026653D"/>
    <w:rsid w:val="002665F9"/>
    <w:rsid w:val="00267501"/>
    <w:rsid w:val="00267F1E"/>
    <w:rsid w:val="002702D8"/>
    <w:rsid w:val="002716A3"/>
    <w:rsid w:val="0027178A"/>
    <w:rsid w:val="002731DD"/>
    <w:rsid w:val="002736C9"/>
    <w:rsid w:val="0027464F"/>
    <w:rsid w:val="00275EDF"/>
    <w:rsid w:val="00275F79"/>
    <w:rsid w:val="002768F6"/>
    <w:rsid w:val="002769AA"/>
    <w:rsid w:val="00277164"/>
    <w:rsid w:val="00277ABE"/>
    <w:rsid w:val="00277E85"/>
    <w:rsid w:val="0028158D"/>
    <w:rsid w:val="00282E46"/>
    <w:rsid w:val="0028339C"/>
    <w:rsid w:val="00283B28"/>
    <w:rsid w:val="00283D58"/>
    <w:rsid w:val="002845CD"/>
    <w:rsid w:val="00285AA5"/>
    <w:rsid w:val="002860D3"/>
    <w:rsid w:val="00286C0B"/>
    <w:rsid w:val="002902A1"/>
    <w:rsid w:val="00290A16"/>
    <w:rsid w:val="00290A73"/>
    <w:rsid w:val="002915E6"/>
    <w:rsid w:val="00292A34"/>
    <w:rsid w:val="00292AF8"/>
    <w:rsid w:val="00292CB3"/>
    <w:rsid w:val="002940B9"/>
    <w:rsid w:val="0029422C"/>
    <w:rsid w:val="0029434A"/>
    <w:rsid w:val="00295D2A"/>
    <w:rsid w:val="00297307"/>
    <w:rsid w:val="00297981"/>
    <w:rsid w:val="002A0EAC"/>
    <w:rsid w:val="002A1985"/>
    <w:rsid w:val="002A397F"/>
    <w:rsid w:val="002A3A3A"/>
    <w:rsid w:val="002A3D3F"/>
    <w:rsid w:val="002A55DF"/>
    <w:rsid w:val="002A74BE"/>
    <w:rsid w:val="002B0238"/>
    <w:rsid w:val="002B270F"/>
    <w:rsid w:val="002B2930"/>
    <w:rsid w:val="002B2B0F"/>
    <w:rsid w:val="002B2CB9"/>
    <w:rsid w:val="002B3641"/>
    <w:rsid w:val="002B5A6D"/>
    <w:rsid w:val="002B6051"/>
    <w:rsid w:val="002B6388"/>
    <w:rsid w:val="002B73D4"/>
    <w:rsid w:val="002C01CF"/>
    <w:rsid w:val="002C0509"/>
    <w:rsid w:val="002C1AA5"/>
    <w:rsid w:val="002C1AB1"/>
    <w:rsid w:val="002C228D"/>
    <w:rsid w:val="002C2353"/>
    <w:rsid w:val="002C2A25"/>
    <w:rsid w:val="002C2AE6"/>
    <w:rsid w:val="002C3D2C"/>
    <w:rsid w:val="002C418C"/>
    <w:rsid w:val="002C6A9B"/>
    <w:rsid w:val="002C7CDE"/>
    <w:rsid w:val="002D2758"/>
    <w:rsid w:val="002D2FBB"/>
    <w:rsid w:val="002D524A"/>
    <w:rsid w:val="002D53EF"/>
    <w:rsid w:val="002D5824"/>
    <w:rsid w:val="002D58CB"/>
    <w:rsid w:val="002D6046"/>
    <w:rsid w:val="002D684A"/>
    <w:rsid w:val="002D6A25"/>
    <w:rsid w:val="002D6ECA"/>
    <w:rsid w:val="002D788D"/>
    <w:rsid w:val="002E0330"/>
    <w:rsid w:val="002E153B"/>
    <w:rsid w:val="002E1B15"/>
    <w:rsid w:val="002E22EF"/>
    <w:rsid w:val="002E2D9D"/>
    <w:rsid w:val="002E3445"/>
    <w:rsid w:val="002E3912"/>
    <w:rsid w:val="002E3DF7"/>
    <w:rsid w:val="002E4E70"/>
    <w:rsid w:val="002E5382"/>
    <w:rsid w:val="002E53D7"/>
    <w:rsid w:val="002E5419"/>
    <w:rsid w:val="002E553B"/>
    <w:rsid w:val="002E56FE"/>
    <w:rsid w:val="002E57A4"/>
    <w:rsid w:val="002E6929"/>
    <w:rsid w:val="002E6FD8"/>
    <w:rsid w:val="002E750C"/>
    <w:rsid w:val="002F0898"/>
    <w:rsid w:val="002F0E38"/>
    <w:rsid w:val="002F0FC0"/>
    <w:rsid w:val="002F12F0"/>
    <w:rsid w:val="002F2CF3"/>
    <w:rsid w:val="002F335F"/>
    <w:rsid w:val="002F37F5"/>
    <w:rsid w:val="002F490B"/>
    <w:rsid w:val="002F4B80"/>
    <w:rsid w:val="002F4DE9"/>
    <w:rsid w:val="002F5E13"/>
    <w:rsid w:val="002F65BC"/>
    <w:rsid w:val="002F67F5"/>
    <w:rsid w:val="002F7F87"/>
    <w:rsid w:val="00300FBE"/>
    <w:rsid w:val="0030361C"/>
    <w:rsid w:val="00303AE6"/>
    <w:rsid w:val="003044C3"/>
    <w:rsid w:val="00304A1E"/>
    <w:rsid w:val="00304BC4"/>
    <w:rsid w:val="003062D2"/>
    <w:rsid w:val="003063FE"/>
    <w:rsid w:val="0030653B"/>
    <w:rsid w:val="00306956"/>
    <w:rsid w:val="00306B35"/>
    <w:rsid w:val="00306D30"/>
    <w:rsid w:val="00310D1D"/>
    <w:rsid w:val="00310DA5"/>
    <w:rsid w:val="00311C81"/>
    <w:rsid w:val="003120BE"/>
    <w:rsid w:val="0031321F"/>
    <w:rsid w:val="00313445"/>
    <w:rsid w:val="00313FF6"/>
    <w:rsid w:val="00316F2C"/>
    <w:rsid w:val="00321582"/>
    <w:rsid w:val="00321A96"/>
    <w:rsid w:val="00322087"/>
    <w:rsid w:val="003229DB"/>
    <w:rsid w:val="00323EEF"/>
    <w:rsid w:val="0032444C"/>
    <w:rsid w:val="00327809"/>
    <w:rsid w:val="00332D70"/>
    <w:rsid w:val="00334249"/>
    <w:rsid w:val="003360B3"/>
    <w:rsid w:val="00337C10"/>
    <w:rsid w:val="0034062E"/>
    <w:rsid w:val="00340A26"/>
    <w:rsid w:val="003414A4"/>
    <w:rsid w:val="003417DA"/>
    <w:rsid w:val="00342F81"/>
    <w:rsid w:val="003450FA"/>
    <w:rsid w:val="00346FB1"/>
    <w:rsid w:val="00350415"/>
    <w:rsid w:val="0035104B"/>
    <w:rsid w:val="0035454D"/>
    <w:rsid w:val="00354BF8"/>
    <w:rsid w:val="003558E3"/>
    <w:rsid w:val="00356337"/>
    <w:rsid w:val="003569F0"/>
    <w:rsid w:val="00356A8B"/>
    <w:rsid w:val="00356ACA"/>
    <w:rsid w:val="003573FD"/>
    <w:rsid w:val="00361CFA"/>
    <w:rsid w:val="00363F47"/>
    <w:rsid w:val="00364D38"/>
    <w:rsid w:val="0036536D"/>
    <w:rsid w:val="00365B5D"/>
    <w:rsid w:val="00366201"/>
    <w:rsid w:val="003665F2"/>
    <w:rsid w:val="0036691F"/>
    <w:rsid w:val="0036738F"/>
    <w:rsid w:val="00367464"/>
    <w:rsid w:val="003677E8"/>
    <w:rsid w:val="00370656"/>
    <w:rsid w:val="003706A5"/>
    <w:rsid w:val="00371682"/>
    <w:rsid w:val="0037263A"/>
    <w:rsid w:val="0037277F"/>
    <w:rsid w:val="00373AB9"/>
    <w:rsid w:val="00373DBE"/>
    <w:rsid w:val="00373FA2"/>
    <w:rsid w:val="00375301"/>
    <w:rsid w:val="00377848"/>
    <w:rsid w:val="00377DAE"/>
    <w:rsid w:val="00380D03"/>
    <w:rsid w:val="00381968"/>
    <w:rsid w:val="00381A16"/>
    <w:rsid w:val="0038282D"/>
    <w:rsid w:val="00382ABA"/>
    <w:rsid w:val="00382B83"/>
    <w:rsid w:val="00384081"/>
    <w:rsid w:val="00386253"/>
    <w:rsid w:val="00387305"/>
    <w:rsid w:val="00390353"/>
    <w:rsid w:val="0039314B"/>
    <w:rsid w:val="00393868"/>
    <w:rsid w:val="003953C7"/>
    <w:rsid w:val="00397D7A"/>
    <w:rsid w:val="003A0AD8"/>
    <w:rsid w:val="003A1191"/>
    <w:rsid w:val="003A2A3D"/>
    <w:rsid w:val="003A38F3"/>
    <w:rsid w:val="003A477B"/>
    <w:rsid w:val="003A4955"/>
    <w:rsid w:val="003A4979"/>
    <w:rsid w:val="003A72C9"/>
    <w:rsid w:val="003A73D0"/>
    <w:rsid w:val="003B0BBF"/>
    <w:rsid w:val="003B145E"/>
    <w:rsid w:val="003B16DE"/>
    <w:rsid w:val="003B462B"/>
    <w:rsid w:val="003B4D58"/>
    <w:rsid w:val="003B6EA5"/>
    <w:rsid w:val="003C168F"/>
    <w:rsid w:val="003C17C1"/>
    <w:rsid w:val="003C187B"/>
    <w:rsid w:val="003C1AAD"/>
    <w:rsid w:val="003C2BD7"/>
    <w:rsid w:val="003C342F"/>
    <w:rsid w:val="003C3CBB"/>
    <w:rsid w:val="003C46E9"/>
    <w:rsid w:val="003C65D0"/>
    <w:rsid w:val="003C6719"/>
    <w:rsid w:val="003C7890"/>
    <w:rsid w:val="003D159A"/>
    <w:rsid w:val="003D1B5D"/>
    <w:rsid w:val="003D2E63"/>
    <w:rsid w:val="003D4B9C"/>
    <w:rsid w:val="003D5C0E"/>
    <w:rsid w:val="003D6A17"/>
    <w:rsid w:val="003D7A95"/>
    <w:rsid w:val="003E01CB"/>
    <w:rsid w:val="003E0851"/>
    <w:rsid w:val="003E11EF"/>
    <w:rsid w:val="003E3E40"/>
    <w:rsid w:val="003E4BC1"/>
    <w:rsid w:val="003E5D9F"/>
    <w:rsid w:val="003E606E"/>
    <w:rsid w:val="003E7144"/>
    <w:rsid w:val="003E7B21"/>
    <w:rsid w:val="003F10F9"/>
    <w:rsid w:val="003F255B"/>
    <w:rsid w:val="003F26FE"/>
    <w:rsid w:val="003F30DC"/>
    <w:rsid w:val="003F317D"/>
    <w:rsid w:val="003F3373"/>
    <w:rsid w:val="003F5B37"/>
    <w:rsid w:val="003F737E"/>
    <w:rsid w:val="003F77DC"/>
    <w:rsid w:val="00400985"/>
    <w:rsid w:val="00402235"/>
    <w:rsid w:val="004024C0"/>
    <w:rsid w:val="004033BC"/>
    <w:rsid w:val="00403C82"/>
    <w:rsid w:val="00404766"/>
    <w:rsid w:val="004053A6"/>
    <w:rsid w:val="00405F46"/>
    <w:rsid w:val="00407081"/>
    <w:rsid w:val="0040795C"/>
    <w:rsid w:val="00410E91"/>
    <w:rsid w:val="0041245A"/>
    <w:rsid w:val="00412542"/>
    <w:rsid w:val="00412644"/>
    <w:rsid w:val="00413427"/>
    <w:rsid w:val="00415419"/>
    <w:rsid w:val="00416293"/>
    <w:rsid w:val="00416C31"/>
    <w:rsid w:val="004178BF"/>
    <w:rsid w:val="004201B4"/>
    <w:rsid w:val="00420BAE"/>
    <w:rsid w:val="00420FE2"/>
    <w:rsid w:val="00421878"/>
    <w:rsid w:val="0042357A"/>
    <w:rsid w:val="00423D2A"/>
    <w:rsid w:val="00424858"/>
    <w:rsid w:val="0042603B"/>
    <w:rsid w:val="0042687D"/>
    <w:rsid w:val="00430602"/>
    <w:rsid w:val="00430884"/>
    <w:rsid w:val="00431738"/>
    <w:rsid w:val="004321F8"/>
    <w:rsid w:val="00432377"/>
    <w:rsid w:val="00433896"/>
    <w:rsid w:val="00434C03"/>
    <w:rsid w:val="00435896"/>
    <w:rsid w:val="00436218"/>
    <w:rsid w:val="0043798B"/>
    <w:rsid w:val="00440D66"/>
    <w:rsid w:val="00442B5B"/>
    <w:rsid w:val="00443038"/>
    <w:rsid w:val="004434F1"/>
    <w:rsid w:val="00444A39"/>
    <w:rsid w:val="00444C5E"/>
    <w:rsid w:val="004461D5"/>
    <w:rsid w:val="0044698F"/>
    <w:rsid w:val="00446B46"/>
    <w:rsid w:val="004500A4"/>
    <w:rsid w:val="0045036F"/>
    <w:rsid w:val="00450756"/>
    <w:rsid w:val="00450E91"/>
    <w:rsid w:val="00451850"/>
    <w:rsid w:val="00451A07"/>
    <w:rsid w:val="004520C8"/>
    <w:rsid w:val="00452A49"/>
    <w:rsid w:val="00452AA2"/>
    <w:rsid w:val="00452D94"/>
    <w:rsid w:val="0046039D"/>
    <w:rsid w:val="00460A98"/>
    <w:rsid w:val="004620A1"/>
    <w:rsid w:val="00462E43"/>
    <w:rsid w:val="00462FF7"/>
    <w:rsid w:val="00465543"/>
    <w:rsid w:val="0046621F"/>
    <w:rsid w:val="0046667C"/>
    <w:rsid w:val="004669C9"/>
    <w:rsid w:val="00467391"/>
    <w:rsid w:val="00467F9F"/>
    <w:rsid w:val="00470F6C"/>
    <w:rsid w:val="004718A7"/>
    <w:rsid w:val="00471BF9"/>
    <w:rsid w:val="00471E4F"/>
    <w:rsid w:val="0047437F"/>
    <w:rsid w:val="004749CD"/>
    <w:rsid w:val="004752FD"/>
    <w:rsid w:val="00475300"/>
    <w:rsid w:val="004756CC"/>
    <w:rsid w:val="00476F12"/>
    <w:rsid w:val="0047763E"/>
    <w:rsid w:val="004778E9"/>
    <w:rsid w:val="00480605"/>
    <w:rsid w:val="00480BA0"/>
    <w:rsid w:val="00482404"/>
    <w:rsid w:val="00482823"/>
    <w:rsid w:val="004834E8"/>
    <w:rsid w:val="00483DAF"/>
    <w:rsid w:val="0048452E"/>
    <w:rsid w:val="004845E4"/>
    <w:rsid w:val="004867EA"/>
    <w:rsid w:val="00486ABD"/>
    <w:rsid w:val="00487816"/>
    <w:rsid w:val="00487EEC"/>
    <w:rsid w:val="004901C7"/>
    <w:rsid w:val="004907F6"/>
    <w:rsid w:val="00491CE8"/>
    <w:rsid w:val="00491E9E"/>
    <w:rsid w:val="00492387"/>
    <w:rsid w:val="004927DA"/>
    <w:rsid w:val="004928F0"/>
    <w:rsid w:val="00492D40"/>
    <w:rsid w:val="004935B7"/>
    <w:rsid w:val="004936E5"/>
    <w:rsid w:val="00493D7B"/>
    <w:rsid w:val="00493EF7"/>
    <w:rsid w:val="0049531F"/>
    <w:rsid w:val="004963AF"/>
    <w:rsid w:val="004973C3"/>
    <w:rsid w:val="004A05F5"/>
    <w:rsid w:val="004A0CE7"/>
    <w:rsid w:val="004A1CD5"/>
    <w:rsid w:val="004A1D91"/>
    <w:rsid w:val="004A2680"/>
    <w:rsid w:val="004A3311"/>
    <w:rsid w:val="004A3927"/>
    <w:rsid w:val="004A5208"/>
    <w:rsid w:val="004A5B2B"/>
    <w:rsid w:val="004A615A"/>
    <w:rsid w:val="004A61AE"/>
    <w:rsid w:val="004A6B6A"/>
    <w:rsid w:val="004A6BCB"/>
    <w:rsid w:val="004A728B"/>
    <w:rsid w:val="004A73FD"/>
    <w:rsid w:val="004A7D84"/>
    <w:rsid w:val="004B0212"/>
    <w:rsid w:val="004B1E5B"/>
    <w:rsid w:val="004B20ED"/>
    <w:rsid w:val="004B2B77"/>
    <w:rsid w:val="004B42C1"/>
    <w:rsid w:val="004B4B19"/>
    <w:rsid w:val="004B66A3"/>
    <w:rsid w:val="004B6AE1"/>
    <w:rsid w:val="004B6BDA"/>
    <w:rsid w:val="004B738B"/>
    <w:rsid w:val="004B755C"/>
    <w:rsid w:val="004C152D"/>
    <w:rsid w:val="004C2FC7"/>
    <w:rsid w:val="004C4BAD"/>
    <w:rsid w:val="004C50A1"/>
    <w:rsid w:val="004C5682"/>
    <w:rsid w:val="004C568F"/>
    <w:rsid w:val="004D0300"/>
    <w:rsid w:val="004D224F"/>
    <w:rsid w:val="004D338F"/>
    <w:rsid w:val="004D4BD3"/>
    <w:rsid w:val="004D5044"/>
    <w:rsid w:val="004D545C"/>
    <w:rsid w:val="004D656F"/>
    <w:rsid w:val="004D684B"/>
    <w:rsid w:val="004D7797"/>
    <w:rsid w:val="004D7880"/>
    <w:rsid w:val="004E0FCF"/>
    <w:rsid w:val="004E1EC4"/>
    <w:rsid w:val="004E3761"/>
    <w:rsid w:val="004E4662"/>
    <w:rsid w:val="004E4D41"/>
    <w:rsid w:val="004E5284"/>
    <w:rsid w:val="004E6293"/>
    <w:rsid w:val="004F0195"/>
    <w:rsid w:val="004F1E0C"/>
    <w:rsid w:val="004F304C"/>
    <w:rsid w:val="004F58F5"/>
    <w:rsid w:val="004F5B43"/>
    <w:rsid w:val="00500DFF"/>
    <w:rsid w:val="00503365"/>
    <w:rsid w:val="00503C26"/>
    <w:rsid w:val="00504EB8"/>
    <w:rsid w:val="00504F5A"/>
    <w:rsid w:val="00504FEE"/>
    <w:rsid w:val="00505407"/>
    <w:rsid w:val="00505AB8"/>
    <w:rsid w:val="00505DF7"/>
    <w:rsid w:val="00506B26"/>
    <w:rsid w:val="005073BE"/>
    <w:rsid w:val="00510270"/>
    <w:rsid w:val="00511C2B"/>
    <w:rsid w:val="0051355E"/>
    <w:rsid w:val="0051575C"/>
    <w:rsid w:val="00516628"/>
    <w:rsid w:val="0051691D"/>
    <w:rsid w:val="00516A45"/>
    <w:rsid w:val="00517B4F"/>
    <w:rsid w:val="00517F1B"/>
    <w:rsid w:val="0052057F"/>
    <w:rsid w:val="005207A4"/>
    <w:rsid w:val="00521D06"/>
    <w:rsid w:val="0052228E"/>
    <w:rsid w:val="005229FB"/>
    <w:rsid w:val="00522A67"/>
    <w:rsid w:val="00523958"/>
    <w:rsid w:val="00523962"/>
    <w:rsid w:val="0052607B"/>
    <w:rsid w:val="0052740D"/>
    <w:rsid w:val="00530C83"/>
    <w:rsid w:val="00531DAE"/>
    <w:rsid w:val="00533374"/>
    <w:rsid w:val="005351CF"/>
    <w:rsid w:val="0054114D"/>
    <w:rsid w:val="00543B53"/>
    <w:rsid w:val="00546B55"/>
    <w:rsid w:val="00551F28"/>
    <w:rsid w:val="00554277"/>
    <w:rsid w:val="00555183"/>
    <w:rsid w:val="0055527A"/>
    <w:rsid w:val="00555FAA"/>
    <w:rsid w:val="0056337F"/>
    <w:rsid w:val="00563837"/>
    <w:rsid w:val="00564642"/>
    <w:rsid w:val="00564A9E"/>
    <w:rsid w:val="0056535A"/>
    <w:rsid w:val="005677C2"/>
    <w:rsid w:val="00570290"/>
    <w:rsid w:val="00570C34"/>
    <w:rsid w:val="005713EC"/>
    <w:rsid w:val="0057262B"/>
    <w:rsid w:val="00573B83"/>
    <w:rsid w:val="00576CBF"/>
    <w:rsid w:val="00577E25"/>
    <w:rsid w:val="005814B8"/>
    <w:rsid w:val="00583972"/>
    <w:rsid w:val="00583AB9"/>
    <w:rsid w:val="005868AF"/>
    <w:rsid w:val="00586EB9"/>
    <w:rsid w:val="00586EC8"/>
    <w:rsid w:val="00591073"/>
    <w:rsid w:val="005913D5"/>
    <w:rsid w:val="0059651F"/>
    <w:rsid w:val="00596725"/>
    <w:rsid w:val="00596FC4"/>
    <w:rsid w:val="005A2B2E"/>
    <w:rsid w:val="005A6106"/>
    <w:rsid w:val="005A6554"/>
    <w:rsid w:val="005A6CD3"/>
    <w:rsid w:val="005A70CB"/>
    <w:rsid w:val="005B0CCC"/>
    <w:rsid w:val="005B2ACB"/>
    <w:rsid w:val="005B2CE0"/>
    <w:rsid w:val="005B357F"/>
    <w:rsid w:val="005B3C5B"/>
    <w:rsid w:val="005B3CE1"/>
    <w:rsid w:val="005B3D7D"/>
    <w:rsid w:val="005B6C0E"/>
    <w:rsid w:val="005B7F3D"/>
    <w:rsid w:val="005B7FAA"/>
    <w:rsid w:val="005C002F"/>
    <w:rsid w:val="005C0869"/>
    <w:rsid w:val="005C09C3"/>
    <w:rsid w:val="005C1F4F"/>
    <w:rsid w:val="005C287A"/>
    <w:rsid w:val="005C30A0"/>
    <w:rsid w:val="005C3869"/>
    <w:rsid w:val="005C3C56"/>
    <w:rsid w:val="005C3EC3"/>
    <w:rsid w:val="005C4FFE"/>
    <w:rsid w:val="005C65E1"/>
    <w:rsid w:val="005D05BA"/>
    <w:rsid w:val="005D08CB"/>
    <w:rsid w:val="005D0A15"/>
    <w:rsid w:val="005D0B3E"/>
    <w:rsid w:val="005D1814"/>
    <w:rsid w:val="005D1B3B"/>
    <w:rsid w:val="005D2865"/>
    <w:rsid w:val="005D33C2"/>
    <w:rsid w:val="005D6811"/>
    <w:rsid w:val="005D6AC6"/>
    <w:rsid w:val="005D7547"/>
    <w:rsid w:val="005D7DA2"/>
    <w:rsid w:val="005E00C5"/>
    <w:rsid w:val="005E0736"/>
    <w:rsid w:val="005E0DCD"/>
    <w:rsid w:val="005E1C34"/>
    <w:rsid w:val="005E217B"/>
    <w:rsid w:val="005E29D9"/>
    <w:rsid w:val="005E326E"/>
    <w:rsid w:val="005E37CA"/>
    <w:rsid w:val="005E7623"/>
    <w:rsid w:val="005E7DE9"/>
    <w:rsid w:val="005F1BED"/>
    <w:rsid w:val="005F1E34"/>
    <w:rsid w:val="005F251D"/>
    <w:rsid w:val="005F2D57"/>
    <w:rsid w:val="005F3F77"/>
    <w:rsid w:val="005F44DF"/>
    <w:rsid w:val="005F4E16"/>
    <w:rsid w:val="006011DA"/>
    <w:rsid w:val="006014A5"/>
    <w:rsid w:val="00602729"/>
    <w:rsid w:val="00602AEE"/>
    <w:rsid w:val="00603DD2"/>
    <w:rsid w:val="0060402C"/>
    <w:rsid w:val="00604FE3"/>
    <w:rsid w:val="006060E0"/>
    <w:rsid w:val="006111EB"/>
    <w:rsid w:val="006123C8"/>
    <w:rsid w:val="006126A6"/>
    <w:rsid w:val="00612F45"/>
    <w:rsid w:val="00614F1E"/>
    <w:rsid w:val="0061641E"/>
    <w:rsid w:val="00617272"/>
    <w:rsid w:val="00620EFC"/>
    <w:rsid w:val="00621719"/>
    <w:rsid w:val="00621D33"/>
    <w:rsid w:val="00622F27"/>
    <w:rsid w:val="00624E35"/>
    <w:rsid w:val="00625F7D"/>
    <w:rsid w:val="00626395"/>
    <w:rsid w:val="006274C9"/>
    <w:rsid w:val="006279AA"/>
    <w:rsid w:val="00627EAD"/>
    <w:rsid w:val="0063051E"/>
    <w:rsid w:val="00630D49"/>
    <w:rsid w:val="0063395B"/>
    <w:rsid w:val="00635F9E"/>
    <w:rsid w:val="006360A0"/>
    <w:rsid w:val="0063613B"/>
    <w:rsid w:val="00637424"/>
    <w:rsid w:val="00637A65"/>
    <w:rsid w:val="00645BE8"/>
    <w:rsid w:val="00651ABE"/>
    <w:rsid w:val="006535E1"/>
    <w:rsid w:val="00654D79"/>
    <w:rsid w:val="00656E8E"/>
    <w:rsid w:val="00660D0E"/>
    <w:rsid w:val="0066277B"/>
    <w:rsid w:val="00662C10"/>
    <w:rsid w:val="00663070"/>
    <w:rsid w:val="00663CFB"/>
    <w:rsid w:val="0066553F"/>
    <w:rsid w:val="00665EE6"/>
    <w:rsid w:val="00666B51"/>
    <w:rsid w:val="00670AE3"/>
    <w:rsid w:val="00670F03"/>
    <w:rsid w:val="00671BF4"/>
    <w:rsid w:val="00673B84"/>
    <w:rsid w:val="00674A6D"/>
    <w:rsid w:val="006755FC"/>
    <w:rsid w:val="00676EB6"/>
    <w:rsid w:val="0068063C"/>
    <w:rsid w:val="006849A1"/>
    <w:rsid w:val="006918AF"/>
    <w:rsid w:val="00692C40"/>
    <w:rsid w:val="006952A2"/>
    <w:rsid w:val="006954D6"/>
    <w:rsid w:val="0069655A"/>
    <w:rsid w:val="0069759D"/>
    <w:rsid w:val="006979BC"/>
    <w:rsid w:val="00697A95"/>
    <w:rsid w:val="00697C34"/>
    <w:rsid w:val="006A06D3"/>
    <w:rsid w:val="006A0B31"/>
    <w:rsid w:val="006A0E2B"/>
    <w:rsid w:val="006A1C88"/>
    <w:rsid w:val="006A4BA9"/>
    <w:rsid w:val="006A4D89"/>
    <w:rsid w:val="006A4E07"/>
    <w:rsid w:val="006A7C18"/>
    <w:rsid w:val="006B0538"/>
    <w:rsid w:val="006B0BB0"/>
    <w:rsid w:val="006B0EBB"/>
    <w:rsid w:val="006B1D57"/>
    <w:rsid w:val="006B26AD"/>
    <w:rsid w:val="006B2B79"/>
    <w:rsid w:val="006B2C87"/>
    <w:rsid w:val="006B322D"/>
    <w:rsid w:val="006B3B43"/>
    <w:rsid w:val="006B4438"/>
    <w:rsid w:val="006B50D5"/>
    <w:rsid w:val="006B5F1E"/>
    <w:rsid w:val="006B6498"/>
    <w:rsid w:val="006C142A"/>
    <w:rsid w:val="006C20B3"/>
    <w:rsid w:val="006C2178"/>
    <w:rsid w:val="006C25C2"/>
    <w:rsid w:val="006C2B33"/>
    <w:rsid w:val="006C30B6"/>
    <w:rsid w:val="006C42A9"/>
    <w:rsid w:val="006C486F"/>
    <w:rsid w:val="006C5742"/>
    <w:rsid w:val="006C6A12"/>
    <w:rsid w:val="006C74F3"/>
    <w:rsid w:val="006C79BC"/>
    <w:rsid w:val="006D1767"/>
    <w:rsid w:val="006D18C5"/>
    <w:rsid w:val="006D1C81"/>
    <w:rsid w:val="006D1F1C"/>
    <w:rsid w:val="006D424E"/>
    <w:rsid w:val="006D4296"/>
    <w:rsid w:val="006D4782"/>
    <w:rsid w:val="006D7942"/>
    <w:rsid w:val="006E2698"/>
    <w:rsid w:val="006E64F8"/>
    <w:rsid w:val="006F0709"/>
    <w:rsid w:val="006F2128"/>
    <w:rsid w:val="006F262C"/>
    <w:rsid w:val="006F3119"/>
    <w:rsid w:val="006F32AA"/>
    <w:rsid w:val="006F39BA"/>
    <w:rsid w:val="006F466F"/>
    <w:rsid w:val="006F4ACB"/>
    <w:rsid w:val="006F514E"/>
    <w:rsid w:val="006F5C2A"/>
    <w:rsid w:val="006F6A18"/>
    <w:rsid w:val="006F78DD"/>
    <w:rsid w:val="00700808"/>
    <w:rsid w:val="00700AEE"/>
    <w:rsid w:val="00701CE9"/>
    <w:rsid w:val="00702031"/>
    <w:rsid w:val="0070382D"/>
    <w:rsid w:val="0070392C"/>
    <w:rsid w:val="00703A07"/>
    <w:rsid w:val="00703BAE"/>
    <w:rsid w:val="007040F6"/>
    <w:rsid w:val="007064AC"/>
    <w:rsid w:val="007066E9"/>
    <w:rsid w:val="007066FB"/>
    <w:rsid w:val="00710288"/>
    <w:rsid w:val="00710B6A"/>
    <w:rsid w:val="007166D0"/>
    <w:rsid w:val="007168D2"/>
    <w:rsid w:val="00716928"/>
    <w:rsid w:val="00717F4D"/>
    <w:rsid w:val="007200E4"/>
    <w:rsid w:val="00720B02"/>
    <w:rsid w:val="007211D0"/>
    <w:rsid w:val="00721A71"/>
    <w:rsid w:val="00722879"/>
    <w:rsid w:val="00725391"/>
    <w:rsid w:val="007267F7"/>
    <w:rsid w:val="00726965"/>
    <w:rsid w:val="00726A29"/>
    <w:rsid w:val="00726EB7"/>
    <w:rsid w:val="0073036D"/>
    <w:rsid w:val="007304B1"/>
    <w:rsid w:val="007304B8"/>
    <w:rsid w:val="0073108E"/>
    <w:rsid w:val="00731909"/>
    <w:rsid w:val="00731C06"/>
    <w:rsid w:val="00732AEF"/>
    <w:rsid w:val="00732CD1"/>
    <w:rsid w:val="007332C8"/>
    <w:rsid w:val="00735671"/>
    <w:rsid w:val="007362CB"/>
    <w:rsid w:val="00736E7F"/>
    <w:rsid w:val="00740125"/>
    <w:rsid w:val="00740778"/>
    <w:rsid w:val="007433BA"/>
    <w:rsid w:val="00744DD5"/>
    <w:rsid w:val="0074507E"/>
    <w:rsid w:val="00745D68"/>
    <w:rsid w:val="0074708B"/>
    <w:rsid w:val="00747570"/>
    <w:rsid w:val="00750757"/>
    <w:rsid w:val="00751367"/>
    <w:rsid w:val="00751EEE"/>
    <w:rsid w:val="007530FD"/>
    <w:rsid w:val="00753755"/>
    <w:rsid w:val="00754193"/>
    <w:rsid w:val="007542BB"/>
    <w:rsid w:val="007548C7"/>
    <w:rsid w:val="00755A81"/>
    <w:rsid w:val="007569EF"/>
    <w:rsid w:val="00760C4F"/>
    <w:rsid w:val="00761B6A"/>
    <w:rsid w:val="0076238B"/>
    <w:rsid w:val="00762DB3"/>
    <w:rsid w:val="00762EBE"/>
    <w:rsid w:val="00764535"/>
    <w:rsid w:val="0076775F"/>
    <w:rsid w:val="0077263C"/>
    <w:rsid w:val="0077346E"/>
    <w:rsid w:val="00773C58"/>
    <w:rsid w:val="00774084"/>
    <w:rsid w:val="00774812"/>
    <w:rsid w:val="00774D48"/>
    <w:rsid w:val="00774ECF"/>
    <w:rsid w:val="00775677"/>
    <w:rsid w:val="00776EAC"/>
    <w:rsid w:val="007807C7"/>
    <w:rsid w:val="00780A3A"/>
    <w:rsid w:val="00781B51"/>
    <w:rsid w:val="00781BC5"/>
    <w:rsid w:val="0078357D"/>
    <w:rsid w:val="00785ACA"/>
    <w:rsid w:val="00787DC6"/>
    <w:rsid w:val="007922F3"/>
    <w:rsid w:val="007936BB"/>
    <w:rsid w:val="00793828"/>
    <w:rsid w:val="00793DF7"/>
    <w:rsid w:val="00793EFE"/>
    <w:rsid w:val="00795FC5"/>
    <w:rsid w:val="00797604"/>
    <w:rsid w:val="00797875"/>
    <w:rsid w:val="00797B30"/>
    <w:rsid w:val="007A15B0"/>
    <w:rsid w:val="007A1AC4"/>
    <w:rsid w:val="007A2132"/>
    <w:rsid w:val="007A37B3"/>
    <w:rsid w:val="007A385C"/>
    <w:rsid w:val="007A4B41"/>
    <w:rsid w:val="007A5A80"/>
    <w:rsid w:val="007A74E7"/>
    <w:rsid w:val="007B15E3"/>
    <w:rsid w:val="007B223C"/>
    <w:rsid w:val="007B2C42"/>
    <w:rsid w:val="007B492E"/>
    <w:rsid w:val="007B593C"/>
    <w:rsid w:val="007C0D1D"/>
    <w:rsid w:val="007C406D"/>
    <w:rsid w:val="007C4315"/>
    <w:rsid w:val="007C6E9E"/>
    <w:rsid w:val="007C6FCF"/>
    <w:rsid w:val="007C76E9"/>
    <w:rsid w:val="007C781F"/>
    <w:rsid w:val="007D14BC"/>
    <w:rsid w:val="007D17D4"/>
    <w:rsid w:val="007D3D4A"/>
    <w:rsid w:val="007D3D6B"/>
    <w:rsid w:val="007D46B8"/>
    <w:rsid w:val="007D514A"/>
    <w:rsid w:val="007D5789"/>
    <w:rsid w:val="007D59FB"/>
    <w:rsid w:val="007D5BDE"/>
    <w:rsid w:val="007D6219"/>
    <w:rsid w:val="007E0255"/>
    <w:rsid w:val="007E11EA"/>
    <w:rsid w:val="007E18F6"/>
    <w:rsid w:val="007E1B2B"/>
    <w:rsid w:val="007E1FBC"/>
    <w:rsid w:val="007E2F67"/>
    <w:rsid w:val="007E4A96"/>
    <w:rsid w:val="007E59BB"/>
    <w:rsid w:val="007E5BF2"/>
    <w:rsid w:val="007E68CD"/>
    <w:rsid w:val="007F2E4C"/>
    <w:rsid w:val="007F4D09"/>
    <w:rsid w:val="007F6699"/>
    <w:rsid w:val="007F6A1F"/>
    <w:rsid w:val="007F6EB6"/>
    <w:rsid w:val="007F7C3E"/>
    <w:rsid w:val="00800707"/>
    <w:rsid w:val="00800B5B"/>
    <w:rsid w:val="00801205"/>
    <w:rsid w:val="0080196C"/>
    <w:rsid w:val="00803AFF"/>
    <w:rsid w:val="00803F17"/>
    <w:rsid w:val="0080439F"/>
    <w:rsid w:val="008058B7"/>
    <w:rsid w:val="00807138"/>
    <w:rsid w:val="0081015B"/>
    <w:rsid w:val="0081023F"/>
    <w:rsid w:val="00812FC2"/>
    <w:rsid w:val="008130BA"/>
    <w:rsid w:val="008139F8"/>
    <w:rsid w:val="00813D39"/>
    <w:rsid w:val="00814626"/>
    <w:rsid w:val="008168A2"/>
    <w:rsid w:val="008179D9"/>
    <w:rsid w:val="008203E5"/>
    <w:rsid w:val="0082090F"/>
    <w:rsid w:val="00822247"/>
    <w:rsid w:val="00822FC2"/>
    <w:rsid w:val="00826253"/>
    <w:rsid w:val="0082709C"/>
    <w:rsid w:val="008278F9"/>
    <w:rsid w:val="00830E91"/>
    <w:rsid w:val="008337E0"/>
    <w:rsid w:val="0083380D"/>
    <w:rsid w:val="00833D92"/>
    <w:rsid w:val="00834771"/>
    <w:rsid w:val="008356A5"/>
    <w:rsid w:val="0083608D"/>
    <w:rsid w:val="00836159"/>
    <w:rsid w:val="00836F82"/>
    <w:rsid w:val="008402DA"/>
    <w:rsid w:val="008420A5"/>
    <w:rsid w:val="008431B5"/>
    <w:rsid w:val="00845017"/>
    <w:rsid w:val="0084504C"/>
    <w:rsid w:val="008454B8"/>
    <w:rsid w:val="00846CA9"/>
    <w:rsid w:val="00846FF2"/>
    <w:rsid w:val="00847AC5"/>
    <w:rsid w:val="00847DE6"/>
    <w:rsid w:val="00850CE2"/>
    <w:rsid w:val="00852A43"/>
    <w:rsid w:val="00853EC2"/>
    <w:rsid w:val="00854096"/>
    <w:rsid w:val="008547C8"/>
    <w:rsid w:val="00855627"/>
    <w:rsid w:val="00855F8E"/>
    <w:rsid w:val="008562E2"/>
    <w:rsid w:val="0085657C"/>
    <w:rsid w:val="0085793B"/>
    <w:rsid w:val="008579EC"/>
    <w:rsid w:val="00857B7F"/>
    <w:rsid w:val="00857C1F"/>
    <w:rsid w:val="008622D9"/>
    <w:rsid w:val="00862A4B"/>
    <w:rsid w:val="0086334D"/>
    <w:rsid w:val="00863766"/>
    <w:rsid w:val="00864C84"/>
    <w:rsid w:val="008657C1"/>
    <w:rsid w:val="00865A45"/>
    <w:rsid w:val="00865BA3"/>
    <w:rsid w:val="00865DB5"/>
    <w:rsid w:val="00866C27"/>
    <w:rsid w:val="00867618"/>
    <w:rsid w:val="00867CF7"/>
    <w:rsid w:val="00867D63"/>
    <w:rsid w:val="008702D1"/>
    <w:rsid w:val="00870858"/>
    <w:rsid w:val="00874F54"/>
    <w:rsid w:val="00876BF2"/>
    <w:rsid w:val="00876EFA"/>
    <w:rsid w:val="00877FA0"/>
    <w:rsid w:val="00880A73"/>
    <w:rsid w:val="00880F62"/>
    <w:rsid w:val="00882B6A"/>
    <w:rsid w:val="008831E9"/>
    <w:rsid w:val="00883531"/>
    <w:rsid w:val="00884828"/>
    <w:rsid w:val="00884BA7"/>
    <w:rsid w:val="008855E8"/>
    <w:rsid w:val="00885DB1"/>
    <w:rsid w:val="008862C7"/>
    <w:rsid w:val="00886B29"/>
    <w:rsid w:val="00886F02"/>
    <w:rsid w:val="008878AC"/>
    <w:rsid w:val="008878E1"/>
    <w:rsid w:val="00891610"/>
    <w:rsid w:val="00893615"/>
    <w:rsid w:val="00893874"/>
    <w:rsid w:val="008945E5"/>
    <w:rsid w:val="00894858"/>
    <w:rsid w:val="00895951"/>
    <w:rsid w:val="00897B68"/>
    <w:rsid w:val="00897F76"/>
    <w:rsid w:val="008A0A82"/>
    <w:rsid w:val="008A1F13"/>
    <w:rsid w:val="008A1F9D"/>
    <w:rsid w:val="008A2DD4"/>
    <w:rsid w:val="008A3B02"/>
    <w:rsid w:val="008A45DC"/>
    <w:rsid w:val="008A4F90"/>
    <w:rsid w:val="008A4FA3"/>
    <w:rsid w:val="008A5693"/>
    <w:rsid w:val="008A7F43"/>
    <w:rsid w:val="008B0DE5"/>
    <w:rsid w:val="008B0FD3"/>
    <w:rsid w:val="008B18E1"/>
    <w:rsid w:val="008B23F3"/>
    <w:rsid w:val="008B40CF"/>
    <w:rsid w:val="008B5283"/>
    <w:rsid w:val="008B5584"/>
    <w:rsid w:val="008C0331"/>
    <w:rsid w:val="008C0856"/>
    <w:rsid w:val="008C1399"/>
    <w:rsid w:val="008C2064"/>
    <w:rsid w:val="008C33AF"/>
    <w:rsid w:val="008C3AEA"/>
    <w:rsid w:val="008C5B27"/>
    <w:rsid w:val="008C5D93"/>
    <w:rsid w:val="008C61E3"/>
    <w:rsid w:val="008C64D8"/>
    <w:rsid w:val="008D05DD"/>
    <w:rsid w:val="008D1B30"/>
    <w:rsid w:val="008D1F5E"/>
    <w:rsid w:val="008D20B7"/>
    <w:rsid w:val="008D241B"/>
    <w:rsid w:val="008D2B0B"/>
    <w:rsid w:val="008D305C"/>
    <w:rsid w:val="008D4595"/>
    <w:rsid w:val="008D5DFA"/>
    <w:rsid w:val="008D6ED9"/>
    <w:rsid w:val="008D7214"/>
    <w:rsid w:val="008E01DD"/>
    <w:rsid w:val="008E26D7"/>
    <w:rsid w:val="008E291D"/>
    <w:rsid w:val="008E29E9"/>
    <w:rsid w:val="008E2C18"/>
    <w:rsid w:val="008E37F5"/>
    <w:rsid w:val="008E4867"/>
    <w:rsid w:val="008E67B7"/>
    <w:rsid w:val="008E68C9"/>
    <w:rsid w:val="008E69F5"/>
    <w:rsid w:val="008E6DA7"/>
    <w:rsid w:val="008E7589"/>
    <w:rsid w:val="008F09D1"/>
    <w:rsid w:val="008F18D8"/>
    <w:rsid w:val="008F1CE8"/>
    <w:rsid w:val="008F2664"/>
    <w:rsid w:val="008F33D5"/>
    <w:rsid w:val="008F43CC"/>
    <w:rsid w:val="008F49E4"/>
    <w:rsid w:val="008F4D52"/>
    <w:rsid w:val="008F5801"/>
    <w:rsid w:val="008F69FA"/>
    <w:rsid w:val="008F75BB"/>
    <w:rsid w:val="008F76E6"/>
    <w:rsid w:val="008F784C"/>
    <w:rsid w:val="00901501"/>
    <w:rsid w:val="009016C6"/>
    <w:rsid w:val="0090171C"/>
    <w:rsid w:val="00901AB1"/>
    <w:rsid w:val="00901AD0"/>
    <w:rsid w:val="0090247A"/>
    <w:rsid w:val="009026D8"/>
    <w:rsid w:val="0090381B"/>
    <w:rsid w:val="00903C87"/>
    <w:rsid w:val="00904267"/>
    <w:rsid w:val="00904A8A"/>
    <w:rsid w:val="00905768"/>
    <w:rsid w:val="00905A1D"/>
    <w:rsid w:val="00906932"/>
    <w:rsid w:val="00906A9B"/>
    <w:rsid w:val="00907488"/>
    <w:rsid w:val="009105EA"/>
    <w:rsid w:val="009106DA"/>
    <w:rsid w:val="00913ACF"/>
    <w:rsid w:val="00913B60"/>
    <w:rsid w:val="00914102"/>
    <w:rsid w:val="0091469E"/>
    <w:rsid w:val="00915BB4"/>
    <w:rsid w:val="00916FC4"/>
    <w:rsid w:val="0091704A"/>
    <w:rsid w:val="009260AF"/>
    <w:rsid w:val="0092688D"/>
    <w:rsid w:val="009271A4"/>
    <w:rsid w:val="009276A1"/>
    <w:rsid w:val="009278E6"/>
    <w:rsid w:val="00934AD8"/>
    <w:rsid w:val="00934B8D"/>
    <w:rsid w:val="009365D2"/>
    <w:rsid w:val="009366FD"/>
    <w:rsid w:val="00936CE8"/>
    <w:rsid w:val="00940FDF"/>
    <w:rsid w:val="009411CE"/>
    <w:rsid w:val="00941697"/>
    <w:rsid w:val="0094298A"/>
    <w:rsid w:val="00942B01"/>
    <w:rsid w:val="00944BA0"/>
    <w:rsid w:val="00945AFD"/>
    <w:rsid w:val="0095004D"/>
    <w:rsid w:val="009504A9"/>
    <w:rsid w:val="0095263B"/>
    <w:rsid w:val="009534FE"/>
    <w:rsid w:val="00953977"/>
    <w:rsid w:val="00954890"/>
    <w:rsid w:val="00954F70"/>
    <w:rsid w:val="00955C65"/>
    <w:rsid w:val="00955E3B"/>
    <w:rsid w:val="00955EC6"/>
    <w:rsid w:val="00957087"/>
    <w:rsid w:val="009621DD"/>
    <w:rsid w:val="00962D47"/>
    <w:rsid w:val="00963316"/>
    <w:rsid w:val="00963EFC"/>
    <w:rsid w:val="00965083"/>
    <w:rsid w:val="009650A8"/>
    <w:rsid w:val="0096536C"/>
    <w:rsid w:val="0096580B"/>
    <w:rsid w:val="00965ACC"/>
    <w:rsid w:val="00970EAC"/>
    <w:rsid w:val="00971519"/>
    <w:rsid w:val="009733B5"/>
    <w:rsid w:val="00974576"/>
    <w:rsid w:val="0097593A"/>
    <w:rsid w:val="00977514"/>
    <w:rsid w:val="00977F0E"/>
    <w:rsid w:val="00977F7C"/>
    <w:rsid w:val="009800AA"/>
    <w:rsid w:val="00980E3D"/>
    <w:rsid w:val="00981065"/>
    <w:rsid w:val="00981663"/>
    <w:rsid w:val="0098321B"/>
    <w:rsid w:val="0098326A"/>
    <w:rsid w:val="00986061"/>
    <w:rsid w:val="00986E81"/>
    <w:rsid w:val="0098715E"/>
    <w:rsid w:val="00987A51"/>
    <w:rsid w:val="00990A9F"/>
    <w:rsid w:val="00991DAB"/>
    <w:rsid w:val="0099322D"/>
    <w:rsid w:val="00993E42"/>
    <w:rsid w:val="00995DA2"/>
    <w:rsid w:val="00996A25"/>
    <w:rsid w:val="009A051C"/>
    <w:rsid w:val="009A097E"/>
    <w:rsid w:val="009A2C86"/>
    <w:rsid w:val="009A3433"/>
    <w:rsid w:val="009A4503"/>
    <w:rsid w:val="009A51A6"/>
    <w:rsid w:val="009A5844"/>
    <w:rsid w:val="009A637E"/>
    <w:rsid w:val="009A7272"/>
    <w:rsid w:val="009B0B3A"/>
    <w:rsid w:val="009B14F3"/>
    <w:rsid w:val="009B169A"/>
    <w:rsid w:val="009B1843"/>
    <w:rsid w:val="009B193E"/>
    <w:rsid w:val="009B226E"/>
    <w:rsid w:val="009B2796"/>
    <w:rsid w:val="009B2F2F"/>
    <w:rsid w:val="009B3840"/>
    <w:rsid w:val="009B42EC"/>
    <w:rsid w:val="009B59E9"/>
    <w:rsid w:val="009B5BF6"/>
    <w:rsid w:val="009B6256"/>
    <w:rsid w:val="009C04BA"/>
    <w:rsid w:val="009C2A22"/>
    <w:rsid w:val="009C2A64"/>
    <w:rsid w:val="009C3120"/>
    <w:rsid w:val="009C5621"/>
    <w:rsid w:val="009C5D33"/>
    <w:rsid w:val="009C7002"/>
    <w:rsid w:val="009C7D8F"/>
    <w:rsid w:val="009C7E82"/>
    <w:rsid w:val="009D0002"/>
    <w:rsid w:val="009D0F3C"/>
    <w:rsid w:val="009D361B"/>
    <w:rsid w:val="009D4AD8"/>
    <w:rsid w:val="009D6DA6"/>
    <w:rsid w:val="009D76EC"/>
    <w:rsid w:val="009E02F1"/>
    <w:rsid w:val="009E0953"/>
    <w:rsid w:val="009E0D16"/>
    <w:rsid w:val="009E0D3F"/>
    <w:rsid w:val="009E0E39"/>
    <w:rsid w:val="009E2A08"/>
    <w:rsid w:val="009E2B3E"/>
    <w:rsid w:val="009E2BD8"/>
    <w:rsid w:val="009E3521"/>
    <w:rsid w:val="009E37CE"/>
    <w:rsid w:val="009E394D"/>
    <w:rsid w:val="009E4E08"/>
    <w:rsid w:val="009E5162"/>
    <w:rsid w:val="009E5C54"/>
    <w:rsid w:val="009E63CB"/>
    <w:rsid w:val="009E6E76"/>
    <w:rsid w:val="009F0075"/>
    <w:rsid w:val="009F18FC"/>
    <w:rsid w:val="009F1923"/>
    <w:rsid w:val="009F1A28"/>
    <w:rsid w:val="009F21DB"/>
    <w:rsid w:val="009F3060"/>
    <w:rsid w:val="009F4D40"/>
    <w:rsid w:val="009F5B44"/>
    <w:rsid w:val="009F666D"/>
    <w:rsid w:val="009F76DA"/>
    <w:rsid w:val="009F774E"/>
    <w:rsid w:val="00A00C2F"/>
    <w:rsid w:val="00A01277"/>
    <w:rsid w:val="00A0242D"/>
    <w:rsid w:val="00A0554B"/>
    <w:rsid w:val="00A06C3A"/>
    <w:rsid w:val="00A07438"/>
    <w:rsid w:val="00A07F5F"/>
    <w:rsid w:val="00A102A6"/>
    <w:rsid w:val="00A11D35"/>
    <w:rsid w:val="00A129E7"/>
    <w:rsid w:val="00A13A8C"/>
    <w:rsid w:val="00A141AB"/>
    <w:rsid w:val="00A14578"/>
    <w:rsid w:val="00A14FD1"/>
    <w:rsid w:val="00A15479"/>
    <w:rsid w:val="00A155E5"/>
    <w:rsid w:val="00A167EC"/>
    <w:rsid w:val="00A17A18"/>
    <w:rsid w:val="00A2036C"/>
    <w:rsid w:val="00A22568"/>
    <w:rsid w:val="00A229C2"/>
    <w:rsid w:val="00A23CA0"/>
    <w:rsid w:val="00A24198"/>
    <w:rsid w:val="00A2436A"/>
    <w:rsid w:val="00A25BDF"/>
    <w:rsid w:val="00A25D2F"/>
    <w:rsid w:val="00A272DC"/>
    <w:rsid w:val="00A27A20"/>
    <w:rsid w:val="00A305D8"/>
    <w:rsid w:val="00A30716"/>
    <w:rsid w:val="00A30AD4"/>
    <w:rsid w:val="00A3163C"/>
    <w:rsid w:val="00A31BA4"/>
    <w:rsid w:val="00A340C5"/>
    <w:rsid w:val="00A366AE"/>
    <w:rsid w:val="00A37252"/>
    <w:rsid w:val="00A37BC5"/>
    <w:rsid w:val="00A403E6"/>
    <w:rsid w:val="00A41AFC"/>
    <w:rsid w:val="00A4554F"/>
    <w:rsid w:val="00A4584B"/>
    <w:rsid w:val="00A45FAF"/>
    <w:rsid w:val="00A46F6D"/>
    <w:rsid w:val="00A5086E"/>
    <w:rsid w:val="00A53681"/>
    <w:rsid w:val="00A53BDA"/>
    <w:rsid w:val="00A54411"/>
    <w:rsid w:val="00A56BD7"/>
    <w:rsid w:val="00A5758D"/>
    <w:rsid w:val="00A57C16"/>
    <w:rsid w:val="00A61397"/>
    <w:rsid w:val="00A618F7"/>
    <w:rsid w:val="00A6235A"/>
    <w:rsid w:val="00A623A3"/>
    <w:rsid w:val="00A647A4"/>
    <w:rsid w:val="00A64956"/>
    <w:rsid w:val="00A701A6"/>
    <w:rsid w:val="00A704A3"/>
    <w:rsid w:val="00A70763"/>
    <w:rsid w:val="00A711FA"/>
    <w:rsid w:val="00A72419"/>
    <w:rsid w:val="00A72449"/>
    <w:rsid w:val="00A72973"/>
    <w:rsid w:val="00A7325A"/>
    <w:rsid w:val="00A73630"/>
    <w:rsid w:val="00A743F1"/>
    <w:rsid w:val="00A74876"/>
    <w:rsid w:val="00A757D4"/>
    <w:rsid w:val="00A758BF"/>
    <w:rsid w:val="00A76788"/>
    <w:rsid w:val="00A767A8"/>
    <w:rsid w:val="00A769E3"/>
    <w:rsid w:val="00A76FAB"/>
    <w:rsid w:val="00A806F9"/>
    <w:rsid w:val="00A81C1E"/>
    <w:rsid w:val="00A824E9"/>
    <w:rsid w:val="00A828E0"/>
    <w:rsid w:val="00A82A6F"/>
    <w:rsid w:val="00A834CE"/>
    <w:rsid w:val="00A83901"/>
    <w:rsid w:val="00A8404F"/>
    <w:rsid w:val="00A8425B"/>
    <w:rsid w:val="00A849DC"/>
    <w:rsid w:val="00A84B1C"/>
    <w:rsid w:val="00A87792"/>
    <w:rsid w:val="00A901B9"/>
    <w:rsid w:val="00A90A73"/>
    <w:rsid w:val="00A91ACD"/>
    <w:rsid w:val="00A927EB"/>
    <w:rsid w:val="00A9325D"/>
    <w:rsid w:val="00A9341E"/>
    <w:rsid w:val="00A937EB"/>
    <w:rsid w:val="00A940B2"/>
    <w:rsid w:val="00A94C59"/>
    <w:rsid w:val="00A94FBF"/>
    <w:rsid w:val="00A9563D"/>
    <w:rsid w:val="00AA067E"/>
    <w:rsid w:val="00AA0968"/>
    <w:rsid w:val="00AA0D65"/>
    <w:rsid w:val="00AA212C"/>
    <w:rsid w:val="00AA3C2E"/>
    <w:rsid w:val="00AA495B"/>
    <w:rsid w:val="00AA4E01"/>
    <w:rsid w:val="00AA6FD8"/>
    <w:rsid w:val="00AA798F"/>
    <w:rsid w:val="00AA7E09"/>
    <w:rsid w:val="00AB0172"/>
    <w:rsid w:val="00AB146F"/>
    <w:rsid w:val="00AB2712"/>
    <w:rsid w:val="00AB2BA5"/>
    <w:rsid w:val="00AB2E4B"/>
    <w:rsid w:val="00AB2EE8"/>
    <w:rsid w:val="00AB4054"/>
    <w:rsid w:val="00AB534C"/>
    <w:rsid w:val="00AB6A73"/>
    <w:rsid w:val="00AB7192"/>
    <w:rsid w:val="00AC467B"/>
    <w:rsid w:val="00AC5201"/>
    <w:rsid w:val="00AC555A"/>
    <w:rsid w:val="00AC5FCB"/>
    <w:rsid w:val="00AC626D"/>
    <w:rsid w:val="00AD1BFD"/>
    <w:rsid w:val="00AD213F"/>
    <w:rsid w:val="00AD27CC"/>
    <w:rsid w:val="00AD28BD"/>
    <w:rsid w:val="00AD2CC5"/>
    <w:rsid w:val="00AD4BB8"/>
    <w:rsid w:val="00AD70C1"/>
    <w:rsid w:val="00AD75D5"/>
    <w:rsid w:val="00AD792B"/>
    <w:rsid w:val="00AE175D"/>
    <w:rsid w:val="00AE24B8"/>
    <w:rsid w:val="00AE2648"/>
    <w:rsid w:val="00AE2BC1"/>
    <w:rsid w:val="00AE2FD7"/>
    <w:rsid w:val="00AE38D7"/>
    <w:rsid w:val="00AE49CD"/>
    <w:rsid w:val="00AE55C2"/>
    <w:rsid w:val="00AE5D9B"/>
    <w:rsid w:val="00AE67AB"/>
    <w:rsid w:val="00AE7ED6"/>
    <w:rsid w:val="00AF00E1"/>
    <w:rsid w:val="00AF0FB2"/>
    <w:rsid w:val="00AF3A7C"/>
    <w:rsid w:val="00AF404B"/>
    <w:rsid w:val="00AF45E9"/>
    <w:rsid w:val="00AF5A5E"/>
    <w:rsid w:val="00AF618C"/>
    <w:rsid w:val="00AF6AC7"/>
    <w:rsid w:val="00AF6C3A"/>
    <w:rsid w:val="00B0017D"/>
    <w:rsid w:val="00B003D6"/>
    <w:rsid w:val="00B01733"/>
    <w:rsid w:val="00B0237E"/>
    <w:rsid w:val="00B02451"/>
    <w:rsid w:val="00B02A3B"/>
    <w:rsid w:val="00B045ED"/>
    <w:rsid w:val="00B04C84"/>
    <w:rsid w:val="00B05E22"/>
    <w:rsid w:val="00B063FF"/>
    <w:rsid w:val="00B06BB0"/>
    <w:rsid w:val="00B10431"/>
    <w:rsid w:val="00B12489"/>
    <w:rsid w:val="00B1412A"/>
    <w:rsid w:val="00B146AF"/>
    <w:rsid w:val="00B1487C"/>
    <w:rsid w:val="00B14BD7"/>
    <w:rsid w:val="00B1664A"/>
    <w:rsid w:val="00B17412"/>
    <w:rsid w:val="00B17AE3"/>
    <w:rsid w:val="00B17E8D"/>
    <w:rsid w:val="00B222CC"/>
    <w:rsid w:val="00B229DE"/>
    <w:rsid w:val="00B22C84"/>
    <w:rsid w:val="00B241C6"/>
    <w:rsid w:val="00B245A7"/>
    <w:rsid w:val="00B248B9"/>
    <w:rsid w:val="00B26527"/>
    <w:rsid w:val="00B269AC"/>
    <w:rsid w:val="00B26E16"/>
    <w:rsid w:val="00B27357"/>
    <w:rsid w:val="00B27379"/>
    <w:rsid w:val="00B27B74"/>
    <w:rsid w:val="00B304D8"/>
    <w:rsid w:val="00B32433"/>
    <w:rsid w:val="00B32984"/>
    <w:rsid w:val="00B32E3F"/>
    <w:rsid w:val="00B339CE"/>
    <w:rsid w:val="00B3496E"/>
    <w:rsid w:val="00B34AF8"/>
    <w:rsid w:val="00B36306"/>
    <w:rsid w:val="00B36784"/>
    <w:rsid w:val="00B414B0"/>
    <w:rsid w:val="00B41603"/>
    <w:rsid w:val="00B418C4"/>
    <w:rsid w:val="00B427D5"/>
    <w:rsid w:val="00B43D61"/>
    <w:rsid w:val="00B444A0"/>
    <w:rsid w:val="00B44D9E"/>
    <w:rsid w:val="00B4591D"/>
    <w:rsid w:val="00B4600E"/>
    <w:rsid w:val="00B46503"/>
    <w:rsid w:val="00B46C7E"/>
    <w:rsid w:val="00B46EFF"/>
    <w:rsid w:val="00B5155D"/>
    <w:rsid w:val="00B51E38"/>
    <w:rsid w:val="00B559BE"/>
    <w:rsid w:val="00B5635E"/>
    <w:rsid w:val="00B57D1C"/>
    <w:rsid w:val="00B60993"/>
    <w:rsid w:val="00B61E11"/>
    <w:rsid w:val="00B62163"/>
    <w:rsid w:val="00B62395"/>
    <w:rsid w:val="00B62FBC"/>
    <w:rsid w:val="00B63B1F"/>
    <w:rsid w:val="00B643BF"/>
    <w:rsid w:val="00B649C2"/>
    <w:rsid w:val="00B66496"/>
    <w:rsid w:val="00B6666C"/>
    <w:rsid w:val="00B66AE4"/>
    <w:rsid w:val="00B670E4"/>
    <w:rsid w:val="00B70A17"/>
    <w:rsid w:val="00B7134B"/>
    <w:rsid w:val="00B71B03"/>
    <w:rsid w:val="00B7221C"/>
    <w:rsid w:val="00B724B2"/>
    <w:rsid w:val="00B72922"/>
    <w:rsid w:val="00B73AD3"/>
    <w:rsid w:val="00B73AF0"/>
    <w:rsid w:val="00B771E7"/>
    <w:rsid w:val="00B8008A"/>
    <w:rsid w:val="00B801D2"/>
    <w:rsid w:val="00B8130C"/>
    <w:rsid w:val="00B81489"/>
    <w:rsid w:val="00B81C62"/>
    <w:rsid w:val="00B82322"/>
    <w:rsid w:val="00B8235F"/>
    <w:rsid w:val="00B82C24"/>
    <w:rsid w:val="00B82CA1"/>
    <w:rsid w:val="00B846EC"/>
    <w:rsid w:val="00B8506C"/>
    <w:rsid w:val="00B85873"/>
    <w:rsid w:val="00B86CB0"/>
    <w:rsid w:val="00B90B5A"/>
    <w:rsid w:val="00B934F0"/>
    <w:rsid w:val="00B938D7"/>
    <w:rsid w:val="00B948A7"/>
    <w:rsid w:val="00B974F3"/>
    <w:rsid w:val="00B97F20"/>
    <w:rsid w:val="00BA042C"/>
    <w:rsid w:val="00BA0E20"/>
    <w:rsid w:val="00BA16AC"/>
    <w:rsid w:val="00BA200C"/>
    <w:rsid w:val="00BA34F9"/>
    <w:rsid w:val="00BA4BA7"/>
    <w:rsid w:val="00BA5D80"/>
    <w:rsid w:val="00BA6230"/>
    <w:rsid w:val="00BA626D"/>
    <w:rsid w:val="00BA7A2A"/>
    <w:rsid w:val="00BB0812"/>
    <w:rsid w:val="00BB0BC8"/>
    <w:rsid w:val="00BB11A8"/>
    <w:rsid w:val="00BB39F1"/>
    <w:rsid w:val="00BB3C26"/>
    <w:rsid w:val="00BB4EA7"/>
    <w:rsid w:val="00BB54C5"/>
    <w:rsid w:val="00BB6966"/>
    <w:rsid w:val="00BB7155"/>
    <w:rsid w:val="00BB7DEC"/>
    <w:rsid w:val="00BC0986"/>
    <w:rsid w:val="00BC1029"/>
    <w:rsid w:val="00BC1929"/>
    <w:rsid w:val="00BC1B8D"/>
    <w:rsid w:val="00BC3C09"/>
    <w:rsid w:val="00BC3CC3"/>
    <w:rsid w:val="00BC40BF"/>
    <w:rsid w:val="00BC411C"/>
    <w:rsid w:val="00BC4891"/>
    <w:rsid w:val="00BC5A92"/>
    <w:rsid w:val="00BC6D80"/>
    <w:rsid w:val="00BC7BDE"/>
    <w:rsid w:val="00BD2249"/>
    <w:rsid w:val="00BD33F2"/>
    <w:rsid w:val="00BD3D66"/>
    <w:rsid w:val="00BD3D9B"/>
    <w:rsid w:val="00BD4206"/>
    <w:rsid w:val="00BD4CDD"/>
    <w:rsid w:val="00BD63F0"/>
    <w:rsid w:val="00BD7540"/>
    <w:rsid w:val="00BD77E1"/>
    <w:rsid w:val="00BE062A"/>
    <w:rsid w:val="00BE166B"/>
    <w:rsid w:val="00BE202C"/>
    <w:rsid w:val="00BE2AB4"/>
    <w:rsid w:val="00BE364E"/>
    <w:rsid w:val="00BE4248"/>
    <w:rsid w:val="00BE4ECC"/>
    <w:rsid w:val="00BE5493"/>
    <w:rsid w:val="00BE61FC"/>
    <w:rsid w:val="00BE7110"/>
    <w:rsid w:val="00BE7518"/>
    <w:rsid w:val="00BE7965"/>
    <w:rsid w:val="00BF089D"/>
    <w:rsid w:val="00BF090E"/>
    <w:rsid w:val="00BF1001"/>
    <w:rsid w:val="00BF17A6"/>
    <w:rsid w:val="00BF1D24"/>
    <w:rsid w:val="00BF1E75"/>
    <w:rsid w:val="00BF1EF8"/>
    <w:rsid w:val="00BF33B5"/>
    <w:rsid w:val="00BF402A"/>
    <w:rsid w:val="00BF41E1"/>
    <w:rsid w:val="00BF500F"/>
    <w:rsid w:val="00BF53E4"/>
    <w:rsid w:val="00BF551A"/>
    <w:rsid w:val="00BF5BC6"/>
    <w:rsid w:val="00BF642A"/>
    <w:rsid w:val="00BF7928"/>
    <w:rsid w:val="00C00453"/>
    <w:rsid w:val="00C017A8"/>
    <w:rsid w:val="00C01AC5"/>
    <w:rsid w:val="00C01B87"/>
    <w:rsid w:val="00C042C0"/>
    <w:rsid w:val="00C054F4"/>
    <w:rsid w:val="00C055C6"/>
    <w:rsid w:val="00C05809"/>
    <w:rsid w:val="00C058F0"/>
    <w:rsid w:val="00C062CF"/>
    <w:rsid w:val="00C10BF2"/>
    <w:rsid w:val="00C1133A"/>
    <w:rsid w:val="00C11F50"/>
    <w:rsid w:val="00C11F8E"/>
    <w:rsid w:val="00C12A0C"/>
    <w:rsid w:val="00C140C8"/>
    <w:rsid w:val="00C141DF"/>
    <w:rsid w:val="00C14974"/>
    <w:rsid w:val="00C14FE4"/>
    <w:rsid w:val="00C15ECE"/>
    <w:rsid w:val="00C17797"/>
    <w:rsid w:val="00C17890"/>
    <w:rsid w:val="00C2139D"/>
    <w:rsid w:val="00C2163C"/>
    <w:rsid w:val="00C21B5D"/>
    <w:rsid w:val="00C2288E"/>
    <w:rsid w:val="00C22A1A"/>
    <w:rsid w:val="00C24717"/>
    <w:rsid w:val="00C24A2F"/>
    <w:rsid w:val="00C26C11"/>
    <w:rsid w:val="00C27E6E"/>
    <w:rsid w:val="00C30EEA"/>
    <w:rsid w:val="00C310AF"/>
    <w:rsid w:val="00C333D6"/>
    <w:rsid w:val="00C339E0"/>
    <w:rsid w:val="00C33C16"/>
    <w:rsid w:val="00C345AB"/>
    <w:rsid w:val="00C3462E"/>
    <w:rsid w:val="00C35D45"/>
    <w:rsid w:val="00C360E6"/>
    <w:rsid w:val="00C36604"/>
    <w:rsid w:val="00C36CF4"/>
    <w:rsid w:val="00C36D77"/>
    <w:rsid w:val="00C406D3"/>
    <w:rsid w:val="00C40FB3"/>
    <w:rsid w:val="00C41442"/>
    <w:rsid w:val="00C41F55"/>
    <w:rsid w:val="00C425FE"/>
    <w:rsid w:val="00C43622"/>
    <w:rsid w:val="00C43F6B"/>
    <w:rsid w:val="00C4448E"/>
    <w:rsid w:val="00C46ED3"/>
    <w:rsid w:val="00C47D75"/>
    <w:rsid w:val="00C51A99"/>
    <w:rsid w:val="00C51D34"/>
    <w:rsid w:val="00C535BC"/>
    <w:rsid w:val="00C54CCD"/>
    <w:rsid w:val="00C54ED0"/>
    <w:rsid w:val="00C55000"/>
    <w:rsid w:val="00C553E1"/>
    <w:rsid w:val="00C55560"/>
    <w:rsid w:val="00C56D2F"/>
    <w:rsid w:val="00C6022D"/>
    <w:rsid w:val="00C60BE6"/>
    <w:rsid w:val="00C6130D"/>
    <w:rsid w:val="00C62A81"/>
    <w:rsid w:val="00C62F11"/>
    <w:rsid w:val="00C645B6"/>
    <w:rsid w:val="00C64A30"/>
    <w:rsid w:val="00C65D3C"/>
    <w:rsid w:val="00C65D8D"/>
    <w:rsid w:val="00C67641"/>
    <w:rsid w:val="00C67ACE"/>
    <w:rsid w:val="00C67D31"/>
    <w:rsid w:val="00C7003E"/>
    <w:rsid w:val="00C71D48"/>
    <w:rsid w:val="00C725CF"/>
    <w:rsid w:val="00C7423A"/>
    <w:rsid w:val="00C76210"/>
    <w:rsid w:val="00C772B2"/>
    <w:rsid w:val="00C77BEF"/>
    <w:rsid w:val="00C800EC"/>
    <w:rsid w:val="00C803A2"/>
    <w:rsid w:val="00C80656"/>
    <w:rsid w:val="00C81F74"/>
    <w:rsid w:val="00C82A4F"/>
    <w:rsid w:val="00C8536D"/>
    <w:rsid w:val="00C85D9E"/>
    <w:rsid w:val="00C86156"/>
    <w:rsid w:val="00C873CB"/>
    <w:rsid w:val="00C87657"/>
    <w:rsid w:val="00C8798F"/>
    <w:rsid w:val="00C90B44"/>
    <w:rsid w:val="00C928BC"/>
    <w:rsid w:val="00C92DDB"/>
    <w:rsid w:val="00C9324D"/>
    <w:rsid w:val="00C94A8A"/>
    <w:rsid w:val="00C96A0D"/>
    <w:rsid w:val="00C96A89"/>
    <w:rsid w:val="00CA1628"/>
    <w:rsid w:val="00CA18E1"/>
    <w:rsid w:val="00CA2C24"/>
    <w:rsid w:val="00CA3EBC"/>
    <w:rsid w:val="00CA4859"/>
    <w:rsid w:val="00CA5687"/>
    <w:rsid w:val="00CA5768"/>
    <w:rsid w:val="00CA5C4E"/>
    <w:rsid w:val="00CB1B5A"/>
    <w:rsid w:val="00CB23E3"/>
    <w:rsid w:val="00CB250C"/>
    <w:rsid w:val="00CB2D61"/>
    <w:rsid w:val="00CB3150"/>
    <w:rsid w:val="00CB39FC"/>
    <w:rsid w:val="00CB47C5"/>
    <w:rsid w:val="00CB4CB2"/>
    <w:rsid w:val="00CB58BC"/>
    <w:rsid w:val="00CB7267"/>
    <w:rsid w:val="00CB7B47"/>
    <w:rsid w:val="00CC206F"/>
    <w:rsid w:val="00CC2299"/>
    <w:rsid w:val="00CC2833"/>
    <w:rsid w:val="00CC3B4B"/>
    <w:rsid w:val="00CC3C40"/>
    <w:rsid w:val="00CC41DC"/>
    <w:rsid w:val="00CC46ED"/>
    <w:rsid w:val="00CC49D7"/>
    <w:rsid w:val="00CC56BC"/>
    <w:rsid w:val="00CC59D4"/>
    <w:rsid w:val="00CC64CA"/>
    <w:rsid w:val="00CC6B0A"/>
    <w:rsid w:val="00CC6FB8"/>
    <w:rsid w:val="00CC7015"/>
    <w:rsid w:val="00CC711E"/>
    <w:rsid w:val="00CC77D6"/>
    <w:rsid w:val="00CC7A11"/>
    <w:rsid w:val="00CC7F2B"/>
    <w:rsid w:val="00CD1E86"/>
    <w:rsid w:val="00CD2350"/>
    <w:rsid w:val="00CD3148"/>
    <w:rsid w:val="00CD4293"/>
    <w:rsid w:val="00CD5A12"/>
    <w:rsid w:val="00CD67E5"/>
    <w:rsid w:val="00CE1297"/>
    <w:rsid w:val="00CE1502"/>
    <w:rsid w:val="00CE17FA"/>
    <w:rsid w:val="00CE1BE2"/>
    <w:rsid w:val="00CE1F85"/>
    <w:rsid w:val="00CE2377"/>
    <w:rsid w:val="00CE42BB"/>
    <w:rsid w:val="00CE4886"/>
    <w:rsid w:val="00CE579F"/>
    <w:rsid w:val="00CF10DF"/>
    <w:rsid w:val="00CF199E"/>
    <w:rsid w:val="00CF1E42"/>
    <w:rsid w:val="00CF2523"/>
    <w:rsid w:val="00CF2616"/>
    <w:rsid w:val="00CF435E"/>
    <w:rsid w:val="00CF495D"/>
    <w:rsid w:val="00CF5895"/>
    <w:rsid w:val="00CF5AB2"/>
    <w:rsid w:val="00CF677F"/>
    <w:rsid w:val="00CF6AE6"/>
    <w:rsid w:val="00CF6F59"/>
    <w:rsid w:val="00D00F5F"/>
    <w:rsid w:val="00D01E6D"/>
    <w:rsid w:val="00D03C1D"/>
    <w:rsid w:val="00D04021"/>
    <w:rsid w:val="00D058B4"/>
    <w:rsid w:val="00D05BAF"/>
    <w:rsid w:val="00D05DF9"/>
    <w:rsid w:val="00D06110"/>
    <w:rsid w:val="00D0638F"/>
    <w:rsid w:val="00D0663D"/>
    <w:rsid w:val="00D0692D"/>
    <w:rsid w:val="00D06C4C"/>
    <w:rsid w:val="00D11B91"/>
    <w:rsid w:val="00D120BE"/>
    <w:rsid w:val="00D13B07"/>
    <w:rsid w:val="00D15A47"/>
    <w:rsid w:val="00D17D5C"/>
    <w:rsid w:val="00D21295"/>
    <w:rsid w:val="00D2171B"/>
    <w:rsid w:val="00D22316"/>
    <w:rsid w:val="00D2323D"/>
    <w:rsid w:val="00D2385C"/>
    <w:rsid w:val="00D23B25"/>
    <w:rsid w:val="00D244D9"/>
    <w:rsid w:val="00D25136"/>
    <w:rsid w:val="00D25C12"/>
    <w:rsid w:val="00D25C41"/>
    <w:rsid w:val="00D265D6"/>
    <w:rsid w:val="00D267FD"/>
    <w:rsid w:val="00D26E75"/>
    <w:rsid w:val="00D27533"/>
    <w:rsid w:val="00D314C3"/>
    <w:rsid w:val="00D31A25"/>
    <w:rsid w:val="00D340F1"/>
    <w:rsid w:val="00D34E22"/>
    <w:rsid w:val="00D350F0"/>
    <w:rsid w:val="00D37142"/>
    <w:rsid w:val="00D37805"/>
    <w:rsid w:val="00D37ABE"/>
    <w:rsid w:val="00D37E45"/>
    <w:rsid w:val="00D4014F"/>
    <w:rsid w:val="00D4113B"/>
    <w:rsid w:val="00D41821"/>
    <w:rsid w:val="00D42C1B"/>
    <w:rsid w:val="00D43081"/>
    <w:rsid w:val="00D436E1"/>
    <w:rsid w:val="00D4583E"/>
    <w:rsid w:val="00D4636D"/>
    <w:rsid w:val="00D47F2D"/>
    <w:rsid w:val="00D50414"/>
    <w:rsid w:val="00D50A12"/>
    <w:rsid w:val="00D517E0"/>
    <w:rsid w:val="00D51C1C"/>
    <w:rsid w:val="00D520A0"/>
    <w:rsid w:val="00D5266C"/>
    <w:rsid w:val="00D53F1D"/>
    <w:rsid w:val="00D53FA2"/>
    <w:rsid w:val="00D5450F"/>
    <w:rsid w:val="00D54DCF"/>
    <w:rsid w:val="00D55099"/>
    <w:rsid w:val="00D551CD"/>
    <w:rsid w:val="00D555EF"/>
    <w:rsid w:val="00D572F9"/>
    <w:rsid w:val="00D5771B"/>
    <w:rsid w:val="00D620BB"/>
    <w:rsid w:val="00D6293B"/>
    <w:rsid w:val="00D66307"/>
    <w:rsid w:val="00D66865"/>
    <w:rsid w:val="00D66FD8"/>
    <w:rsid w:val="00D671CE"/>
    <w:rsid w:val="00D71A6D"/>
    <w:rsid w:val="00D72DB6"/>
    <w:rsid w:val="00D733AF"/>
    <w:rsid w:val="00D73481"/>
    <w:rsid w:val="00D75E49"/>
    <w:rsid w:val="00D76B9E"/>
    <w:rsid w:val="00D8015A"/>
    <w:rsid w:val="00D81096"/>
    <w:rsid w:val="00D811B5"/>
    <w:rsid w:val="00D82314"/>
    <w:rsid w:val="00D82395"/>
    <w:rsid w:val="00D82C8B"/>
    <w:rsid w:val="00D83706"/>
    <w:rsid w:val="00D90C9C"/>
    <w:rsid w:val="00D90F85"/>
    <w:rsid w:val="00D92E0E"/>
    <w:rsid w:val="00D93E2B"/>
    <w:rsid w:val="00D95534"/>
    <w:rsid w:val="00D95B9D"/>
    <w:rsid w:val="00D9716F"/>
    <w:rsid w:val="00DA0D82"/>
    <w:rsid w:val="00DA10E3"/>
    <w:rsid w:val="00DA1478"/>
    <w:rsid w:val="00DA1873"/>
    <w:rsid w:val="00DA2472"/>
    <w:rsid w:val="00DA341B"/>
    <w:rsid w:val="00DA66FA"/>
    <w:rsid w:val="00DB00F5"/>
    <w:rsid w:val="00DB077B"/>
    <w:rsid w:val="00DB0D07"/>
    <w:rsid w:val="00DB1B82"/>
    <w:rsid w:val="00DB2164"/>
    <w:rsid w:val="00DB382F"/>
    <w:rsid w:val="00DB3ED5"/>
    <w:rsid w:val="00DB571D"/>
    <w:rsid w:val="00DB63F2"/>
    <w:rsid w:val="00DB65D0"/>
    <w:rsid w:val="00DB7222"/>
    <w:rsid w:val="00DC066F"/>
    <w:rsid w:val="00DC0C0D"/>
    <w:rsid w:val="00DC3A0D"/>
    <w:rsid w:val="00DC53F3"/>
    <w:rsid w:val="00DC542D"/>
    <w:rsid w:val="00DC6627"/>
    <w:rsid w:val="00DC690D"/>
    <w:rsid w:val="00DC7753"/>
    <w:rsid w:val="00DC7AD5"/>
    <w:rsid w:val="00DD017F"/>
    <w:rsid w:val="00DD0479"/>
    <w:rsid w:val="00DD0E60"/>
    <w:rsid w:val="00DD10E0"/>
    <w:rsid w:val="00DD1599"/>
    <w:rsid w:val="00DD225C"/>
    <w:rsid w:val="00DD2AF5"/>
    <w:rsid w:val="00DD33E1"/>
    <w:rsid w:val="00DD36F2"/>
    <w:rsid w:val="00DD37CB"/>
    <w:rsid w:val="00DD41F2"/>
    <w:rsid w:val="00DD4D17"/>
    <w:rsid w:val="00DD5B39"/>
    <w:rsid w:val="00DD6058"/>
    <w:rsid w:val="00DD6C76"/>
    <w:rsid w:val="00DD6F25"/>
    <w:rsid w:val="00DE047A"/>
    <w:rsid w:val="00DE0861"/>
    <w:rsid w:val="00DE0B83"/>
    <w:rsid w:val="00DE322B"/>
    <w:rsid w:val="00DE4DCB"/>
    <w:rsid w:val="00DE4F1C"/>
    <w:rsid w:val="00DE5EF9"/>
    <w:rsid w:val="00DE6120"/>
    <w:rsid w:val="00DE667E"/>
    <w:rsid w:val="00DE70F8"/>
    <w:rsid w:val="00DE7FC7"/>
    <w:rsid w:val="00DF0037"/>
    <w:rsid w:val="00DF0BCC"/>
    <w:rsid w:val="00DF0D0A"/>
    <w:rsid w:val="00DF1159"/>
    <w:rsid w:val="00DF14B4"/>
    <w:rsid w:val="00DF4D7E"/>
    <w:rsid w:val="00DF5075"/>
    <w:rsid w:val="00DF5493"/>
    <w:rsid w:val="00DF554A"/>
    <w:rsid w:val="00DF5652"/>
    <w:rsid w:val="00DF5E0F"/>
    <w:rsid w:val="00DF7042"/>
    <w:rsid w:val="00DF7DDD"/>
    <w:rsid w:val="00E01259"/>
    <w:rsid w:val="00E02E5F"/>
    <w:rsid w:val="00E0450B"/>
    <w:rsid w:val="00E046B4"/>
    <w:rsid w:val="00E05D35"/>
    <w:rsid w:val="00E0700B"/>
    <w:rsid w:val="00E07BFA"/>
    <w:rsid w:val="00E10E2E"/>
    <w:rsid w:val="00E116AE"/>
    <w:rsid w:val="00E1317F"/>
    <w:rsid w:val="00E13203"/>
    <w:rsid w:val="00E14094"/>
    <w:rsid w:val="00E149FE"/>
    <w:rsid w:val="00E155CD"/>
    <w:rsid w:val="00E15971"/>
    <w:rsid w:val="00E16FC1"/>
    <w:rsid w:val="00E173EF"/>
    <w:rsid w:val="00E200F7"/>
    <w:rsid w:val="00E2054F"/>
    <w:rsid w:val="00E20B1F"/>
    <w:rsid w:val="00E21A85"/>
    <w:rsid w:val="00E21CBF"/>
    <w:rsid w:val="00E2386A"/>
    <w:rsid w:val="00E23C79"/>
    <w:rsid w:val="00E23EBA"/>
    <w:rsid w:val="00E25722"/>
    <w:rsid w:val="00E25E6A"/>
    <w:rsid w:val="00E26BAE"/>
    <w:rsid w:val="00E27244"/>
    <w:rsid w:val="00E300E4"/>
    <w:rsid w:val="00E35011"/>
    <w:rsid w:val="00E359B7"/>
    <w:rsid w:val="00E359CF"/>
    <w:rsid w:val="00E36123"/>
    <w:rsid w:val="00E36538"/>
    <w:rsid w:val="00E36AE5"/>
    <w:rsid w:val="00E3701D"/>
    <w:rsid w:val="00E37AA0"/>
    <w:rsid w:val="00E406AF"/>
    <w:rsid w:val="00E4153B"/>
    <w:rsid w:val="00E41D2B"/>
    <w:rsid w:val="00E43AAF"/>
    <w:rsid w:val="00E46E37"/>
    <w:rsid w:val="00E47354"/>
    <w:rsid w:val="00E5010D"/>
    <w:rsid w:val="00E50DEB"/>
    <w:rsid w:val="00E51409"/>
    <w:rsid w:val="00E5359E"/>
    <w:rsid w:val="00E53BF8"/>
    <w:rsid w:val="00E5444C"/>
    <w:rsid w:val="00E552DC"/>
    <w:rsid w:val="00E570CE"/>
    <w:rsid w:val="00E57B00"/>
    <w:rsid w:val="00E61068"/>
    <w:rsid w:val="00E63B81"/>
    <w:rsid w:val="00E64849"/>
    <w:rsid w:val="00E66044"/>
    <w:rsid w:val="00E6658D"/>
    <w:rsid w:val="00E70B4E"/>
    <w:rsid w:val="00E71216"/>
    <w:rsid w:val="00E71270"/>
    <w:rsid w:val="00E71904"/>
    <w:rsid w:val="00E71D25"/>
    <w:rsid w:val="00E720C0"/>
    <w:rsid w:val="00E72CDD"/>
    <w:rsid w:val="00E72F16"/>
    <w:rsid w:val="00E7387C"/>
    <w:rsid w:val="00E744B6"/>
    <w:rsid w:val="00E74C76"/>
    <w:rsid w:val="00E750E3"/>
    <w:rsid w:val="00E759EC"/>
    <w:rsid w:val="00E75E33"/>
    <w:rsid w:val="00E7618D"/>
    <w:rsid w:val="00E763D0"/>
    <w:rsid w:val="00E76684"/>
    <w:rsid w:val="00E80124"/>
    <w:rsid w:val="00E80356"/>
    <w:rsid w:val="00E80852"/>
    <w:rsid w:val="00E849F2"/>
    <w:rsid w:val="00E84CE7"/>
    <w:rsid w:val="00E85D9A"/>
    <w:rsid w:val="00E903F5"/>
    <w:rsid w:val="00E906FB"/>
    <w:rsid w:val="00E91380"/>
    <w:rsid w:val="00E913AE"/>
    <w:rsid w:val="00E9144C"/>
    <w:rsid w:val="00E918DC"/>
    <w:rsid w:val="00E936CB"/>
    <w:rsid w:val="00E93758"/>
    <w:rsid w:val="00E93C8F"/>
    <w:rsid w:val="00E9409E"/>
    <w:rsid w:val="00E9419C"/>
    <w:rsid w:val="00E945FC"/>
    <w:rsid w:val="00E94653"/>
    <w:rsid w:val="00E9577D"/>
    <w:rsid w:val="00E95D3B"/>
    <w:rsid w:val="00E95FD7"/>
    <w:rsid w:val="00E96207"/>
    <w:rsid w:val="00E96811"/>
    <w:rsid w:val="00E968F5"/>
    <w:rsid w:val="00E96BE4"/>
    <w:rsid w:val="00E97B2E"/>
    <w:rsid w:val="00E97EA6"/>
    <w:rsid w:val="00EA109B"/>
    <w:rsid w:val="00EA1840"/>
    <w:rsid w:val="00EA1847"/>
    <w:rsid w:val="00EA1DA5"/>
    <w:rsid w:val="00EA3818"/>
    <w:rsid w:val="00EA476C"/>
    <w:rsid w:val="00EA4C7C"/>
    <w:rsid w:val="00EA6705"/>
    <w:rsid w:val="00EA683A"/>
    <w:rsid w:val="00EA71CB"/>
    <w:rsid w:val="00EB100A"/>
    <w:rsid w:val="00EB1235"/>
    <w:rsid w:val="00EB2FD2"/>
    <w:rsid w:val="00EB4438"/>
    <w:rsid w:val="00EB46E4"/>
    <w:rsid w:val="00EB470D"/>
    <w:rsid w:val="00EB495C"/>
    <w:rsid w:val="00EB4B35"/>
    <w:rsid w:val="00EB500D"/>
    <w:rsid w:val="00EB5744"/>
    <w:rsid w:val="00EB6584"/>
    <w:rsid w:val="00EB6C31"/>
    <w:rsid w:val="00EB7442"/>
    <w:rsid w:val="00EB7FAC"/>
    <w:rsid w:val="00EC1644"/>
    <w:rsid w:val="00EC1C05"/>
    <w:rsid w:val="00EC1EFB"/>
    <w:rsid w:val="00EC3395"/>
    <w:rsid w:val="00EC3948"/>
    <w:rsid w:val="00EC4B2B"/>
    <w:rsid w:val="00EC5242"/>
    <w:rsid w:val="00EC576C"/>
    <w:rsid w:val="00EC71A6"/>
    <w:rsid w:val="00ED0CC7"/>
    <w:rsid w:val="00ED0D9D"/>
    <w:rsid w:val="00ED144F"/>
    <w:rsid w:val="00ED15BD"/>
    <w:rsid w:val="00ED2475"/>
    <w:rsid w:val="00ED3D28"/>
    <w:rsid w:val="00ED53A4"/>
    <w:rsid w:val="00ED572E"/>
    <w:rsid w:val="00ED73B2"/>
    <w:rsid w:val="00ED759C"/>
    <w:rsid w:val="00EE0217"/>
    <w:rsid w:val="00EE0452"/>
    <w:rsid w:val="00EE0D0B"/>
    <w:rsid w:val="00EE2782"/>
    <w:rsid w:val="00EE3D50"/>
    <w:rsid w:val="00EE4086"/>
    <w:rsid w:val="00EE4737"/>
    <w:rsid w:val="00EE4ABD"/>
    <w:rsid w:val="00EE4FFB"/>
    <w:rsid w:val="00EE60B2"/>
    <w:rsid w:val="00EE6665"/>
    <w:rsid w:val="00EE7607"/>
    <w:rsid w:val="00EE795F"/>
    <w:rsid w:val="00EE7A60"/>
    <w:rsid w:val="00EE7AE7"/>
    <w:rsid w:val="00EE7CA2"/>
    <w:rsid w:val="00EE7ECB"/>
    <w:rsid w:val="00EF067A"/>
    <w:rsid w:val="00EF0B49"/>
    <w:rsid w:val="00EF4297"/>
    <w:rsid w:val="00EF4466"/>
    <w:rsid w:val="00EF5095"/>
    <w:rsid w:val="00EF721E"/>
    <w:rsid w:val="00F00F7F"/>
    <w:rsid w:val="00F01488"/>
    <w:rsid w:val="00F01525"/>
    <w:rsid w:val="00F025C1"/>
    <w:rsid w:val="00F0280F"/>
    <w:rsid w:val="00F04FAD"/>
    <w:rsid w:val="00F05DFC"/>
    <w:rsid w:val="00F06D58"/>
    <w:rsid w:val="00F074B4"/>
    <w:rsid w:val="00F102F8"/>
    <w:rsid w:val="00F11985"/>
    <w:rsid w:val="00F12EC1"/>
    <w:rsid w:val="00F1325B"/>
    <w:rsid w:val="00F13768"/>
    <w:rsid w:val="00F13B9A"/>
    <w:rsid w:val="00F13F34"/>
    <w:rsid w:val="00F17305"/>
    <w:rsid w:val="00F17635"/>
    <w:rsid w:val="00F17684"/>
    <w:rsid w:val="00F2067C"/>
    <w:rsid w:val="00F21243"/>
    <w:rsid w:val="00F23032"/>
    <w:rsid w:val="00F23109"/>
    <w:rsid w:val="00F23738"/>
    <w:rsid w:val="00F24990"/>
    <w:rsid w:val="00F25488"/>
    <w:rsid w:val="00F25804"/>
    <w:rsid w:val="00F25AE4"/>
    <w:rsid w:val="00F27947"/>
    <w:rsid w:val="00F30C08"/>
    <w:rsid w:val="00F3166F"/>
    <w:rsid w:val="00F32134"/>
    <w:rsid w:val="00F33102"/>
    <w:rsid w:val="00F34CC6"/>
    <w:rsid w:val="00F34F8C"/>
    <w:rsid w:val="00F37727"/>
    <w:rsid w:val="00F37C87"/>
    <w:rsid w:val="00F400F3"/>
    <w:rsid w:val="00F40D4F"/>
    <w:rsid w:val="00F40E90"/>
    <w:rsid w:val="00F41C11"/>
    <w:rsid w:val="00F42966"/>
    <w:rsid w:val="00F42D61"/>
    <w:rsid w:val="00F45B09"/>
    <w:rsid w:val="00F527DD"/>
    <w:rsid w:val="00F52D3E"/>
    <w:rsid w:val="00F54898"/>
    <w:rsid w:val="00F554D2"/>
    <w:rsid w:val="00F55779"/>
    <w:rsid w:val="00F55EFB"/>
    <w:rsid w:val="00F56959"/>
    <w:rsid w:val="00F61A0A"/>
    <w:rsid w:val="00F632D9"/>
    <w:rsid w:val="00F64AF5"/>
    <w:rsid w:val="00F654B5"/>
    <w:rsid w:val="00F6562F"/>
    <w:rsid w:val="00F65CF8"/>
    <w:rsid w:val="00F71E73"/>
    <w:rsid w:val="00F748E3"/>
    <w:rsid w:val="00F752A5"/>
    <w:rsid w:val="00F762CF"/>
    <w:rsid w:val="00F770E5"/>
    <w:rsid w:val="00F8066E"/>
    <w:rsid w:val="00F8139C"/>
    <w:rsid w:val="00F81F64"/>
    <w:rsid w:val="00F82AE0"/>
    <w:rsid w:val="00F82E37"/>
    <w:rsid w:val="00F835C4"/>
    <w:rsid w:val="00F84A6C"/>
    <w:rsid w:val="00F85913"/>
    <w:rsid w:val="00F8591F"/>
    <w:rsid w:val="00F86CFF"/>
    <w:rsid w:val="00F87C36"/>
    <w:rsid w:val="00F87CFE"/>
    <w:rsid w:val="00F87F4A"/>
    <w:rsid w:val="00F90D03"/>
    <w:rsid w:val="00F90F98"/>
    <w:rsid w:val="00F91260"/>
    <w:rsid w:val="00F92545"/>
    <w:rsid w:val="00F93F3E"/>
    <w:rsid w:val="00F950C4"/>
    <w:rsid w:val="00F95954"/>
    <w:rsid w:val="00F95B3D"/>
    <w:rsid w:val="00F96A8B"/>
    <w:rsid w:val="00F9792C"/>
    <w:rsid w:val="00FA004C"/>
    <w:rsid w:val="00FA08A3"/>
    <w:rsid w:val="00FA1700"/>
    <w:rsid w:val="00FA1DB0"/>
    <w:rsid w:val="00FA20C6"/>
    <w:rsid w:val="00FA2D6F"/>
    <w:rsid w:val="00FA3106"/>
    <w:rsid w:val="00FA533B"/>
    <w:rsid w:val="00FB0372"/>
    <w:rsid w:val="00FB17D7"/>
    <w:rsid w:val="00FB1A31"/>
    <w:rsid w:val="00FB3816"/>
    <w:rsid w:val="00FB4094"/>
    <w:rsid w:val="00FB4CEF"/>
    <w:rsid w:val="00FB5724"/>
    <w:rsid w:val="00FB740A"/>
    <w:rsid w:val="00FB7701"/>
    <w:rsid w:val="00FC06E6"/>
    <w:rsid w:val="00FC24B9"/>
    <w:rsid w:val="00FC2623"/>
    <w:rsid w:val="00FC286D"/>
    <w:rsid w:val="00FC3590"/>
    <w:rsid w:val="00FC5D9B"/>
    <w:rsid w:val="00FC6E2D"/>
    <w:rsid w:val="00FC736A"/>
    <w:rsid w:val="00FC7A70"/>
    <w:rsid w:val="00FC7A82"/>
    <w:rsid w:val="00FD06DB"/>
    <w:rsid w:val="00FD0D91"/>
    <w:rsid w:val="00FD10EE"/>
    <w:rsid w:val="00FD1763"/>
    <w:rsid w:val="00FD1E08"/>
    <w:rsid w:val="00FD1FA8"/>
    <w:rsid w:val="00FD2B1D"/>
    <w:rsid w:val="00FD30E9"/>
    <w:rsid w:val="00FD376B"/>
    <w:rsid w:val="00FD491D"/>
    <w:rsid w:val="00FD57F5"/>
    <w:rsid w:val="00FD656A"/>
    <w:rsid w:val="00FD65FB"/>
    <w:rsid w:val="00FD696A"/>
    <w:rsid w:val="00FE0797"/>
    <w:rsid w:val="00FE1F1C"/>
    <w:rsid w:val="00FE214B"/>
    <w:rsid w:val="00FE2C58"/>
    <w:rsid w:val="00FE2E4E"/>
    <w:rsid w:val="00FE42BB"/>
    <w:rsid w:val="00FE47B9"/>
    <w:rsid w:val="00FE48FF"/>
    <w:rsid w:val="00FE58E8"/>
    <w:rsid w:val="00FE73E1"/>
    <w:rsid w:val="00FF077F"/>
    <w:rsid w:val="00FF19B0"/>
    <w:rsid w:val="00FF2444"/>
    <w:rsid w:val="00FF592C"/>
    <w:rsid w:val="00FF6293"/>
    <w:rsid w:val="00FF6EBB"/>
    <w:rsid w:val="00FF70B3"/>
    <w:rsid w:val="00FF7122"/>
    <w:rsid w:val="00FF7BF4"/>
    <w:rsid w:val="00FF7C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38FB9F"/>
  <w15:chartTrackingRefBased/>
  <w15:docId w15:val="{8B3C29CA-E6F2-4025-9EEE-DA752A6930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B00F5"/>
    <w:pPr>
      <w:spacing w:line="278" w:lineRule="auto"/>
    </w:pPr>
    <w:rPr>
      <w:sz w:val="24"/>
      <w:szCs w:val="24"/>
    </w:rPr>
  </w:style>
  <w:style w:type="paragraph" w:styleId="Heading1">
    <w:name w:val="heading 1"/>
    <w:basedOn w:val="Normal"/>
    <w:next w:val="Normal"/>
    <w:link w:val="Heading1Char"/>
    <w:uiPriority w:val="9"/>
    <w:qFormat/>
    <w:rsid w:val="008D721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D721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D721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D721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D721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D721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D721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D721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D721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D721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D721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D721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D721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D721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D721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D721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D721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D7214"/>
    <w:rPr>
      <w:rFonts w:eastAsiaTheme="majorEastAsia" w:cstheme="majorBidi"/>
      <w:color w:val="272727" w:themeColor="text1" w:themeTint="D8"/>
    </w:rPr>
  </w:style>
  <w:style w:type="paragraph" w:styleId="Title">
    <w:name w:val="Title"/>
    <w:basedOn w:val="Normal"/>
    <w:next w:val="Normal"/>
    <w:link w:val="TitleChar"/>
    <w:uiPriority w:val="10"/>
    <w:qFormat/>
    <w:rsid w:val="008D721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D721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D721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D721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D7214"/>
    <w:pPr>
      <w:spacing w:before="160"/>
      <w:jc w:val="center"/>
    </w:pPr>
    <w:rPr>
      <w:i/>
      <w:iCs/>
      <w:color w:val="404040" w:themeColor="text1" w:themeTint="BF"/>
    </w:rPr>
  </w:style>
  <w:style w:type="character" w:customStyle="1" w:styleId="QuoteChar">
    <w:name w:val="Quote Char"/>
    <w:basedOn w:val="DefaultParagraphFont"/>
    <w:link w:val="Quote"/>
    <w:uiPriority w:val="29"/>
    <w:rsid w:val="008D7214"/>
    <w:rPr>
      <w:i/>
      <w:iCs/>
      <w:color w:val="404040" w:themeColor="text1" w:themeTint="BF"/>
    </w:rPr>
  </w:style>
  <w:style w:type="paragraph" w:styleId="ListParagraph">
    <w:name w:val="List Paragraph"/>
    <w:basedOn w:val="Normal"/>
    <w:link w:val="ListParagraphChar"/>
    <w:uiPriority w:val="34"/>
    <w:qFormat/>
    <w:rsid w:val="008D7214"/>
    <w:pPr>
      <w:ind w:left="720"/>
      <w:contextualSpacing/>
    </w:pPr>
  </w:style>
  <w:style w:type="character" w:styleId="IntenseEmphasis">
    <w:name w:val="Intense Emphasis"/>
    <w:basedOn w:val="DefaultParagraphFont"/>
    <w:uiPriority w:val="21"/>
    <w:qFormat/>
    <w:rsid w:val="008D7214"/>
    <w:rPr>
      <w:i/>
      <w:iCs/>
      <w:color w:val="0F4761" w:themeColor="accent1" w:themeShade="BF"/>
    </w:rPr>
  </w:style>
  <w:style w:type="paragraph" w:styleId="IntenseQuote">
    <w:name w:val="Intense Quote"/>
    <w:basedOn w:val="Normal"/>
    <w:next w:val="Normal"/>
    <w:link w:val="IntenseQuoteChar"/>
    <w:uiPriority w:val="30"/>
    <w:qFormat/>
    <w:rsid w:val="008D721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D7214"/>
    <w:rPr>
      <w:i/>
      <w:iCs/>
      <w:color w:val="0F4761" w:themeColor="accent1" w:themeShade="BF"/>
    </w:rPr>
  </w:style>
  <w:style w:type="character" w:styleId="IntenseReference">
    <w:name w:val="Intense Reference"/>
    <w:basedOn w:val="DefaultParagraphFont"/>
    <w:uiPriority w:val="32"/>
    <w:qFormat/>
    <w:rsid w:val="008D7214"/>
    <w:rPr>
      <w:b/>
      <w:bCs/>
      <w:smallCaps/>
      <w:color w:val="0F4761" w:themeColor="accent1" w:themeShade="BF"/>
      <w:spacing w:val="5"/>
    </w:rPr>
  </w:style>
  <w:style w:type="paragraph" w:styleId="Bibliography">
    <w:name w:val="Bibliography"/>
    <w:basedOn w:val="Normal"/>
    <w:next w:val="Normal"/>
    <w:uiPriority w:val="37"/>
    <w:unhideWhenUsed/>
    <w:rsid w:val="00A76FAB"/>
    <w:pPr>
      <w:spacing w:after="0" w:line="240" w:lineRule="auto"/>
    </w:pPr>
    <w:rPr>
      <w:rFonts w:ascii="Times New Roman" w:eastAsia="Times New Roman" w:hAnsi="Times New Roman" w:cs="Times New Roman"/>
      <w:kern w:val="0"/>
      <w:sz w:val="20"/>
      <w:szCs w:val="20"/>
      <w14:ligatures w14:val="none"/>
    </w:rPr>
  </w:style>
  <w:style w:type="character" w:customStyle="1" w:styleId="ListParagraphChar">
    <w:name w:val="List Paragraph Char"/>
    <w:basedOn w:val="DefaultParagraphFont"/>
    <w:link w:val="ListParagraph"/>
    <w:uiPriority w:val="34"/>
    <w:rsid w:val="00D27533"/>
    <w:rPr>
      <w:sz w:val="24"/>
      <w:szCs w:val="24"/>
    </w:rPr>
  </w:style>
  <w:style w:type="character" w:styleId="Hyperlink">
    <w:name w:val="Hyperlink"/>
    <w:basedOn w:val="DefaultParagraphFont"/>
    <w:uiPriority w:val="99"/>
    <w:unhideWhenUsed/>
    <w:rsid w:val="00A623A3"/>
    <w:rPr>
      <w:color w:val="467886" w:themeColor="hyperlink"/>
      <w:u w:val="single"/>
    </w:rPr>
  </w:style>
  <w:style w:type="character" w:styleId="UnresolvedMention">
    <w:name w:val="Unresolved Mention"/>
    <w:basedOn w:val="DefaultParagraphFont"/>
    <w:uiPriority w:val="99"/>
    <w:semiHidden/>
    <w:unhideWhenUsed/>
    <w:rsid w:val="00A623A3"/>
    <w:rPr>
      <w:color w:val="605E5C"/>
      <w:shd w:val="clear" w:color="auto" w:fill="E1DFDD"/>
    </w:rPr>
  </w:style>
  <w:style w:type="paragraph" w:styleId="NormalWeb">
    <w:name w:val="Normal (Web)"/>
    <w:basedOn w:val="Normal"/>
    <w:uiPriority w:val="99"/>
    <w:semiHidden/>
    <w:unhideWhenUsed/>
    <w:rsid w:val="007922F3"/>
    <w:rPr>
      <w:rFonts w:ascii="Times New Roman" w:hAnsi="Times New Roman" w:cs="Times New Roman"/>
    </w:rPr>
  </w:style>
  <w:style w:type="paragraph" w:customStyle="1" w:styleId="Nornal">
    <w:name w:val="Nornal"/>
    <w:basedOn w:val="Normal"/>
    <w:link w:val="NornalChar"/>
    <w:qFormat/>
    <w:rsid w:val="003C65D0"/>
    <w:pPr>
      <w:spacing w:line="264" w:lineRule="auto"/>
    </w:pPr>
    <w:rPr>
      <w:rFonts w:ascii="Arial" w:hAnsi="Arial" w:cs="Arial"/>
      <w:kern w:val="0"/>
      <w:sz w:val="22"/>
      <w:szCs w:val="22"/>
      <w14:ligatures w14:val="none"/>
    </w:rPr>
  </w:style>
  <w:style w:type="character" w:customStyle="1" w:styleId="NornalChar">
    <w:name w:val="Nornal Char"/>
    <w:basedOn w:val="DefaultParagraphFont"/>
    <w:link w:val="Nornal"/>
    <w:rsid w:val="003C65D0"/>
    <w:rPr>
      <w:rFonts w:ascii="Arial" w:hAnsi="Arial" w:cs="Arial"/>
      <w:kern w:val="0"/>
      <w14:ligatures w14:val="none"/>
    </w:rPr>
  </w:style>
  <w:style w:type="character" w:styleId="CommentReference">
    <w:name w:val="annotation reference"/>
    <w:basedOn w:val="DefaultParagraphFont"/>
    <w:uiPriority w:val="99"/>
    <w:semiHidden/>
    <w:unhideWhenUsed/>
    <w:rsid w:val="007F6A1F"/>
    <w:rPr>
      <w:sz w:val="16"/>
      <w:szCs w:val="16"/>
    </w:rPr>
  </w:style>
  <w:style w:type="paragraph" w:styleId="CommentText">
    <w:name w:val="annotation text"/>
    <w:basedOn w:val="Normal"/>
    <w:link w:val="CommentTextChar"/>
    <w:uiPriority w:val="99"/>
    <w:unhideWhenUsed/>
    <w:rsid w:val="007F6A1F"/>
    <w:pPr>
      <w:spacing w:line="240" w:lineRule="auto"/>
    </w:pPr>
    <w:rPr>
      <w:sz w:val="20"/>
      <w:szCs w:val="20"/>
    </w:rPr>
  </w:style>
  <w:style w:type="character" w:customStyle="1" w:styleId="CommentTextChar">
    <w:name w:val="Comment Text Char"/>
    <w:basedOn w:val="DefaultParagraphFont"/>
    <w:link w:val="CommentText"/>
    <w:uiPriority w:val="99"/>
    <w:rsid w:val="007F6A1F"/>
    <w:rPr>
      <w:sz w:val="20"/>
      <w:szCs w:val="20"/>
    </w:rPr>
  </w:style>
  <w:style w:type="paragraph" w:styleId="CommentSubject">
    <w:name w:val="annotation subject"/>
    <w:basedOn w:val="CommentText"/>
    <w:next w:val="CommentText"/>
    <w:link w:val="CommentSubjectChar"/>
    <w:uiPriority w:val="99"/>
    <w:semiHidden/>
    <w:unhideWhenUsed/>
    <w:rsid w:val="007F6A1F"/>
    <w:rPr>
      <w:b/>
      <w:bCs/>
    </w:rPr>
  </w:style>
  <w:style w:type="character" w:customStyle="1" w:styleId="CommentSubjectChar">
    <w:name w:val="Comment Subject Char"/>
    <w:basedOn w:val="CommentTextChar"/>
    <w:link w:val="CommentSubject"/>
    <w:uiPriority w:val="99"/>
    <w:semiHidden/>
    <w:rsid w:val="007F6A1F"/>
    <w:rPr>
      <w:b/>
      <w:bCs/>
      <w:sz w:val="20"/>
      <w:szCs w:val="20"/>
    </w:rPr>
  </w:style>
  <w:style w:type="table" w:styleId="TableGrid">
    <w:name w:val="Table Grid"/>
    <w:basedOn w:val="TableNormal"/>
    <w:uiPriority w:val="39"/>
    <w:rsid w:val="00EC1C0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C62A81"/>
    <w:pPr>
      <w:spacing w:after="0" w:line="240" w:lineRule="auto"/>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400985"/>
    <w:rPr>
      <w:b/>
      <w:bCs/>
    </w:rPr>
  </w:style>
  <w:style w:type="paragraph" w:customStyle="1" w:styleId="Body">
    <w:name w:val="Body"/>
    <w:rsid w:val="002F65BC"/>
    <w:pPr>
      <w:pBdr>
        <w:top w:val="nil"/>
        <w:left w:val="nil"/>
        <w:bottom w:val="nil"/>
        <w:right w:val="nil"/>
        <w:between w:val="nil"/>
        <w:bar w:val="nil"/>
      </w:pBdr>
      <w:spacing w:after="0"/>
    </w:pPr>
    <w:rPr>
      <w:rFonts w:ascii="Arial" w:eastAsia="Arial" w:hAnsi="Arial" w:cs="Arial"/>
      <w:color w:val="000000"/>
      <w:kern w:val="0"/>
      <w:u w:color="000000"/>
      <w:bdr w:val="nil"/>
      <w:lang w:eastAsia="en-GB"/>
      <w14:textOutline w14:w="0" w14:cap="flat" w14:cmpd="sng" w14:algn="ctr">
        <w14:noFill/>
        <w14:prstDash w14:val="solid"/>
        <w14:bevel/>
      </w14:textOutline>
      <w14:ligatures w14:val="none"/>
    </w:rPr>
  </w:style>
  <w:style w:type="paragraph" w:customStyle="1" w:styleId="Listparag">
    <w:name w:val="List parag"/>
    <w:rsid w:val="0035104B"/>
    <w:pPr>
      <w:pBdr>
        <w:top w:val="nil"/>
        <w:left w:val="nil"/>
        <w:bottom w:val="nil"/>
        <w:right w:val="nil"/>
        <w:between w:val="nil"/>
        <w:bar w:val="nil"/>
      </w:pBdr>
      <w:spacing w:after="120" w:line="264" w:lineRule="auto"/>
    </w:pPr>
    <w:rPr>
      <w:rFonts w:ascii="Arial" w:eastAsia="Arial Unicode MS" w:hAnsi="Arial" w:cs="Arial Unicode MS"/>
      <w:color w:val="000000"/>
      <w:kern w:val="0"/>
      <w:u w:color="000000"/>
      <w:bdr w:val="nil"/>
      <w:lang w:val="en-US" w:eastAsia="en-GB"/>
      <w14:ligatures w14:val="none"/>
    </w:rPr>
  </w:style>
  <w:style w:type="character" w:styleId="FollowedHyperlink">
    <w:name w:val="FollowedHyperlink"/>
    <w:basedOn w:val="DefaultParagraphFont"/>
    <w:uiPriority w:val="99"/>
    <w:semiHidden/>
    <w:unhideWhenUsed/>
    <w:rsid w:val="00AD1BFD"/>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229961">
      <w:bodyDiv w:val="1"/>
      <w:marLeft w:val="0"/>
      <w:marRight w:val="0"/>
      <w:marTop w:val="0"/>
      <w:marBottom w:val="0"/>
      <w:divBdr>
        <w:top w:val="none" w:sz="0" w:space="0" w:color="auto"/>
        <w:left w:val="none" w:sz="0" w:space="0" w:color="auto"/>
        <w:bottom w:val="none" w:sz="0" w:space="0" w:color="auto"/>
        <w:right w:val="none" w:sz="0" w:space="0" w:color="auto"/>
      </w:divBdr>
    </w:div>
    <w:div w:id="25720855">
      <w:bodyDiv w:val="1"/>
      <w:marLeft w:val="0"/>
      <w:marRight w:val="0"/>
      <w:marTop w:val="0"/>
      <w:marBottom w:val="0"/>
      <w:divBdr>
        <w:top w:val="none" w:sz="0" w:space="0" w:color="auto"/>
        <w:left w:val="none" w:sz="0" w:space="0" w:color="auto"/>
        <w:bottom w:val="none" w:sz="0" w:space="0" w:color="auto"/>
        <w:right w:val="none" w:sz="0" w:space="0" w:color="auto"/>
      </w:divBdr>
    </w:div>
    <w:div w:id="30690205">
      <w:bodyDiv w:val="1"/>
      <w:marLeft w:val="0"/>
      <w:marRight w:val="0"/>
      <w:marTop w:val="0"/>
      <w:marBottom w:val="0"/>
      <w:divBdr>
        <w:top w:val="none" w:sz="0" w:space="0" w:color="auto"/>
        <w:left w:val="none" w:sz="0" w:space="0" w:color="auto"/>
        <w:bottom w:val="none" w:sz="0" w:space="0" w:color="auto"/>
        <w:right w:val="none" w:sz="0" w:space="0" w:color="auto"/>
      </w:divBdr>
    </w:div>
    <w:div w:id="32734711">
      <w:bodyDiv w:val="1"/>
      <w:marLeft w:val="0"/>
      <w:marRight w:val="0"/>
      <w:marTop w:val="0"/>
      <w:marBottom w:val="0"/>
      <w:divBdr>
        <w:top w:val="none" w:sz="0" w:space="0" w:color="auto"/>
        <w:left w:val="none" w:sz="0" w:space="0" w:color="auto"/>
        <w:bottom w:val="none" w:sz="0" w:space="0" w:color="auto"/>
        <w:right w:val="none" w:sz="0" w:space="0" w:color="auto"/>
      </w:divBdr>
    </w:div>
    <w:div w:id="40793996">
      <w:bodyDiv w:val="1"/>
      <w:marLeft w:val="0"/>
      <w:marRight w:val="0"/>
      <w:marTop w:val="0"/>
      <w:marBottom w:val="0"/>
      <w:divBdr>
        <w:top w:val="none" w:sz="0" w:space="0" w:color="auto"/>
        <w:left w:val="none" w:sz="0" w:space="0" w:color="auto"/>
        <w:bottom w:val="none" w:sz="0" w:space="0" w:color="auto"/>
        <w:right w:val="none" w:sz="0" w:space="0" w:color="auto"/>
      </w:divBdr>
    </w:div>
    <w:div w:id="47459506">
      <w:bodyDiv w:val="1"/>
      <w:marLeft w:val="0"/>
      <w:marRight w:val="0"/>
      <w:marTop w:val="0"/>
      <w:marBottom w:val="0"/>
      <w:divBdr>
        <w:top w:val="none" w:sz="0" w:space="0" w:color="auto"/>
        <w:left w:val="none" w:sz="0" w:space="0" w:color="auto"/>
        <w:bottom w:val="none" w:sz="0" w:space="0" w:color="auto"/>
        <w:right w:val="none" w:sz="0" w:space="0" w:color="auto"/>
      </w:divBdr>
    </w:div>
    <w:div w:id="53824107">
      <w:bodyDiv w:val="1"/>
      <w:marLeft w:val="0"/>
      <w:marRight w:val="0"/>
      <w:marTop w:val="0"/>
      <w:marBottom w:val="0"/>
      <w:divBdr>
        <w:top w:val="none" w:sz="0" w:space="0" w:color="auto"/>
        <w:left w:val="none" w:sz="0" w:space="0" w:color="auto"/>
        <w:bottom w:val="none" w:sz="0" w:space="0" w:color="auto"/>
        <w:right w:val="none" w:sz="0" w:space="0" w:color="auto"/>
      </w:divBdr>
    </w:div>
    <w:div w:id="54740024">
      <w:bodyDiv w:val="1"/>
      <w:marLeft w:val="0"/>
      <w:marRight w:val="0"/>
      <w:marTop w:val="0"/>
      <w:marBottom w:val="0"/>
      <w:divBdr>
        <w:top w:val="none" w:sz="0" w:space="0" w:color="auto"/>
        <w:left w:val="none" w:sz="0" w:space="0" w:color="auto"/>
        <w:bottom w:val="none" w:sz="0" w:space="0" w:color="auto"/>
        <w:right w:val="none" w:sz="0" w:space="0" w:color="auto"/>
      </w:divBdr>
    </w:div>
    <w:div w:id="56755192">
      <w:bodyDiv w:val="1"/>
      <w:marLeft w:val="0"/>
      <w:marRight w:val="0"/>
      <w:marTop w:val="0"/>
      <w:marBottom w:val="0"/>
      <w:divBdr>
        <w:top w:val="none" w:sz="0" w:space="0" w:color="auto"/>
        <w:left w:val="none" w:sz="0" w:space="0" w:color="auto"/>
        <w:bottom w:val="none" w:sz="0" w:space="0" w:color="auto"/>
        <w:right w:val="none" w:sz="0" w:space="0" w:color="auto"/>
      </w:divBdr>
    </w:div>
    <w:div w:id="62605933">
      <w:bodyDiv w:val="1"/>
      <w:marLeft w:val="0"/>
      <w:marRight w:val="0"/>
      <w:marTop w:val="0"/>
      <w:marBottom w:val="0"/>
      <w:divBdr>
        <w:top w:val="none" w:sz="0" w:space="0" w:color="auto"/>
        <w:left w:val="none" w:sz="0" w:space="0" w:color="auto"/>
        <w:bottom w:val="none" w:sz="0" w:space="0" w:color="auto"/>
        <w:right w:val="none" w:sz="0" w:space="0" w:color="auto"/>
      </w:divBdr>
    </w:div>
    <w:div w:id="64764306">
      <w:bodyDiv w:val="1"/>
      <w:marLeft w:val="0"/>
      <w:marRight w:val="0"/>
      <w:marTop w:val="0"/>
      <w:marBottom w:val="0"/>
      <w:divBdr>
        <w:top w:val="none" w:sz="0" w:space="0" w:color="auto"/>
        <w:left w:val="none" w:sz="0" w:space="0" w:color="auto"/>
        <w:bottom w:val="none" w:sz="0" w:space="0" w:color="auto"/>
        <w:right w:val="none" w:sz="0" w:space="0" w:color="auto"/>
      </w:divBdr>
    </w:div>
    <w:div w:id="72046827">
      <w:bodyDiv w:val="1"/>
      <w:marLeft w:val="0"/>
      <w:marRight w:val="0"/>
      <w:marTop w:val="0"/>
      <w:marBottom w:val="0"/>
      <w:divBdr>
        <w:top w:val="none" w:sz="0" w:space="0" w:color="auto"/>
        <w:left w:val="none" w:sz="0" w:space="0" w:color="auto"/>
        <w:bottom w:val="none" w:sz="0" w:space="0" w:color="auto"/>
        <w:right w:val="none" w:sz="0" w:space="0" w:color="auto"/>
      </w:divBdr>
    </w:div>
    <w:div w:id="74477695">
      <w:bodyDiv w:val="1"/>
      <w:marLeft w:val="0"/>
      <w:marRight w:val="0"/>
      <w:marTop w:val="0"/>
      <w:marBottom w:val="0"/>
      <w:divBdr>
        <w:top w:val="none" w:sz="0" w:space="0" w:color="auto"/>
        <w:left w:val="none" w:sz="0" w:space="0" w:color="auto"/>
        <w:bottom w:val="none" w:sz="0" w:space="0" w:color="auto"/>
        <w:right w:val="none" w:sz="0" w:space="0" w:color="auto"/>
      </w:divBdr>
    </w:div>
    <w:div w:id="77530930">
      <w:bodyDiv w:val="1"/>
      <w:marLeft w:val="0"/>
      <w:marRight w:val="0"/>
      <w:marTop w:val="0"/>
      <w:marBottom w:val="0"/>
      <w:divBdr>
        <w:top w:val="none" w:sz="0" w:space="0" w:color="auto"/>
        <w:left w:val="none" w:sz="0" w:space="0" w:color="auto"/>
        <w:bottom w:val="none" w:sz="0" w:space="0" w:color="auto"/>
        <w:right w:val="none" w:sz="0" w:space="0" w:color="auto"/>
      </w:divBdr>
    </w:div>
    <w:div w:id="91781527">
      <w:bodyDiv w:val="1"/>
      <w:marLeft w:val="0"/>
      <w:marRight w:val="0"/>
      <w:marTop w:val="0"/>
      <w:marBottom w:val="0"/>
      <w:divBdr>
        <w:top w:val="none" w:sz="0" w:space="0" w:color="auto"/>
        <w:left w:val="none" w:sz="0" w:space="0" w:color="auto"/>
        <w:bottom w:val="none" w:sz="0" w:space="0" w:color="auto"/>
        <w:right w:val="none" w:sz="0" w:space="0" w:color="auto"/>
      </w:divBdr>
    </w:div>
    <w:div w:id="92171697">
      <w:bodyDiv w:val="1"/>
      <w:marLeft w:val="0"/>
      <w:marRight w:val="0"/>
      <w:marTop w:val="0"/>
      <w:marBottom w:val="0"/>
      <w:divBdr>
        <w:top w:val="none" w:sz="0" w:space="0" w:color="auto"/>
        <w:left w:val="none" w:sz="0" w:space="0" w:color="auto"/>
        <w:bottom w:val="none" w:sz="0" w:space="0" w:color="auto"/>
        <w:right w:val="none" w:sz="0" w:space="0" w:color="auto"/>
      </w:divBdr>
    </w:div>
    <w:div w:id="99953424">
      <w:bodyDiv w:val="1"/>
      <w:marLeft w:val="0"/>
      <w:marRight w:val="0"/>
      <w:marTop w:val="0"/>
      <w:marBottom w:val="0"/>
      <w:divBdr>
        <w:top w:val="none" w:sz="0" w:space="0" w:color="auto"/>
        <w:left w:val="none" w:sz="0" w:space="0" w:color="auto"/>
        <w:bottom w:val="none" w:sz="0" w:space="0" w:color="auto"/>
        <w:right w:val="none" w:sz="0" w:space="0" w:color="auto"/>
      </w:divBdr>
    </w:div>
    <w:div w:id="121582331">
      <w:bodyDiv w:val="1"/>
      <w:marLeft w:val="0"/>
      <w:marRight w:val="0"/>
      <w:marTop w:val="0"/>
      <w:marBottom w:val="0"/>
      <w:divBdr>
        <w:top w:val="none" w:sz="0" w:space="0" w:color="auto"/>
        <w:left w:val="none" w:sz="0" w:space="0" w:color="auto"/>
        <w:bottom w:val="none" w:sz="0" w:space="0" w:color="auto"/>
        <w:right w:val="none" w:sz="0" w:space="0" w:color="auto"/>
      </w:divBdr>
    </w:div>
    <w:div w:id="132261457">
      <w:bodyDiv w:val="1"/>
      <w:marLeft w:val="0"/>
      <w:marRight w:val="0"/>
      <w:marTop w:val="0"/>
      <w:marBottom w:val="0"/>
      <w:divBdr>
        <w:top w:val="none" w:sz="0" w:space="0" w:color="auto"/>
        <w:left w:val="none" w:sz="0" w:space="0" w:color="auto"/>
        <w:bottom w:val="none" w:sz="0" w:space="0" w:color="auto"/>
        <w:right w:val="none" w:sz="0" w:space="0" w:color="auto"/>
      </w:divBdr>
    </w:div>
    <w:div w:id="138350011">
      <w:bodyDiv w:val="1"/>
      <w:marLeft w:val="0"/>
      <w:marRight w:val="0"/>
      <w:marTop w:val="0"/>
      <w:marBottom w:val="0"/>
      <w:divBdr>
        <w:top w:val="none" w:sz="0" w:space="0" w:color="auto"/>
        <w:left w:val="none" w:sz="0" w:space="0" w:color="auto"/>
        <w:bottom w:val="none" w:sz="0" w:space="0" w:color="auto"/>
        <w:right w:val="none" w:sz="0" w:space="0" w:color="auto"/>
      </w:divBdr>
    </w:div>
    <w:div w:id="145514623">
      <w:bodyDiv w:val="1"/>
      <w:marLeft w:val="0"/>
      <w:marRight w:val="0"/>
      <w:marTop w:val="0"/>
      <w:marBottom w:val="0"/>
      <w:divBdr>
        <w:top w:val="none" w:sz="0" w:space="0" w:color="auto"/>
        <w:left w:val="none" w:sz="0" w:space="0" w:color="auto"/>
        <w:bottom w:val="none" w:sz="0" w:space="0" w:color="auto"/>
        <w:right w:val="none" w:sz="0" w:space="0" w:color="auto"/>
      </w:divBdr>
    </w:div>
    <w:div w:id="145902529">
      <w:bodyDiv w:val="1"/>
      <w:marLeft w:val="0"/>
      <w:marRight w:val="0"/>
      <w:marTop w:val="0"/>
      <w:marBottom w:val="0"/>
      <w:divBdr>
        <w:top w:val="none" w:sz="0" w:space="0" w:color="auto"/>
        <w:left w:val="none" w:sz="0" w:space="0" w:color="auto"/>
        <w:bottom w:val="none" w:sz="0" w:space="0" w:color="auto"/>
        <w:right w:val="none" w:sz="0" w:space="0" w:color="auto"/>
      </w:divBdr>
      <w:divsChild>
        <w:div w:id="1444690007">
          <w:marLeft w:val="0"/>
          <w:marRight w:val="0"/>
          <w:marTop w:val="0"/>
          <w:marBottom w:val="0"/>
          <w:divBdr>
            <w:top w:val="none" w:sz="0" w:space="0" w:color="auto"/>
            <w:left w:val="none" w:sz="0" w:space="0" w:color="auto"/>
            <w:bottom w:val="none" w:sz="0" w:space="0" w:color="auto"/>
            <w:right w:val="none" w:sz="0" w:space="0" w:color="auto"/>
          </w:divBdr>
          <w:divsChild>
            <w:div w:id="591013896">
              <w:marLeft w:val="0"/>
              <w:marRight w:val="0"/>
              <w:marTop w:val="0"/>
              <w:marBottom w:val="0"/>
              <w:divBdr>
                <w:top w:val="none" w:sz="0" w:space="0" w:color="auto"/>
                <w:left w:val="none" w:sz="0" w:space="0" w:color="auto"/>
                <w:bottom w:val="none" w:sz="0" w:space="0" w:color="auto"/>
                <w:right w:val="none" w:sz="0" w:space="0" w:color="auto"/>
              </w:divBdr>
              <w:divsChild>
                <w:div w:id="455561099">
                  <w:marLeft w:val="0"/>
                  <w:marRight w:val="0"/>
                  <w:marTop w:val="0"/>
                  <w:marBottom w:val="0"/>
                  <w:divBdr>
                    <w:top w:val="none" w:sz="0" w:space="0" w:color="auto"/>
                    <w:left w:val="none" w:sz="0" w:space="0" w:color="auto"/>
                    <w:bottom w:val="none" w:sz="0" w:space="0" w:color="auto"/>
                    <w:right w:val="none" w:sz="0" w:space="0" w:color="auto"/>
                  </w:divBdr>
                  <w:divsChild>
                    <w:div w:id="572618541">
                      <w:marLeft w:val="0"/>
                      <w:marRight w:val="0"/>
                      <w:marTop w:val="0"/>
                      <w:marBottom w:val="0"/>
                      <w:divBdr>
                        <w:top w:val="none" w:sz="0" w:space="0" w:color="auto"/>
                        <w:left w:val="none" w:sz="0" w:space="0" w:color="auto"/>
                        <w:bottom w:val="none" w:sz="0" w:space="0" w:color="auto"/>
                        <w:right w:val="none" w:sz="0" w:space="0" w:color="auto"/>
                      </w:divBdr>
                      <w:divsChild>
                        <w:div w:id="1418020243">
                          <w:marLeft w:val="0"/>
                          <w:marRight w:val="0"/>
                          <w:marTop w:val="0"/>
                          <w:marBottom w:val="0"/>
                          <w:divBdr>
                            <w:top w:val="none" w:sz="0" w:space="0" w:color="auto"/>
                            <w:left w:val="none" w:sz="0" w:space="0" w:color="auto"/>
                            <w:bottom w:val="none" w:sz="0" w:space="0" w:color="auto"/>
                            <w:right w:val="none" w:sz="0" w:space="0" w:color="auto"/>
                          </w:divBdr>
                          <w:divsChild>
                            <w:div w:id="1464544998">
                              <w:marLeft w:val="0"/>
                              <w:marRight w:val="0"/>
                              <w:marTop w:val="0"/>
                              <w:marBottom w:val="0"/>
                              <w:divBdr>
                                <w:top w:val="none" w:sz="0" w:space="0" w:color="auto"/>
                                <w:left w:val="none" w:sz="0" w:space="0" w:color="auto"/>
                                <w:bottom w:val="none" w:sz="0" w:space="0" w:color="auto"/>
                                <w:right w:val="none" w:sz="0" w:space="0" w:color="auto"/>
                              </w:divBdr>
                              <w:divsChild>
                                <w:div w:id="239800390">
                                  <w:marLeft w:val="0"/>
                                  <w:marRight w:val="0"/>
                                  <w:marTop w:val="0"/>
                                  <w:marBottom w:val="0"/>
                                  <w:divBdr>
                                    <w:top w:val="none" w:sz="0" w:space="0" w:color="auto"/>
                                    <w:left w:val="none" w:sz="0" w:space="0" w:color="auto"/>
                                    <w:bottom w:val="none" w:sz="0" w:space="0" w:color="auto"/>
                                    <w:right w:val="none" w:sz="0" w:space="0" w:color="auto"/>
                                  </w:divBdr>
                                  <w:divsChild>
                                    <w:div w:id="1865558319">
                                      <w:marLeft w:val="0"/>
                                      <w:marRight w:val="0"/>
                                      <w:marTop w:val="0"/>
                                      <w:marBottom w:val="0"/>
                                      <w:divBdr>
                                        <w:top w:val="none" w:sz="0" w:space="0" w:color="auto"/>
                                        <w:left w:val="none" w:sz="0" w:space="0" w:color="auto"/>
                                        <w:bottom w:val="none" w:sz="0" w:space="0" w:color="auto"/>
                                        <w:right w:val="none" w:sz="0" w:space="0" w:color="auto"/>
                                      </w:divBdr>
                                      <w:divsChild>
                                        <w:div w:id="11893661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30623401">
          <w:marLeft w:val="0"/>
          <w:marRight w:val="0"/>
          <w:marTop w:val="0"/>
          <w:marBottom w:val="0"/>
          <w:divBdr>
            <w:top w:val="none" w:sz="0" w:space="0" w:color="auto"/>
            <w:left w:val="none" w:sz="0" w:space="0" w:color="auto"/>
            <w:bottom w:val="none" w:sz="0" w:space="0" w:color="auto"/>
            <w:right w:val="none" w:sz="0" w:space="0" w:color="auto"/>
          </w:divBdr>
          <w:divsChild>
            <w:div w:id="1024552371">
              <w:marLeft w:val="0"/>
              <w:marRight w:val="0"/>
              <w:marTop w:val="0"/>
              <w:marBottom w:val="0"/>
              <w:divBdr>
                <w:top w:val="none" w:sz="0" w:space="0" w:color="auto"/>
                <w:left w:val="none" w:sz="0" w:space="0" w:color="auto"/>
                <w:bottom w:val="none" w:sz="0" w:space="0" w:color="auto"/>
                <w:right w:val="none" w:sz="0" w:space="0" w:color="auto"/>
              </w:divBdr>
              <w:divsChild>
                <w:div w:id="1611818580">
                  <w:marLeft w:val="0"/>
                  <w:marRight w:val="0"/>
                  <w:marTop w:val="0"/>
                  <w:marBottom w:val="0"/>
                  <w:divBdr>
                    <w:top w:val="none" w:sz="0" w:space="0" w:color="auto"/>
                    <w:left w:val="none" w:sz="0" w:space="0" w:color="auto"/>
                    <w:bottom w:val="none" w:sz="0" w:space="0" w:color="auto"/>
                    <w:right w:val="none" w:sz="0" w:space="0" w:color="auto"/>
                  </w:divBdr>
                  <w:divsChild>
                    <w:div w:id="288627259">
                      <w:marLeft w:val="0"/>
                      <w:marRight w:val="0"/>
                      <w:marTop w:val="0"/>
                      <w:marBottom w:val="0"/>
                      <w:divBdr>
                        <w:top w:val="none" w:sz="0" w:space="0" w:color="auto"/>
                        <w:left w:val="none" w:sz="0" w:space="0" w:color="auto"/>
                        <w:bottom w:val="none" w:sz="0" w:space="0" w:color="auto"/>
                        <w:right w:val="none" w:sz="0" w:space="0" w:color="auto"/>
                      </w:divBdr>
                      <w:divsChild>
                        <w:div w:id="1829125612">
                          <w:marLeft w:val="0"/>
                          <w:marRight w:val="0"/>
                          <w:marTop w:val="0"/>
                          <w:marBottom w:val="0"/>
                          <w:divBdr>
                            <w:top w:val="none" w:sz="0" w:space="0" w:color="auto"/>
                            <w:left w:val="none" w:sz="0" w:space="0" w:color="auto"/>
                            <w:bottom w:val="none" w:sz="0" w:space="0" w:color="auto"/>
                            <w:right w:val="none" w:sz="0" w:space="0" w:color="auto"/>
                          </w:divBdr>
                          <w:divsChild>
                            <w:div w:id="834419555">
                              <w:marLeft w:val="0"/>
                              <w:marRight w:val="0"/>
                              <w:marTop w:val="0"/>
                              <w:marBottom w:val="0"/>
                              <w:divBdr>
                                <w:top w:val="none" w:sz="0" w:space="0" w:color="auto"/>
                                <w:left w:val="none" w:sz="0" w:space="0" w:color="auto"/>
                                <w:bottom w:val="none" w:sz="0" w:space="0" w:color="auto"/>
                                <w:right w:val="none" w:sz="0" w:space="0" w:color="auto"/>
                              </w:divBdr>
                              <w:divsChild>
                                <w:div w:id="2028827747">
                                  <w:marLeft w:val="0"/>
                                  <w:marRight w:val="0"/>
                                  <w:marTop w:val="0"/>
                                  <w:marBottom w:val="0"/>
                                  <w:divBdr>
                                    <w:top w:val="none" w:sz="0" w:space="0" w:color="auto"/>
                                    <w:left w:val="none" w:sz="0" w:space="0" w:color="auto"/>
                                    <w:bottom w:val="none" w:sz="0" w:space="0" w:color="auto"/>
                                    <w:right w:val="none" w:sz="0" w:space="0" w:color="auto"/>
                                  </w:divBdr>
                                  <w:divsChild>
                                    <w:div w:id="1295796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73897725">
          <w:marLeft w:val="0"/>
          <w:marRight w:val="0"/>
          <w:marTop w:val="0"/>
          <w:marBottom w:val="0"/>
          <w:divBdr>
            <w:top w:val="none" w:sz="0" w:space="0" w:color="auto"/>
            <w:left w:val="none" w:sz="0" w:space="0" w:color="auto"/>
            <w:bottom w:val="none" w:sz="0" w:space="0" w:color="auto"/>
            <w:right w:val="none" w:sz="0" w:space="0" w:color="auto"/>
          </w:divBdr>
          <w:divsChild>
            <w:div w:id="323627776">
              <w:marLeft w:val="0"/>
              <w:marRight w:val="0"/>
              <w:marTop w:val="0"/>
              <w:marBottom w:val="0"/>
              <w:divBdr>
                <w:top w:val="none" w:sz="0" w:space="0" w:color="auto"/>
                <w:left w:val="none" w:sz="0" w:space="0" w:color="auto"/>
                <w:bottom w:val="none" w:sz="0" w:space="0" w:color="auto"/>
                <w:right w:val="none" w:sz="0" w:space="0" w:color="auto"/>
              </w:divBdr>
              <w:divsChild>
                <w:div w:id="214197762">
                  <w:marLeft w:val="0"/>
                  <w:marRight w:val="0"/>
                  <w:marTop w:val="0"/>
                  <w:marBottom w:val="0"/>
                  <w:divBdr>
                    <w:top w:val="none" w:sz="0" w:space="0" w:color="auto"/>
                    <w:left w:val="none" w:sz="0" w:space="0" w:color="auto"/>
                    <w:bottom w:val="none" w:sz="0" w:space="0" w:color="auto"/>
                    <w:right w:val="none" w:sz="0" w:space="0" w:color="auto"/>
                  </w:divBdr>
                  <w:divsChild>
                    <w:div w:id="1966346004">
                      <w:marLeft w:val="0"/>
                      <w:marRight w:val="0"/>
                      <w:marTop w:val="0"/>
                      <w:marBottom w:val="0"/>
                      <w:divBdr>
                        <w:top w:val="none" w:sz="0" w:space="0" w:color="auto"/>
                        <w:left w:val="none" w:sz="0" w:space="0" w:color="auto"/>
                        <w:bottom w:val="none" w:sz="0" w:space="0" w:color="auto"/>
                        <w:right w:val="none" w:sz="0" w:space="0" w:color="auto"/>
                      </w:divBdr>
                      <w:divsChild>
                        <w:div w:id="1091706992">
                          <w:marLeft w:val="0"/>
                          <w:marRight w:val="0"/>
                          <w:marTop w:val="0"/>
                          <w:marBottom w:val="0"/>
                          <w:divBdr>
                            <w:top w:val="none" w:sz="0" w:space="0" w:color="auto"/>
                            <w:left w:val="none" w:sz="0" w:space="0" w:color="auto"/>
                            <w:bottom w:val="none" w:sz="0" w:space="0" w:color="auto"/>
                            <w:right w:val="none" w:sz="0" w:space="0" w:color="auto"/>
                          </w:divBdr>
                          <w:divsChild>
                            <w:div w:id="1844466752">
                              <w:marLeft w:val="0"/>
                              <w:marRight w:val="0"/>
                              <w:marTop w:val="0"/>
                              <w:marBottom w:val="0"/>
                              <w:divBdr>
                                <w:top w:val="none" w:sz="0" w:space="0" w:color="auto"/>
                                <w:left w:val="none" w:sz="0" w:space="0" w:color="auto"/>
                                <w:bottom w:val="none" w:sz="0" w:space="0" w:color="auto"/>
                                <w:right w:val="none" w:sz="0" w:space="0" w:color="auto"/>
                              </w:divBdr>
                              <w:divsChild>
                                <w:div w:id="1628973749">
                                  <w:marLeft w:val="0"/>
                                  <w:marRight w:val="0"/>
                                  <w:marTop w:val="0"/>
                                  <w:marBottom w:val="0"/>
                                  <w:divBdr>
                                    <w:top w:val="none" w:sz="0" w:space="0" w:color="auto"/>
                                    <w:left w:val="none" w:sz="0" w:space="0" w:color="auto"/>
                                    <w:bottom w:val="none" w:sz="0" w:space="0" w:color="auto"/>
                                    <w:right w:val="none" w:sz="0" w:space="0" w:color="auto"/>
                                  </w:divBdr>
                                  <w:divsChild>
                                    <w:div w:id="79104757">
                                      <w:marLeft w:val="0"/>
                                      <w:marRight w:val="0"/>
                                      <w:marTop w:val="0"/>
                                      <w:marBottom w:val="0"/>
                                      <w:divBdr>
                                        <w:top w:val="none" w:sz="0" w:space="0" w:color="auto"/>
                                        <w:left w:val="none" w:sz="0" w:space="0" w:color="auto"/>
                                        <w:bottom w:val="none" w:sz="0" w:space="0" w:color="auto"/>
                                        <w:right w:val="none" w:sz="0" w:space="0" w:color="auto"/>
                                      </w:divBdr>
                                      <w:divsChild>
                                        <w:div w:id="10540826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99994320">
          <w:marLeft w:val="0"/>
          <w:marRight w:val="0"/>
          <w:marTop w:val="0"/>
          <w:marBottom w:val="0"/>
          <w:divBdr>
            <w:top w:val="none" w:sz="0" w:space="0" w:color="auto"/>
            <w:left w:val="none" w:sz="0" w:space="0" w:color="auto"/>
            <w:bottom w:val="none" w:sz="0" w:space="0" w:color="auto"/>
            <w:right w:val="none" w:sz="0" w:space="0" w:color="auto"/>
          </w:divBdr>
          <w:divsChild>
            <w:div w:id="1527522999">
              <w:marLeft w:val="0"/>
              <w:marRight w:val="0"/>
              <w:marTop w:val="0"/>
              <w:marBottom w:val="0"/>
              <w:divBdr>
                <w:top w:val="none" w:sz="0" w:space="0" w:color="auto"/>
                <w:left w:val="none" w:sz="0" w:space="0" w:color="auto"/>
                <w:bottom w:val="none" w:sz="0" w:space="0" w:color="auto"/>
                <w:right w:val="none" w:sz="0" w:space="0" w:color="auto"/>
              </w:divBdr>
              <w:divsChild>
                <w:div w:id="659121455">
                  <w:marLeft w:val="0"/>
                  <w:marRight w:val="0"/>
                  <w:marTop w:val="0"/>
                  <w:marBottom w:val="0"/>
                  <w:divBdr>
                    <w:top w:val="none" w:sz="0" w:space="0" w:color="auto"/>
                    <w:left w:val="none" w:sz="0" w:space="0" w:color="auto"/>
                    <w:bottom w:val="none" w:sz="0" w:space="0" w:color="auto"/>
                    <w:right w:val="none" w:sz="0" w:space="0" w:color="auto"/>
                  </w:divBdr>
                  <w:divsChild>
                    <w:div w:id="373627193">
                      <w:marLeft w:val="0"/>
                      <w:marRight w:val="0"/>
                      <w:marTop w:val="0"/>
                      <w:marBottom w:val="0"/>
                      <w:divBdr>
                        <w:top w:val="none" w:sz="0" w:space="0" w:color="auto"/>
                        <w:left w:val="none" w:sz="0" w:space="0" w:color="auto"/>
                        <w:bottom w:val="none" w:sz="0" w:space="0" w:color="auto"/>
                        <w:right w:val="none" w:sz="0" w:space="0" w:color="auto"/>
                      </w:divBdr>
                      <w:divsChild>
                        <w:div w:id="489709772">
                          <w:marLeft w:val="0"/>
                          <w:marRight w:val="0"/>
                          <w:marTop w:val="0"/>
                          <w:marBottom w:val="0"/>
                          <w:divBdr>
                            <w:top w:val="none" w:sz="0" w:space="0" w:color="auto"/>
                            <w:left w:val="none" w:sz="0" w:space="0" w:color="auto"/>
                            <w:bottom w:val="none" w:sz="0" w:space="0" w:color="auto"/>
                            <w:right w:val="none" w:sz="0" w:space="0" w:color="auto"/>
                          </w:divBdr>
                          <w:divsChild>
                            <w:div w:id="1868642479">
                              <w:marLeft w:val="0"/>
                              <w:marRight w:val="0"/>
                              <w:marTop w:val="0"/>
                              <w:marBottom w:val="0"/>
                              <w:divBdr>
                                <w:top w:val="none" w:sz="0" w:space="0" w:color="auto"/>
                                <w:left w:val="none" w:sz="0" w:space="0" w:color="auto"/>
                                <w:bottom w:val="none" w:sz="0" w:space="0" w:color="auto"/>
                                <w:right w:val="none" w:sz="0" w:space="0" w:color="auto"/>
                              </w:divBdr>
                              <w:divsChild>
                                <w:div w:id="1820730423">
                                  <w:marLeft w:val="0"/>
                                  <w:marRight w:val="0"/>
                                  <w:marTop w:val="0"/>
                                  <w:marBottom w:val="0"/>
                                  <w:divBdr>
                                    <w:top w:val="none" w:sz="0" w:space="0" w:color="auto"/>
                                    <w:left w:val="none" w:sz="0" w:space="0" w:color="auto"/>
                                    <w:bottom w:val="none" w:sz="0" w:space="0" w:color="auto"/>
                                    <w:right w:val="none" w:sz="0" w:space="0" w:color="auto"/>
                                  </w:divBdr>
                                  <w:divsChild>
                                    <w:div w:id="12506243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9912572">
      <w:bodyDiv w:val="1"/>
      <w:marLeft w:val="0"/>
      <w:marRight w:val="0"/>
      <w:marTop w:val="0"/>
      <w:marBottom w:val="0"/>
      <w:divBdr>
        <w:top w:val="none" w:sz="0" w:space="0" w:color="auto"/>
        <w:left w:val="none" w:sz="0" w:space="0" w:color="auto"/>
        <w:bottom w:val="none" w:sz="0" w:space="0" w:color="auto"/>
        <w:right w:val="none" w:sz="0" w:space="0" w:color="auto"/>
      </w:divBdr>
    </w:div>
    <w:div w:id="149949811">
      <w:bodyDiv w:val="1"/>
      <w:marLeft w:val="0"/>
      <w:marRight w:val="0"/>
      <w:marTop w:val="0"/>
      <w:marBottom w:val="0"/>
      <w:divBdr>
        <w:top w:val="none" w:sz="0" w:space="0" w:color="auto"/>
        <w:left w:val="none" w:sz="0" w:space="0" w:color="auto"/>
        <w:bottom w:val="none" w:sz="0" w:space="0" w:color="auto"/>
        <w:right w:val="none" w:sz="0" w:space="0" w:color="auto"/>
      </w:divBdr>
    </w:div>
    <w:div w:id="157042748">
      <w:bodyDiv w:val="1"/>
      <w:marLeft w:val="0"/>
      <w:marRight w:val="0"/>
      <w:marTop w:val="0"/>
      <w:marBottom w:val="0"/>
      <w:divBdr>
        <w:top w:val="none" w:sz="0" w:space="0" w:color="auto"/>
        <w:left w:val="none" w:sz="0" w:space="0" w:color="auto"/>
        <w:bottom w:val="none" w:sz="0" w:space="0" w:color="auto"/>
        <w:right w:val="none" w:sz="0" w:space="0" w:color="auto"/>
      </w:divBdr>
    </w:div>
    <w:div w:id="159662730">
      <w:bodyDiv w:val="1"/>
      <w:marLeft w:val="0"/>
      <w:marRight w:val="0"/>
      <w:marTop w:val="0"/>
      <w:marBottom w:val="0"/>
      <w:divBdr>
        <w:top w:val="none" w:sz="0" w:space="0" w:color="auto"/>
        <w:left w:val="none" w:sz="0" w:space="0" w:color="auto"/>
        <w:bottom w:val="none" w:sz="0" w:space="0" w:color="auto"/>
        <w:right w:val="none" w:sz="0" w:space="0" w:color="auto"/>
      </w:divBdr>
    </w:div>
    <w:div w:id="172308822">
      <w:bodyDiv w:val="1"/>
      <w:marLeft w:val="0"/>
      <w:marRight w:val="0"/>
      <w:marTop w:val="0"/>
      <w:marBottom w:val="0"/>
      <w:divBdr>
        <w:top w:val="none" w:sz="0" w:space="0" w:color="auto"/>
        <w:left w:val="none" w:sz="0" w:space="0" w:color="auto"/>
        <w:bottom w:val="none" w:sz="0" w:space="0" w:color="auto"/>
        <w:right w:val="none" w:sz="0" w:space="0" w:color="auto"/>
      </w:divBdr>
    </w:div>
    <w:div w:id="176509474">
      <w:bodyDiv w:val="1"/>
      <w:marLeft w:val="0"/>
      <w:marRight w:val="0"/>
      <w:marTop w:val="0"/>
      <w:marBottom w:val="0"/>
      <w:divBdr>
        <w:top w:val="none" w:sz="0" w:space="0" w:color="auto"/>
        <w:left w:val="none" w:sz="0" w:space="0" w:color="auto"/>
        <w:bottom w:val="none" w:sz="0" w:space="0" w:color="auto"/>
        <w:right w:val="none" w:sz="0" w:space="0" w:color="auto"/>
      </w:divBdr>
    </w:div>
    <w:div w:id="196891169">
      <w:bodyDiv w:val="1"/>
      <w:marLeft w:val="0"/>
      <w:marRight w:val="0"/>
      <w:marTop w:val="0"/>
      <w:marBottom w:val="0"/>
      <w:divBdr>
        <w:top w:val="none" w:sz="0" w:space="0" w:color="auto"/>
        <w:left w:val="none" w:sz="0" w:space="0" w:color="auto"/>
        <w:bottom w:val="none" w:sz="0" w:space="0" w:color="auto"/>
        <w:right w:val="none" w:sz="0" w:space="0" w:color="auto"/>
      </w:divBdr>
    </w:div>
    <w:div w:id="202326626">
      <w:bodyDiv w:val="1"/>
      <w:marLeft w:val="0"/>
      <w:marRight w:val="0"/>
      <w:marTop w:val="0"/>
      <w:marBottom w:val="0"/>
      <w:divBdr>
        <w:top w:val="none" w:sz="0" w:space="0" w:color="auto"/>
        <w:left w:val="none" w:sz="0" w:space="0" w:color="auto"/>
        <w:bottom w:val="none" w:sz="0" w:space="0" w:color="auto"/>
        <w:right w:val="none" w:sz="0" w:space="0" w:color="auto"/>
      </w:divBdr>
      <w:divsChild>
        <w:div w:id="1635136609">
          <w:marLeft w:val="0"/>
          <w:marRight w:val="0"/>
          <w:marTop w:val="0"/>
          <w:marBottom w:val="0"/>
          <w:divBdr>
            <w:top w:val="none" w:sz="0" w:space="0" w:color="auto"/>
            <w:left w:val="none" w:sz="0" w:space="0" w:color="auto"/>
            <w:bottom w:val="none" w:sz="0" w:space="0" w:color="auto"/>
            <w:right w:val="none" w:sz="0" w:space="0" w:color="auto"/>
          </w:divBdr>
          <w:divsChild>
            <w:div w:id="1473790363">
              <w:marLeft w:val="0"/>
              <w:marRight w:val="0"/>
              <w:marTop w:val="0"/>
              <w:marBottom w:val="0"/>
              <w:divBdr>
                <w:top w:val="none" w:sz="0" w:space="0" w:color="auto"/>
                <w:left w:val="none" w:sz="0" w:space="0" w:color="auto"/>
                <w:bottom w:val="none" w:sz="0" w:space="0" w:color="auto"/>
                <w:right w:val="none" w:sz="0" w:space="0" w:color="auto"/>
              </w:divBdr>
              <w:divsChild>
                <w:div w:id="725029845">
                  <w:marLeft w:val="0"/>
                  <w:marRight w:val="0"/>
                  <w:marTop w:val="0"/>
                  <w:marBottom w:val="0"/>
                  <w:divBdr>
                    <w:top w:val="none" w:sz="0" w:space="0" w:color="auto"/>
                    <w:left w:val="none" w:sz="0" w:space="0" w:color="auto"/>
                    <w:bottom w:val="none" w:sz="0" w:space="0" w:color="auto"/>
                    <w:right w:val="none" w:sz="0" w:space="0" w:color="auto"/>
                  </w:divBdr>
                  <w:divsChild>
                    <w:div w:id="1550528066">
                      <w:marLeft w:val="0"/>
                      <w:marRight w:val="0"/>
                      <w:marTop w:val="0"/>
                      <w:marBottom w:val="0"/>
                      <w:divBdr>
                        <w:top w:val="none" w:sz="0" w:space="0" w:color="auto"/>
                        <w:left w:val="none" w:sz="0" w:space="0" w:color="auto"/>
                        <w:bottom w:val="none" w:sz="0" w:space="0" w:color="auto"/>
                        <w:right w:val="none" w:sz="0" w:space="0" w:color="auto"/>
                      </w:divBdr>
                      <w:divsChild>
                        <w:div w:id="65881312">
                          <w:marLeft w:val="0"/>
                          <w:marRight w:val="0"/>
                          <w:marTop w:val="0"/>
                          <w:marBottom w:val="0"/>
                          <w:divBdr>
                            <w:top w:val="none" w:sz="0" w:space="0" w:color="auto"/>
                            <w:left w:val="none" w:sz="0" w:space="0" w:color="auto"/>
                            <w:bottom w:val="none" w:sz="0" w:space="0" w:color="auto"/>
                            <w:right w:val="none" w:sz="0" w:space="0" w:color="auto"/>
                          </w:divBdr>
                          <w:divsChild>
                            <w:div w:id="719329759">
                              <w:marLeft w:val="0"/>
                              <w:marRight w:val="0"/>
                              <w:marTop w:val="0"/>
                              <w:marBottom w:val="0"/>
                              <w:divBdr>
                                <w:top w:val="none" w:sz="0" w:space="0" w:color="auto"/>
                                <w:left w:val="none" w:sz="0" w:space="0" w:color="auto"/>
                                <w:bottom w:val="none" w:sz="0" w:space="0" w:color="auto"/>
                                <w:right w:val="none" w:sz="0" w:space="0" w:color="auto"/>
                              </w:divBdr>
                              <w:divsChild>
                                <w:div w:id="1707288626">
                                  <w:marLeft w:val="0"/>
                                  <w:marRight w:val="0"/>
                                  <w:marTop w:val="0"/>
                                  <w:marBottom w:val="0"/>
                                  <w:divBdr>
                                    <w:top w:val="none" w:sz="0" w:space="0" w:color="auto"/>
                                    <w:left w:val="none" w:sz="0" w:space="0" w:color="auto"/>
                                    <w:bottom w:val="none" w:sz="0" w:space="0" w:color="auto"/>
                                    <w:right w:val="none" w:sz="0" w:space="0" w:color="auto"/>
                                  </w:divBdr>
                                  <w:divsChild>
                                    <w:div w:id="215700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2642122">
      <w:bodyDiv w:val="1"/>
      <w:marLeft w:val="0"/>
      <w:marRight w:val="0"/>
      <w:marTop w:val="0"/>
      <w:marBottom w:val="0"/>
      <w:divBdr>
        <w:top w:val="none" w:sz="0" w:space="0" w:color="auto"/>
        <w:left w:val="none" w:sz="0" w:space="0" w:color="auto"/>
        <w:bottom w:val="none" w:sz="0" w:space="0" w:color="auto"/>
        <w:right w:val="none" w:sz="0" w:space="0" w:color="auto"/>
      </w:divBdr>
    </w:div>
    <w:div w:id="204408666">
      <w:bodyDiv w:val="1"/>
      <w:marLeft w:val="0"/>
      <w:marRight w:val="0"/>
      <w:marTop w:val="0"/>
      <w:marBottom w:val="0"/>
      <w:divBdr>
        <w:top w:val="none" w:sz="0" w:space="0" w:color="auto"/>
        <w:left w:val="none" w:sz="0" w:space="0" w:color="auto"/>
        <w:bottom w:val="none" w:sz="0" w:space="0" w:color="auto"/>
        <w:right w:val="none" w:sz="0" w:space="0" w:color="auto"/>
      </w:divBdr>
    </w:div>
    <w:div w:id="205066154">
      <w:bodyDiv w:val="1"/>
      <w:marLeft w:val="0"/>
      <w:marRight w:val="0"/>
      <w:marTop w:val="0"/>
      <w:marBottom w:val="0"/>
      <w:divBdr>
        <w:top w:val="none" w:sz="0" w:space="0" w:color="auto"/>
        <w:left w:val="none" w:sz="0" w:space="0" w:color="auto"/>
        <w:bottom w:val="none" w:sz="0" w:space="0" w:color="auto"/>
        <w:right w:val="none" w:sz="0" w:space="0" w:color="auto"/>
      </w:divBdr>
    </w:div>
    <w:div w:id="208418269">
      <w:bodyDiv w:val="1"/>
      <w:marLeft w:val="0"/>
      <w:marRight w:val="0"/>
      <w:marTop w:val="0"/>
      <w:marBottom w:val="0"/>
      <w:divBdr>
        <w:top w:val="none" w:sz="0" w:space="0" w:color="auto"/>
        <w:left w:val="none" w:sz="0" w:space="0" w:color="auto"/>
        <w:bottom w:val="none" w:sz="0" w:space="0" w:color="auto"/>
        <w:right w:val="none" w:sz="0" w:space="0" w:color="auto"/>
      </w:divBdr>
    </w:div>
    <w:div w:id="214239276">
      <w:bodyDiv w:val="1"/>
      <w:marLeft w:val="0"/>
      <w:marRight w:val="0"/>
      <w:marTop w:val="0"/>
      <w:marBottom w:val="0"/>
      <w:divBdr>
        <w:top w:val="none" w:sz="0" w:space="0" w:color="auto"/>
        <w:left w:val="none" w:sz="0" w:space="0" w:color="auto"/>
        <w:bottom w:val="none" w:sz="0" w:space="0" w:color="auto"/>
        <w:right w:val="none" w:sz="0" w:space="0" w:color="auto"/>
      </w:divBdr>
    </w:div>
    <w:div w:id="219176708">
      <w:bodyDiv w:val="1"/>
      <w:marLeft w:val="0"/>
      <w:marRight w:val="0"/>
      <w:marTop w:val="0"/>
      <w:marBottom w:val="0"/>
      <w:divBdr>
        <w:top w:val="none" w:sz="0" w:space="0" w:color="auto"/>
        <w:left w:val="none" w:sz="0" w:space="0" w:color="auto"/>
        <w:bottom w:val="none" w:sz="0" w:space="0" w:color="auto"/>
        <w:right w:val="none" w:sz="0" w:space="0" w:color="auto"/>
      </w:divBdr>
    </w:div>
    <w:div w:id="228807076">
      <w:bodyDiv w:val="1"/>
      <w:marLeft w:val="0"/>
      <w:marRight w:val="0"/>
      <w:marTop w:val="0"/>
      <w:marBottom w:val="0"/>
      <w:divBdr>
        <w:top w:val="none" w:sz="0" w:space="0" w:color="auto"/>
        <w:left w:val="none" w:sz="0" w:space="0" w:color="auto"/>
        <w:bottom w:val="none" w:sz="0" w:space="0" w:color="auto"/>
        <w:right w:val="none" w:sz="0" w:space="0" w:color="auto"/>
      </w:divBdr>
    </w:div>
    <w:div w:id="230390658">
      <w:bodyDiv w:val="1"/>
      <w:marLeft w:val="0"/>
      <w:marRight w:val="0"/>
      <w:marTop w:val="0"/>
      <w:marBottom w:val="0"/>
      <w:divBdr>
        <w:top w:val="none" w:sz="0" w:space="0" w:color="auto"/>
        <w:left w:val="none" w:sz="0" w:space="0" w:color="auto"/>
        <w:bottom w:val="none" w:sz="0" w:space="0" w:color="auto"/>
        <w:right w:val="none" w:sz="0" w:space="0" w:color="auto"/>
      </w:divBdr>
    </w:div>
    <w:div w:id="240062032">
      <w:bodyDiv w:val="1"/>
      <w:marLeft w:val="0"/>
      <w:marRight w:val="0"/>
      <w:marTop w:val="0"/>
      <w:marBottom w:val="0"/>
      <w:divBdr>
        <w:top w:val="none" w:sz="0" w:space="0" w:color="auto"/>
        <w:left w:val="none" w:sz="0" w:space="0" w:color="auto"/>
        <w:bottom w:val="none" w:sz="0" w:space="0" w:color="auto"/>
        <w:right w:val="none" w:sz="0" w:space="0" w:color="auto"/>
      </w:divBdr>
    </w:div>
    <w:div w:id="241912166">
      <w:bodyDiv w:val="1"/>
      <w:marLeft w:val="0"/>
      <w:marRight w:val="0"/>
      <w:marTop w:val="0"/>
      <w:marBottom w:val="0"/>
      <w:divBdr>
        <w:top w:val="none" w:sz="0" w:space="0" w:color="auto"/>
        <w:left w:val="none" w:sz="0" w:space="0" w:color="auto"/>
        <w:bottom w:val="none" w:sz="0" w:space="0" w:color="auto"/>
        <w:right w:val="none" w:sz="0" w:space="0" w:color="auto"/>
      </w:divBdr>
    </w:div>
    <w:div w:id="255986979">
      <w:bodyDiv w:val="1"/>
      <w:marLeft w:val="0"/>
      <w:marRight w:val="0"/>
      <w:marTop w:val="0"/>
      <w:marBottom w:val="0"/>
      <w:divBdr>
        <w:top w:val="none" w:sz="0" w:space="0" w:color="auto"/>
        <w:left w:val="none" w:sz="0" w:space="0" w:color="auto"/>
        <w:bottom w:val="none" w:sz="0" w:space="0" w:color="auto"/>
        <w:right w:val="none" w:sz="0" w:space="0" w:color="auto"/>
      </w:divBdr>
    </w:div>
    <w:div w:id="260838502">
      <w:bodyDiv w:val="1"/>
      <w:marLeft w:val="0"/>
      <w:marRight w:val="0"/>
      <w:marTop w:val="0"/>
      <w:marBottom w:val="0"/>
      <w:divBdr>
        <w:top w:val="none" w:sz="0" w:space="0" w:color="auto"/>
        <w:left w:val="none" w:sz="0" w:space="0" w:color="auto"/>
        <w:bottom w:val="none" w:sz="0" w:space="0" w:color="auto"/>
        <w:right w:val="none" w:sz="0" w:space="0" w:color="auto"/>
      </w:divBdr>
    </w:div>
    <w:div w:id="263995981">
      <w:bodyDiv w:val="1"/>
      <w:marLeft w:val="0"/>
      <w:marRight w:val="0"/>
      <w:marTop w:val="0"/>
      <w:marBottom w:val="0"/>
      <w:divBdr>
        <w:top w:val="none" w:sz="0" w:space="0" w:color="auto"/>
        <w:left w:val="none" w:sz="0" w:space="0" w:color="auto"/>
        <w:bottom w:val="none" w:sz="0" w:space="0" w:color="auto"/>
        <w:right w:val="none" w:sz="0" w:space="0" w:color="auto"/>
      </w:divBdr>
    </w:div>
    <w:div w:id="265777070">
      <w:bodyDiv w:val="1"/>
      <w:marLeft w:val="0"/>
      <w:marRight w:val="0"/>
      <w:marTop w:val="0"/>
      <w:marBottom w:val="0"/>
      <w:divBdr>
        <w:top w:val="none" w:sz="0" w:space="0" w:color="auto"/>
        <w:left w:val="none" w:sz="0" w:space="0" w:color="auto"/>
        <w:bottom w:val="none" w:sz="0" w:space="0" w:color="auto"/>
        <w:right w:val="none" w:sz="0" w:space="0" w:color="auto"/>
      </w:divBdr>
    </w:div>
    <w:div w:id="273755214">
      <w:bodyDiv w:val="1"/>
      <w:marLeft w:val="0"/>
      <w:marRight w:val="0"/>
      <w:marTop w:val="0"/>
      <w:marBottom w:val="0"/>
      <w:divBdr>
        <w:top w:val="none" w:sz="0" w:space="0" w:color="auto"/>
        <w:left w:val="none" w:sz="0" w:space="0" w:color="auto"/>
        <w:bottom w:val="none" w:sz="0" w:space="0" w:color="auto"/>
        <w:right w:val="none" w:sz="0" w:space="0" w:color="auto"/>
      </w:divBdr>
    </w:div>
    <w:div w:id="285698491">
      <w:bodyDiv w:val="1"/>
      <w:marLeft w:val="0"/>
      <w:marRight w:val="0"/>
      <w:marTop w:val="0"/>
      <w:marBottom w:val="0"/>
      <w:divBdr>
        <w:top w:val="none" w:sz="0" w:space="0" w:color="auto"/>
        <w:left w:val="none" w:sz="0" w:space="0" w:color="auto"/>
        <w:bottom w:val="none" w:sz="0" w:space="0" w:color="auto"/>
        <w:right w:val="none" w:sz="0" w:space="0" w:color="auto"/>
      </w:divBdr>
    </w:div>
    <w:div w:id="289867495">
      <w:bodyDiv w:val="1"/>
      <w:marLeft w:val="0"/>
      <w:marRight w:val="0"/>
      <w:marTop w:val="0"/>
      <w:marBottom w:val="0"/>
      <w:divBdr>
        <w:top w:val="none" w:sz="0" w:space="0" w:color="auto"/>
        <w:left w:val="none" w:sz="0" w:space="0" w:color="auto"/>
        <w:bottom w:val="none" w:sz="0" w:space="0" w:color="auto"/>
        <w:right w:val="none" w:sz="0" w:space="0" w:color="auto"/>
      </w:divBdr>
    </w:div>
    <w:div w:id="294991875">
      <w:bodyDiv w:val="1"/>
      <w:marLeft w:val="0"/>
      <w:marRight w:val="0"/>
      <w:marTop w:val="0"/>
      <w:marBottom w:val="0"/>
      <w:divBdr>
        <w:top w:val="none" w:sz="0" w:space="0" w:color="auto"/>
        <w:left w:val="none" w:sz="0" w:space="0" w:color="auto"/>
        <w:bottom w:val="none" w:sz="0" w:space="0" w:color="auto"/>
        <w:right w:val="none" w:sz="0" w:space="0" w:color="auto"/>
      </w:divBdr>
    </w:div>
    <w:div w:id="302345361">
      <w:bodyDiv w:val="1"/>
      <w:marLeft w:val="0"/>
      <w:marRight w:val="0"/>
      <w:marTop w:val="0"/>
      <w:marBottom w:val="0"/>
      <w:divBdr>
        <w:top w:val="none" w:sz="0" w:space="0" w:color="auto"/>
        <w:left w:val="none" w:sz="0" w:space="0" w:color="auto"/>
        <w:bottom w:val="none" w:sz="0" w:space="0" w:color="auto"/>
        <w:right w:val="none" w:sz="0" w:space="0" w:color="auto"/>
      </w:divBdr>
    </w:div>
    <w:div w:id="303312172">
      <w:bodyDiv w:val="1"/>
      <w:marLeft w:val="0"/>
      <w:marRight w:val="0"/>
      <w:marTop w:val="0"/>
      <w:marBottom w:val="0"/>
      <w:divBdr>
        <w:top w:val="none" w:sz="0" w:space="0" w:color="auto"/>
        <w:left w:val="none" w:sz="0" w:space="0" w:color="auto"/>
        <w:bottom w:val="none" w:sz="0" w:space="0" w:color="auto"/>
        <w:right w:val="none" w:sz="0" w:space="0" w:color="auto"/>
      </w:divBdr>
    </w:div>
    <w:div w:id="308900365">
      <w:bodyDiv w:val="1"/>
      <w:marLeft w:val="0"/>
      <w:marRight w:val="0"/>
      <w:marTop w:val="0"/>
      <w:marBottom w:val="0"/>
      <w:divBdr>
        <w:top w:val="none" w:sz="0" w:space="0" w:color="auto"/>
        <w:left w:val="none" w:sz="0" w:space="0" w:color="auto"/>
        <w:bottom w:val="none" w:sz="0" w:space="0" w:color="auto"/>
        <w:right w:val="none" w:sz="0" w:space="0" w:color="auto"/>
      </w:divBdr>
    </w:div>
    <w:div w:id="326634626">
      <w:bodyDiv w:val="1"/>
      <w:marLeft w:val="0"/>
      <w:marRight w:val="0"/>
      <w:marTop w:val="0"/>
      <w:marBottom w:val="0"/>
      <w:divBdr>
        <w:top w:val="none" w:sz="0" w:space="0" w:color="auto"/>
        <w:left w:val="none" w:sz="0" w:space="0" w:color="auto"/>
        <w:bottom w:val="none" w:sz="0" w:space="0" w:color="auto"/>
        <w:right w:val="none" w:sz="0" w:space="0" w:color="auto"/>
      </w:divBdr>
    </w:div>
    <w:div w:id="336543579">
      <w:bodyDiv w:val="1"/>
      <w:marLeft w:val="0"/>
      <w:marRight w:val="0"/>
      <w:marTop w:val="0"/>
      <w:marBottom w:val="0"/>
      <w:divBdr>
        <w:top w:val="none" w:sz="0" w:space="0" w:color="auto"/>
        <w:left w:val="none" w:sz="0" w:space="0" w:color="auto"/>
        <w:bottom w:val="none" w:sz="0" w:space="0" w:color="auto"/>
        <w:right w:val="none" w:sz="0" w:space="0" w:color="auto"/>
      </w:divBdr>
    </w:div>
    <w:div w:id="336881696">
      <w:bodyDiv w:val="1"/>
      <w:marLeft w:val="0"/>
      <w:marRight w:val="0"/>
      <w:marTop w:val="0"/>
      <w:marBottom w:val="0"/>
      <w:divBdr>
        <w:top w:val="none" w:sz="0" w:space="0" w:color="auto"/>
        <w:left w:val="none" w:sz="0" w:space="0" w:color="auto"/>
        <w:bottom w:val="none" w:sz="0" w:space="0" w:color="auto"/>
        <w:right w:val="none" w:sz="0" w:space="0" w:color="auto"/>
      </w:divBdr>
    </w:div>
    <w:div w:id="337076875">
      <w:bodyDiv w:val="1"/>
      <w:marLeft w:val="0"/>
      <w:marRight w:val="0"/>
      <w:marTop w:val="0"/>
      <w:marBottom w:val="0"/>
      <w:divBdr>
        <w:top w:val="none" w:sz="0" w:space="0" w:color="auto"/>
        <w:left w:val="none" w:sz="0" w:space="0" w:color="auto"/>
        <w:bottom w:val="none" w:sz="0" w:space="0" w:color="auto"/>
        <w:right w:val="none" w:sz="0" w:space="0" w:color="auto"/>
      </w:divBdr>
    </w:div>
    <w:div w:id="338511675">
      <w:bodyDiv w:val="1"/>
      <w:marLeft w:val="0"/>
      <w:marRight w:val="0"/>
      <w:marTop w:val="0"/>
      <w:marBottom w:val="0"/>
      <w:divBdr>
        <w:top w:val="none" w:sz="0" w:space="0" w:color="auto"/>
        <w:left w:val="none" w:sz="0" w:space="0" w:color="auto"/>
        <w:bottom w:val="none" w:sz="0" w:space="0" w:color="auto"/>
        <w:right w:val="none" w:sz="0" w:space="0" w:color="auto"/>
      </w:divBdr>
    </w:div>
    <w:div w:id="345249939">
      <w:bodyDiv w:val="1"/>
      <w:marLeft w:val="0"/>
      <w:marRight w:val="0"/>
      <w:marTop w:val="0"/>
      <w:marBottom w:val="0"/>
      <w:divBdr>
        <w:top w:val="none" w:sz="0" w:space="0" w:color="auto"/>
        <w:left w:val="none" w:sz="0" w:space="0" w:color="auto"/>
        <w:bottom w:val="none" w:sz="0" w:space="0" w:color="auto"/>
        <w:right w:val="none" w:sz="0" w:space="0" w:color="auto"/>
      </w:divBdr>
    </w:div>
    <w:div w:id="353533864">
      <w:bodyDiv w:val="1"/>
      <w:marLeft w:val="0"/>
      <w:marRight w:val="0"/>
      <w:marTop w:val="0"/>
      <w:marBottom w:val="0"/>
      <w:divBdr>
        <w:top w:val="none" w:sz="0" w:space="0" w:color="auto"/>
        <w:left w:val="none" w:sz="0" w:space="0" w:color="auto"/>
        <w:bottom w:val="none" w:sz="0" w:space="0" w:color="auto"/>
        <w:right w:val="none" w:sz="0" w:space="0" w:color="auto"/>
      </w:divBdr>
    </w:div>
    <w:div w:id="362052698">
      <w:bodyDiv w:val="1"/>
      <w:marLeft w:val="0"/>
      <w:marRight w:val="0"/>
      <w:marTop w:val="0"/>
      <w:marBottom w:val="0"/>
      <w:divBdr>
        <w:top w:val="none" w:sz="0" w:space="0" w:color="auto"/>
        <w:left w:val="none" w:sz="0" w:space="0" w:color="auto"/>
        <w:bottom w:val="none" w:sz="0" w:space="0" w:color="auto"/>
        <w:right w:val="none" w:sz="0" w:space="0" w:color="auto"/>
      </w:divBdr>
    </w:div>
    <w:div w:id="368192286">
      <w:bodyDiv w:val="1"/>
      <w:marLeft w:val="0"/>
      <w:marRight w:val="0"/>
      <w:marTop w:val="0"/>
      <w:marBottom w:val="0"/>
      <w:divBdr>
        <w:top w:val="none" w:sz="0" w:space="0" w:color="auto"/>
        <w:left w:val="none" w:sz="0" w:space="0" w:color="auto"/>
        <w:bottom w:val="none" w:sz="0" w:space="0" w:color="auto"/>
        <w:right w:val="none" w:sz="0" w:space="0" w:color="auto"/>
      </w:divBdr>
    </w:div>
    <w:div w:id="372925565">
      <w:bodyDiv w:val="1"/>
      <w:marLeft w:val="0"/>
      <w:marRight w:val="0"/>
      <w:marTop w:val="0"/>
      <w:marBottom w:val="0"/>
      <w:divBdr>
        <w:top w:val="none" w:sz="0" w:space="0" w:color="auto"/>
        <w:left w:val="none" w:sz="0" w:space="0" w:color="auto"/>
        <w:bottom w:val="none" w:sz="0" w:space="0" w:color="auto"/>
        <w:right w:val="none" w:sz="0" w:space="0" w:color="auto"/>
      </w:divBdr>
    </w:div>
    <w:div w:id="381557037">
      <w:bodyDiv w:val="1"/>
      <w:marLeft w:val="0"/>
      <w:marRight w:val="0"/>
      <w:marTop w:val="0"/>
      <w:marBottom w:val="0"/>
      <w:divBdr>
        <w:top w:val="none" w:sz="0" w:space="0" w:color="auto"/>
        <w:left w:val="none" w:sz="0" w:space="0" w:color="auto"/>
        <w:bottom w:val="none" w:sz="0" w:space="0" w:color="auto"/>
        <w:right w:val="none" w:sz="0" w:space="0" w:color="auto"/>
      </w:divBdr>
    </w:div>
    <w:div w:id="383407617">
      <w:bodyDiv w:val="1"/>
      <w:marLeft w:val="0"/>
      <w:marRight w:val="0"/>
      <w:marTop w:val="0"/>
      <w:marBottom w:val="0"/>
      <w:divBdr>
        <w:top w:val="none" w:sz="0" w:space="0" w:color="auto"/>
        <w:left w:val="none" w:sz="0" w:space="0" w:color="auto"/>
        <w:bottom w:val="none" w:sz="0" w:space="0" w:color="auto"/>
        <w:right w:val="none" w:sz="0" w:space="0" w:color="auto"/>
      </w:divBdr>
    </w:div>
    <w:div w:id="393164538">
      <w:bodyDiv w:val="1"/>
      <w:marLeft w:val="0"/>
      <w:marRight w:val="0"/>
      <w:marTop w:val="0"/>
      <w:marBottom w:val="0"/>
      <w:divBdr>
        <w:top w:val="none" w:sz="0" w:space="0" w:color="auto"/>
        <w:left w:val="none" w:sz="0" w:space="0" w:color="auto"/>
        <w:bottom w:val="none" w:sz="0" w:space="0" w:color="auto"/>
        <w:right w:val="none" w:sz="0" w:space="0" w:color="auto"/>
      </w:divBdr>
    </w:div>
    <w:div w:id="401298000">
      <w:bodyDiv w:val="1"/>
      <w:marLeft w:val="0"/>
      <w:marRight w:val="0"/>
      <w:marTop w:val="0"/>
      <w:marBottom w:val="0"/>
      <w:divBdr>
        <w:top w:val="none" w:sz="0" w:space="0" w:color="auto"/>
        <w:left w:val="none" w:sz="0" w:space="0" w:color="auto"/>
        <w:bottom w:val="none" w:sz="0" w:space="0" w:color="auto"/>
        <w:right w:val="none" w:sz="0" w:space="0" w:color="auto"/>
      </w:divBdr>
    </w:div>
    <w:div w:id="402525913">
      <w:bodyDiv w:val="1"/>
      <w:marLeft w:val="0"/>
      <w:marRight w:val="0"/>
      <w:marTop w:val="0"/>
      <w:marBottom w:val="0"/>
      <w:divBdr>
        <w:top w:val="none" w:sz="0" w:space="0" w:color="auto"/>
        <w:left w:val="none" w:sz="0" w:space="0" w:color="auto"/>
        <w:bottom w:val="none" w:sz="0" w:space="0" w:color="auto"/>
        <w:right w:val="none" w:sz="0" w:space="0" w:color="auto"/>
      </w:divBdr>
    </w:div>
    <w:div w:id="430855170">
      <w:bodyDiv w:val="1"/>
      <w:marLeft w:val="0"/>
      <w:marRight w:val="0"/>
      <w:marTop w:val="0"/>
      <w:marBottom w:val="0"/>
      <w:divBdr>
        <w:top w:val="none" w:sz="0" w:space="0" w:color="auto"/>
        <w:left w:val="none" w:sz="0" w:space="0" w:color="auto"/>
        <w:bottom w:val="none" w:sz="0" w:space="0" w:color="auto"/>
        <w:right w:val="none" w:sz="0" w:space="0" w:color="auto"/>
      </w:divBdr>
    </w:div>
    <w:div w:id="434982360">
      <w:bodyDiv w:val="1"/>
      <w:marLeft w:val="0"/>
      <w:marRight w:val="0"/>
      <w:marTop w:val="0"/>
      <w:marBottom w:val="0"/>
      <w:divBdr>
        <w:top w:val="none" w:sz="0" w:space="0" w:color="auto"/>
        <w:left w:val="none" w:sz="0" w:space="0" w:color="auto"/>
        <w:bottom w:val="none" w:sz="0" w:space="0" w:color="auto"/>
        <w:right w:val="none" w:sz="0" w:space="0" w:color="auto"/>
      </w:divBdr>
    </w:div>
    <w:div w:id="458837087">
      <w:bodyDiv w:val="1"/>
      <w:marLeft w:val="0"/>
      <w:marRight w:val="0"/>
      <w:marTop w:val="0"/>
      <w:marBottom w:val="0"/>
      <w:divBdr>
        <w:top w:val="none" w:sz="0" w:space="0" w:color="auto"/>
        <w:left w:val="none" w:sz="0" w:space="0" w:color="auto"/>
        <w:bottom w:val="none" w:sz="0" w:space="0" w:color="auto"/>
        <w:right w:val="none" w:sz="0" w:space="0" w:color="auto"/>
      </w:divBdr>
    </w:div>
    <w:div w:id="459810372">
      <w:bodyDiv w:val="1"/>
      <w:marLeft w:val="0"/>
      <w:marRight w:val="0"/>
      <w:marTop w:val="0"/>
      <w:marBottom w:val="0"/>
      <w:divBdr>
        <w:top w:val="none" w:sz="0" w:space="0" w:color="auto"/>
        <w:left w:val="none" w:sz="0" w:space="0" w:color="auto"/>
        <w:bottom w:val="none" w:sz="0" w:space="0" w:color="auto"/>
        <w:right w:val="none" w:sz="0" w:space="0" w:color="auto"/>
      </w:divBdr>
    </w:div>
    <w:div w:id="462424563">
      <w:bodyDiv w:val="1"/>
      <w:marLeft w:val="0"/>
      <w:marRight w:val="0"/>
      <w:marTop w:val="0"/>
      <w:marBottom w:val="0"/>
      <w:divBdr>
        <w:top w:val="none" w:sz="0" w:space="0" w:color="auto"/>
        <w:left w:val="none" w:sz="0" w:space="0" w:color="auto"/>
        <w:bottom w:val="none" w:sz="0" w:space="0" w:color="auto"/>
        <w:right w:val="none" w:sz="0" w:space="0" w:color="auto"/>
      </w:divBdr>
    </w:div>
    <w:div w:id="466894963">
      <w:bodyDiv w:val="1"/>
      <w:marLeft w:val="0"/>
      <w:marRight w:val="0"/>
      <w:marTop w:val="0"/>
      <w:marBottom w:val="0"/>
      <w:divBdr>
        <w:top w:val="none" w:sz="0" w:space="0" w:color="auto"/>
        <w:left w:val="none" w:sz="0" w:space="0" w:color="auto"/>
        <w:bottom w:val="none" w:sz="0" w:space="0" w:color="auto"/>
        <w:right w:val="none" w:sz="0" w:space="0" w:color="auto"/>
      </w:divBdr>
    </w:div>
    <w:div w:id="468059906">
      <w:bodyDiv w:val="1"/>
      <w:marLeft w:val="0"/>
      <w:marRight w:val="0"/>
      <w:marTop w:val="0"/>
      <w:marBottom w:val="0"/>
      <w:divBdr>
        <w:top w:val="none" w:sz="0" w:space="0" w:color="auto"/>
        <w:left w:val="none" w:sz="0" w:space="0" w:color="auto"/>
        <w:bottom w:val="none" w:sz="0" w:space="0" w:color="auto"/>
        <w:right w:val="none" w:sz="0" w:space="0" w:color="auto"/>
      </w:divBdr>
    </w:div>
    <w:div w:id="471680979">
      <w:bodyDiv w:val="1"/>
      <w:marLeft w:val="0"/>
      <w:marRight w:val="0"/>
      <w:marTop w:val="0"/>
      <w:marBottom w:val="0"/>
      <w:divBdr>
        <w:top w:val="none" w:sz="0" w:space="0" w:color="auto"/>
        <w:left w:val="none" w:sz="0" w:space="0" w:color="auto"/>
        <w:bottom w:val="none" w:sz="0" w:space="0" w:color="auto"/>
        <w:right w:val="none" w:sz="0" w:space="0" w:color="auto"/>
      </w:divBdr>
    </w:div>
    <w:div w:id="476411019">
      <w:bodyDiv w:val="1"/>
      <w:marLeft w:val="0"/>
      <w:marRight w:val="0"/>
      <w:marTop w:val="0"/>
      <w:marBottom w:val="0"/>
      <w:divBdr>
        <w:top w:val="none" w:sz="0" w:space="0" w:color="auto"/>
        <w:left w:val="none" w:sz="0" w:space="0" w:color="auto"/>
        <w:bottom w:val="none" w:sz="0" w:space="0" w:color="auto"/>
        <w:right w:val="none" w:sz="0" w:space="0" w:color="auto"/>
      </w:divBdr>
    </w:div>
    <w:div w:id="490221869">
      <w:bodyDiv w:val="1"/>
      <w:marLeft w:val="0"/>
      <w:marRight w:val="0"/>
      <w:marTop w:val="0"/>
      <w:marBottom w:val="0"/>
      <w:divBdr>
        <w:top w:val="none" w:sz="0" w:space="0" w:color="auto"/>
        <w:left w:val="none" w:sz="0" w:space="0" w:color="auto"/>
        <w:bottom w:val="none" w:sz="0" w:space="0" w:color="auto"/>
        <w:right w:val="none" w:sz="0" w:space="0" w:color="auto"/>
      </w:divBdr>
    </w:div>
    <w:div w:id="492450030">
      <w:bodyDiv w:val="1"/>
      <w:marLeft w:val="0"/>
      <w:marRight w:val="0"/>
      <w:marTop w:val="0"/>
      <w:marBottom w:val="0"/>
      <w:divBdr>
        <w:top w:val="none" w:sz="0" w:space="0" w:color="auto"/>
        <w:left w:val="none" w:sz="0" w:space="0" w:color="auto"/>
        <w:bottom w:val="none" w:sz="0" w:space="0" w:color="auto"/>
        <w:right w:val="none" w:sz="0" w:space="0" w:color="auto"/>
      </w:divBdr>
    </w:div>
    <w:div w:id="495800864">
      <w:bodyDiv w:val="1"/>
      <w:marLeft w:val="0"/>
      <w:marRight w:val="0"/>
      <w:marTop w:val="0"/>
      <w:marBottom w:val="0"/>
      <w:divBdr>
        <w:top w:val="none" w:sz="0" w:space="0" w:color="auto"/>
        <w:left w:val="none" w:sz="0" w:space="0" w:color="auto"/>
        <w:bottom w:val="none" w:sz="0" w:space="0" w:color="auto"/>
        <w:right w:val="none" w:sz="0" w:space="0" w:color="auto"/>
      </w:divBdr>
    </w:div>
    <w:div w:id="499584752">
      <w:bodyDiv w:val="1"/>
      <w:marLeft w:val="0"/>
      <w:marRight w:val="0"/>
      <w:marTop w:val="0"/>
      <w:marBottom w:val="0"/>
      <w:divBdr>
        <w:top w:val="none" w:sz="0" w:space="0" w:color="auto"/>
        <w:left w:val="none" w:sz="0" w:space="0" w:color="auto"/>
        <w:bottom w:val="none" w:sz="0" w:space="0" w:color="auto"/>
        <w:right w:val="none" w:sz="0" w:space="0" w:color="auto"/>
      </w:divBdr>
    </w:div>
    <w:div w:id="506217534">
      <w:bodyDiv w:val="1"/>
      <w:marLeft w:val="0"/>
      <w:marRight w:val="0"/>
      <w:marTop w:val="0"/>
      <w:marBottom w:val="0"/>
      <w:divBdr>
        <w:top w:val="none" w:sz="0" w:space="0" w:color="auto"/>
        <w:left w:val="none" w:sz="0" w:space="0" w:color="auto"/>
        <w:bottom w:val="none" w:sz="0" w:space="0" w:color="auto"/>
        <w:right w:val="none" w:sz="0" w:space="0" w:color="auto"/>
      </w:divBdr>
    </w:div>
    <w:div w:id="507137679">
      <w:bodyDiv w:val="1"/>
      <w:marLeft w:val="0"/>
      <w:marRight w:val="0"/>
      <w:marTop w:val="0"/>
      <w:marBottom w:val="0"/>
      <w:divBdr>
        <w:top w:val="none" w:sz="0" w:space="0" w:color="auto"/>
        <w:left w:val="none" w:sz="0" w:space="0" w:color="auto"/>
        <w:bottom w:val="none" w:sz="0" w:space="0" w:color="auto"/>
        <w:right w:val="none" w:sz="0" w:space="0" w:color="auto"/>
      </w:divBdr>
    </w:div>
    <w:div w:id="510686413">
      <w:bodyDiv w:val="1"/>
      <w:marLeft w:val="0"/>
      <w:marRight w:val="0"/>
      <w:marTop w:val="0"/>
      <w:marBottom w:val="0"/>
      <w:divBdr>
        <w:top w:val="none" w:sz="0" w:space="0" w:color="auto"/>
        <w:left w:val="none" w:sz="0" w:space="0" w:color="auto"/>
        <w:bottom w:val="none" w:sz="0" w:space="0" w:color="auto"/>
        <w:right w:val="none" w:sz="0" w:space="0" w:color="auto"/>
      </w:divBdr>
    </w:div>
    <w:div w:id="514072218">
      <w:bodyDiv w:val="1"/>
      <w:marLeft w:val="0"/>
      <w:marRight w:val="0"/>
      <w:marTop w:val="0"/>
      <w:marBottom w:val="0"/>
      <w:divBdr>
        <w:top w:val="none" w:sz="0" w:space="0" w:color="auto"/>
        <w:left w:val="none" w:sz="0" w:space="0" w:color="auto"/>
        <w:bottom w:val="none" w:sz="0" w:space="0" w:color="auto"/>
        <w:right w:val="none" w:sz="0" w:space="0" w:color="auto"/>
      </w:divBdr>
    </w:div>
    <w:div w:id="521170353">
      <w:bodyDiv w:val="1"/>
      <w:marLeft w:val="0"/>
      <w:marRight w:val="0"/>
      <w:marTop w:val="0"/>
      <w:marBottom w:val="0"/>
      <w:divBdr>
        <w:top w:val="none" w:sz="0" w:space="0" w:color="auto"/>
        <w:left w:val="none" w:sz="0" w:space="0" w:color="auto"/>
        <w:bottom w:val="none" w:sz="0" w:space="0" w:color="auto"/>
        <w:right w:val="none" w:sz="0" w:space="0" w:color="auto"/>
      </w:divBdr>
    </w:div>
    <w:div w:id="525295182">
      <w:bodyDiv w:val="1"/>
      <w:marLeft w:val="0"/>
      <w:marRight w:val="0"/>
      <w:marTop w:val="0"/>
      <w:marBottom w:val="0"/>
      <w:divBdr>
        <w:top w:val="none" w:sz="0" w:space="0" w:color="auto"/>
        <w:left w:val="none" w:sz="0" w:space="0" w:color="auto"/>
        <w:bottom w:val="none" w:sz="0" w:space="0" w:color="auto"/>
        <w:right w:val="none" w:sz="0" w:space="0" w:color="auto"/>
      </w:divBdr>
    </w:div>
    <w:div w:id="528497658">
      <w:bodyDiv w:val="1"/>
      <w:marLeft w:val="0"/>
      <w:marRight w:val="0"/>
      <w:marTop w:val="0"/>
      <w:marBottom w:val="0"/>
      <w:divBdr>
        <w:top w:val="none" w:sz="0" w:space="0" w:color="auto"/>
        <w:left w:val="none" w:sz="0" w:space="0" w:color="auto"/>
        <w:bottom w:val="none" w:sz="0" w:space="0" w:color="auto"/>
        <w:right w:val="none" w:sz="0" w:space="0" w:color="auto"/>
      </w:divBdr>
    </w:div>
    <w:div w:id="529926081">
      <w:bodyDiv w:val="1"/>
      <w:marLeft w:val="0"/>
      <w:marRight w:val="0"/>
      <w:marTop w:val="0"/>
      <w:marBottom w:val="0"/>
      <w:divBdr>
        <w:top w:val="none" w:sz="0" w:space="0" w:color="auto"/>
        <w:left w:val="none" w:sz="0" w:space="0" w:color="auto"/>
        <w:bottom w:val="none" w:sz="0" w:space="0" w:color="auto"/>
        <w:right w:val="none" w:sz="0" w:space="0" w:color="auto"/>
      </w:divBdr>
    </w:div>
    <w:div w:id="533691976">
      <w:bodyDiv w:val="1"/>
      <w:marLeft w:val="0"/>
      <w:marRight w:val="0"/>
      <w:marTop w:val="0"/>
      <w:marBottom w:val="0"/>
      <w:divBdr>
        <w:top w:val="none" w:sz="0" w:space="0" w:color="auto"/>
        <w:left w:val="none" w:sz="0" w:space="0" w:color="auto"/>
        <w:bottom w:val="none" w:sz="0" w:space="0" w:color="auto"/>
        <w:right w:val="none" w:sz="0" w:space="0" w:color="auto"/>
      </w:divBdr>
    </w:div>
    <w:div w:id="541135205">
      <w:bodyDiv w:val="1"/>
      <w:marLeft w:val="0"/>
      <w:marRight w:val="0"/>
      <w:marTop w:val="0"/>
      <w:marBottom w:val="0"/>
      <w:divBdr>
        <w:top w:val="none" w:sz="0" w:space="0" w:color="auto"/>
        <w:left w:val="none" w:sz="0" w:space="0" w:color="auto"/>
        <w:bottom w:val="none" w:sz="0" w:space="0" w:color="auto"/>
        <w:right w:val="none" w:sz="0" w:space="0" w:color="auto"/>
      </w:divBdr>
    </w:div>
    <w:div w:id="548884403">
      <w:bodyDiv w:val="1"/>
      <w:marLeft w:val="0"/>
      <w:marRight w:val="0"/>
      <w:marTop w:val="0"/>
      <w:marBottom w:val="0"/>
      <w:divBdr>
        <w:top w:val="none" w:sz="0" w:space="0" w:color="auto"/>
        <w:left w:val="none" w:sz="0" w:space="0" w:color="auto"/>
        <w:bottom w:val="none" w:sz="0" w:space="0" w:color="auto"/>
        <w:right w:val="none" w:sz="0" w:space="0" w:color="auto"/>
      </w:divBdr>
    </w:div>
    <w:div w:id="555899093">
      <w:bodyDiv w:val="1"/>
      <w:marLeft w:val="0"/>
      <w:marRight w:val="0"/>
      <w:marTop w:val="0"/>
      <w:marBottom w:val="0"/>
      <w:divBdr>
        <w:top w:val="none" w:sz="0" w:space="0" w:color="auto"/>
        <w:left w:val="none" w:sz="0" w:space="0" w:color="auto"/>
        <w:bottom w:val="none" w:sz="0" w:space="0" w:color="auto"/>
        <w:right w:val="none" w:sz="0" w:space="0" w:color="auto"/>
      </w:divBdr>
    </w:div>
    <w:div w:id="558326472">
      <w:bodyDiv w:val="1"/>
      <w:marLeft w:val="0"/>
      <w:marRight w:val="0"/>
      <w:marTop w:val="0"/>
      <w:marBottom w:val="0"/>
      <w:divBdr>
        <w:top w:val="none" w:sz="0" w:space="0" w:color="auto"/>
        <w:left w:val="none" w:sz="0" w:space="0" w:color="auto"/>
        <w:bottom w:val="none" w:sz="0" w:space="0" w:color="auto"/>
        <w:right w:val="none" w:sz="0" w:space="0" w:color="auto"/>
      </w:divBdr>
    </w:div>
    <w:div w:id="559100594">
      <w:bodyDiv w:val="1"/>
      <w:marLeft w:val="0"/>
      <w:marRight w:val="0"/>
      <w:marTop w:val="0"/>
      <w:marBottom w:val="0"/>
      <w:divBdr>
        <w:top w:val="none" w:sz="0" w:space="0" w:color="auto"/>
        <w:left w:val="none" w:sz="0" w:space="0" w:color="auto"/>
        <w:bottom w:val="none" w:sz="0" w:space="0" w:color="auto"/>
        <w:right w:val="none" w:sz="0" w:space="0" w:color="auto"/>
      </w:divBdr>
    </w:div>
    <w:div w:id="559101711">
      <w:bodyDiv w:val="1"/>
      <w:marLeft w:val="0"/>
      <w:marRight w:val="0"/>
      <w:marTop w:val="0"/>
      <w:marBottom w:val="0"/>
      <w:divBdr>
        <w:top w:val="none" w:sz="0" w:space="0" w:color="auto"/>
        <w:left w:val="none" w:sz="0" w:space="0" w:color="auto"/>
        <w:bottom w:val="none" w:sz="0" w:space="0" w:color="auto"/>
        <w:right w:val="none" w:sz="0" w:space="0" w:color="auto"/>
      </w:divBdr>
    </w:div>
    <w:div w:id="559905426">
      <w:bodyDiv w:val="1"/>
      <w:marLeft w:val="0"/>
      <w:marRight w:val="0"/>
      <w:marTop w:val="0"/>
      <w:marBottom w:val="0"/>
      <w:divBdr>
        <w:top w:val="none" w:sz="0" w:space="0" w:color="auto"/>
        <w:left w:val="none" w:sz="0" w:space="0" w:color="auto"/>
        <w:bottom w:val="none" w:sz="0" w:space="0" w:color="auto"/>
        <w:right w:val="none" w:sz="0" w:space="0" w:color="auto"/>
      </w:divBdr>
    </w:div>
    <w:div w:id="561214303">
      <w:bodyDiv w:val="1"/>
      <w:marLeft w:val="0"/>
      <w:marRight w:val="0"/>
      <w:marTop w:val="0"/>
      <w:marBottom w:val="0"/>
      <w:divBdr>
        <w:top w:val="none" w:sz="0" w:space="0" w:color="auto"/>
        <w:left w:val="none" w:sz="0" w:space="0" w:color="auto"/>
        <w:bottom w:val="none" w:sz="0" w:space="0" w:color="auto"/>
        <w:right w:val="none" w:sz="0" w:space="0" w:color="auto"/>
      </w:divBdr>
    </w:div>
    <w:div w:id="569923718">
      <w:bodyDiv w:val="1"/>
      <w:marLeft w:val="0"/>
      <w:marRight w:val="0"/>
      <w:marTop w:val="0"/>
      <w:marBottom w:val="0"/>
      <w:divBdr>
        <w:top w:val="none" w:sz="0" w:space="0" w:color="auto"/>
        <w:left w:val="none" w:sz="0" w:space="0" w:color="auto"/>
        <w:bottom w:val="none" w:sz="0" w:space="0" w:color="auto"/>
        <w:right w:val="none" w:sz="0" w:space="0" w:color="auto"/>
      </w:divBdr>
    </w:div>
    <w:div w:id="576324857">
      <w:bodyDiv w:val="1"/>
      <w:marLeft w:val="0"/>
      <w:marRight w:val="0"/>
      <w:marTop w:val="0"/>
      <w:marBottom w:val="0"/>
      <w:divBdr>
        <w:top w:val="none" w:sz="0" w:space="0" w:color="auto"/>
        <w:left w:val="none" w:sz="0" w:space="0" w:color="auto"/>
        <w:bottom w:val="none" w:sz="0" w:space="0" w:color="auto"/>
        <w:right w:val="none" w:sz="0" w:space="0" w:color="auto"/>
      </w:divBdr>
    </w:div>
    <w:div w:id="591016900">
      <w:bodyDiv w:val="1"/>
      <w:marLeft w:val="0"/>
      <w:marRight w:val="0"/>
      <w:marTop w:val="0"/>
      <w:marBottom w:val="0"/>
      <w:divBdr>
        <w:top w:val="none" w:sz="0" w:space="0" w:color="auto"/>
        <w:left w:val="none" w:sz="0" w:space="0" w:color="auto"/>
        <w:bottom w:val="none" w:sz="0" w:space="0" w:color="auto"/>
        <w:right w:val="none" w:sz="0" w:space="0" w:color="auto"/>
      </w:divBdr>
    </w:div>
    <w:div w:id="597637215">
      <w:bodyDiv w:val="1"/>
      <w:marLeft w:val="0"/>
      <w:marRight w:val="0"/>
      <w:marTop w:val="0"/>
      <w:marBottom w:val="0"/>
      <w:divBdr>
        <w:top w:val="none" w:sz="0" w:space="0" w:color="auto"/>
        <w:left w:val="none" w:sz="0" w:space="0" w:color="auto"/>
        <w:bottom w:val="none" w:sz="0" w:space="0" w:color="auto"/>
        <w:right w:val="none" w:sz="0" w:space="0" w:color="auto"/>
      </w:divBdr>
    </w:div>
    <w:div w:id="611324436">
      <w:bodyDiv w:val="1"/>
      <w:marLeft w:val="0"/>
      <w:marRight w:val="0"/>
      <w:marTop w:val="0"/>
      <w:marBottom w:val="0"/>
      <w:divBdr>
        <w:top w:val="none" w:sz="0" w:space="0" w:color="auto"/>
        <w:left w:val="none" w:sz="0" w:space="0" w:color="auto"/>
        <w:bottom w:val="none" w:sz="0" w:space="0" w:color="auto"/>
        <w:right w:val="none" w:sz="0" w:space="0" w:color="auto"/>
      </w:divBdr>
    </w:div>
    <w:div w:id="622879817">
      <w:bodyDiv w:val="1"/>
      <w:marLeft w:val="0"/>
      <w:marRight w:val="0"/>
      <w:marTop w:val="0"/>
      <w:marBottom w:val="0"/>
      <w:divBdr>
        <w:top w:val="none" w:sz="0" w:space="0" w:color="auto"/>
        <w:left w:val="none" w:sz="0" w:space="0" w:color="auto"/>
        <w:bottom w:val="none" w:sz="0" w:space="0" w:color="auto"/>
        <w:right w:val="none" w:sz="0" w:space="0" w:color="auto"/>
      </w:divBdr>
    </w:div>
    <w:div w:id="638732261">
      <w:bodyDiv w:val="1"/>
      <w:marLeft w:val="0"/>
      <w:marRight w:val="0"/>
      <w:marTop w:val="0"/>
      <w:marBottom w:val="0"/>
      <w:divBdr>
        <w:top w:val="none" w:sz="0" w:space="0" w:color="auto"/>
        <w:left w:val="none" w:sz="0" w:space="0" w:color="auto"/>
        <w:bottom w:val="none" w:sz="0" w:space="0" w:color="auto"/>
        <w:right w:val="none" w:sz="0" w:space="0" w:color="auto"/>
      </w:divBdr>
    </w:div>
    <w:div w:id="639068301">
      <w:bodyDiv w:val="1"/>
      <w:marLeft w:val="0"/>
      <w:marRight w:val="0"/>
      <w:marTop w:val="0"/>
      <w:marBottom w:val="0"/>
      <w:divBdr>
        <w:top w:val="none" w:sz="0" w:space="0" w:color="auto"/>
        <w:left w:val="none" w:sz="0" w:space="0" w:color="auto"/>
        <w:bottom w:val="none" w:sz="0" w:space="0" w:color="auto"/>
        <w:right w:val="none" w:sz="0" w:space="0" w:color="auto"/>
      </w:divBdr>
    </w:div>
    <w:div w:id="639119285">
      <w:bodyDiv w:val="1"/>
      <w:marLeft w:val="0"/>
      <w:marRight w:val="0"/>
      <w:marTop w:val="0"/>
      <w:marBottom w:val="0"/>
      <w:divBdr>
        <w:top w:val="none" w:sz="0" w:space="0" w:color="auto"/>
        <w:left w:val="none" w:sz="0" w:space="0" w:color="auto"/>
        <w:bottom w:val="none" w:sz="0" w:space="0" w:color="auto"/>
        <w:right w:val="none" w:sz="0" w:space="0" w:color="auto"/>
      </w:divBdr>
    </w:div>
    <w:div w:id="642545317">
      <w:bodyDiv w:val="1"/>
      <w:marLeft w:val="0"/>
      <w:marRight w:val="0"/>
      <w:marTop w:val="0"/>
      <w:marBottom w:val="0"/>
      <w:divBdr>
        <w:top w:val="none" w:sz="0" w:space="0" w:color="auto"/>
        <w:left w:val="none" w:sz="0" w:space="0" w:color="auto"/>
        <w:bottom w:val="none" w:sz="0" w:space="0" w:color="auto"/>
        <w:right w:val="none" w:sz="0" w:space="0" w:color="auto"/>
      </w:divBdr>
    </w:div>
    <w:div w:id="648704306">
      <w:bodyDiv w:val="1"/>
      <w:marLeft w:val="0"/>
      <w:marRight w:val="0"/>
      <w:marTop w:val="0"/>
      <w:marBottom w:val="0"/>
      <w:divBdr>
        <w:top w:val="none" w:sz="0" w:space="0" w:color="auto"/>
        <w:left w:val="none" w:sz="0" w:space="0" w:color="auto"/>
        <w:bottom w:val="none" w:sz="0" w:space="0" w:color="auto"/>
        <w:right w:val="none" w:sz="0" w:space="0" w:color="auto"/>
      </w:divBdr>
    </w:div>
    <w:div w:id="651059941">
      <w:bodyDiv w:val="1"/>
      <w:marLeft w:val="0"/>
      <w:marRight w:val="0"/>
      <w:marTop w:val="0"/>
      <w:marBottom w:val="0"/>
      <w:divBdr>
        <w:top w:val="none" w:sz="0" w:space="0" w:color="auto"/>
        <w:left w:val="none" w:sz="0" w:space="0" w:color="auto"/>
        <w:bottom w:val="none" w:sz="0" w:space="0" w:color="auto"/>
        <w:right w:val="none" w:sz="0" w:space="0" w:color="auto"/>
      </w:divBdr>
    </w:div>
    <w:div w:id="655231621">
      <w:bodyDiv w:val="1"/>
      <w:marLeft w:val="0"/>
      <w:marRight w:val="0"/>
      <w:marTop w:val="0"/>
      <w:marBottom w:val="0"/>
      <w:divBdr>
        <w:top w:val="none" w:sz="0" w:space="0" w:color="auto"/>
        <w:left w:val="none" w:sz="0" w:space="0" w:color="auto"/>
        <w:bottom w:val="none" w:sz="0" w:space="0" w:color="auto"/>
        <w:right w:val="none" w:sz="0" w:space="0" w:color="auto"/>
      </w:divBdr>
    </w:div>
    <w:div w:id="659499267">
      <w:bodyDiv w:val="1"/>
      <w:marLeft w:val="0"/>
      <w:marRight w:val="0"/>
      <w:marTop w:val="0"/>
      <w:marBottom w:val="0"/>
      <w:divBdr>
        <w:top w:val="none" w:sz="0" w:space="0" w:color="auto"/>
        <w:left w:val="none" w:sz="0" w:space="0" w:color="auto"/>
        <w:bottom w:val="none" w:sz="0" w:space="0" w:color="auto"/>
        <w:right w:val="none" w:sz="0" w:space="0" w:color="auto"/>
      </w:divBdr>
    </w:div>
    <w:div w:id="664750941">
      <w:bodyDiv w:val="1"/>
      <w:marLeft w:val="0"/>
      <w:marRight w:val="0"/>
      <w:marTop w:val="0"/>
      <w:marBottom w:val="0"/>
      <w:divBdr>
        <w:top w:val="none" w:sz="0" w:space="0" w:color="auto"/>
        <w:left w:val="none" w:sz="0" w:space="0" w:color="auto"/>
        <w:bottom w:val="none" w:sz="0" w:space="0" w:color="auto"/>
        <w:right w:val="none" w:sz="0" w:space="0" w:color="auto"/>
      </w:divBdr>
    </w:div>
    <w:div w:id="671762309">
      <w:bodyDiv w:val="1"/>
      <w:marLeft w:val="0"/>
      <w:marRight w:val="0"/>
      <w:marTop w:val="0"/>
      <w:marBottom w:val="0"/>
      <w:divBdr>
        <w:top w:val="none" w:sz="0" w:space="0" w:color="auto"/>
        <w:left w:val="none" w:sz="0" w:space="0" w:color="auto"/>
        <w:bottom w:val="none" w:sz="0" w:space="0" w:color="auto"/>
        <w:right w:val="none" w:sz="0" w:space="0" w:color="auto"/>
      </w:divBdr>
    </w:div>
    <w:div w:id="675574198">
      <w:bodyDiv w:val="1"/>
      <w:marLeft w:val="0"/>
      <w:marRight w:val="0"/>
      <w:marTop w:val="0"/>
      <w:marBottom w:val="0"/>
      <w:divBdr>
        <w:top w:val="none" w:sz="0" w:space="0" w:color="auto"/>
        <w:left w:val="none" w:sz="0" w:space="0" w:color="auto"/>
        <w:bottom w:val="none" w:sz="0" w:space="0" w:color="auto"/>
        <w:right w:val="none" w:sz="0" w:space="0" w:color="auto"/>
      </w:divBdr>
    </w:div>
    <w:div w:id="684869501">
      <w:bodyDiv w:val="1"/>
      <w:marLeft w:val="0"/>
      <w:marRight w:val="0"/>
      <w:marTop w:val="0"/>
      <w:marBottom w:val="0"/>
      <w:divBdr>
        <w:top w:val="none" w:sz="0" w:space="0" w:color="auto"/>
        <w:left w:val="none" w:sz="0" w:space="0" w:color="auto"/>
        <w:bottom w:val="none" w:sz="0" w:space="0" w:color="auto"/>
        <w:right w:val="none" w:sz="0" w:space="0" w:color="auto"/>
      </w:divBdr>
    </w:div>
    <w:div w:id="685208104">
      <w:bodyDiv w:val="1"/>
      <w:marLeft w:val="0"/>
      <w:marRight w:val="0"/>
      <w:marTop w:val="0"/>
      <w:marBottom w:val="0"/>
      <w:divBdr>
        <w:top w:val="none" w:sz="0" w:space="0" w:color="auto"/>
        <w:left w:val="none" w:sz="0" w:space="0" w:color="auto"/>
        <w:bottom w:val="none" w:sz="0" w:space="0" w:color="auto"/>
        <w:right w:val="none" w:sz="0" w:space="0" w:color="auto"/>
      </w:divBdr>
    </w:div>
    <w:div w:id="685793885">
      <w:bodyDiv w:val="1"/>
      <w:marLeft w:val="0"/>
      <w:marRight w:val="0"/>
      <w:marTop w:val="0"/>
      <w:marBottom w:val="0"/>
      <w:divBdr>
        <w:top w:val="none" w:sz="0" w:space="0" w:color="auto"/>
        <w:left w:val="none" w:sz="0" w:space="0" w:color="auto"/>
        <w:bottom w:val="none" w:sz="0" w:space="0" w:color="auto"/>
        <w:right w:val="none" w:sz="0" w:space="0" w:color="auto"/>
      </w:divBdr>
    </w:div>
    <w:div w:id="687101782">
      <w:bodyDiv w:val="1"/>
      <w:marLeft w:val="0"/>
      <w:marRight w:val="0"/>
      <w:marTop w:val="0"/>
      <w:marBottom w:val="0"/>
      <w:divBdr>
        <w:top w:val="none" w:sz="0" w:space="0" w:color="auto"/>
        <w:left w:val="none" w:sz="0" w:space="0" w:color="auto"/>
        <w:bottom w:val="none" w:sz="0" w:space="0" w:color="auto"/>
        <w:right w:val="none" w:sz="0" w:space="0" w:color="auto"/>
      </w:divBdr>
    </w:div>
    <w:div w:id="690453118">
      <w:bodyDiv w:val="1"/>
      <w:marLeft w:val="0"/>
      <w:marRight w:val="0"/>
      <w:marTop w:val="0"/>
      <w:marBottom w:val="0"/>
      <w:divBdr>
        <w:top w:val="none" w:sz="0" w:space="0" w:color="auto"/>
        <w:left w:val="none" w:sz="0" w:space="0" w:color="auto"/>
        <w:bottom w:val="none" w:sz="0" w:space="0" w:color="auto"/>
        <w:right w:val="none" w:sz="0" w:space="0" w:color="auto"/>
      </w:divBdr>
    </w:div>
    <w:div w:id="691876130">
      <w:bodyDiv w:val="1"/>
      <w:marLeft w:val="0"/>
      <w:marRight w:val="0"/>
      <w:marTop w:val="0"/>
      <w:marBottom w:val="0"/>
      <w:divBdr>
        <w:top w:val="none" w:sz="0" w:space="0" w:color="auto"/>
        <w:left w:val="none" w:sz="0" w:space="0" w:color="auto"/>
        <w:bottom w:val="none" w:sz="0" w:space="0" w:color="auto"/>
        <w:right w:val="none" w:sz="0" w:space="0" w:color="auto"/>
      </w:divBdr>
    </w:div>
    <w:div w:id="693578340">
      <w:bodyDiv w:val="1"/>
      <w:marLeft w:val="0"/>
      <w:marRight w:val="0"/>
      <w:marTop w:val="0"/>
      <w:marBottom w:val="0"/>
      <w:divBdr>
        <w:top w:val="none" w:sz="0" w:space="0" w:color="auto"/>
        <w:left w:val="none" w:sz="0" w:space="0" w:color="auto"/>
        <w:bottom w:val="none" w:sz="0" w:space="0" w:color="auto"/>
        <w:right w:val="none" w:sz="0" w:space="0" w:color="auto"/>
      </w:divBdr>
    </w:div>
    <w:div w:id="696732514">
      <w:bodyDiv w:val="1"/>
      <w:marLeft w:val="0"/>
      <w:marRight w:val="0"/>
      <w:marTop w:val="0"/>
      <w:marBottom w:val="0"/>
      <w:divBdr>
        <w:top w:val="none" w:sz="0" w:space="0" w:color="auto"/>
        <w:left w:val="none" w:sz="0" w:space="0" w:color="auto"/>
        <w:bottom w:val="none" w:sz="0" w:space="0" w:color="auto"/>
        <w:right w:val="none" w:sz="0" w:space="0" w:color="auto"/>
      </w:divBdr>
    </w:div>
    <w:div w:id="702285790">
      <w:bodyDiv w:val="1"/>
      <w:marLeft w:val="0"/>
      <w:marRight w:val="0"/>
      <w:marTop w:val="0"/>
      <w:marBottom w:val="0"/>
      <w:divBdr>
        <w:top w:val="none" w:sz="0" w:space="0" w:color="auto"/>
        <w:left w:val="none" w:sz="0" w:space="0" w:color="auto"/>
        <w:bottom w:val="none" w:sz="0" w:space="0" w:color="auto"/>
        <w:right w:val="none" w:sz="0" w:space="0" w:color="auto"/>
      </w:divBdr>
    </w:div>
    <w:div w:id="703990284">
      <w:bodyDiv w:val="1"/>
      <w:marLeft w:val="0"/>
      <w:marRight w:val="0"/>
      <w:marTop w:val="0"/>
      <w:marBottom w:val="0"/>
      <w:divBdr>
        <w:top w:val="none" w:sz="0" w:space="0" w:color="auto"/>
        <w:left w:val="none" w:sz="0" w:space="0" w:color="auto"/>
        <w:bottom w:val="none" w:sz="0" w:space="0" w:color="auto"/>
        <w:right w:val="none" w:sz="0" w:space="0" w:color="auto"/>
      </w:divBdr>
    </w:div>
    <w:div w:id="712386953">
      <w:bodyDiv w:val="1"/>
      <w:marLeft w:val="0"/>
      <w:marRight w:val="0"/>
      <w:marTop w:val="0"/>
      <w:marBottom w:val="0"/>
      <w:divBdr>
        <w:top w:val="none" w:sz="0" w:space="0" w:color="auto"/>
        <w:left w:val="none" w:sz="0" w:space="0" w:color="auto"/>
        <w:bottom w:val="none" w:sz="0" w:space="0" w:color="auto"/>
        <w:right w:val="none" w:sz="0" w:space="0" w:color="auto"/>
      </w:divBdr>
    </w:div>
    <w:div w:id="715197094">
      <w:bodyDiv w:val="1"/>
      <w:marLeft w:val="0"/>
      <w:marRight w:val="0"/>
      <w:marTop w:val="0"/>
      <w:marBottom w:val="0"/>
      <w:divBdr>
        <w:top w:val="none" w:sz="0" w:space="0" w:color="auto"/>
        <w:left w:val="none" w:sz="0" w:space="0" w:color="auto"/>
        <w:bottom w:val="none" w:sz="0" w:space="0" w:color="auto"/>
        <w:right w:val="none" w:sz="0" w:space="0" w:color="auto"/>
      </w:divBdr>
    </w:div>
    <w:div w:id="725029841">
      <w:bodyDiv w:val="1"/>
      <w:marLeft w:val="0"/>
      <w:marRight w:val="0"/>
      <w:marTop w:val="0"/>
      <w:marBottom w:val="0"/>
      <w:divBdr>
        <w:top w:val="none" w:sz="0" w:space="0" w:color="auto"/>
        <w:left w:val="none" w:sz="0" w:space="0" w:color="auto"/>
        <w:bottom w:val="none" w:sz="0" w:space="0" w:color="auto"/>
        <w:right w:val="none" w:sz="0" w:space="0" w:color="auto"/>
      </w:divBdr>
    </w:div>
    <w:div w:id="728655725">
      <w:bodyDiv w:val="1"/>
      <w:marLeft w:val="0"/>
      <w:marRight w:val="0"/>
      <w:marTop w:val="0"/>
      <w:marBottom w:val="0"/>
      <w:divBdr>
        <w:top w:val="none" w:sz="0" w:space="0" w:color="auto"/>
        <w:left w:val="none" w:sz="0" w:space="0" w:color="auto"/>
        <w:bottom w:val="none" w:sz="0" w:space="0" w:color="auto"/>
        <w:right w:val="none" w:sz="0" w:space="0" w:color="auto"/>
      </w:divBdr>
    </w:div>
    <w:div w:id="729034368">
      <w:bodyDiv w:val="1"/>
      <w:marLeft w:val="0"/>
      <w:marRight w:val="0"/>
      <w:marTop w:val="0"/>
      <w:marBottom w:val="0"/>
      <w:divBdr>
        <w:top w:val="none" w:sz="0" w:space="0" w:color="auto"/>
        <w:left w:val="none" w:sz="0" w:space="0" w:color="auto"/>
        <w:bottom w:val="none" w:sz="0" w:space="0" w:color="auto"/>
        <w:right w:val="none" w:sz="0" w:space="0" w:color="auto"/>
      </w:divBdr>
    </w:div>
    <w:div w:id="738594461">
      <w:bodyDiv w:val="1"/>
      <w:marLeft w:val="0"/>
      <w:marRight w:val="0"/>
      <w:marTop w:val="0"/>
      <w:marBottom w:val="0"/>
      <w:divBdr>
        <w:top w:val="none" w:sz="0" w:space="0" w:color="auto"/>
        <w:left w:val="none" w:sz="0" w:space="0" w:color="auto"/>
        <w:bottom w:val="none" w:sz="0" w:space="0" w:color="auto"/>
        <w:right w:val="none" w:sz="0" w:space="0" w:color="auto"/>
      </w:divBdr>
    </w:div>
    <w:div w:id="740563555">
      <w:bodyDiv w:val="1"/>
      <w:marLeft w:val="0"/>
      <w:marRight w:val="0"/>
      <w:marTop w:val="0"/>
      <w:marBottom w:val="0"/>
      <w:divBdr>
        <w:top w:val="none" w:sz="0" w:space="0" w:color="auto"/>
        <w:left w:val="none" w:sz="0" w:space="0" w:color="auto"/>
        <w:bottom w:val="none" w:sz="0" w:space="0" w:color="auto"/>
        <w:right w:val="none" w:sz="0" w:space="0" w:color="auto"/>
      </w:divBdr>
    </w:div>
    <w:div w:id="749542548">
      <w:bodyDiv w:val="1"/>
      <w:marLeft w:val="0"/>
      <w:marRight w:val="0"/>
      <w:marTop w:val="0"/>
      <w:marBottom w:val="0"/>
      <w:divBdr>
        <w:top w:val="none" w:sz="0" w:space="0" w:color="auto"/>
        <w:left w:val="none" w:sz="0" w:space="0" w:color="auto"/>
        <w:bottom w:val="none" w:sz="0" w:space="0" w:color="auto"/>
        <w:right w:val="none" w:sz="0" w:space="0" w:color="auto"/>
      </w:divBdr>
    </w:div>
    <w:div w:id="750352132">
      <w:bodyDiv w:val="1"/>
      <w:marLeft w:val="0"/>
      <w:marRight w:val="0"/>
      <w:marTop w:val="0"/>
      <w:marBottom w:val="0"/>
      <w:divBdr>
        <w:top w:val="none" w:sz="0" w:space="0" w:color="auto"/>
        <w:left w:val="none" w:sz="0" w:space="0" w:color="auto"/>
        <w:bottom w:val="none" w:sz="0" w:space="0" w:color="auto"/>
        <w:right w:val="none" w:sz="0" w:space="0" w:color="auto"/>
      </w:divBdr>
    </w:div>
    <w:div w:id="752432905">
      <w:bodyDiv w:val="1"/>
      <w:marLeft w:val="0"/>
      <w:marRight w:val="0"/>
      <w:marTop w:val="0"/>
      <w:marBottom w:val="0"/>
      <w:divBdr>
        <w:top w:val="none" w:sz="0" w:space="0" w:color="auto"/>
        <w:left w:val="none" w:sz="0" w:space="0" w:color="auto"/>
        <w:bottom w:val="none" w:sz="0" w:space="0" w:color="auto"/>
        <w:right w:val="none" w:sz="0" w:space="0" w:color="auto"/>
      </w:divBdr>
    </w:div>
    <w:div w:id="752551084">
      <w:bodyDiv w:val="1"/>
      <w:marLeft w:val="0"/>
      <w:marRight w:val="0"/>
      <w:marTop w:val="0"/>
      <w:marBottom w:val="0"/>
      <w:divBdr>
        <w:top w:val="none" w:sz="0" w:space="0" w:color="auto"/>
        <w:left w:val="none" w:sz="0" w:space="0" w:color="auto"/>
        <w:bottom w:val="none" w:sz="0" w:space="0" w:color="auto"/>
        <w:right w:val="none" w:sz="0" w:space="0" w:color="auto"/>
      </w:divBdr>
    </w:div>
    <w:div w:id="758217602">
      <w:bodyDiv w:val="1"/>
      <w:marLeft w:val="0"/>
      <w:marRight w:val="0"/>
      <w:marTop w:val="0"/>
      <w:marBottom w:val="0"/>
      <w:divBdr>
        <w:top w:val="none" w:sz="0" w:space="0" w:color="auto"/>
        <w:left w:val="none" w:sz="0" w:space="0" w:color="auto"/>
        <w:bottom w:val="none" w:sz="0" w:space="0" w:color="auto"/>
        <w:right w:val="none" w:sz="0" w:space="0" w:color="auto"/>
      </w:divBdr>
    </w:div>
    <w:div w:id="759255292">
      <w:bodyDiv w:val="1"/>
      <w:marLeft w:val="0"/>
      <w:marRight w:val="0"/>
      <w:marTop w:val="0"/>
      <w:marBottom w:val="0"/>
      <w:divBdr>
        <w:top w:val="none" w:sz="0" w:space="0" w:color="auto"/>
        <w:left w:val="none" w:sz="0" w:space="0" w:color="auto"/>
        <w:bottom w:val="none" w:sz="0" w:space="0" w:color="auto"/>
        <w:right w:val="none" w:sz="0" w:space="0" w:color="auto"/>
      </w:divBdr>
    </w:div>
    <w:div w:id="760642740">
      <w:bodyDiv w:val="1"/>
      <w:marLeft w:val="0"/>
      <w:marRight w:val="0"/>
      <w:marTop w:val="0"/>
      <w:marBottom w:val="0"/>
      <w:divBdr>
        <w:top w:val="none" w:sz="0" w:space="0" w:color="auto"/>
        <w:left w:val="none" w:sz="0" w:space="0" w:color="auto"/>
        <w:bottom w:val="none" w:sz="0" w:space="0" w:color="auto"/>
        <w:right w:val="none" w:sz="0" w:space="0" w:color="auto"/>
      </w:divBdr>
    </w:div>
    <w:div w:id="768817875">
      <w:bodyDiv w:val="1"/>
      <w:marLeft w:val="0"/>
      <w:marRight w:val="0"/>
      <w:marTop w:val="0"/>
      <w:marBottom w:val="0"/>
      <w:divBdr>
        <w:top w:val="none" w:sz="0" w:space="0" w:color="auto"/>
        <w:left w:val="none" w:sz="0" w:space="0" w:color="auto"/>
        <w:bottom w:val="none" w:sz="0" w:space="0" w:color="auto"/>
        <w:right w:val="none" w:sz="0" w:space="0" w:color="auto"/>
      </w:divBdr>
    </w:div>
    <w:div w:id="773138486">
      <w:bodyDiv w:val="1"/>
      <w:marLeft w:val="0"/>
      <w:marRight w:val="0"/>
      <w:marTop w:val="0"/>
      <w:marBottom w:val="0"/>
      <w:divBdr>
        <w:top w:val="none" w:sz="0" w:space="0" w:color="auto"/>
        <w:left w:val="none" w:sz="0" w:space="0" w:color="auto"/>
        <w:bottom w:val="none" w:sz="0" w:space="0" w:color="auto"/>
        <w:right w:val="none" w:sz="0" w:space="0" w:color="auto"/>
      </w:divBdr>
    </w:div>
    <w:div w:id="775715112">
      <w:bodyDiv w:val="1"/>
      <w:marLeft w:val="0"/>
      <w:marRight w:val="0"/>
      <w:marTop w:val="0"/>
      <w:marBottom w:val="0"/>
      <w:divBdr>
        <w:top w:val="none" w:sz="0" w:space="0" w:color="auto"/>
        <w:left w:val="none" w:sz="0" w:space="0" w:color="auto"/>
        <w:bottom w:val="none" w:sz="0" w:space="0" w:color="auto"/>
        <w:right w:val="none" w:sz="0" w:space="0" w:color="auto"/>
      </w:divBdr>
    </w:div>
    <w:div w:id="776481281">
      <w:bodyDiv w:val="1"/>
      <w:marLeft w:val="0"/>
      <w:marRight w:val="0"/>
      <w:marTop w:val="0"/>
      <w:marBottom w:val="0"/>
      <w:divBdr>
        <w:top w:val="none" w:sz="0" w:space="0" w:color="auto"/>
        <w:left w:val="none" w:sz="0" w:space="0" w:color="auto"/>
        <w:bottom w:val="none" w:sz="0" w:space="0" w:color="auto"/>
        <w:right w:val="none" w:sz="0" w:space="0" w:color="auto"/>
      </w:divBdr>
    </w:div>
    <w:div w:id="776869660">
      <w:bodyDiv w:val="1"/>
      <w:marLeft w:val="0"/>
      <w:marRight w:val="0"/>
      <w:marTop w:val="0"/>
      <w:marBottom w:val="0"/>
      <w:divBdr>
        <w:top w:val="none" w:sz="0" w:space="0" w:color="auto"/>
        <w:left w:val="none" w:sz="0" w:space="0" w:color="auto"/>
        <w:bottom w:val="none" w:sz="0" w:space="0" w:color="auto"/>
        <w:right w:val="none" w:sz="0" w:space="0" w:color="auto"/>
      </w:divBdr>
    </w:div>
    <w:div w:id="778988698">
      <w:bodyDiv w:val="1"/>
      <w:marLeft w:val="0"/>
      <w:marRight w:val="0"/>
      <w:marTop w:val="0"/>
      <w:marBottom w:val="0"/>
      <w:divBdr>
        <w:top w:val="none" w:sz="0" w:space="0" w:color="auto"/>
        <w:left w:val="none" w:sz="0" w:space="0" w:color="auto"/>
        <w:bottom w:val="none" w:sz="0" w:space="0" w:color="auto"/>
        <w:right w:val="none" w:sz="0" w:space="0" w:color="auto"/>
      </w:divBdr>
    </w:div>
    <w:div w:id="783035858">
      <w:bodyDiv w:val="1"/>
      <w:marLeft w:val="0"/>
      <w:marRight w:val="0"/>
      <w:marTop w:val="0"/>
      <w:marBottom w:val="0"/>
      <w:divBdr>
        <w:top w:val="none" w:sz="0" w:space="0" w:color="auto"/>
        <w:left w:val="none" w:sz="0" w:space="0" w:color="auto"/>
        <w:bottom w:val="none" w:sz="0" w:space="0" w:color="auto"/>
        <w:right w:val="none" w:sz="0" w:space="0" w:color="auto"/>
      </w:divBdr>
    </w:div>
    <w:div w:id="794372242">
      <w:bodyDiv w:val="1"/>
      <w:marLeft w:val="0"/>
      <w:marRight w:val="0"/>
      <w:marTop w:val="0"/>
      <w:marBottom w:val="0"/>
      <w:divBdr>
        <w:top w:val="none" w:sz="0" w:space="0" w:color="auto"/>
        <w:left w:val="none" w:sz="0" w:space="0" w:color="auto"/>
        <w:bottom w:val="none" w:sz="0" w:space="0" w:color="auto"/>
        <w:right w:val="none" w:sz="0" w:space="0" w:color="auto"/>
      </w:divBdr>
    </w:div>
    <w:div w:id="796294826">
      <w:bodyDiv w:val="1"/>
      <w:marLeft w:val="0"/>
      <w:marRight w:val="0"/>
      <w:marTop w:val="0"/>
      <w:marBottom w:val="0"/>
      <w:divBdr>
        <w:top w:val="none" w:sz="0" w:space="0" w:color="auto"/>
        <w:left w:val="none" w:sz="0" w:space="0" w:color="auto"/>
        <w:bottom w:val="none" w:sz="0" w:space="0" w:color="auto"/>
        <w:right w:val="none" w:sz="0" w:space="0" w:color="auto"/>
      </w:divBdr>
    </w:div>
    <w:div w:id="797408933">
      <w:bodyDiv w:val="1"/>
      <w:marLeft w:val="0"/>
      <w:marRight w:val="0"/>
      <w:marTop w:val="0"/>
      <w:marBottom w:val="0"/>
      <w:divBdr>
        <w:top w:val="none" w:sz="0" w:space="0" w:color="auto"/>
        <w:left w:val="none" w:sz="0" w:space="0" w:color="auto"/>
        <w:bottom w:val="none" w:sz="0" w:space="0" w:color="auto"/>
        <w:right w:val="none" w:sz="0" w:space="0" w:color="auto"/>
      </w:divBdr>
    </w:div>
    <w:div w:id="805044659">
      <w:bodyDiv w:val="1"/>
      <w:marLeft w:val="0"/>
      <w:marRight w:val="0"/>
      <w:marTop w:val="0"/>
      <w:marBottom w:val="0"/>
      <w:divBdr>
        <w:top w:val="none" w:sz="0" w:space="0" w:color="auto"/>
        <w:left w:val="none" w:sz="0" w:space="0" w:color="auto"/>
        <w:bottom w:val="none" w:sz="0" w:space="0" w:color="auto"/>
        <w:right w:val="none" w:sz="0" w:space="0" w:color="auto"/>
      </w:divBdr>
    </w:div>
    <w:div w:id="815881054">
      <w:bodyDiv w:val="1"/>
      <w:marLeft w:val="0"/>
      <w:marRight w:val="0"/>
      <w:marTop w:val="0"/>
      <w:marBottom w:val="0"/>
      <w:divBdr>
        <w:top w:val="none" w:sz="0" w:space="0" w:color="auto"/>
        <w:left w:val="none" w:sz="0" w:space="0" w:color="auto"/>
        <w:bottom w:val="none" w:sz="0" w:space="0" w:color="auto"/>
        <w:right w:val="none" w:sz="0" w:space="0" w:color="auto"/>
      </w:divBdr>
    </w:div>
    <w:div w:id="816386448">
      <w:bodyDiv w:val="1"/>
      <w:marLeft w:val="0"/>
      <w:marRight w:val="0"/>
      <w:marTop w:val="0"/>
      <w:marBottom w:val="0"/>
      <w:divBdr>
        <w:top w:val="none" w:sz="0" w:space="0" w:color="auto"/>
        <w:left w:val="none" w:sz="0" w:space="0" w:color="auto"/>
        <w:bottom w:val="none" w:sz="0" w:space="0" w:color="auto"/>
        <w:right w:val="none" w:sz="0" w:space="0" w:color="auto"/>
      </w:divBdr>
    </w:div>
    <w:div w:id="836380576">
      <w:bodyDiv w:val="1"/>
      <w:marLeft w:val="0"/>
      <w:marRight w:val="0"/>
      <w:marTop w:val="0"/>
      <w:marBottom w:val="0"/>
      <w:divBdr>
        <w:top w:val="none" w:sz="0" w:space="0" w:color="auto"/>
        <w:left w:val="none" w:sz="0" w:space="0" w:color="auto"/>
        <w:bottom w:val="none" w:sz="0" w:space="0" w:color="auto"/>
        <w:right w:val="none" w:sz="0" w:space="0" w:color="auto"/>
      </w:divBdr>
    </w:div>
    <w:div w:id="842670630">
      <w:bodyDiv w:val="1"/>
      <w:marLeft w:val="0"/>
      <w:marRight w:val="0"/>
      <w:marTop w:val="0"/>
      <w:marBottom w:val="0"/>
      <w:divBdr>
        <w:top w:val="none" w:sz="0" w:space="0" w:color="auto"/>
        <w:left w:val="none" w:sz="0" w:space="0" w:color="auto"/>
        <w:bottom w:val="none" w:sz="0" w:space="0" w:color="auto"/>
        <w:right w:val="none" w:sz="0" w:space="0" w:color="auto"/>
      </w:divBdr>
    </w:div>
    <w:div w:id="843204079">
      <w:bodyDiv w:val="1"/>
      <w:marLeft w:val="0"/>
      <w:marRight w:val="0"/>
      <w:marTop w:val="0"/>
      <w:marBottom w:val="0"/>
      <w:divBdr>
        <w:top w:val="none" w:sz="0" w:space="0" w:color="auto"/>
        <w:left w:val="none" w:sz="0" w:space="0" w:color="auto"/>
        <w:bottom w:val="none" w:sz="0" w:space="0" w:color="auto"/>
        <w:right w:val="none" w:sz="0" w:space="0" w:color="auto"/>
      </w:divBdr>
    </w:div>
    <w:div w:id="859851587">
      <w:bodyDiv w:val="1"/>
      <w:marLeft w:val="0"/>
      <w:marRight w:val="0"/>
      <w:marTop w:val="0"/>
      <w:marBottom w:val="0"/>
      <w:divBdr>
        <w:top w:val="none" w:sz="0" w:space="0" w:color="auto"/>
        <w:left w:val="none" w:sz="0" w:space="0" w:color="auto"/>
        <w:bottom w:val="none" w:sz="0" w:space="0" w:color="auto"/>
        <w:right w:val="none" w:sz="0" w:space="0" w:color="auto"/>
      </w:divBdr>
    </w:div>
    <w:div w:id="861211870">
      <w:bodyDiv w:val="1"/>
      <w:marLeft w:val="0"/>
      <w:marRight w:val="0"/>
      <w:marTop w:val="0"/>
      <w:marBottom w:val="0"/>
      <w:divBdr>
        <w:top w:val="none" w:sz="0" w:space="0" w:color="auto"/>
        <w:left w:val="none" w:sz="0" w:space="0" w:color="auto"/>
        <w:bottom w:val="none" w:sz="0" w:space="0" w:color="auto"/>
        <w:right w:val="none" w:sz="0" w:space="0" w:color="auto"/>
      </w:divBdr>
    </w:div>
    <w:div w:id="861627519">
      <w:bodyDiv w:val="1"/>
      <w:marLeft w:val="0"/>
      <w:marRight w:val="0"/>
      <w:marTop w:val="0"/>
      <w:marBottom w:val="0"/>
      <w:divBdr>
        <w:top w:val="none" w:sz="0" w:space="0" w:color="auto"/>
        <w:left w:val="none" w:sz="0" w:space="0" w:color="auto"/>
        <w:bottom w:val="none" w:sz="0" w:space="0" w:color="auto"/>
        <w:right w:val="none" w:sz="0" w:space="0" w:color="auto"/>
      </w:divBdr>
    </w:div>
    <w:div w:id="867568251">
      <w:bodyDiv w:val="1"/>
      <w:marLeft w:val="0"/>
      <w:marRight w:val="0"/>
      <w:marTop w:val="0"/>
      <w:marBottom w:val="0"/>
      <w:divBdr>
        <w:top w:val="none" w:sz="0" w:space="0" w:color="auto"/>
        <w:left w:val="none" w:sz="0" w:space="0" w:color="auto"/>
        <w:bottom w:val="none" w:sz="0" w:space="0" w:color="auto"/>
        <w:right w:val="none" w:sz="0" w:space="0" w:color="auto"/>
      </w:divBdr>
    </w:div>
    <w:div w:id="882517816">
      <w:bodyDiv w:val="1"/>
      <w:marLeft w:val="0"/>
      <w:marRight w:val="0"/>
      <w:marTop w:val="0"/>
      <w:marBottom w:val="0"/>
      <w:divBdr>
        <w:top w:val="none" w:sz="0" w:space="0" w:color="auto"/>
        <w:left w:val="none" w:sz="0" w:space="0" w:color="auto"/>
        <w:bottom w:val="none" w:sz="0" w:space="0" w:color="auto"/>
        <w:right w:val="none" w:sz="0" w:space="0" w:color="auto"/>
      </w:divBdr>
    </w:div>
    <w:div w:id="890116835">
      <w:bodyDiv w:val="1"/>
      <w:marLeft w:val="0"/>
      <w:marRight w:val="0"/>
      <w:marTop w:val="0"/>
      <w:marBottom w:val="0"/>
      <w:divBdr>
        <w:top w:val="none" w:sz="0" w:space="0" w:color="auto"/>
        <w:left w:val="none" w:sz="0" w:space="0" w:color="auto"/>
        <w:bottom w:val="none" w:sz="0" w:space="0" w:color="auto"/>
        <w:right w:val="none" w:sz="0" w:space="0" w:color="auto"/>
      </w:divBdr>
    </w:div>
    <w:div w:id="890307514">
      <w:bodyDiv w:val="1"/>
      <w:marLeft w:val="0"/>
      <w:marRight w:val="0"/>
      <w:marTop w:val="0"/>
      <w:marBottom w:val="0"/>
      <w:divBdr>
        <w:top w:val="none" w:sz="0" w:space="0" w:color="auto"/>
        <w:left w:val="none" w:sz="0" w:space="0" w:color="auto"/>
        <w:bottom w:val="none" w:sz="0" w:space="0" w:color="auto"/>
        <w:right w:val="none" w:sz="0" w:space="0" w:color="auto"/>
      </w:divBdr>
    </w:div>
    <w:div w:id="896546859">
      <w:bodyDiv w:val="1"/>
      <w:marLeft w:val="0"/>
      <w:marRight w:val="0"/>
      <w:marTop w:val="0"/>
      <w:marBottom w:val="0"/>
      <w:divBdr>
        <w:top w:val="none" w:sz="0" w:space="0" w:color="auto"/>
        <w:left w:val="none" w:sz="0" w:space="0" w:color="auto"/>
        <w:bottom w:val="none" w:sz="0" w:space="0" w:color="auto"/>
        <w:right w:val="none" w:sz="0" w:space="0" w:color="auto"/>
      </w:divBdr>
    </w:div>
    <w:div w:id="901450051">
      <w:bodyDiv w:val="1"/>
      <w:marLeft w:val="0"/>
      <w:marRight w:val="0"/>
      <w:marTop w:val="0"/>
      <w:marBottom w:val="0"/>
      <w:divBdr>
        <w:top w:val="none" w:sz="0" w:space="0" w:color="auto"/>
        <w:left w:val="none" w:sz="0" w:space="0" w:color="auto"/>
        <w:bottom w:val="none" w:sz="0" w:space="0" w:color="auto"/>
        <w:right w:val="none" w:sz="0" w:space="0" w:color="auto"/>
      </w:divBdr>
    </w:div>
    <w:div w:id="902176491">
      <w:bodyDiv w:val="1"/>
      <w:marLeft w:val="0"/>
      <w:marRight w:val="0"/>
      <w:marTop w:val="0"/>
      <w:marBottom w:val="0"/>
      <w:divBdr>
        <w:top w:val="none" w:sz="0" w:space="0" w:color="auto"/>
        <w:left w:val="none" w:sz="0" w:space="0" w:color="auto"/>
        <w:bottom w:val="none" w:sz="0" w:space="0" w:color="auto"/>
        <w:right w:val="none" w:sz="0" w:space="0" w:color="auto"/>
      </w:divBdr>
    </w:div>
    <w:div w:id="904532439">
      <w:bodyDiv w:val="1"/>
      <w:marLeft w:val="0"/>
      <w:marRight w:val="0"/>
      <w:marTop w:val="0"/>
      <w:marBottom w:val="0"/>
      <w:divBdr>
        <w:top w:val="none" w:sz="0" w:space="0" w:color="auto"/>
        <w:left w:val="none" w:sz="0" w:space="0" w:color="auto"/>
        <w:bottom w:val="none" w:sz="0" w:space="0" w:color="auto"/>
        <w:right w:val="none" w:sz="0" w:space="0" w:color="auto"/>
      </w:divBdr>
    </w:div>
    <w:div w:id="910583806">
      <w:bodyDiv w:val="1"/>
      <w:marLeft w:val="0"/>
      <w:marRight w:val="0"/>
      <w:marTop w:val="0"/>
      <w:marBottom w:val="0"/>
      <w:divBdr>
        <w:top w:val="none" w:sz="0" w:space="0" w:color="auto"/>
        <w:left w:val="none" w:sz="0" w:space="0" w:color="auto"/>
        <w:bottom w:val="none" w:sz="0" w:space="0" w:color="auto"/>
        <w:right w:val="none" w:sz="0" w:space="0" w:color="auto"/>
      </w:divBdr>
    </w:div>
    <w:div w:id="911889051">
      <w:bodyDiv w:val="1"/>
      <w:marLeft w:val="0"/>
      <w:marRight w:val="0"/>
      <w:marTop w:val="0"/>
      <w:marBottom w:val="0"/>
      <w:divBdr>
        <w:top w:val="none" w:sz="0" w:space="0" w:color="auto"/>
        <w:left w:val="none" w:sz="0" w:space="0" w:color="auto"/>
        <w:bottom w:val="none" w:sz="0" w:space="0" w:color="auto"/>
        <w:right w:val="none" w:sz="0" w:space="0" w:color="auto"/>
      </w:divBdr>
    </w:div>
    <w:div w:id="912157178">
      <w:bodyDiv w:val="1"/>
      <w:marLeft w:val="0"/>
      <w:marRight w:val="0"/>
      <w:marTop w:val="0"/>
      <w:marBottom w:val="0"/>
      <w:divBdr>
        <w:top w:val="none" w:sz="0" w:space="0" w:color="auto"/>
        <w:left w:val="none" w:sz="0" w:space="0" w:color="auto"/>
        <w:bottom w:val="none" w:sz="0" w:space="0" w:color="auto"/>
        <w:right w:val="none" w:sz="0" w:space="0" w:color="auto"/>
      </w:divBdr>
    </w:div>
    <w:div w:id="913392327">
      <w:bodyDiv w:val="1"/>
      <w:marLeft w:val="0"/>
      <w:marRight w:val="0"/>
      <w:marTop w:val="0"/>
      <w:marBottom w:val="0"/>
      <w:divBdr>
        <w:top w:val="none" w:sz="0" w:space="0" w:color="auto"/>
        <w:left w:val="none" w:sz="0" w:space="0" w:color="auto"/>
        <w:bottom w:val="none" w:sz="0" w:space="0" w:color="auto"/>
        <w:right w:val="none" w:sz="0" w:space="0" w:color="auto"/>
      </w:divBdr>
    </w:div>
    <w:div w:id="913971997">
      <w:bodyDiv w:val="1"/>
      <w:marLeft w:val="0"/>
      <w:marRight w:val="0"/>
      <w:marTop w:val="0"/>
      <w:marBottom w:val="0"/>
      <w:divBdr>
        <w:top w:val="none" w:sz="0" w:space="0" w:color="auto"/>
        <w:left w:val="none" w:sz="0" w:space="0" w:color="auto"/>
        <w:bottom w:val="none" w:sz="0" w:space="0" w:color="auto"/>
        <w:right w:val="none" w:sz="0" w:space="0" w:color="auto"/>
      </w:divBdr>
    </w:div>
    <w:div w:id="929504675">
      <w:bodyDiv w:val="1"/>
      <w:marLeft w:val="0"/>
      <w:marRight w:val="0"/>
      <w:marTop w:val="0"/>
      <w:marBottom w:val="0"/>
      <w:divBdr>
        <w:top w:val="none" w:sz="0" w:space="0" w:color="auto"/>
        <w:left w:val="none" w:sz="0" w:space="0" w:color="auto"/>
        <w:bottom w:val="none" w:sz="0" w:space="0" w:color="auto"/>
        <w:right w:val="none" w:sz="0" w:space="0" w:color="auto"/>
      </w:divBdr>
    </w:div>
    <w:div w:id="929898604">
      <w:bodyDiv w:val="1"/>
      <w:marLeft w:val="0"/>
      <w:marRight w:val="0"/>
      <w:marTop w:val="0"/>
      <w:marBottom w:val="0"/>
      <w:divBdr>
        <w:top w:val="none" w:sz="0" w:space="0" w:color="auto"/>
        <w:left w:val="none" w:sz="0" w:space="0" w:color="auto"/>
        <w:bottom w:val="none" w:sz="0" w:space="0" w:color="auto"/>
        <w:right w:val="none" w:sz="0" w:space="0" w:color="auto"/>
      </w:divBdr>
    </w:div>
    <w:div w:id="937641846">
      <w:bodyDiv w:val="1"/>
      <w:marLeft w:val="0"/>
      <w:marRight w:val="0"/>
      <w:marTop w:val="0"/>
      <w:marBottom w:val="0"/>
      <w:divBdr>
        <w:top w:val="none" w:sz="0" w:space="0" w:color="auto"/>
        <w:left w:val="none" w:sz="0" w:space="0" w:color="auto"/>
        <w:bottom w:val="none" w:sz="0" w:space="0" w:color="auto"/>
        <w:right w:val="none" w:sz="0" w:space="0" w:color="auto"/>
      </w:divBdr>
    </w:div>
    <w:div w:id="938873683">
      <w:bodyDiv w:val="1"/>
      <w:marLeft w:val="0"/>
      <w:marRight w:val="0"/>
      <w:marTop w:val="0"/>
      <w:marBottom w:val="0"/>
      <w:divBdr>
        <w:top w:val="none" w:sz="0" w:space="0" w:color="auto"/>
        <w:left w:val="none" w:sz="0" w:space="0" w:color="auto"/>
        <w:bottom w:val="none" w:sz="0" w:space="0" w:color="auto"/>
        <w:right w:val="none" w:sz="0" w:space="0" w:color="auto"/>
      </w:divBdr>
    </w:div>
    <w:div w:id="943267760">
      <w:bodyDiv w:val="1"/>
      <w:marLeft w:val="0"/>
      <w:marRight w:val="0"/>
      <w:marTop w:val="0"/>
      <w:marBottom w:val="0"/>
      <w:divBdr>
        <w:top w:val="none" w:sz="0" w:space="0" w:color="auto"/>
        <w:left w:val="none" w:sz="0" w:space="0" w:color="auto"/>
        <w:bottom w:val="none" w:sz="0" w:space="0" w:color="auto"/>
        <w:right w:val="none" w:sz="0" w:space="0" w:color="auto"/>
      </w:divBdr>
    </w:div>
    <w:div w:id="943273077">
      <w:bodyDiv w:val="1"/>
      <w:marLeft w:val="0"/>
      <w:marRight w:val="0"/>
      <w:marTop w:val="0"/>
      <w:marBottom w:val="0"/>
      <w:divBdr>
        <w:top w:val="none" w:sz="0" w:space="0" w:color="auto"/>
        <w:left w:val="none" w:sz="0" w:space="0" w:color="auto"/>
        <w:bottom w:val="none" w:sz="0" w:space="0" w:color="auto"/>
        <w:right w:val="none" w:sz="0" w:space="0" w:color="auto"/>
      </w:divBdr>
    </w:div>
    <w:div w:id="947659222">
      <w:bodyDiv w:val="1"/>
      <w:marLeft w:val="0"/>
      <w:marRight w:val="0"/>
      <w:marTop w:val="0"/>
      <w:marBottom w:val="0"/>
      <w:divBdr>
        <w:top w:val="none" w:sz="0" w:space="0" w:color="auto"/>
        <w:left w:val="none" w:sz="0" w:space="0" w:color="auto"/>
        <w:bottom w:val="none" w:sz="0" w:space="0" w:color="auto"/>
        <w:right w:val="none" w:sz="0" w:space="0" w:color="auto"/>
      </w:divBdr>
    </w:div>
    <w:div w:id="950669427">
      <w:bodyDiv w:val="1"/>
      <w:marLeft w:val="0"/>
      <w:marRight w:val="0"/>
      <w:marTop w:val="0"/>
      <w:marBottom w:val="0"/>
      <w:divBdr>
        <w:top w:val="none" w:sz="0" w:space="0" w:color="auto"/>
        <w:left w:val="none" w:sz="0" w:space="0" w:color="auto"/>
        <w:bottom w:val="none" w:sz="0" w:space="0" w:color="auto"/>
        <w:right w:val="none" w:sz="0" w:space="0" w:color="auto"/>
      </w:divBdr>
    </w:div>
    <w:div w:id="962690946">
      <w:bodyDiv w:val="1"/>
      <w:marLeft w:val="0"/>
      <w:marRight w:val="0"/>
      <w:marTop w:val="0"/>
      <w:marBottom w:val="0"/>
      <w:divBdr>
        <w:top w:val="none" w:sz="0" w:space="0" w:color="auto"/>
        <w:left w:val="none" w:sz="0" w:space="0" w:color="auto"/>
        <w:bottom w:val="none" w:sz="0" w:space="0" w:color="auto"/>
        <w:right w:val="none" w:sz="0" w:space="0" w:color="auto"/>
      </w:divBdr>
      <w:divsChild>
        <w:div w:id="352075428">
          <w:marLeft w:val="0"/>
          <w:marRight w:val="0"/>
          <w:marTop w:val="0"/>
          <w:marBottom w:val="0"/>
          <w:divBdr>
            <w:top w:val="none" w:sz="0" w:space="0" w:color="auto"/>
            <w:left w:val="none" w:sz="0" w:space="0" w:color="auto"/>
            <w:bottom w:val="none" w:sz="0" w:space="0" w:color="auto"/>
            <w:right w:val="none" w:sz="0" w:space="0" w:color="auto"/>
          </w:divBdr>
          <w:divsChild>
            <w:div w:id="1121916416">
              <w:marLeft w:val="0"/>
              <w:marRight w:val="0"/>
              <w:marTop w:val="0"/>
              <w:marBottom w:val="0"/>
              <w:divBdr>
                <w:top w:val="none" w:sz="0" w:space="0" w:color="auto"/>
                <w:left w:val="none" w:sz="0" w:space="0" w:color="auto"/>
                <w:bottom w:val="none" w:sz="0" w:space="0" w:color="auto"/>
                <w:right w:val="none" w:sz="0" w:space="0" w:color="auto"/>
              </w:divBdr>
              <w:divsChild>
                <w:div w:id="595136792">
                  <w:marLeft w:val="0"/>
                  <w:marRight w:val="0"/>
                  <w:marTop w:val="0"/>
                  <w:marBottom w:val="0"/>
                  <w:divBdr>
                    <w:top w:val="none" w:sz="0" w:space="0" w:color="auto"/>
                    <w:left w:val="none" w:sz="0" w:space="0" w:color="auto"/>
                    <w:bottom w:val="none" w:sz="0" w:space="0" w:color="auto"/>
                    <w:right w:val="none" w:sz="0" w:space="0" w:color="auto"/>
                  </w:divBdr>
                  <w:divsChild>
                    <w:div w:id="1168322311">
                      <w:marLeft w:val="0"/>
                      <w:marRight w:val="0"/>
                      <w:marTop w:val="0"/>
                      <w:marBottom w:val="0"/>
                      <w:divBdr>
                        <w:top w:val="none" w:sz="0" w:space="0" w:color="auto"/>
                        <w:left w:val="none" w:sz="0" w:space="0" w:color="auto"/>
                        <w:bottom w:val="none" w:sz="0" w:space="0" w:color="auto"/>
                        <w:right w:val="none" w:sz="0" w:space="0" w:color="auto"/>
                      </w:divBdr>
                      <w:divsChild>
                        <w:div w:id="1982616543">
                          <w:marLeft w:val="0"/>
                          <w:marRight w:val="0"/>
                          <w:marTop w:val="0"/>
                          <w:marBottom w:val="0"/>
                          <w:divBdr>
                            <w:top w:val="none" w:sz="0" w:space="0" w:color="auto"/>
                            <w:left w:val="none" w:sz="0" w:space="0" w:color="auto"/>
                            <w:bottom w:val="none" w:sz="0" w:space="0" w:color="auto"/>
                            <w:right w:val="none" w:sz="0" w:space="0" w:color="auto"/>
                          </w:divBdr>
                          <w:divsChild>
                            <w:div w:id="252445249">
                              <w:marLeft w:val="0"/>
                              <w:marRight w:val="0"/>
                              <w:marTop w:val="0"/>
                              <w:marBottom w:val="0"/>
                              <w:divBdr>
                                <w:top w:val="none" w:sz="0" w:space="0" w:color="auto"/>
                                <w:left w:val="none" w:sz="0" w:space="0" w:color="auto"/>
                                <w:bottom w:val="none" w:sz="0" w:space="0" w:color="auto"/>
                                <w:right w:val="none" w:sz="0" w:space="0" w:color="auto"/>
                              </w:divBdr>
                              <w:divsChild>
                                <w:div w:id="1080325399">
                                  <w:marLeft w:val="0"/>
                                  <w:marRight w:val="0"/>
                                  <w:marTop w:val="0"/>
                                  <w:marBottom w:val="0"/>
                                  <w:divBdr>
                                    <w:top w:val="none" w:sz="0" w:space="0" w:color="auto"/>
                                    <w:left w:val="none" w:sz="0" w:space="0" w:color="auto"/>
                                    <w:bottom w:val="none" w:sz="0" w:space="0" w:color="auto"/>
                                    <w:right w:val="none" w:sz="0" w:space="0" w:color="auto"/>
                                  </w:divBdr>
                                  <w:divsChild>
                                    <w:div w:id="479154337">
                                      <w:marLeft w:val="0"/>
                                      <w:marRight w:val="0"/>
                                      <w:marTop w:val="0"/>
                                      <w:marBottom w:val="0"/>
                                      <w:divBdr>
                                        <w:top w:val="none" w:sz="0" w:space="0" w:color="auto"/>
                                        <w:left w:val="none" w:sz="0" w:space="0" w:color="auto"/>
                                        <w:bottom w:val="none" w:sz="0" w:space="0" w:color="auto"/>
                                        <w:right w:val="none" w:sz="0" w:space="0" w:color="auto"/>
                                      </w:divBdr>
                                      <w:divsChild>
                                        <w:div w:id="21143940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31344695">
          <w:marLeft w:val="0"/>
          <w:marRight w:val="0"/>
          <w:marTop w:val="0"/>
          <w:marBottom w:val="0"/>
          <w:divBdr>
            <w:top w:val="none" w:sz="0" w:space="0" w:color="auto"/>
            <w:left w:val="none" w:sz="0" w:space="0" w:color="auto"/>
            <w:bottom w:val="none" w:sz="0" w:space="0" w:color="auto"/>
            <w:right w:val="none" w:sz="0" w:space="0" w:color="auto"/>
          </w:divBdr>
          <w:divsChild>
            <w:div w:id="1985353924">
              <w:marLeft w:val="0"/>
              <w:marRight w:val="0"/>
              <w:marTop w:val="0"/>
              <w:marBottom w:val="0"/>
              <w:divBdr>
                <w:top w:val="none" w:sz="0" w:space="0" w:color="auto"/>
                <w:left w:val="none" w:sz="0" w:space="0" w:color="auto"/>
                <w:bottom w:val="none" w:sz="0" w:space="0" w:color="auto"/>
                <w:right w:val="none" w:sz="0" w:space="0" w:color="auto"/>
              </w:divBdr>
              <w:divsChild>
                <w:div w:id="1632129803">
                  <w:marLeft w:val="0"/>
                  <w:marRight w:val="0"/>
                  <w:marTop w:val="0"/>
                  <w:marBottom w:val="0"/>
                  <w:divBdr>
                    <w:top w:val="none" w:sz="0" w:space="0" w:color="auto"/>
                    <w:left w:val="none" w:sz="0" w:space="0" w:color="auto"/>
                    <w:bottom w:val="none" w:sz="0" w:space="0" w:color="auto"/>
                    <w:right w:val="none" w:sz="0" w:space="0" w:color="auto"/>
                  </w:divBdr>
                  <w:divsChild>
                    <w:div w:id="1028221765">
                      <w:marLeft w:val="0"/>
                      <w:marRight w:val="0"/>
                      <w:marTop w:val="0"/>
                      <w:marBottom w:val="0"/>
                      <w:divBdr>
                        <w:top w:val="none" w:sz="0" w:space="0" w:color="auto"/>
                        <w:left w:val="none" w:sz="0" w:space="0" w:color="auto"/>
                        <w:bottom w:val="none" w:sz="0" w:space="0" w:color="auto"/>
                        <w:right w:val="none" w:sz="0" w:space="0" w:color="auto"/>
                      </w:divBdr>
                      <w:divsChild>
                        <w:div w:id="628825201">
                          <w:marLeft w:val="0"/>
                          <w:marRight w:val="0"/>
                          <w:marTop w:val="0"/>
                          <w:marBottom w:val="0"/>
                          <w:divBdr>
                            <w:top w:val="none" w:sz="0" w:space="0" w:color="auto"/>
                            <w:left w:val="none" w:sz="0" w:space="0" w:color="auto"/>
                            <w:bottom w:val="none" w:sz="0" w:space="0" w:color="auto"/>
                            <w:right w:val="none" w:sz="0" w:space="0" w:color="auto"/>
                          </w:divBdr>
                          <w:divsChild>
                            <w:div w:id="1342781932">
                              <w:marLeft w:val="0"/>
                              <w:marRight w:val="0"/>
                              <w:marTop w:val="0"/>
                              <w:marBottom w:val="0"/>
                              <w:divBdr>
                                <w:top w:val="none" w:sz="0" w:space="0" w:color="auto"/>
                                <w:left w:val="none" w:sz="0" w:space="0" w:color="auto"/>
                                <w:bottom w:val="none" w:sz="0" w:space="0" w:color="auto"/>
                                <w:right w:val="none" w:sz="0" w:space="0" w:color="auto"/>
                              </w:divBdr>
                              <w:divsChild>
                                <w:div w:id="1050569964">
                                  <w:marLeft w:val="0"/>
                                  <w:marRight w:val="0"/>
                                  <w:marTop w:val="0"/>
                                  <w:marBottom w:val="0"/>
                                  <w:divBdr>
                                    <w:top w:val="none" w:sz="0" w:space="0" w:color="auto"/>
                                    <w:left w:val="none" w:sz="0" w:space="0" w:color="auto"/>
                                    <w:bottom w:val="none" w:sz="0" w:space="0" w:color="auto"/>
                                    <w:right w:val="none" w:sz="0" w:space="0" w:color="auto"/>
                                  </w:divBdr>
                                  <w:divsChild>
                                    <w:div w:id="1275867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13047275">
          <w:marLeft w:val="0"/>
          <w:marRight w:val="0"/>
          <w:marTop w:val="0"/>
          <w:marBottom w:val="0"/>
          <w:divBdr>
            <w:top w:val="none" w:sz="0" w:space="0" w:color="auto"/>
            <w:left w:val="none" w:sz="0" w:space="0" w:color="auto"/>
            <w:bottom w:val="none" w:sz="0" w:space="0" w:color="auto"/>
            <w:right w:val="none" w:sz="0" w:space="0" w:color="auto"/>
          </w:divBdr>
          <w:divsChild>
            <w:div w:id="690499123">
              <w:marLeft w:val="0"/>
              <w:marRight w:val="0"/>
              <w:marTop w:val="0"/>
              <w:marBottom w:val="0"/>
              <w:divBdr>
                <w:top w:val="none" w:sz="0" w:space="0" w:color="auto"/>
                <w:left w:val="none" w:sz="0" w:space="0" w:color="auto"/>
                <w:bottom w:val="none" w:sz="0" w:space="0" w:color="auto"/>
                <w:right w:val="none" w:sz="0" w:space="0" w:color="auto"/>
              </w:divBdr>
              <w:divsChild>
                <w:div w:id="1921139851">
                  <w:marLeft w:val="0"/>
                  <w:marRight w:val="0"/>
                  <w:marTop w:val="0"/>
                  <w:marBottom w:val="0"/>
                  <w:divBdr>
                    <w:top w:val="none" w:sz="0" w:space="0" w:color="auto"/>
                    <w:left w:val="none" w:sz="0" w:space="0" w:color="auto"/>
                    <w:bottom w:val="none" w:sz="0" w:space="0" w:color="auto"/>
                    <w:right w:val="none" w:sz="0" w:space="0" w:color="auto"/>
                  </w:divBdr>
                  <w:divsChild>
                    <w:div w:id="1553467285">
                      <w:marLeft w:val="0"/>
                      <w:marRight w:val="0"/>
                      <w:marTop w:val="0"/>
                      <w:marBottom w:val="0"/>
                      <w:divBdr>
                        <w:top w:val="none" w:sz="0" w:space="0" w:color="auto"/>
                        <w:left w:val="none" w:sz="0" w:space="0" w:color="auto"/>
                        <w:bottom w:val="none" w:sz="0" w:space="0" w:color="auto"/>
                        <w:right w:val="none" w:sz="0" w:space="0" w:color="auto"/>
                      </w:divBdr>
                      <w:divsChild>
                        <w:div w:id="1815564389">
                          <w:marLeft w:val="0"/>
                          <w:marRight w:val="0"/>
                          <w:marTop w:val="0"/>
                          <w:marBottom w:val="0"/>
                          <w:divBdr>
                            <w:top w:val="none" w:sz="0" w:space="0" w:color="auto"/>
                            <w:left w:val="none" w:sz="0" w:space="0" w:color="auto"/>
                            <w:bottom w:val="none" w:sz="0" w:space="0" w:color="auto"/>
                            <w:right w:val="none" w:sz="0" w:space="0" w:color="auto"/>
                          </w:divBdr>
                          <w:divsChild>
                            <w:div w:id="681932598">
                              <w:marLeft w:val="0"/>
                              <w:marRight w:val="0"/>
                              <w:marTop w:val="0"/>
                              <w:marBottom w:val="0"/>
                              <w:divBdr>
                                <w:top w:val="none" w:sz="0" w:space="0" w:color="auto"/>
                                <w:left w:val="none" w:sz="0" w:space="0" w:color="auto"/>
                                <w:bottom w:val="none" w:sz="0" w:space="0" w:color="auto"/>
                                <w:right w:val="none" w:sz="0" w:space="0" w:color="auto"/>
                              </w:divBdr>
                              <w:divsChild>
                                <w:div w:id="1681394520">
                                  <w:marLeft w:val="0"/>
                                  <w:marRight w:val="0"/>
                                  <w:marTop w:val="0"/>
                                  <w:marBottom w:val="0"/>
                                  <w:divBdr>
                                    <w:top w:val="none" w:sz="0" w:space="0" w:color="auto"/>
                                    <w:left w:val="none" w:sz="0" w:space="0" w:color="auto"/>
                                    <w:bottom w:val="none" w:sz="0" w:space="0" w:color="auto"/>
                                    <w:right w:val="none" w:sz="0" w:space="0" w:color="auto"/>
                                  </w:divBdr>
                                  <w:divsChild>
                                    <w:div w:id="1491868543">
                                      <w:marLeft w:val="0"/>
                                      <w:marRight w:val="0"/>
                                      <w:marTop w:val="0"/>
                                      <w:marBottom w:val="0"/>
                                      <w:divBdr>
                                        <w:top w:val="none" w:sz="0" w:space="0" w:color="auto"/>
                                        <w:left w:val="none" w:sz="0" w:space="0" w:color="auto"/>
                                        <w:bottom w:val="none" w:sz="0" w:space="0" w:color="auto"/>
                                        <w:right w:val="none" w:sz="0" w:space="0" w:color="auto"/>
                                      </w:divBdr>
                                      <w:divsChild>
                                        <w:div w:id="10586302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64151175">
          <w:marLeft w:val="0"/>
          <w:marRight w:val="0"/>
          <w:marTop w:val="0"/>
          <w:marBottom w:val="0"/>
          <w:divBdr>
            <w:top w:val="none" w:sz="0" w:space="0" w:color="auto"/>
            <w:left w:val="none" w:sz="0" w:space="0" w:color="auto"/>
            <w:bottom w:val="none" w:sz="0" w:space="0" w:color="auto"/>
            <w:right w:val="none" w:sz="0" w:space="0" w:color="auto"/>
          </w:divBdr>
          <w:divsChild>
            <w:div w:id="1738698535">
              <w:marLeft w:val="0"/>
              <w:marRight w:val="0"/>
              <w:marTop w:val="0"/>
              <w:marBottom w:val="0"/>
              <w:divBdr>
                <w:top w:val="none" w:sz="0" w:space="0" w:color="auto"/>
                <w:left w:val="none" w:sz="0" w:space="0" w:color="auto"/>
                <w:bottom w:val="none" w:sz="0" w:space="0" w:color="auto"/>
                <w:right w:val="none" w:sz="0" w:space="0" w:color="auto"/>
              </w:divBdr>
              <w:divsChild>
                <w:div w:id="2068409431">
                  <w:marLeft w:val="0"/>
                  <w:marRight w:val="0"/>
                  <w:marTop w:val="0"/>
                  <w:marBottom w:val="0"/>
                  <w:divBdr>
                    <w:top w:val="none" w:sz="0" w:space="0" w:color="auto"/>
                    <w:left w:val="none" w:sz="0" w:space="0" w:color="auto"/>
                    <w:bottom w:val="none" w:sz="0" w:space="0" w:color="auto"/>
                    <w:right w:val="none" w:sz="0" w:space="0" w:color="auto"/>
                  </w:divBdr>
                  <w:divsChild>
                    <w:div w:id="800923443">
                      <w:marLeft w:val="0"/>
                      <w:marRight w:val="0"/>
                      <w:marTop w:val="0"/>
                      <w:marBottom w:val="0"/>
                      <w:divBdr>
                        <w:top w:val="none" w:sz="0" w:space="0" w:color="auto"/>
                        <w:left w:val="none" w:sz="0" w:space="0" w:color="auto"/>
                        <w:bottom w:val="none" w:sz="0" w:space="0" w:color="auto"/>
                        <w:right w:val="none" w:sz="0" w:space="0" w:color="auto"/>
                      </w:divBdr>
                      <w:divsChild>
                        <w:div w:id="1038702442">
                          <w:marLeft w:val="0"/>
                          <w:marRight w:val="0"/>
                          <w:marTop w:val="0"/>
                          <w:marBottom w:val="0"/>
                          <w:divBdr>
                            <w:top w:val="none" w:sz="0" w:space="0" w:color="auto"/>
                            <w:left w:val="none" w:sz="0" w:space="0" w:color="auto"/>
                            <w:bottom w:val="none" w:sz="0" w:space="0" w:color="auto"/>
                            <w:right w:val="none" w:sz="0" w:space="0" w:color="auto"/>
                          </w:divBdr>
                          <w:divsChild>
                            <w:div w:id="1201894593">
                              <w:marLeft w:val="0"/>
                              <w:marRight w:val="0"/>
                              <w:marTop w:val="0"/>
                              <w:marBottom w:val="0"/>
                              <w:divBdr>
                                <w:top w:val="none" w:sz="0" w:space="0" w:color="auto"/>
                                <w:left w:val="none" w:sz="0" w:space="0" w:color="auto"/>
                                <w:bottom w:val="none" w:sz="0" w:space="0" w:color="auto"/>
                                <w:right w:val="none" w:sz="0" w:space="0" w:color="auto"/>
                              </w:divBdr>
                              <w:divsChild>
                                <w:div w:id="154497457">
                                  <w:marLeft w:val="0"/>
                                  <w:marRight w:val="0"/>
                                  <w:marTop w:val="0"/>
                                  <w:marBottom w:val="0"/>
                                  <w:divBdr>
                                    <w:top w:val="none" w:sz="0" w:space="0" w:color="auto"/>
                                    <w:left w:val="none" w:sz="0" w:space="0" w:color="auto"/>
                                    <w:bottom w:val="none" w:sz="0" w:space="0" w:color="auto"/>
                                    <w:right w:val="none" w:sz="0" w:space="0" w:color="auto"/>
                                  </w:divBdr>
                                  <w:divsChild>
                                    <w:div w:id="2008632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65551491">
      <w:bodyDiv w:val="1"/>
      <w:marLeft w:val="0"/>
      <w:marRight w:val="0"/>
      <w:marTop w:val="0"/>
      <w:marBottom w:val="0"/>
      <w:divBdr>
        <w:top w:val="none" w:sz="0" w:space="0" w:color="auto"/>
        <w:left w:val="none" w:sz="0" w:space="0" w:color="auto"/>
        <w:bottom w:val="none" w:sz="0" w:space="0" w:color="auto"/>
        <w:right w:val="none" w:sz="0" w:space="0" w:color="auto"/>
      </w:divBdr>
    </w:div>
    <w:div w:id="967321988">
      <w:bodyDiv w:val="1"/>
      <w:marLeft w:val="0"/>
      <w:marRight w:val="0"/>
      <w:marTop w:val="0"/>
      <w:marBottom w:val="0"/>
      <w:divBdr>
        <w:top w:val="none" w:sz="0" w:space="0" w:color="auto"/>
        <w:left w:val="none" w:sz="0" w:space="0" w:color="auto"/>
        <w:bottom w:val="none" w:sz="0" w:space="0" w:color="auto"/>
        <w:right w:val="none" w:sz="0" w:space="0" w:color="auto"/>
      </w:divBdr>
    </w:div>
    <w:div w:id="986206249">
      <w:bodyDiv w:val="1"/>
      <w:marLeft w:val="0"/>
      <w:marRight w:val="0"/>
      <w:marTop w:val="0"/>
      <w:marBottom w:val="0"/>
      <w:divBdr>
        <w:top w:val="none" w:sz="0" w:space="0" w:color="auto"/>
        <w:left w:val="none" w:sz="0" w:space="0" w:color="auto"/>
        <w:bottom w:val="none" w:sz="0" w:space="0" w:color="auto"/>
        <w:right w:val="none" w:sz="0" w:space="0" w:color="auto"/>
      </w:divBdr>
    </w:div>
    <w:div w:id="986472106">
      <w:bodyDiv w:val="1"/>
      <w:marLeft w:val="0"/>
      <w:marRight w:val="0"/>
      <w:marTop w:val="0"/>
      <w:marBottom w:val="0"/>
      <w:divBdr>
        <w:top w:val="none" w:sz="0" w:space="0" w:color="auto"/>
        <w:left w:val="none" w:sz="0" w:space="0" w:color="auto"/>
        <w:bottom w:val="none" w:sz="0" w:space="0" w:color="auto"/>
        <w:right w:val="none" w:sz="0" w:space="0" w:color="auto"/>
      </w:divBdr>
    </w:div>
    <w:div w:id="992370961">
      <w:bodyDiv w:val="1"/>
      <w:marLeft w:val="0"/>
      <w:marRight w:val="0"/>
      <w:marTop w:val="0"/>
      <w:marBottom w:val="0"/>
      <w:divBdr>
        <w:top w:val="none" w:sz="0" w:space="0" w:color="auto"/>
        <w:left w:val="none" w:sz="0" w:space="0" w:color="auto"/>
        <w:bottom w:val="none" w:sz="0" w:space="0" w:color="auto"/>
        <w:right w:val="none" w:sz="0" w:space="0" w:color="auto"/>
      </w:divBdr>
    </w:div>
    <w:div w:id="999188691">
      <w:bodyDiv w:val="1"/>
      <w:marLeft w:val="0"/>
      <w:marRight w:val="0"/>
      <w:marTop w:val="0"/>
      <w:marBottom w:val="0"/>
      <w:divBdr>
        <w:top w:val="none" w:sz="0" w:space="0" w:color="auto"/>
        <w:left w:val="none" w:sz="0" w:space="0" w:color="auto"/>
        <w:bottom w:val="none" w:sz="0" w:space="0" w:color="auto"/>
        <w:right w:val="none" w:sz="0" w:space="0" w:color="auto"/>
      </w:divBdr>
    </w:div>
    <w:div w:id="1003165418">
      <w:bodyDiv w:val="1"/>
      <w:marLeft w:val="0"/>
      <w:marRight w:val="0"/>
      <w:marTop w:val="0"/>
      <w:marBottom w:val="0"/>
      <w:divBdr>
        <w:top w:val="none" w:sz="0" w:space="0" w:color="auto"/>
        <w:left w:val="none" w:sz="0" w:space="0" w:color="auto"/>
        <w:bottom w:val="none" w:sz="0" w:space="0" w:color="auto"/>
        <w:right w:val="none" w:sz="0" w:space="0" w:color="auto"/>
      </w:divBdr>
    </w:div>
    <w:div w:id="1006640232">
      <w:bodyDiv w:val="1"/>
      <w:marLeft w:val="0"/>
      <w:marRight w:val="0"/>
      <w:marTop w:val="0"/>
      <w:marBottom w:val="0"/>
      <w:divBdr>
        <w:top w:val="none" w:sz="0" w:space="0" w:color="auto"/>
        <w:left w:val="none" w:sz="0" w:space="0" w:color="auto"/>
        <w:bottom w:val="none" w:sz="0" w:space="0" w:color="auto"/>
        <w:right w:val="none" w:sz="0" w:space="0" w:color="auto"/>
      </w:divBdr>
    </w:div>
    <w:div w:id="1009327845">
      <w:bodyDiv w:val="1"/>
      <w:marLeft w:val="0"/>
      <w:marRight w:val="0"/>
      <w:marTop w:val="0"/>
      <w:marBottom w:val="0"/>
      <w:divBdr>
        <w:top w:val="none" w:sz="0" w:space="0" w:color="auto"/>
        <w:left w:val="none" w:sz="0" w:space="0" w:color="auto"/>
        <w:bottom w:val="none" w:sz="0" w:space="0" w:color="auto"/>
        <w:right w:val="none" w:sz="0" w:space="0" w:color="auto"/>
      </w:divBdr>
    </w:div>
    <w:div w:id="1013189696">
      <w:bodyDiv w:val="1"/>
      <w:marLeft w:val="0"/>
      <w:marRight w:val="0"/>
      <w:marTop w:val="0"/>
      <w:marBottom w:val="0"/>
      <w:divBdr>
        <w:top w:val="none" w:sz="0" w:space="0" w:color="auto"/>
        <w:left w:val="none" w:sz="0" w:space="0" w:color="auto"/>
        <w:bottom w:val="none" w:sz="0" w:space="0" w:color="auto"/>
        <w:right w:val="none" w:sz="0" w:space="0" w:color="auto"/>
      </w:divBdr>
    </w:div>
    <w:div w:id="1020358955">
      <w:bodyDiv w:val="1"/>
      <w:marLeft w:val="0"/>
      <w:marRight w:val="0"/>
      <w:marTop w:val="0"/>
      <w:marBottom w:val="0"/>
      <w:divBdr>
        <w:top w:val="none" w:sz="0" w:space="0" w:color="auto"/>
        <w:left w:val="none" w:sz="0" w:space="0" w:color="auto"/>
        <w:bottom w:val="none" w:sz="0" w:space="0" w:color="auto"/>
        <w:right w:val="none" w:sz="0" w:space="0" w:color="auto"/>
      </w:divBdr>
    </w:div>
    <w:div w:id="1024862977">
      <w:bodyDiv w:val="1"/>
      <w:marLeft w:val="0"/>
      <w:marRight w:val="0"/>
      <w:marTop w:val="0"/>
      <w:marBottom w:val="0"/>
      <w:divBdr>
        <w:top w:val="none" w:sz="0" w:space="0" w:color="auto"/>
        <w:left w:val="none" w:sz="0" w:space="0" w:color="auto"/>
        <w:bottom w:val="none" w:sz="0" w:space="0" w:color="auto"/>
        <w:right w:val="none" w:sz="0" w:space="0" w:color="auto"/>
      </w:divBdr>
    </w:div>
    <w:div w:id="1038824180">
      <w:bodyDiv w:val="1"/>
      <w:marLeft w:val="0"/>
      <w:marRight w:val="0"/>
      <w:marTop w:val="0"/>
      <w:marBottom w:val="0"/>
      <w:divBdr>
        <w:top w:val="none" w:sz="0" w:space="0" w:color="auto"/>
        <w:left w:val="none" w:sz="0" w:space="0" w:color="auto"/>
        <w:bottom w:val="none" w:sz="0" w:space="0" w:color="auto"/>
        <w:right w:val="none" w:sz="0" w:space="0" w:color="auto"/>
      </w:divBdr>
    </w:div>
    <w:div w:id="1041587699">
      <w:bodyDiv w:val="1"/>
      <w:marLeft w:val="0"/>
      <w:marRight w:val="0"/>
      <w:marTop w:val="0"/>
      <w:marBottom w:val="0"/>
      <w:divBdr>
        <w:top w:val="none" w:sz="0" w:space="0" w:color="auto"/>
        <w:left w:val="none" w:sz="0" w:space="0" w:color="auto"/>
        <w:bottom w:val="none" w:sz="0" w:space="0" w:color="auto"/>
        <w:right w:val="none" w:sz="0" w:space="0" w:color="auto"/>
      </w:divBdr>
    </w:div>
    <w:div w:id="1047147282">
      <w:bodyDiv w:val="1"/>
      <w:marLeft w:val="0"/>
      <w:marRight w:val="0"/>
      <w:marTop w:val="0"/>
      <w:marBottom w:val="0"/>
      <w:divBdr>
        <w:top w:val="none" w:sz="0" w:space="0" w:color="auto"/>
        <w:left w:val="none" w:sz="0" w:space="0" w:color="auto"/>
        <w:bottom w:val="none" w:sz="0" w:space="0" w:color="auto"/>
        <w:right w:val="none" w:sz="0" w:space="0" w:color="auto"/>
      </w:divBdr>
    </w:div>
    <w:div w:id="1048719220">
      <w:bodyDiv w:val="1"/>
      <w:marLeft w:val="0"/>
      <w:marRight w:val="0"/>
      <w:marTop w:val="0"/>
      <w:marBottom w:val="0"/>
      <w:divBdr>
        <w:top w:val="none" w:sz="0" w:space="0" w:color="auto"/>
        <w:left w:val="none" w:sz="0" w:space="0" w:color="auto"/>
        <w:bottom w:val="none" w:sz="0" w:space="0" w:color="auto"/>
        <w:right w:val="none" w:sz="0" w:space="0" w:color="auto"/>
      </w:divBdr>
    </w:div>
    <w:div w:id="1059942572">
      <w:bodyDiv w:val="1"/>
      <w:marLeft w:val="0"/>
      <w:marRight w:val="0"/>
      <w:marTop w:val="0"/>
      <w:marBottom w:val="0"/>
      <w:divBdr>
        <w:top w:val="none" w:sz="0" w:space="0" w:color="auto"/>
        <w:left w:val="none" w:sz="0" w:space="0" w:color="auto"/>
        <w:bottom w:val="none" w:sz="0" w:space="0" w:color="auto"/>
        <w:right w:val="none" w:sz="0" w:space="0" w:color="auto"/>
      </w:divBdr>
    </w:div>
    <w:div w:id="1063672617">
      <w:bodyDiv w:val="1"/>
      <w:marLeft w:val="0"/>
      <w:marRight w:val="0"/>
      <w:marTop w:val="0"/>
      <w:marBottom w:val="0"/>
      <w:divBdr>
        <w:top w:val="none" w:sz="0" w:space="0" w:color="auto"/>
        <w:left w:val="none" w:sz="0" w:space="0" w:color="auto"/>
        <w:bottom w:val="none" w:sz="0" w:space="0" w:color="auto"/>
        <w:right w:val="none" w:sz="0" w:space="0" w:color="auto"/>
      </w:divBdr>
    </w:div>
    <w:div w:id="1065225945">
      <w:bodyDiv w:val="1"/>
      <w:marLeft w:val="0"/>
      <w:marRight w:val="0"/>
      <w:marTop w:val="0"/>
      <w:marBottom w:val="0"/>
      <w:divBdr>
        <w:top w:val="none" w:sz="0" w:space="0" w:color="auto"/>
        <w:left w:val="none" w:sz="0" w:space="0" w:color="auto"/>
        <w:bottom w:val="none" w:sz="0" w:space="0" w:color="auto"/>
        <w:right w:val="none" w:sz="0" w:space="0" w:color="auto"/>
      </w:divBdr>
    </w:div>
    <w:div w:id="1066612403">
      <w:bodyDiv w:val="1"/>
      <w:marLeft w:val="0"/>
      <w:marRight w:val="0"/>
      <w:marTop w:val="0"/>
      <w:marBottom w:val="0"/>
      <w:divBdr>
        <w:top w:val="none" w:sz="0" w:space="0" w:color="auto"/>
        <w:left w:val="none" w:sz="0" w:space="0" w:color="auto"/>
        <w:bottom w:val="none" w:sz="0" w:space="0" w:color="auto"/>
        <w:right w:val="none" w:sz="0" w:space="0" w:color="auto"/>
      </w:divBdr>
    </w:div>
    <w:div w:id="1067649316">
      <w:bodyDiv w:val="1"/>
      <w:marLeft w:val="0"/>
      <w:marRight w:val="0"/>
      <w:marTop w:val="0"/>
      <w:marBottom w:val="0"/>
      <w:divBdr>
        <w:top w:val="none" w:sz="0" w:space="0" w:color="auto"/>
        <w:left w:val="none" w:sz="0" w:space="0" w:color="auto"/>
        <w:bottom w:val="none" w:sz="0" w:space="0" w:color="auto"/>
        <w:right w:val="none" w:sz="0" w:space="0" w:color="auto"/>
      </w:divBdr>
    </w:div>
    <w:div w:id="1077551452">
      <w:bodyDiv w:val="1"/>
      <w:marLeft w:val="0"/>
      <w:marRight w:val="0"/>
      <w:marTop w:val="0"/>
      <w:marBottom w:val="0"/>
      <w:divBdr>
        <w:top w:val="none" w:sz="0" w:space="0" w:color="auto"/>
        <w:left w:val="none" w:sz="0" w:space="0" w:color="auto"/>
        <w:bottom w:val="none" w:sz="0" w:space="0" w:color="auto"/>
        <w:right w:val="none" w:sz="0" w:space="0" w:color="auto"/>
      </w:divBdr>
    </w:div>
    <w:div w:id="1085372876">
      <w:bodyDiv w:val="1"/>
      <w:marLeft w:val="0"/>
      <w:marRight w:val="0"/>
      <w:marTop w:val="0"/>
      <w:marBottom w:val="0"/>
      <w:divBdr>
        <w:top w:val="none" w:sz="0" w:space="0" w:color="auto"/>
        <w:left w:val="none" w:sz="0" w:space="0" w:color="auto"/>
        <w:bottom w:val="none" w:sz="0" w:space="0" w:color="auto"/>
        <w:right w:val="none" w:sz="0" w:space="0" w:color="auto"/>
      </w:divBdr>
    </w:div>
    <w:div w:id="1087462082">
      <w:bodyDiv w:val="1"/>
      <w:marLeft w:val="0"/>
      <w:marRight w:val="0"/>
      <w:marTop w:val="0"/>
      <w:marBottom w:val="0"/>
      <w:divBdr>
        <w:top w:val="none" w:sz="0" w:space="0" w:color="auto"/>
        <w:left w:val="none" w:sz="0" w:space="0" w:color="auto"/>
        <w:bottom w:val="none" w:sz="0" w:space="0" w:color="auto"/>
        <w:right w:val="none" w:sz="0" w:space="0" w:color="auto"/>
      </w:divBdr>
    </w:div>
    <w:div w:id="1095131295">
      <w:bodyDiv w:val="1"/>
      <w:marLeft w:val="0"/>
      <w:marRight w:val="0"/>
      <w:marTop w:val="0"/>
      <w:marBottom w:val="0"/>
      <w:divBdr>
        <w:top w:val="none" w:sz="0" w:space="0" w:color="auto"/>
        <w:left w:val="none" w:sz="0" w:space="0" w:color="auto"/>
        <w:bottom w:val="none" w:sz="0" w:space="0" w:color="auto"/>
        <w:right w:val="none" w:sz="0" w:space="0" w:color="auto"/>
      </w:divBdr>
    </w:div>
    <w:div w:id="1105536593">
      <w:bodyDiv w:val="1"/>
      <w:marLeft w:val="0"/>
      <w:marRight w:val="0"/>
      <w:marTop w:val="0"/>
      <w:marBottom w:val="0"/>
      <w:divBdr>
        <w:top w:val="none" w:sz="0" w:space="0" w:color="auto"/>
        <w:left w:val="none" w:sz="0" w:space="0" w:color="auto"/>
        <w:bottom w:val="none" w:sz="0" w:space="0" w:color="auto"/>
        <w:right w:val="none" w:sz="0" w:space="0" w:color="auto"/>
      </w:divBdr>
    </w:div>
    <w:div w:id="1112355990">
      <w:bodyDiv w:val="1"/>
      <w:marLeft w:val="0"/>
      <w:marRight w:val="0"/>
      <w:marTop w:val="0"/>
      <w:marBottom w:val="0"/>
      <w:divBdr>
        <w:top w:val="none" w:sz="0" w:space="0" w:color="auto"/>
        <w:left w:val="none" w:sz="0" w:space="0" w:color="auto"/>
        <w:bottom w:val="none" w:sz="0" w:space="0" w:color="auto"/>
        <w:right w:val="none" w:sz="0" w:space="0" w:color="auto"/>
      </w:divBdr>
    </w:div>
    <w:div w:id="1116295150">
      <w:bodyDiv w:val="1"/>
      <w:marLeft w:val="0"/>
      <w:marRight w:val="0"/>
      <w:marTop w:val="0"/>
      <w:marBottom w:val="0"/>
      <w:divBdr>
        <w:top w:val="none" w:sz="0" w:space="0" w:color="auto"/>
        <w:left w:val="none" w:sz="0" w:space="0" w:color="auto"/>
        <w:bottom w:val="none" w:sz="0" w:space="0" w:color="auto"/>
        <w:right w:val="none" w:sz="0" w:space="0" w:color="auto"/>
      </w:divBdr>
    </w:div>
    <w:div w:id="1118060593">
      <w:bodyDiv w:val="1"/>
      <w:marLeft w:val="0"/>
      <w:marRight w:val="0"/>
      <w:marTop w:val="0"/>
      <w:marBottom w:val="0"/>
      <w:divBdr>
        <w:top w:val="none" w:sz="0" w:space="0" w:color="auto"/>
        <w:left w:val="none" w:sz="0" w:space="0" w:color="auto"/>
        <w:bottom w:val="none" w:sz="0" w:space="0" w:color="auto"/>
        <w:right w:val="none" w:sz="0" w:space="0" w:color="auto"/>
      </w:divBdr>
    </w:div>
    <w:div w:id="1122188962">
      <w:bodyDiv w:val="1"/>
      <w:marLeft w:val="0"/>
      <w:marRight w:val="0"/>
      <w:marTop w:val="0"/>
      <w:marBottom w:val="0"/>
      <w:divBdr>
        <w:top w:val="none" w:sz="0" w:space="0" w:color="auto"/>
        <w:left w:val="none" w:sz="0" w:space="0" w:color="auto"/>
        <w:bottom w:val="none" w:sz="0" w:space="0" w:color="auto"/>
        <w:right w:val="none" w:sz="0" w:space="0" w:color="auto"/>
      </w:divBdr>
    </w:div>
    <w:div w:id="1131748505">
      <w:bodyDiv w:val="1"/>
      <w:marLeft w:val="0"/>
      <w:marRight w:val="0"/>
      <w:marTop w:val="0"/>
      <w:marBottom w:val="0"/>
      <w:divBdr>
        <w:top w:val="none" w:sz="0" w:space="0" w:color="auto"/>
        <w:left w:val="none" w:sz="0" w:space="0" w:color="auto"/>
        <w:bottom w:val="none" w:sz="0" w:space="0" w:color="auto"/>
        <w:right w:val="none" w:sz="0" w:space="0" w:color="auto"/>
      </w:divBdr>
    </w:div>
    <w:div w:id="1141654194">
      <w:bodyDiv w:val="1"/>
      <w:marLeft w:val="0"/>
      <w:marRight w:val="0"/>
      <w:marTop w:val="0"/>
      <w:marBottom w:val="0"/>
      <w:divBdr>
        <w:top w:val="none" w:sz="0" w:space="0" w:color="auto"/>
        <w:left w:val="none" w:sz="0" w:space="0" w:color="auto"/>
        <w:bottom w:val="none" w:sz="0" w:space="0" w:color="auto"/>
        <w:right w:val="none" w:sz="0" w:space="0" w:color="auto"/>
      </w:divBdr>
    </w:div>
    <w:div w:id="1143278964">
      <w:bodyDiv w:val="1"/>
      <w:marLeft w:val="0"/>
      <w:marRight w:val="0"/>
      <w:marTop w:val="0"/>
      <w:marBottom w:val="0"/>
      <w:divBdr>
        <w:top w:val="none" w:sz="0" w:space="0" w:color="auto"/>
        <w:left w:val="none" w:sz="0" w:space="0" w:color="auto"/>
        <w:bottom w:val="none" w:sz="0" w:space="0" w:color="auto"/>
        <w:right w:val="none" w:sz="0" w:space="0" w:color="auto"/>
      </w:divBdr>
    </w:div>
    <w:div w:id="1143811285">
      <w:bodyDiv w:val="1"/>
      <w:marLeft w:val="0"/>
      <w:marRight w:val="0"/>
      <w:marTop w:val="0"/>
      <w:marBottom w:val="0"/>
      <w:divBdr>
        <w:top w:val="none" w:sz="0" w:space="0" w:color="auto"/>
        <w:left w:val="none" w:sz="0" w:space="0" w:color="auto"/>
        <w:bottom w:val="none" w:sz="0" w:space="0" w:color="auto"/>
        <w:right w:val="none" w:sz="0" w:space="0" w:color="auto"/>
      </w:divBdr>
      <w:divsChild>
        <w:div w:id="1443113452">
          <w:marLeft w:val="0"/>
          <w:marRight w:val="0"/>
          <w:marTop w:val="0"/>
          <w:marBottom w:val="0"/>
          <w:divBdr>
            <w:top w:val="none" w:sz="0" w:space="0" w:color="auto"/>
            <w:left w:val="none" w:sz="0" w:space="0" w:color="auto"/>
            <w:bottom w:val="none" w:sz="0" w:space="0" w:color="auto"/>
            <w:right w:val="none" w:sz="0" w:space="0" w:color="auto"/>
          </w:divBdr>
          <w:divsChild>
            <w:div w:id="411195640">
              <w:marLeft w:val="0"/>
              <w:marRight w:val="0"/>
              <w:marTop w:val="0"/>
              <w:marBottom w:val="0"/>
              <w:divBdr>
                <w:top w:val="none" w:sz="0" w:space="0" w:color="auto"/>
                <w:left w:val="none" w:sz="0" w:space="0" w:color="auto"/>
                <w:bottom w:val="none" w:sz="0" w:space="0" w:color="auto"/>
                <w:right w:val="none" w:sz="0" w:space="0" w:color="auto"/>
              </w:divBdr>
              <w:divsChild>
                <w:div w:id="641236114">
                  <w:marLeft w:val="0"/>
                  <w:marRight w:val="0"/>
                  <w:marTop w:val="0"/>
                  <w:marBottom w:val="0"/>
                  <w:divBdr>
                    <w:top w:val="none" w:sz="0" w:space="0" w:color="auto"/>
                    <w:left w:val="none" w:sz="0" w:space="0" w:color="auto"/>
                    <w:bottom w:val="none" w:sz="0" w:space="0" w:color="auto"/>
                    <w:right w:val="none" w:sz="0" w:space="0" w:color="auto"/>
                  </w:divBdr>
                  <w:divsChild>
                    <w:div w:id="1573545548">
                      <w:marLeft w:val="0"/>
                      <w:marRight w:val="0"/>
                      <w:marTop w:val="0"/>
                      <w:marBottom w:val="0"/>
                      <w:divBdr>
                        <w:top w:val="none" w:sz="0" w:space="0" w:color="auto"/>
                        <w:left w:val="none" w:sz="0" w:space="0" w:color="auto"/>
                        <w:bottom w:val="none" w:sz="0" w:space="0" w:color="auto"/>
                        <w:right w:val="none" w:sz="0" w:space="0" w:color="auto"/>
                      </w:divBdr>
                      <w:divsChild>
                        <w:div w:id="397749327">
                          <w:marLeft w:val="0"/>
                          <w:marRight w:val="0"/>
                          <w:marTop w:val="0"/>
                          <w:marBottom w:val="0"/>
                          <w:divBdr>
                            <w:top w:val="none" w:sz="0" w:space="0" w:color="auto"/>
                            <w:left w:val="none" w:sz="0" w:space="0" w:color="auto"/>
                            <w:bottom w:val="none" w:sz="0" w:space="0" w:color="auto"/>
                            <w:right w:val="none" w:sz="0" w:space="0" w:color="auto"/>
                          </w:divBdr>
                          <w:divsChild>
                            <w:div w:id="1915355704">
                              <w:marLeft w:val="0"/>
                              <w:marRight w:val="0"/>
                              <w:marTop w:val="0"/>
                              <w:marBottom w:val="0"/>
                              <w:divBdr>
                                <w:top w:val="none" w:sz="0" w:space="0" w:color="auto"/>
                                <w:left w:val="none" w:sz="0" w:space="0" w:color="auto"/>
                                <w:bottom w:val="none" w:sz="0" w:space="0" w:color="auto"/>
                                <w:right w:val="none" w:sz="0" w:space="0" w:color="auto"/>
                              </w:divBdr>
                              <w:divsChild>
                                <w:div w:id="582186806">
                                  <w:marLeft w:val="0"/>
                                  <w:marRight w:val="0"/>
                                  <w:marTop w:val="0"/>
                                  <w:marBottom w:val="0"/>
                                  <w:divBdr>
                                    <w:top w:val="none" w:sz="0" w:space="0" w:color="auto"/>
                                    <w:left w:val="none" w:sz="0" w:space="0" w:color="auto"/>
                                    <w:bottom w:val="none" w:sz="0" w:space="0" w:color="auto"/>
                                    <w:right w:val="none" w:sz="0" w:space="0" w:color="auto"/>
                                  </w:divBdr>
                                  <w:divsChild>
                                    <w:div w:id="697384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54294705">
      <w:bodyDiv w:val="1"/>
      <w:marLeft w:val="0"/>
      <w:marRight w:val="0"/>
      <w:marTop w:val="0"/>
      <w:marBottom w:val="0"/>
      <w:divBdr>
        <w:top w:val="none" w:sz="0" w:space="0" w:color="auto"/>
        <w:left w:val="none" w:sz="0" w:space="0" w:color="auto"/>
        <w:bottom w:val="none" w:sz="0" w:space="0" w:color="auto"/>
        <w:right w:val="none" w:sz="0" w:space="0" w:color="auto"/>
      </w:divBdr>
    </w:div>
    <w:div w:id="1158033186">
      <w:bodyDiv w:val="1"/>
      <w:marLeft w:val="0"/>
      <w:marRight w:val="0"/>
      <w:marTop w:val="0"/>
      <w:marBottom w:val="0"/>
      <w:divBdr>
        <w:top w:val="none" w:sz="0" w:space="0" w:color="auto"/>
        <w:left w:val="none" w:sz="0" w:space="0" w:color="auto"/>
        <w:bottom w:val="none" w:sz="0" w:space="0" w:color="auto"/>
        <w:right w:val="none" w:sz="0" w:space="0" w:color="auto"/>
      </w:divBdr>
      <w:divsChild>
        <w:div w:id="505941424">
          <w:marLeft w:val="0"/>
          <w:marRight w:val="0"/>
          <w:marTop w:val="0"/>
          <w:marBottom w:val="0"/>
          <w:divBdr>
            <w:top w:val="none" w:sz="0" w:space="0" w:color="auto"/>
            <w:left w:val="none" w:sz="0" w:space="0" w:color="auto"/>
            <w:bottom w:val="none" w:sz="0" w:space="0" w:color="auto"/>
            <w:right w:val="none" w:sz="0" w:space="0" w:color="auto"/>
          </w:divBdr>
          <w:divsChild>
            <w:div w:id="762991943">
              <w:marLeft w:val="0"/>
              <w:marRight w:val="0"/>
              <w:marTop w:val="0"/>
              <w:marBottom w:val="0"/>
              <w:divBdr>
                <w:top w:val="none" w:sz="0" w:space="0" w:color="auto"/>
                <w:left w:val="none" w:sz="0" w:space="0" w:color="auto"/>
                <w:bottom w:val="none" w:sz="0" w:space="0" w:color="auto"/>
                <w:right w:val="none" w:sz="0" w:space="0" w:color="auto"/>
              </w:divBdr>
              <w:divsChild>
                <w:div w:id="2077581190">
                  <w:marLeft w:val="0"/>
                  <w:marRight w:val="0"/>
                  <w:marTop w:val="0"/>
                  <w:marBottom w:val="0"/>
                  <w:divBdr>
                    <w:top w:val="none" w:sz="0" w:space="0" w:color="auto"/>
                    <w:left w:val="none" w:sz="0" w:space="0" w:color="auto"/>
                    <w:bottom w:val="none" w:sz="0" w:space="0" w:color="auto"/>
                    <w:right w:val="none" w:sz="0" w:space="0" w:color="auto"/>
                  </w:divBdr>
                  <w:divsChild>
                    <w:div w:id="202910189">
                      <w:marLeft w:val="0"/>
                      <w:marRight w:val="0"/>
                      <w:marTop w:val="0"/>
                      <w:marBottom w:val="0"/>
                      <w:divBdr>
                        <w:top w:val="none" w:sz="0" w:space="0" w:color="auto"/>
                        <w:left w:val="none" w:sz="0" w:space="0" w:color="auto"/>
                        <w:bottom w:val="none" w:sz="0" w:space="0" w:color="auto"/>
                        <w:right w:val="none" w:sz="0" w:space="0" w:color="auto"/>
                      </w:divBdr>
                      <w:divsChild>
                        <w:div w:id="966473785">
                          <w:marLeft w:val="0"/>
                          <w:marRight w:val="0"/>
                          <w:marTop w:val="0"/>
                          <w:marBottom w:val="0"/>
                          <w:divBdr>
                            <w:top w:val="none" w:sz="0" w:space="0" w:color="auto"/>
                            <w:left w:val="none" w:sz="0" w:space="0" w:color="auto"/>
                            <w:bottom w:val="none" w:sz="0" w:space="0" w:color="auto"/>
                            <w:right w:val="none" w:sz="0" w:space="0" w:color="auto"/>
                          </w:divBdr>
                          <w:divsChild>
                            <w:div w:id="1695692675">
                              <w:marLeft w:val="0"/>
                              <w:marRight w:val="0"/>
                              <w:marTop w:val="0"/>
                              <w:marBottom w:val="0"/>
                              <w:divBdr>
                                <w:top w:val="none" w:sz="0" w:space="0" w:color="auto"/>
                                <w:left w:val="none" w:sz="0" w:space="0" w:color="auto"/>
                                <w:bottom w:val="none" w:sz="0" w:space="0" w:color="auto"/>
                                <w:right w:val="none" w:sz="0" w:space="0" w:color="auto"/>
                              </w:divBdr>
                              <w:divsChild>
                                <w:div w:id="652418733">
                                  <w:marLeft w:val="0"/>
                                  <w:marRight w:val="0"/>
                                  <w:marTop w:val="0"/>
                                  <w:marBottom w:val="0"/>
                                  <w:divBdr>
                                    <w:top w:val="none" w:sz="0" w:space="0" w:color="auto"/>
                                    <w:left w:val="none" w:sz="0" w:space="0" w:color="auto"/>
                                    <w:bottom w:val="none" w:sz="0" w:space="0" w:color="auto"/>
                                    <w:right w:val="none" w:sz="0" w:space="0" w:color="auto"/>
                                  </w:divBdr>
                                  <w:divsChild>
                                    <w:div w:id="1152136430">
                                      <w:marLeft w:val="0"/>
                                      <w:marRight w:val="0"/>
                                      <w:marTop w:val="0"/>
                                      <w:marBottom w:val="0"/>
                                      <w:divBdr>
                                        <w:top w:val="none" w:sz="0" w:space="0" w:color="auto"/>
                                        <w:left w:val="none" w:sz="0" w:space="0" w:color="auto"/>
                                        <w:bottom w:val="none" w:sz="0" w:space="0" w:color="auto"/>
                                        <w:right w:val="none" w:sz="0" w:space="0" w:color="auto"/>
                                      </w:divBdr>
                                      <w:divsChild>
                                        <w:div w:id="8827940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89298694">
          <w:marLeft w:val="0"/>
          <w:marRight w:val="0"/>
          <w:marTop w:val="0"/>
          <w:marBottom w:val="0"/>
          <w:divBdr>
            <w:top w:val="none" w:sz="0" w:space="0" w:color="auto"/>
            <w:left w:val="none" w:sz="0" w:space="0" w:color="auto"/>
            <w:bottom w:val="none" w:sz="0" w:space="0" w:color="auto"/>
            <w:right w:val="none" w:sz="0" w:space="0" w:color="auto"/>
          </w:divBdr>
          <w:divsChild>
            <w:div w:id="60452025">
              <w:marLeft w:val="0"/>
              <w:marRight w:val="0"/>
              <w:marTop w:val="0"/>
              <w:marBottom w:val="0"/>
              <w:divBdr>
                <w:top w:val="none" w:sz="0" w:space="0" w:color="auto"/>
                <w:left w:val="none" w:sz="0" w:space="0" w:color="auto"/>
                <w:bottom w:val="none" w:sz="0" w:space="0" w:color="auto"/>
                <w:right w:val="none" w:sz="0" w:space="0" w:color="auto"/>
              </w:divBdr>
              <w:divsChild>
                <w:div w:id="2145148544">
                  <w:marLeft w:val="0"/>
                  <w:marRight w:val="0"/>
                  <w:marTop w:val="0"/>
                  <w:marBottom w:val="0"/>
                  <w:divBdr>
                    <w:top w:val="none" w:sz="0" w:space="0" w:color="auto"/>
                    <w:left w:val="none" w:sz="0" w:space="0" w:color="auto"/>
                    <w:bottom w:val="none" w:sz="0" w:space="0" w:color="auto"/>
                    <w:right w:val="none" w:sz="0" w:space="0" w:color="auto"/>
                  </w:divBdr>
                  <w:divsChild>
                    <w:div w:id="467821541">
                      <w:marLeft w:val="0"/>
                      <w:marRight w:val="0"/>
                      <w:marTop w:val="0"/>
                      <w:marBottom w:val="0"/>
                      <w:divBdr>
                        <w:top w:val="none" w:sz="0" w:space="0" w:color="auto"/>
                        <w:left w:val="none" w:sz="0" w:space="0" w:color="auto"/>
                        <w:bottom w:val="none" w:sz="0" w:space="0" w:color="auto"/>
                        <w:right w:val="none" w:sz="0" w:space="0" w:color="auto"/>
                      </w:divBdr>
                      <w:divsChild>
                        <w:div w:id="1113015078">
                          <w:marLeft w:val="0"/>
                          <w:marRight w:val="0"/>
                          <w:marTop w:val="0"/>
                          <w:marBottom w:val="0"/>
                          <w:divBdr>
                            <w:top w:val="none" w:sz="0" w:space="0" w:color="auto"/>
                            <w:left w:val="none" w:sz="0" w:space="0" w:color="auto"/>
                            <w:bottom w:val="none" w:sz="0" w:space="0" w:color="auto"/>
                            <w:right w:val="none" w:sz="0" w:space="0" w:color="auto"/>
                          </w:divBdr>
                          <w:divsChild>
                            <w:div w:id="1706523712">
                              <w:marLeft w:val="0"/>
                              <w:marRight w:val="0"/>
                              <w:marTop w:val="0"/>
                              <w:marBottom w:val="0"/>
                              <w:divBdr>
                                <w:top w:val="none" w:sz="0" w:space="0" w:color="auto"/>
                                <w:left w:val="none" w:sz="0" w:space="0" w:color="auto"/>
                                <w:bottom w:val="none" w:sz="0" w:space="0" w:color="auto"/>
                                <w:right w:val="none" w:sz="0" w:space="0" w:color="auto"/>
                              </w:divBdr>
                              <w:divsChild>
                                <w:div w:id="1558009421">
                                  <w:marLeft w:val="0"/>
                                  <w:marRight w:val="0"/>
                                  <w:marTop w:val="0"/>
                                  <w:marBottom w:val="0"/>
                                  <w:divBdr>
                                    <w:top w:val="none" w:sz="0" w:space="0" w:color="auto"/>
                                    <w:left w:val="none" w:sz="0" w:space="0" w:color="auto"/>
                                    <w:bottom w:val="none" w:sz="0" w:space="0" w:color="auto"/>
                                    <w:right w:val="none" w:sz="0" w:space="0" w:color="auto"/>
                                  </w:divBdr>
                                  <w:divsChild>
                                    <w:div w:id="7871610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60122132">
      <w:bodyDiv w:val="1"/>
      <w:marLeft w:val="0"/>
      <w:marRight w:val="0"/>
      <w:marTop w:val="0"/>
      <w:marBottom w:val="0"/>
      <w:divBdr>
        <w:top w:val="none" w:sz="0" w:space="0" w:color="auto"/>
        <w:left w:val="none" w:sz="0" w:space="0" w:color="auto"/>
        <w:bottom w:val="none" w:sz="0" w:space="0" w:color="auto"/>
        <w:right w:val="none" w:sz="0" w:space="0" w:color="auto"/>
      </w:divBdr>
    </w:div>
    <w:div w:id="1165433083">
      <w:bodyDiv w:val="1"/>
      <w:marLeft w:val="0"/>
      <w:marRight w:val="0"/>
      <w:marTop w:val="0"/>
      <w:marBottom w:val="0"/>
      <w:divBdr>
        <w:top w:val="none" w:sz="0" w:space="0" w:color="auto"/>
        <w:left w:val="none" w:sz="0" w:space="0" w:color="auto"/>
        <w:bottom w:val="none" w:sz="0" w:space="0" w:color="auto"/>
        <w:right w:val="none" w:sz="0" w:space="0" w:color="auto"/>
      </w:divBdr>
    </w:div>
    <w:div w:id="1177961341">
      <w:bodyDiv w:val="1"/>
      <w:marLeft w:val="0"/>
      <w:marRight w:val="0"/>
      <w:marTop w:val="0"/>
      <w:marBottom w:val="0"/>
      <w:divBdr>
        <w:top w:val="none" w:sz="0" w:space="0" w:color="auto"/>
        <w:left w:val="none" w:sz="0" w:space="0" w:color="auto"/>
        <w:bottom w:val="none" w:sz="0" w:space="0" w:color="auto"/>
        <w:right w:val="none" w:sz="0" w:space="0" w:color="auto"/>
      </w:divBdr>
    </w:div>
    <w:div w:id="1178541197">
      <w:bodyDiv w:val="1"/>
      <w:marLeft w:val="0"/>
      <w:marRight w:val="0"/>
      <w:marTop w:val="0"/>
      <w:marBottom w:val="0"/>
      <w:divBdr>
        <w:top w:val="none" w:sz="0" w:space="0" w:color="auto"/>
        <w:left w:val="none" w:sz="0" w:space="0" w:color="auto"/>
        <w:bottom w:val="none" w:sz="0" w:space="0" w:color="auto"/>
        <w:right w:val="none" w:sz="0" w:space="0" w:color="auto"/>
      </w:divBdr>
    </w:div>
    <w:div w:id="1180316078">
      <w:bodyDiv w:val="1"/>
      <w:marLeft w:val="0"/>
      <w:marRight w:val="0"/>
      <w:marTop w:val="0"/>
      <w:marBottom w:val="0"/>
      <w:divBdr>
        <w:top w:val="none" w:sz="0" w:space="0" w:color="auto"/>
        <w:left w:val="none" w:sz="0" w:space="0" w:color="auto"/>
        <w:bottom w:val="none" w:sz="0" w:space="0" w:color="auto"/>
        <w:right w:val="none" w:sz="0" w:space="0" w:color="auto"/>
      </w:divBdr>
    </w:div>
    <w:div w:id="1190949286">
      <w:bodyDiv w:val="1"/>
      <w:marLeft w:val="0"/>
      <w:marRight w:val="0"/>
      <w:marTop w:val="0"/>
      <w:marBottom w:val="0"/>
      <w:divBdr>
        <w:top w:val="none" w:sz="0" w:space="0" w:color="auto"/>
        <w:left w:val="none" w:sz="0" w:space="0" w:color="auto"/>
        <w:bottom w:val="none" w:sz="0" w:space="0" w:color="auto"/>
        <w:right w:val="none" w:sz="0" w:space="0" w:color="auto"/>
      </w:divBdr>
    </w:div>
    <w:div w:id="1199973744">
      <w:bodyDiv w:val="1"/>
      <w:marLeft w:val="0"/>
      <w:marRight w:val="0"/>
      <w:marTop w:val="0"/>
      <w:marBottom w:val="0"/>
      <w:divBdr>
        <w:top w:val="none" w:sz="0" w:space="0" w:color="auto"/>
        <w:left w:val="none" w:sz="0" w:space="0" w:color="auto"/>
        <w:bottom w:val="none" w:sz="0" w:space="0" w:color="auto"/>
        <w:right w:val="none" w:sz="0" w:space="0" w:color="auto"/>
      </w:divBdr>
    </w:div>
    <w:div w:id="1203909324">
      <w:bodyDiv w:val="1"/>
      <w:marLeft w:val="0"/>
      <w:marRight w:val="0"/>
      <w:marTop w:val="0"/>
      <w:marBottom w:val="0"/>
      <w:divBdr>
        <w:top w:val="none" w:sz="0" w:space="0" w:color="auto"/>
        <w:left w:val="none" w:sz="0" w:space="0" w:color="auto"/>
        <w:bottom w:val="none" w:sz="0" w:space="0" w:color="auto"/>
        <w:right w:val="none" w:sz="0" w:space="0" w:color="auto"/>
      </w:divBdr>
    </w:div>
    <w:div w:id="1207371852">
      <w:bodyDiv w:val="1"/>
      <w:marLeft w:val="0"/>
      <w:marRight w:val="0"/>
      <w:marTop w:val="0"/>
      <w:marBottom w:val="0"/>
      <w:divBdr>
        <w:top w:val="none" w:sz="0" w:space="0" w:color="auto"/>
        <w:left w:val="none" w:sz="0" w:space="0" w:color="auto"/>
        <w:bottom w:val="none" w:sz="0" w:space="0" w:color="auto"/>
        <w:right w:val="none" w:sz="0" w:space="0" w:color="auto"/>
      </w:divBdr>
    </w:div>
    <w:div w:id="1208419672">
      <w:bodyDiv w:val="1"/>
      <w:marLeft w:val="0"/>
      <w:marRight w:val="0"/>
      <w:marTop w:val="0"/>
      <w:marBottom w:val="0"/>
      <w:divBdr>
        <w:top w:val="none" w:sz="0" w:space="0" w:color="auto"/>
        <w:left w:val="none" w:sz="0" w:space="0" w:color="auto"/>
        <w:bottom w:val="none" w:sz="0" w:space="0" w:color="auto"/>
        <w:right w:val="none" w:sz="0" w:space="0" w:color="auto"/>
      </w:divBdr>
    </w:div>
    <w:div w:id="1208879405">
      <w:bodyDiv w:val="1"/>
      <w:marLeft w:val="0"/>
      <w:marRight w:val="0"/>
      <w:marTop w:val="0"/>
      <w:marBottom w:val="0"/>
      <w:divBdr>
        <w:top w:val="none" w:sz="0" w:space="0" w:color="auto"/>
        <w:left w:val="none" w:sz="0" w:space="0" w:color="auto"/>
        <w:bottom w:val="none" w:sz="0" w:space="0" w:color="auto"/>
        <w:right w:val="none" w:sz="0" w:space="0" w:color="auto"/>
      </w:divBdr>
    </w:div>
    <w:div w:id="1209998074">
      <w:bodyDiv w:val="1"/>
      <w:marLeft w:val="0"/>
      <w:marRight w:val="0"/>
      <w:marTop w:val="0"/>
      <w:marBottom w:val="0"/>
      <w:divBdr>
        <w:top w:val="none" w:sz="0" w:space="0" w:color="auto"/>
        <w:left w:val="none" w:sz="0" w:space="0" w:color="auto"/>
        <w:bottom w:val="none" w:sz="0" w:space="0" w:color="auto"/>
        <w:right w:val="none" w:sz="0" w:space="0" w:color="auto"/>
      </w:divBdr>
    </w:div>
    <w:div w:id="1212186374">
      <w:bodyDiv w:val="1"/>
      <w:marLeft w:val="0"/>
      <w:marRight w:val="0"/>
      <w:marTop w:val="0"/>
      <w:marBottom w:val="0"/>
      <w:divBdr>
        <w:top w:val="none" w:sz="0" w:space="0" w:color="auto"/>
        <w:left w:val="none" w:sz="0" w:space="0" w:color="auto"/>
        <w:bottom w:val="none" w:sz="0" w:space="0" w:color="auto"/>
        <w:right w:val="none" w:sz="0" w:space="0" w:color="auto"/>
      </w:divBdr>
    </w:div>
    <w:div w:id="1213537313">
      <w:bodyDiv w:val="1"/>
      <w:marLeft w:val="0"/>
      <w:marRight w:val="0"/>
      <w:marTop w:val="0"/>
      <w:marBottom w:val="0"/>
      <w:divBdr>
        <w:top w:val="none" w:sz="0" w:space="0" w:color="auto"/>
        <w:left w:val="none" w:sz="0" w:space="0" w:color="auto"/>
        <w:bottom w:val="none" w:sz="0" w:space="0" w:color="auto"/>
        <w:right w:val="none" w:sz="0" w:space="0" w:color="auto"/>
      </w:divBdr>
    </w:div>
    <w:div w:id="1218316485">
      <w:bodyDiv w:val="1"/>
      <w:marLeft w:val="0"/>
      <w:marRight w:val="0"/>
      <w:marTop w:val="0"/>
      <w:marBottom w:val="0"/>
      <w:divBdr>
        <w:top w:val="none" w:sz="0" w:space="0" w:color="auto"/>
        <w:left w:val="none" w:sz="0" w:space="0" w:color="auto"/>
        <w:bottom w:val="none" w:sz="0" w:space="0" w:color="auto"/>
        <w:right w:val="none" w:sz="0" w:space="0" w:color="auto"/>
      </w:divBdr>
    </w:div>
    <w:div w:id="1231844520">
      <w:bodyDiv w:val="1"/>
      <w:marLeft w:val="0"/>
      <w:marRight w:val="0"/>
      <w:marTop w:val="0"/>
      <w:marBottom w:val="0"/>
      <w:divBdr>
        <w:top w:val="none" w:sz="0" w:space="0" w:color="auto"/>
        <w:left w:val="none" w:sz="0" w:space="0" w:color="auto"/>
        <w:bottom w:val="none" w:sz="0" w:space="0" w:color="auto"/>
        <w:right w:val="none" w:sz="0" w:space="0" w:color="auto"/>
      </w:divBdr>
    </w:div>
    <w:div w:id="1234510438">
      <w:bodyDiv w:val="1"/>
      <w:marLeft w:val="0"/>
      <w:marRight w:val="0"/>
      <w:marTop w:val="0"/>
      <w:marBottom w:val="0"/>
      <w:divBdr>
        <w:top w:val="none" w:sz="0" w:space="0" w:color="auto"/>
        <w:left w:val="none" w:sz="0" w:space="0" w:color="auto"/>
        <w:bottom w:val="none" w:sz="0" w:space="0" w:color="auto"/>
        <w:right w:val="none" w:sz="0" w:space="0" w:color="auto"/>
      </w:divBdr>
    </w:div>
    <w:div w:id="1238637457">
      <w:bodyDiv w:val="1"/>
      <w:marLeft w:val="0"/>
      <w:marRight w:val="0"/>
      <w:marTop w:val="0"/>
      <w:marBottom w:val="0"/>
      <w:divBdr>
        <w:top w:val="none" w:sz="0" w:space="0" w:color="auto"/>
        <w:left w:val="none" w:sz="0" w:space="0" w:color="auto"/>
        <w:bottom w:val="none" w:sz="0" w:space="0" w:color="auto"/>
        <w:right w:val="none" w:sz="0" w:space="0" w:color="auto"/>
      </w:divBdr>
    </w:div>
    <w:div w:id="1240018887">
      <w:bodyDiv w:val="1"/>
      <w:marLeft w:val="0"/>
      <w:marRight w:val="0"/>
      <w:marTop w:val="0"/>
      <w:marBottom w:val="0"/>
      <w:divBdr>
        <w:top w:val="none" w:sz="0" w:space="0" w:color="auto"/>
        <w:left w:val="none" w:sz="0" w:space="0" w:color="auto"/>
        <w:bottom w:val="none" w:sz="0" w:space="0" w:color="auto"/>
        <w:right w:val="none" w:sz="0" w:space="0" w:color="auto"/>
      </w:divBdr>
    </w:div>
    <w:div w:id="1242834883">
      <w:bodyDiv w:val="1"/>
      <w:marLeft w:val="0"/>
      <w:marRight w:val="0"/>
      <w:marTop w:val="0"/>
      <w:marBottom w:val="0"/>
      <w:divBdr>
        <w:top w:val="none" w:sz="0" w:space="0" w:color="auto"/>
        <w:left w:val="none" w:sz="0" w:space="0" w:color="auto"/>
        <w:bottom w:val="none" w:sz="0" w:space="0" w:color="auto"/>
        <w:right w:val="none" w:sz="0" w:space="0" w:color="auto"/>
      </w:divBdr>
    </w:div>
    <w:div w:id="1247029759">
      <w:bodyDiv w:val="1"/>
      <w:marLeft w:val="0"/>
      <w:marRight w:val="0"/>
      <w:marTop w:val="0"/>
      <w:marBottom w:val="0"/>
      <w:divBdr>
        <w:top w:val="none" w:sz="0" w:space="0" w:color="auto"/>
        <w:left w:val="none" w:sz="0" w:space="0" w:color="auto"/>
        <w:bottom w:val="none" w:sz="0" w:space="0" w:color="auto"/>
        <w:right w:val="none" w:sz="0" w:space="0" w:color="auto"/>
      </w:divBdr>
    </w:div>
    <w:div w:id="1268268645">
      <w:bodyDiv w:val="1"/>
      <w:marLeft w:val="0"/>
      <w:marRight w:val="0"/>
      <w:marTop w:val="0"/>
      <w:marBottom w:val="0"/>
      <w:divBdr>
        <w:top w:val="none" w:sz="0" w:space="0" w:color="auto"/>
        <w:left w:val="none" w:sz="0" w:space="0" w:color="auto"/>
        <w:bottom w:val="none" w:sz="0" w:space="0" w:color="auto"/>
        <w:right w:val="none" w:sz="0" w:space="0" w:color="auto"/>
      </w:divBdr>
    </w:div>
    <w:div w:id="1268924086">
      <w:bodyDiv w:val="1"/>
      <w:marLeft w:val="0"/>
      <w:marRight w:val="0"/>
      <w:marTop w:val="0"/>
      <w:marBottom w:val="0"/>
      <w:divBdr>
        <w:top w:val="none" w:sz="0" w:space="0" w:color="auto"/>
        <w:left w:val="none" w:sz="0" w:space="0" w:color="auto"/>
        <w:bottom w:val="none" w:sz="0" w:space="0" w:color="auto"/>
        <w:right w:val="none" w:sz="0" w:space="0" w:color="auto"/>
      </w:divBdr>
    </w:div>
    <w:div w:id="1279294888">
      <w:bodyDiv w:val="1"/>
      <w:marLeft w:val="0"/>
      <w:marRight w:val="0"/>
      <w:marTop w:val="0"/>
      <w:marBottom w:val="0"/>
      <w:divBdr>
        <w:top w:val="none" w:sz="0" w:space="0" w:color="auto"/>
        <w:left w:val="none" w:sz="0" w:space="0" w:color="auto"/>
        <w:bottom w:val="none" w:sz="0" w:space="0" w:color="auto"/>
        <w:right w:val="none" w:sz="0" w:space="0" w:color="auto"/>
      </w:divBdr>
    </w:div>
    <w:div w:id="1283196517">
      <w:bodyDiv w:val="1"/>
      <w:marLeft w:val="0"/>
      <w:marRight w:val="0"/>
      <w:marTop w:val="0"/>
      <w:marBottom w:val="0"/>
      <w:divBdr>
        <w:top w:val="none" w:sz="0" w:space="0" w:color="auto"/>
        <w:left w:val="none" w:sz="0" w:space="0" w:color="auto"/>
        <w:bottom w:val="none" w:sz="0" w:space="0" w:color="auto"/>
        <w:right w:val="none" w:sz="0" w:space="0" w:color="auto"/>
      </w:divBdr>
    </w:div>
    <w:div w:id="1285964449">
      <w:bodyDiv w:val="1"/>
      <w:marLeft w:val="0"/>
      <w:marRight w:val="0"/>
      <w:marTop w:val="0"/>
      <w:marBottom w:val="0"/>
      <w:divBdr>
        <w:top w:val="none" w:sz="0" w:space="0" w:color="auto"/>
        <w:left w:val="none" w:sz="0" w:space="0" w:color="auto"/>
        <w:bottom w:val="none" w:sz="0" w:space="0" w:color="auto"/>
        <w:right w:val="none" w:sz="0" w:space="0" w:color="auto"/>
      </w:divBdr>
    </w:div>
    <w:div w:id="1289512018">
      <w:bodyDiv w:val="1"/>
      <w:marLeft w:val="0"/>
      <w:marRight w:val="0"/>
      <w:marTop w:val="0"/>
      <w:marBottom w:val="0"/>
      <w:divBdr>
        <w:top w:val="none" w:sz="0" w:space="0" w:color="auto"/>
        <w:left w:val="none" w:sz="0" w:space="0" w:color="auto"/>
        <w:bottom w:val="none" w:sz="0" w:space="0" w:color="auto"/>
        <w:right w:val="none" w:sz="0" w:space="0" w:color="auto"/>
      </w:divBdr>
    </w:div>
    <w:div w:id="1296059453">
      <w:bodyDiv w:val="1"/>
      <w:marLeft w:val="0"/>
      <w:marRight w:val="0"/>
      <w:marTop w:val="0"/>
      <w:marBottom w:val="0"/>
      <w:divBdr>
        <w:top w:val="none" w:sz="0" w:space="0" w:color="auto"/>
        <w:left w:val="none" w:sz="0" w:space="0" w:color="auto"/>
        <w:bottom w:val="none" w:sz="0" w:space="0" w:color="auto"/>
        <w:right w:val="none" w:sz="0" w:space="0" w:color="auto"/>
      </w:divBdr>
    </w:div>
    <w:div w:id="1317299409">
      <w:bodyDiv w:val="1"/>
      <w:marLeft w:val="0"/>
      <w:marRight w:val="0"/>
      <w:marTop w:val="0"/>
      <w:marBottom w:val="0"/>
      <w:divBdr>
        <w:top w:val="none" w:sz="0" w:space="0" w:color="auto"/>
        <w:left w:val="none" w:sz="0" w:space="0" w:color="auto"/>
        <w:bottom w:val="none" w:sz="0" w:space="0" w:color="auto"/>
        <w:right w:val="none" w:sz="0" w:space="0" w:color="auto"/>
      </w:divBdr>
    </w:div>
    <w:div w:id="1319381120">
      <w:bodyDiv w:val="1"/>
      <w:marLeft w:val="0"/>
      <w:marRight w:val="0"/>
      <w:marTop w:val="0"/>
      <w:marBottom w:val="0"/>
      <w:divBdr>
        <w:top w:val="none" w:sz="0" w:space="0" w:color="auto"/>
        <w:left w:val="none" w:sz="0" w:space="0" w:color="auto"/>
        <w:bottom w:val="none" w:sz="0" w:space="0" w:color="auto"/>
        <w:right w:val="none" w:sz="0" w:space="0" w:color="auto"/>
      </w:divBdr>
    </w:div>
    <w:div w:id="1332568320">
      <w:bodyDiv w:val="1"/>
      <w:marLeft w:val="0"/>
      <w:marRight w:val="0"/>
      <w:marTop w:val="0"/>
      <w:marBottom w:val="0"/>
      <w:divBdr>
        <w:top w:val="none" w:sz="0" w:space="0" w:color="auto"/>
        <w:left w:val="none" w:sz="0" w:space="0" w:color="auto"/>
        <w:bottom w:val="none" w:sz="0" w:space="0" w:color="auto"/>
        <w:right w:val="none" w:sz="0" w:space="0" w:color="auto"/>
      </w:divBdr>
    </w:div>
    <w:div w:id="1336421614">
      <w:bodyDiv w:val="1"/>
      <w:marLeft w:val="0"/>
      <w:marRight w:val="0"/>
      <w:marTop w:val="0"/>
      <w:marBottom w:val="0"/>
      <w:divBdr>
        <w:top w:val="none" w:sz="0" w:space="0" w:color="auto"/>
        <w:left w:val="none" w:sz="0" w:space="0" w:color="auto"/>
        <w:bottom w:val="none" w:sz="0" w:space="0" w:color="auto"/>
        <w:right w:val="none" w:sz="0" w:space="0" w:color="auto"/>
      </w:divBdr>
    </w:div>
    <w:div w:id="1341615086">
      <w:bodyDiv w:val="1"/>
      <w:marLeft w:val="0"/>
      <w:marRight w:val="0"/>
      <w:marTop w:val="0"/>
      <w:marBottom w:val="0"/>
      <w:divBdr>
        <w:top w:val="none" w:sz="0" w:space="0" w:color="auto"/>
        <w:left w:val="none" w:sz="0" w:space="0" w:color="auto"/>
        <w:bottom w:val="none" w:sz="0" w:space="0" w:color="auto"/>
        <w:right w:val="none" w:sz="0" w:space="0" w:color="auto"/>
      </w:divBdr>
    </w:div>
    <w:div w:id="1345546987">
      <w:bodyDiv w:val="1"/>
      <w:marLeft w:val="0"/>
      <w:marRight w:val="0"/>
      <w:marTop w:val="0"/>
      <w:marBottom w:val="0"/>
      <w:divBdr>
        <w:top w:val="none" w:sz="0" w:space="0" w:color="auto"/>
        <w:left w:val="none" w:sz="0" w:space="0" w:color="auto"/>
        <w:bottom w:val="none" w:sz="0" w:space="0" w:color="auto"/>
        <w:right w:val="none" w:sz="0" w:space="0" w:color="auto"/>
      </w:divBdr>
    </w:div>
    <w:div w:id="1350062916">
      <w:bodyDiv w:val="1"/>
      <w:marLeft w:val="0"/>
      <w:marRight w:val="0"/>
      <w:marTop w:val="0"/>
      <w:marBottom w:val="0"/>
      <w:divBdr>
        <w:top w:val="none" w:sz="0" w:space="0" w:color="auto"/>
        <w:left w:val="none" w:sz="0" w:space="0" w:color="auto"/>
        <w:bottom w:val="none" w:sz="0" w:space="0" w:color="auto"/>
        <w:right w:val="none" w:sz="0" w:space="0" w:color="auto"/>
      </w:divBdr>
    </w:div>
    <w:div w:id="1352754132">
      <w:bodyDiv w:val="1"/>
      <w:marLeft w:val="0"/>
      <w:marRight w:val="0"/>
      <w:marTop w:val="0"/>
      <w:marBottom w:val="0"/>
      <w:divBdr>
        <w:top w:val="none" w:sz="0" w:space="0" w:color="auto"/>
        <w:left w:val="none" w:sz="0" w:space="0" w:color="auto"/>
        <w:bottom w:val="none" w:sz="0" w:space="0" w:color="auto"/>
        <w:right w:val="none" w:sz="0" w:space="0" w:color="auto"/>
      </w:divBdr>
    </w:div>
    <w:div w:id="1354961517">
      <w:bodyDiv w:val="1"/>
      <w:marLeft w:val="0"/>
      <w:marRight w:val="0"/>
      <w:marTop w:val="0"/>
      <w:marBottom w:val="0"/>
      <w:divBdr>
        <w:top w:val="none" w:sz="0" w:space="0" w:color="auto"/>
        <w:left w:val="none" w:sz="0" w:space="0" w:color="auto"/>
        <w:bottom w:val="none" w:sz="0" w:space="0" w:color="auto"/>
        <w:right w:val="none" w:sz="0" w:space="0" w:color="auto"/>
      </w:divBdr>
    </w:div>
    <w:div w:id="1364549105">
      <w:bodyDiv w:val="1"/>
      <w:marLeft w:val="0"/>
      <w:marRight w:val="0"/>
      <w:marTop w:val="0"/>
      <w:marBottom w:val="0"/>
      <w:divBdr>
        <w:top w:val="none" w:sz="0" w:space="0" w:color="auto"/>
        <w:left w:val="none" w:sz="0" w:space="0" w:color="auto"/>
        <w:bottom w:val="none" w:sz="0" w:space="0" w:color="auto"/>
        <w:right w:val="none" w:sz="0" w:space="0" w:color="auto"/>
      </w:divBdr>
      <w:divsChild>
        <w:div w:id="1163660748">
          <w:marLeft w:val="0"/>
          <w:marRight w:val="0"/>
          <w:marTop w:val="0"/>
          <w:marBottom w:val="0"/>
          <w:divBdr>
            <w:top w:val="none" w:sz="0" w:space="0" w:color="auto"/>
            <w:left w:val="none" w:sz="0" w:space="0" w:color="auto"/>
            <w:bottom w:val="none" w:sz="0" w:space="0" w:color="auto"/>
            <w:right w:val="none" w:sz="0" w:space="0" w:color="auto"/>
          </w:divBdr>
          <w:divsChild>
            <w:div w:id="235209913">
              <w:marLeft w:val="0"/>
              <w:marRight w:val="0"/>
              <w:marTop w:val="0"/>
              <w:marBottom w:val="0"/>
              <w:divBdr>
                <w:top w:val="none" w:sz="0" w:space="0" w:color="auto"/>
                <w:left w:val="none" w:sz="0" w:space="0" w:color="auto"/>
                <w:bottom w:val="none" w:sz="0" w:space="0" w:color="auto"/>
                <w:right w:val="none" w:sz="0" w:space="0" w:color="auto"/>
              </w:divBdr>
              <w:divsChild>
                <w:div w:id="1904296054">
                  <w:marLeft w:val="0"/>
                  <w:marRight w:val="0"/>
                  <w:marTop w:val="0"/>
                  <w:marBottom w:val="0"/>
                  <w:divBdr>
                    <w:top w:val="none" w:sz="0" w:space="0" w:color="auto"/>
                    <w:left w:val="none" w:sz="0" w:space="0" w:color="auto"/>
                    <w:bottom w:val="none" w:sz="0" w:space="0" w:color="auto"/>
                    <w:right w:val="none" w:sz="0" w:space="0" w:color="auto"/>
                  </w:divBdr>
                  <w:divsChild>
                    <w:div w:id="1432161661">
                      <w:marLeft w:val="0"/>
                      <w:marRight w:val="0"/>
                      <w:marTop w:val="0"/>
                      <w:marBottom w:val="0"/>
                      <w:divBdr>
                        <w:top w:val="none" w:sz="0" w:space="0" w:color="auto"/>
                        <w:left w:val="none" w:sz="0" w:space="0" w:color="auto"/>
                        <w:bottom w:val="none" w:sz="0" w:space="0" w:color="auto"/>
                        <w:right w:val="none" w:sz="0" w:space="0" w:color="auto"/>
                      </w:divBdr>
                      <w:divsChild>
                        <w:div w:id="575241637">
                          <w:marLeft w:val="0"/>
                          <w:marRight w:val="0"/>
                          <w:marTop w:val="0"/>
                          <w:marBottom w:val="0"/>
                          <w:divBdr>
                            <w:top w:val="none" w:sz="0" w:space="0" w:color="auto"/>
                            <w:left w:val="none" w:sz="0" w:space="0" w:color="auto"/>
                            <w:bottom w:val="none" w:sz="0" w:space="0" w:color="auto"/>
                            <w:right w:val="none" w:sz="0" w:space="0" w:color="auto"/>
                          </w:divBdr>
                          <w:divsChild>
                            <w:div w:id="939069292">
                              <w:marLeft w:val="0"/>
                              <w:marRight w:val="0"/>
                              <w:marTop w:val="0"/>
                              <w:marBottom w:val="0"/>
                              <w:divBdr>
                                <w:top w:val="none" w:sz="0" w:space="0" w:color="auto"/>
                                <w:left w:val="none" w:sz="0" w:space="0" w:color="auto"/>
                                <w:bottom w:val="none" w:sz="0" w:space="0" w:color="auto"/>
                                <w:right w:val="none" w:sz="0" w:space="0" w:color="auto"/>
                              </w:divBdr>
                              <w:divsChild>
                                <w:div w:id="1194735725">
                                  <w:marLeft w:val="0"/>
                                  <w:marRight w:val="0"/>
                                  <w:marTop w:val="0"/>
                                  <w:marBottom w:val="0"/>
                                  <w:divBdr>
                                    <w:top w:val="none" w:sz="0" w:space="0" w:color="auto"/>
                                    <w:left w:val="none" w:sz="0" w:space="0" w:color="auto"/>
                                    <w:bottom w:val="none" w:sz="0" w:space="0" w:color="auto"/>
                                    <w:right w:val="none" w:sz="0" w:space="0" w:color="auto"/>
                                  </w:divBdr>
                                  <w:divsChild>
                                    <w:div w:id="13470934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75038167">
      <w:bodyDiv w:val="1"/>
      <w:marLeft w:val="0"/>
      <w:marRight w:val="0"/>
      <w:marTop w:val="0"/>
      <w:marBottom w:val="0"/>
      <w:divBdr>
        <w:top w:val="none" w:sz="0" w:space="0" w:color="auto"/>
        <w:left w:val="none" w:sz="0" w:space="0" w:color="auto"/>
        <w:bottom w:val="none" w:sz="0" w:space="0" w:color="auto"/>
        <w:right w:val="none" w:sz="0" w:space="0" w:color="auto"/>
      </w:divBdr>
    </w:div>
    <w:div w:id="1375692351">
      <w:bodyDiv w:val="1"/>
      <w:marLeft w:val="0"/>
      <w:marRight w:val="0"/>
      <w:marTop w:val="0"/>
      <w:marBottom w:val="0"/>
      <w:divBdr>
        <w:top w:val="none" w:sz="0" w:space="0" w:color="auto"/>
        <w:left w:val="none" w:sz="0" w:space="0" w:color="auto"/>
        <w:bottom w:val="none" w:sz="0" w:space="0" w:color="auto"/>
        <w:right w:val="none" w:sz="0" w:space="0" w:color="auto"/>
      </w:divBdr>
    </w:div>
    <w:div w:id="1378235785">
      <w:bodyDiv w:val="1"/>
      <w:marLeft w:val="0"/>
      <w:marRight w:val="0"/>
      <w:marTop w:val="0"/>
      <w:marBottom w:val="0"/>
      <w:divBdr>
        <w:top w:val="none" w:sz="0" w:space="0" w:color="auto"/>
        <w:left w:val="none" w:sz="0" w:space="0" w:color="auto"/>
        <w:bottom w:val="none" w:sz="0" w:space="0" w:color="auto"/>
        <w:right w:val="none" w:sz="0" w:space="0" w:color="auto"/>
      </w:divBdr>
    </w:div>
    <w:div w:id="1382903334">
      <w:bodyDiv w:val="1"/>
      <w:marLeft w:val="0"/>
      <w:marRight w:val="0"/>
      <w:marTop w:val="0"/>
      <w:marBottom w:val="0"/>
      <w:divBdr>
        <w:top w:val="none" w:sz="0" w:space="0" w:color="auto"/>
        <w:left w:val="none" w:sz="0" w:space="0" w:color="auto"/>
        <w:bottom w:val="none" w:sz="0" w:space="0" w:color="auto"/>
        <w:right w:val="none" w:sz="0" w:space="0" w:color="auto"/>
      </w:divBdr>
    </w:div>
    <w:div w:id="1386950102">
      <w:bodyDiv w:val="1"/>
      <w:marLeft w:val="0"/>
      <w:marRight w:val="0"/>
      <w:marTop w:val="0"/>
      <w:marBottom w:val="0"/>
      <w:divBdr>
        <w:top w:val="none" w:sz="0" w:space="0" w:color="auto"/>
        <w:left w:val="none" w:sz="0" w:space="0" w:color="auto"/>
        <w:bottom w:val="none" w:sz="0" w:space="0" w:color="auto"/>
        <w:right w:val="none" w:sz="0" w:space="0" w:color="auto"/>
      </w:divBdr>
    </w:div>
    <w:div w:id="1389913410">
      <w:bodyDiv w:val="1"/>
      <w:marLeft w:val="0"/>
      <w:marRight w:val="0"/>
      <w:marTop w:val="0"/>
      <w:marBottom w:val="0"/>
      <w:divBdr>
        <w:top w:val="none" w:sz="0" w:space="0" w:color="auto"/>
        <w:left w:val="none" w:sz="0" w:space="0" w:color="auto"/>
        <w:bottom w:val="none" w:sz="0" w:space="0" w:color="auto"/>
        <w:right w:val="none" w:sz="0" w:space="0" w:color="auto"/>
      </w:divBdr>
    </w:div>
    <w:div w:id="1391224704">
      <w:bodyDiv w:val="1"/>
      <w:marLeft w:val="0"/>
      <w:marRight w:val="0"/>
      <w:marTop w:val="0"/>
      <w:marBottom w:val="0"/>
      <w:divBdr>
        <w:top w:val="none" w:sz="0" w:space="0" w:color="auto"/>
        <w:left w:val="none" w:sz="0" w:space="0" w:color="auto"/>
        <w:bottom w:val="none" w:sz="0" w:space="0" w:color="auto"/>
        <w:right w:val="none" w:sz="0" w:space="0" w:color="auto"/>
      </w:divBdr>
    </w:div>
    <w:div w:id="1391273534">
      <w:bodyDiv w:val="1"/>
      <w:marLeft w:val="0"/>
      <w:marRight w:val="0"/>
      <w:marTop w:val="0"/>
      <w:marBottom w:val="0"/>
      <w:divBdr>
        <w:top w:val="none" w:sz="0" w:space="0" w:color="auto"/>
        <w:left w:val="none" w:sz="0" w:space="0" w:color="auto"/>
        <w:bottom w:val="none" w:sz="0" w:space="0" w:color="auto"/>
        <w:right w:val="none" w:sz="0" w:space="0" w:color="auto"/>
      </w:divBdr>
    </w:div>
    <w:div w:id="1392117030">
      <w:bodyDiv w:val="1"/>
      <w:marLeft w:val="0"/>
      <w:marRight w:val="0"/>
      <w:marTop w:val="0"/>
      <w:marBottom w:val="0"/>
      <w:divBdr>
        <w:top w:val="none" w:sz="0" w:space="0" w:color="auto"/>
        <w:left w:val="none" w:sz="0" w:space="0" w:color="auto"/>
        <w:bottom w:val="none" w:sz="0" w:space="0" w:color="auto"/>
        <w:right w:val="none" w:sz="0" w:space="0" w:color="auto"/>
      </w:divBdr>
    </w:div>
    <w:div w:id="1393625796">
      <w:bodyDiv w:val="1"/>
      <w:marLeft w:val="0"/>
      <w:marRight w:val="0"/>
      <w:marTop w:val="0"/>
      <w:marBottom w:val="0"/>
      <w:divBdr>
        <w:top w:val="none" w:sz="0" w:space="0" w:color="auto"/>
        <w:left w:val="none" w:sz="0" w:space="0" w:color="auto"/>
        <w:bottom w:val="none" w:sz="0" w:space="0" w:color="auto"/>
        <w:right w:val="none" w:sz="0" w:space="0" w:color="auto"/>
      </w:divBdr>
    </w:div>
    <w:div w:id="1394498929">
      <w:bodyDiv w:val="1"/>
      <w:marLeft w:val="0"/>
      <w:marRight w:val="0"/>
      <w:marTop w:val="0"/>
      <w:marBottom w:val="0"/>
      <w:divBdr>
        <w:top w:val="none" w:sz="0" w:space="0" w:color="auto"/>
        <w:left w:val="none" w:sz="0" w:space="0" w:color="auto"/>
        <w:bottom w:val="none" w:sz="0" w:space="0" w:color="auto"/>
        <w:right w:val="none" w:sz="0" w:space="0" w:color="auto"/>
      </w:divBdr>
    </w:div>
    <w:div w:id="1406299814">
      <w:bodyDiv w:val="1"/>
      <w:marLeft w:val="0"/>
      <w:marRight w:val="0"/>
      <w:marTop w:val="0"/>
      <w:marBottom w:val="0"/>
      <w:divBdr>
        <w:top w:val="none" w:sz="0" w:space="0" w:color="auto"/>
        <w:left w:val="none" w:sz="0" w:space="0" w:color="auto"/>
        <w:bottom w:val="none" w:sz="0" w:space="0" w:color="auto"/>
        <w:right w:val="none" w:sz="0" w:space="0" w:color="auto"/>
      </w:divBdr>
    </w:div>
    <w:div w:id="1406337863">
      <w:bodyDiv w:val="1"/>
      <w:marLeft w:val="0"/>
      <w:marRight w:val="0"/>
      <w:marTop w:val="0"/>
      <w:marBottom w:val="0"/>
      <w:divBdr>
        <w:top w:val="none" w:sz="0" w:space="0" w:color="auto"/>
        <w:left w:val="none" w:sz="0" w:space="0" w:color="auto"/>
        <w:bottom w:val="none" w:sz="0" w:space="0" w:color="auto"/>
        <w:right w:val="none" w:sz="0" w:space="0" w:color="auto"/>
      </w:divBdr>
      <w:divsChild>
        <w:div w:id="915014545">
          <w:marLeft w:val="0"/>
          <w:marRight w:val="0"/>
          <w:marTop w:val="0"/>
          <w:marBottom w:val="0"/>
          <w:divBdr>
            <w:top w:val="none" w:sz="0" w:space="0" w:color="auto"/>
            <w:left w:val="none" w:sz="0" w:space="0" w:color="auto"/>
            <w:bottom w:val="none" w:sz="0" w:space="0" w:color="auto"/>
            <w:right w:val="none" w:sz="0" w:space="0" w:color="auto"/>
          </w:divBdr>
          <w:divsChild>
            <w:div w:id="115098653">
              <w:marLeft w:val="0"/>
              <w:marRight w:val="0"/>
              <w:marTop w:val="0"/>
              <w:marBottom w:val="0"/>
              <w:divBdr>
                <w:top w:val="none" w:sz="0" w:space="0" w:color="auto"/>
                <w:left w:val="none" w:sz="0" w:space="0" w:color="auto"/>
                <w:bottom w:val="none" w:sz="0" w:space="0" w:color="auto"/>
                <w:right w:val="none" w:sz="0" w:space="0" w:color="auto"/>
              </w:divBdr>
              <w:divsChild>
                <w:div w:id="1298485294">
                  <w:marLeft w:val="0"/>
                  <w:marRight w:val="0"/>
                  <w:marTop w:val="0"/>
                  <w:marBottom w:val="0"/>
                  <w:divBdr>
                    <w:top w:val="none" w:sz="0" w:space="0" w:color="auto"/>
                    <w:left w:val="none" w:sz="0" w:space="0" w:color="auto"/>
                    <w:bottom w:val="none" w:sz="0" w:space="0" w:color="auto"/>
                    <w:right w:val="none" w:sz="0" w:space="0" w:color="auto"/>
                  </w:divBdr>
                  <w:divsChild>
                    <w:div w:id="29303018">
                      <w:marLeft w:val="0"/>
                      <w:marRight w:val="0"/>
                      <w:marTop w:val="0"/>
                      <w:marBottom w:val="0"/>
                      <w:divBdr>
                        <w:top w:val="none" w:sz="0" w:space="0" w:color="auto"/>
                        <w:left w:val="none" w:sz="0" w:space="0" w:color="auto"/>
                        <w:bottom w:val="none" w:sz="0" w:space="0" w:color="auto"/>
                        <w:right w:val="none" w:sz="0" w:space="0" w:color="auto"/>
                      </w:divBdr>
                      <w:divsChild>
                        <w:div w:id="1865361944">
                          <w:marLeft w:val="0"/>
                          <w:marRight w:val="0"/>
                          <w:marTop w:val="0"/>
                          <w:marBottom w:val="0"/>
                          <w:divBdr>
                            <w:top w:val="none" w:sz="0" w:space="0" w:color="auto"/>
                            <w:left w:val="none" w:sz="0" w:space="0" w:color="auto"/>
                            <w:bottom w:val="none" w:sz="0" w:space="0" w:color="auto"/>
                            <w:right w:val="none" w:sz="0" w:space="0" w:color="auto"/>
                          </w:divBdr>
                          <w:divsChild>
                            <w:div w:id="699286112">
                              <w:marLeft w:val="0"/>
                              <w:marRight w:val="0"/>
                              <w:marTop w:val="0"/>
                              <w:marBottom w:val="0"/>
                              <w:divBdr>
                                <w:top w:val="none" w:sz="0" w:space="0" w:color="auto"/>
                                <w:left w:val="none" w:sz="0" w:space="0" w:color="auto"/>
                                <w:bottom w:val="none" w:sz="0" w:space="0" w:color="auto"/>
                                <w:right w:val="none" w:sz="0" w:space="0" w:color="auto"/>
                              </w:divBdr>
                              <w:divsChild>
                                <w:div w:id="1729956652">
                                  <w:marLeft w:val="0"/>
                                  <w:marRight w:val="0"/>
                                  <w:marTop w:val="0"/>
                                  <w:marBottom w:val="0"/>
                                  <w:divBdr>
                                    <w:top w:val="none" w:sz="0" w:space="0" w:color="auto"/>
                                    <w:left w:val="none" w:sz="0" w:space="0" w:color="auto"/>
                                    <w:bottom w:val="none" w:sz="0" w:space="0" w:color="auto"/>
                                    <w:right w:val="none" w:sz="0" w:space="0" w:color="auto"/>
                                  </w:divBdr>
                                  <w:divsChild>
                                    <w:div w:id="16680474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08578170">
      <w:bodyDiv w:val="1"/>
      <w:marLeft w:val="0"/>
      <w:marRight w:val="0"/>
      <w:marTop w:val="0"/>
      <w:marBottom w:val="0"/>
      <w:divBdr>
        <w:top w:val="none" w:sz="0" w:space="0" w:color="auto"/>
        <w:left w:val="none" w:sz="0" w:space="0" w:color="auto"/>
        <w:bottom w:val="none" w:sz="0" w:space="0" w:color="auto"/>
        <w:right w:val="none" w:sz="0" w:space="0" w:color="auto"/>
      </w:divBdr>
    </w:div>
    <w:div w:id="1421290278">
      <w:bodyDiv w:val="1"/>
      <w:marLeft w:val="0"/>
      <w:marRight w:val="0"/>
      <w:marTop w:val="0"/>
      <w:marBottom w:val="0"/>
      <w:divBdr>
        <w:top w:val="none" w:sz="0" w:space="0" w:color="auto"/>
        <w:left w:val="none" w:sz="0" w:space="0" w:color="auto"/>
        <w:bottom w:val="none" w:sz="0" w:space="0" w:color="auto"/>
        <w:right w:val="none" w:sz="0" w:space="0" w:color="auto"/>
      </w:divBdr>
    </w:div>
    <w:div w:id="1428573389">
      <w:bodyDiv w:val="1"/>
      <w:marLeft w:val="0"/>
      <w:marRight w:val="0"/>
      <w:marTop w:val="0"/>
      <w:marBottom w:val="0"/>
      <w:divBdr>
        <w:top w:val="none" w:sz="0" w:space="0" w:color="auto"/>
        <w:left w:val="none" w:sz="0" w:space="0" w:color="auto"/>
        <w:bottom w:val="none" w:sz="0" w:space="0" w:color="auto"/>
        <w:right w:val="none" w:sz="0" w:space="0" w:color="auto"/>
      </w:divBdr>
    </w:div>
    <w:div w:id="1433476315">
      <w:bodyDiv w:val="1"/>
      <w:marLeft w:val="0"/>
      <w:marRight w:val="0"/>
      <w:marTop w:val="0"/>
      <w:marBottom w:val="0"/>
      <w:divBdr>
        <w:top w:val="none" w:sz="0" w:space="0" w:color="auto"/>
        <w:left w:val="none" w:sz="0" w:space="0" w:color="auto"/>
        <w:bottom w:val="none" w:sz="0" w:space="0" w:color="auto"/>
        <w:right w:val="none" w:sz="0" w:space="0" w:color="auto"/>
      </w:divBdr>
    </w:div>
    <w:div w:id="1447314926">
      <w:bodyDiv w:val="1"/>
      <w:marLeft w:val="0"/>
      <w:marRight w:val="0"/>
      <w:marTop w:val="0"/>
      <w:marBottom w:val="0"/>
      <w:divBdr>
        <w:top w:val="none" w:sz="0" w:space="0" w:color="auto"/>
        <w:left w:val="none" w:sz="0" w:space="0" w:color="auto"/>
        <w:bottom w:val="none" w:sz="0" w:space="0" w:color="auto"/>
        <w:right w:val="none" w:sz="0" w:space="0" w:color="auto"/>
      </w:divBdr>
    </w:div>
    <w:div w:id="1449619359">
      <w:bodyDiv w:val="1"/>
      <w:marLeft w:val="0"/>
      <w:marRight w:val="0"/>
      <w:marTop w:val="0"/>
      <w:marBottom w:val="0"/>
      <w:divBdr>
        <w:top w:val="none" w:sz="0" w:space="0" w:color="auto"/>
        <w:left w:val="none" w:sz="0" w:space="0" w:color="auto"/>
        <w:bottom w:val="none" w:sz="0" w:space="0" w:color="auto"/>
        <w:right w:val="none" w:sz="0" w:space="0" w:color="auto"/>
      </w:divBdr>
    </w:div>
    <w:div w:id="1461920395">
      <w:bodyDiv w:val="1"/>
      <w:marLeft w:val="0"/>
      <w:marRight w:val="0"/>
      <w:marTop w:val="0"/>
      <w:marBottom w:val="0"/>
      <w:divBdr>
        <w:top w:val="none" w:sz="0" w:space="0" w:color="auto"/>
        <w:left w:val="none" w:sz="0" w:space="0" w:color="auto"/>
        <w:bottom w:val="none" w:sz="0" w:space="0" w:color="auto"/>
        <w:right w:val="none" w:sz="0" w:space="0" w:color="auto"/>
      </w:divBdr>
    </w:div>
    <w:div w:id="1464541631">
      <w:bodyDiv w:val="1"/>
      <w:marLeft w:val="0"/>
      <w:marRight w:val="0"/>
      <w:marTop w:val="0"/>
      <w:marBottom w:val="0"/>
      <w:divBdr>
        <w:top w:val="none" w:sz="0" w:space="0" w:color="auto"/>
        <w:left w:val="none" w:sz="0" w:space="0" w:color="auto"/>
        <w:bottom w:val="none" w:sz="0" w:space="0" w:color="auto"/>
        <w:right w:val="none" w:sz="0" w:space="0" w:color="auto"/>
      </w:divBdr>
    </w:div>
    <w:div w:id="1471241593">
      <w:bodyDiv w:val="1"/>
      <w:marLeft w:val="0"/>
      <w:marRight w:val="0"/>
      <w:marTop w:val="0"/>
      <w:marBottom w:val="0"/>
      <w:divBdr>
        <w:top w:val="none" w:sz="0" w:space="0" w:color="auto"/>
        <w:left w:val="none" w:sz="0" w:space="0" w:color="auto"/>
        <w:bottom w:val="none" w:sz="0" w:space="0" w:color="auto"/>
        <w:right w:val="none" w:sz="0" w:space="0" w:color="auto"/>
      </w:divBdr>
    </w:div>
    <w:div w:id="1481580114">
      <w:bodyDiv w:val="1"/>
      <w:marLeft w:val="0"/>
      <w:marRight w:val="0"/>
      <w:marTop w:val="0"/>
      <w:marBottom w:val="0"/>
      <w:divBdr>
        <w:top w:val="none" w:sz="0" w:space="0" w:color="auto"/>
        <w:left w:val="none" w:sz="0" w:space="0" w:color="auto"/>
        <w:bottom w:val="none" w:sz="0" w:space="0" w:color="auto"/>
        <w:right w:val="none" w:sz="0" w:space="0" w:color="auto"/>
      </w:divBdr>
    </w:div>
    <w:div w:id="1485901329">
      <w:bodyDiv w:val="1"/>
      <w:marLeft w:val="0"/>
      <w:marRight w:val="0"/>
      <w:marTop w:val="0"/>
      <w:marBottom w:val="0"/>
      <w:divBdr>
        <w:top w:val="none" w:sz="0" w:space="0" w:color="auto"/>
        <w:left w:val="none" w:sz="0" w:space="0" w:color="auto"/>
        <w:bottom w:val="none" w:sz="0" w:space="0" w:color="auto"/>
        <w:right w:val="none" w:sz="0" w:space="0" w:color="auto"/>
      </w:divBdr>
    </w:div>
    <w:div w:id="1487471252">
      <w:bodyDiv w:val="1"/>
      <w:marLeft w:val="0"/>
      <w:marRight w:val="0"/>
      <w:marTop w:val="0"/>
      <w:marBottom w:val="0"/>
      <w:divBdr>
        <w:top w:val="none" w:sz="0" w:space="0" w:color="auto"/>
        <w:left w:val="none" w:sz="0" w:space="0" w:color="auto"/>
        <w:bottom w:val="none" w:sz="0" w:space="0" w:color="auto"/>
        <w:right w:val="none" w:sz="0" w:space="0" w:color="auto"/>
      </w:divBdr>
    </w:div>
    <w:div w:id="1487628708">
      <w:bodyDiv w:val="1"/>
      <w:marLeft w:val="0"/>
      <w:marRight w:val="0"/>
      <w:marTop w:val="0"/>
      <w:marBottom w:val="0"/>
      <w:divBdr>
        <w:top w:val="none" w:sz="0" w:space="0" w:color="auto"/>
        <w:left w:val="none" w:sz="0" w:space="0" w:color="auto"/>
        <w:bottom w:val="none" w:sz="0" w:space="0" w:color="auto"/>
        <w:right w:val="none" w:sz="0" w:space="0" w:color="auto"/>
      </w:divBdr>
    </w:div>
    <w:div w:id="1490444157">
      <w:bodyDiv w:val="1"/>
      <w:marLeft w:val="0"/>
      <w:marRight w:val="0"/>
      <w:marTop w:val="0"/>
      <w:marBottom w:val="0"/>
      <w:divBdr>
        <w:top w:val="none" w:sz="0" w:space="0" w:color="auto"/>
        <w:left w:val="none" w:sz="0" w:space="0" w:color="auto"/>
        <w:bottom w:val="none" w:sz="0" w:space="0" w:color="auto"/>
        <w:right w:val="none" w:sz="0" w:space="0" w:color="auto"/>
      </w:divBdr>
    </w:div>
    <w:div w:id="1497571576">
      <w:bodyDiv w:val="1"/>
      <w:marLeft w:val="0"/>
      <w:marRight w:val="0"/>
      <w:marTop w:val="0"/>
      <w:marBottom w:val="0"/>
      <w:divBdr>
        <w:top w:val="none" w:sz="0" w:space="0" w:color="auto"/>
        <w:left w:val="none" w:sz="0" w:space="0" w:color="auto"/>
        <w:bottom w:val="none" w:sz="0" w:space="0" w:color="auto"/>
        <w:right w:val="none" w:sz="0" w:space="0" w:color="auto"/>
      </w:divBdr>
    </w:div>
    <w:div w:id="1497576687">
      <w:bodyDiv w:val="1"/>
      <w:marLeft w:val="0"/>
      <w:marRight w:val="0"/>
      <w:marTop w:val="0"/>
      <w:marBottom w:val="0"/>
      <w:divBdr>
        <w:top w:val="none" w:sz="0" w:space="0" w:color="auto"/>
        <w:left w:val="none" w:sz="0" w:space="0" w:color="auto"/>
        <w:bottom w:val="none" w:sz="0" w:space="0" w:color="auto"/>
        <w:right w:val="none" w:sz="0" w:space="0" w:color="auto"/>
      </w:divBdr>
    </w:div>
    <w:div w:id="1500778285">
      <w:bodyDiv w:val="1"/>
      <w:marLeft w:val="0"/>
      <w:marRight w:val="0"/>
      <w:marTop w:val="0"/>
      <w:marBottom w:val="0"/>
      <w:divBdr>
        <w:top w:val="none" w:sz="0" w:space="0" w:color="auto"/>
        <w:left w:val="none" w:sz="0" w:space="0" w:color="auto"/>
        <w:bottom w:val="none" w:sz="0" w:space="0" w:color="auto"/>
        <w:right w:val="none" w:sz="0" w:space="0" w:color="auto"/>
      </w:divBdr>
    </w:div>
    <w:div w:id="1501696377">
      <w:bodyDiv w:val="1"/>
      <w:marLeft w:val="0"/>
      <w:marRight w:val="0"/>
      <w:marTop w:val="0"/>
      <w:marBottom w:val="0"/>
      <w:divBdr>
        <w:top w:val="none" w:sz="0" w:space="0" w:color="auto"/>
        <w:left w:val="none" w:sz="0" w:space="0" w:color="auto"/>
        <w:bottom w:val="none" w:sz="0" w:space="0" w:color="auto"/>
        <w:right w:val="none" w:sz="0" w:space="0" w:color="auto"/>
      </w:divBdr>
    </w:div>
    <w:div w:id="1506356482">
      <w:bodyDiv w:val="1"/>
      <w:marLeft w:val="0"/>
      <w:marRight w:val="0"/>
      <w:marTop w:val="0"/>
      <w:marBottom w:val="0"/>
      <w:divBdr>
        <w:top w:val="none" w:sz="0" w:space="0" w:color="auto"/>
        <w:left w:val="none" w:sz="0" w:space="0" w:color="auto"/>
        <w:bottom w:val="none" w:sz="0" w:space="0" w:color="auto"/>
        <w:right w:val="none" w:sz="0" w:space="0" w:color="auto"/>
      </w:divBdr>
    </w:div>
    <w:div w:id="1507137400">
      <w:bodyDiv w:val="1"/>
      <w:marLeft w:val="0"/>
      <w:marRight w:val="0"/>
      <w:marTop w:val="0"/>
      <w:marBottom w:val="0"/>
      <w:divBdr>
        <w:top w:val="none" w:sz="0" w:space="0" w:color="auto"/>
        <w:left w:val="none" w:sz="0" w:space="0" w:color="auto"/>
        <w:bottom w:val="none" w:sz="0" w:space="0" w:color="auto"/>
        <w:right w:val="none" w:sz="0" w:space="0" w:color="auto"/>
      </w:divBdr>
    </w:div>
    <w:div w:id="1528449341">
      <w:bodyDiv w:val="1"/>
      <w:marLeft w:val="0"/>
      <w:marRight w:val="0"/>
      <w:marTop w:val="0"/>
      <w:marBottom w:val="0"/>
      <w:divBdr>
        <w:top w:val="none" w:sz="0" w:space="0" w:color="auto"/>
        <w:left w:val="none" w:sz="0" w:space="0" w:color="auto"/>
        <w:bottom w:val="none" w:sz="0" w:space="0" w:color="auto"/>
        <w:right w:val="none" w:sz="0" w:space="0" w:color="auto"/>
      </w:divBdr>
    </w:div>
    <w:div w:id="1530993276">
      <w:bodyDiv w:val="1"/>
      <w:marLeft w:val="0"/>
      <w:marRight w:val="0"/>
      <w:marTop w:val="0"/>
      <w:marBottom w:val="0"/>
      <w:divBdr>
        <w:top w:val="none" w:sz="0" w:space="0" w:color="auto"/>
        <w:left w:val="none" w:sz="0" w:space="0" w:color="auto"/>
        <w:bottom w:val="none" w:sz="0" w:space="0" w:color="auto"/>
        <w:right w:val="none" w:sz="0" w:space="0" w:color="auto"/>
      </w:divBdr>
    </w:div>
    <w:div w:id="1534417903">
      <w:bodyDiv w:val="1"/>
      <w:marLeft w:val="0"/>
      <w:marRight w:val="0"/>
      <w:marTop w:val="0"/>
      <w:marBottom w:val="0"/>
      <w:divBdr>
        <w:top w:val="none" w:sz="0" w:space="0" w:color="auto"/>
        <w:left w:val="none" w:sz="0" w:space="0" w:color="auto"/>
        <w:bottom w:val="none" w:sz="0" w:space="0" w:color="auto"/>
        <w:right w:val="none" w:sz="0" w:space="0" w:color="auto"/>
      </w:divBdr>
    </w:div>
    <w:div w:id="1534802220">
      <w:bodyDiv w:val="1"/>
      <w:marLeft w:val="0"/>
      <w:marRight w:val="0"/>
      <w:marTop w:val="0"/>
      <w:marBottom w:val="0"/>
      <w:divBdr>
        <w:top w:val="none" w:sz="0" w:space="0" w:color="auto"/>
        <w:left w:val="none" w:sz="0" w:space="0" w:color="auto"/>
        <w:bottom w:val="none" w:sz="0" w:space="0" w:color="auto"/>
        <w:right w:val="none" w:sz="0" w:space="0" w:color="auto"/>
      </w:divBdr>
    </w:div>
    <w:div w:id="1539318162">
      <w:bodyDiv w:val="1"/>
      <w:marLeft w:val="0"/>
      <w:marRight w:val="0"/>
      <w:marTop w:val="0"/>
      <w:marBottom w:val="0"/>
      <w:divBdr>
        <w:top w:val="none" w:sz="0" w:space="0" w:color="auto"/>
        <w:left w:val="none" w:sz="0" w:space="0" w:color="auto"/>
        <w:bottom w:val="none" w:sz="0" w:space="0" w:color="auto"/>
        <w:right w:val="none" w:sz="0" w:space="0" w:color="auto"/>
      </w:divBdr>
    </w:div>
    <w:div w:id="1545829154">
      <w:bodyDiv w:val="1"/>
      <w:marLeft w:val="0"/>
      <w:marRight w:val="0"/>
      <w:marTop w:val="0"/>
      <w:marBottom w:val="0"/>
      <w:divBdr>
        <w:top w:val="none" w:sz="0" w:space="0" w:color="auto"/>
        <w:left w:val="none" w:sz="0" w:space="0" w:color="auto"/>
        <w:bottom w:val="none" w:sz="0" w:space="0" w:color="auto"/>
        <w:right w:val="none" w:sz="0" w:space="0" w:color="auto"/>
      </w:divBdr>
    </w:div>
    <w:div w:id="1561357814">
      <w:bodyDiv w:val="1"/>
      <w:marLeft w:val="0"/>
      <w:marRight w:val="0"/>
      <w:marTop w:val="0"/>
      <w:marBottom w:val="0"/>
      <w:divBdr>
        <w:top w:val="none" w:sz="0" w:space="0" w:color="auto"/>
        <w:left w:val="none" w:sz="0" w:space="0" w:color="auto"/>
        <w:bottom w:val="none" w:sz="0" w:space="0" w:color="auto"/>
        <w:right w:val="none" w:sz="0" w:space="0" w:color="auto"/>
      </w:divBdr>
    </w:div>
    <w:div w:id="1566573487">
      <w:bodyDiv w:val="1"/>
      <w:marLeft w:val="0"/>
      <w:marRight w:val="0"/>
      <w:marTop w:val="0"/>
      <w:marBottom w:val="0"/>
      <w:divBdr>
        <w:top w:val="none" w:sz="0" w:space="0" w:color="auto"/>
        <w:left w:val="none" w:sz="0" w:space="0" w:color="auto"/>
        <w:bottom w:val="none" w:sz="0" w:space="0" w:color="auto"/>
        <w:right w:val="none" w:sz="0" w:space="0" w:color="auto"/>
      </w:divBdr>
    </w:div>
    <w:div w:id="1576666963">
      <w:bodyDiv w:val="1"/>
      <w:marLeft w:val="0"/>
      <w:marRight w:val="0"/>
      <w:marTop w:val="0"/>
      <w:marBottom w:val="0"/>
      <w:divBdr>
        <w:top w:val="none" w:sz="0" w:space="0" w:color="auto"/>
        <w:left w:val="none" w:sz="0" w:space="0" w:color="auto"/>
        <w:bottom w:val="none" w:sz="0" w:space="0" w:color="auto"/>
        <w:right w:val="none" w:sz="0" w:space="0" w:color="auto"/>
      </w:divBdr>
    </w:div>
    <w:div w:id="1578437584">
      <w:bodyDiv w:val="1"/>
      <w:marLeft w:val="0"/>
      <w:marRight w:val="0"/>
      <w:marTop w:val="0"/>
      <w:marBottom w:val="0"/>
      <w:divBdr>
        <w:top w:val="none" w:sz="0" w:space="0" w:color="auto"/>
        <w:left w:val="none" w:sz="0" w:space="0" w:color="auto"/>
        <w:bottom w:val="none" w:sz="0" w:space="0" w:color="auto"/>
        <w:right w:val="none" w:sz="0" w:space="0" w:color="auto"/>
      </w:divBdr>
    </w:div>
    <w:div w:id="1579172377">
      <w:bodyDiv w:val="1"/>
      <w:marLeft w:val="0"/>
      <w:marRight w:val="0"/>
      <w:marTop w:val="0"/>
      <w:marBottom w:val="0"/>
      <w:divBdr>
        <w:top w:val="none" w:sz="0" w:space="0" w:color="auto"/>
        <w:left w:val="none" w:sz="0" w:space="0" w:color="auto"/>
        <w:bottom w:val="none" w:sz="0" w:space="0" w:color="auto"/>
        <w:right w:val="none" w:sz="0" w:space="0" w:color="auto"/>
      </w:divBdr>
    </w:div>
    <w:div w:id="1585335371">
      <w:bodyDiv w:val="1"/>
      <w:marLeft w:val="0"/>
      <w:marRight w:val="0"/>
      <w:marTop w:val="0"/>
      <w:marBottom w:val="0"/>
      <w:divBdr>
        <w:top w:val="none" w:sz="0" w:space="0" w:color="auto"/>
        <w:left w:val="none" w:sz="0" w:space="0" w:color="auto"/>
        <w:bottom w:val="none" w:sz="0" w:space="0" w:color="auto"/>
        <w:right w:val="none" w:sz="0" w:space="0" w:color="auto"/>
      </w:divBdr>
    </w:div>
    <w:div w:id="1592087258">
      <w:bodyDiv w:val="1"/>
      <w:marLeft w:val="0"/>
      <w:marRight w:val="0"/>
      <w:marTop w:val="0"/>
      <w:marBottom w:val="0"/>
      <w:divBdr>
        <w:top w:val="none" w:sz="0" w:space="0" w:color="auto"/>
        <w:left w:val="none" w:sz="0" w:space="0" w:color="auto"/>
        <w:bottom w:val="none" w:sz="0" w:space="0" w:color="auto"/>
        <w:right w:val="none" w:sz="0" w:space="0" w:color="auto"/>
      </w:divBdr>
    </w:div>
    <w:div w:id="1601835356">
      <w:bodyDiv w:val="1"/>
      <w:marLeft w:val="0"/>
      <w:marRight w:val="0"/>
      <w:marTop w:val="0"/>
      <w:marBottom w:val="0"/>
      <w:divBdr>
        <w:top w:val="none" w:sz="0" w:space="0" w:color="auto"/>
        <w:left w:val="none" w:sz="0" w:space="0" w:color="auto"/>
        <w:bottom w:val="none" w:sz="0" w:space="0" w:color="auto"/>
        <w:right w:val="none" w:sz="0" w:space="0" w:color="auto"/>
      </w:divBdr>
    </w:div>
    <w:div w:id="1617248683">
      <w:bodyDiv w:val="1"/>
      <w:marLeft w:val="0"/>
      <w:marRight w:val="0"/>
      <w:marTop w:val="0"/>
      <w:marBottom w:val="0"/>
      <w:divBdr>
        <w:top w:val="none" w:sz="0" w:space="0" w:color="auto"/>
        <w:left w:val="none" w:sz="0" w:space="0" w:color="auto"/>
        <w:bottom w:val="none" w:sz="0" w:space="0" w:color="auto"/>
        <w:right w:val="none" w:sz="0" w:space="0" w:color="auto"/>
      </w:divBdr>
    </w:div>
    <w:div w:id="1623999509">
      <w:bodyDiv w:val="1"/>
      <w:marLeft w:val="0"/>
      <w:marRight w:val="0"/>
      <w:marTop w:val="0"/>
      <w:marBottom w:val="0"/>
      <w:divBdr>
        <w:top w:val="none" w:sz="0" w:space="0" w:color="auto"/>
        <w:left w:val="none" w:sz="0" w:space="0" w:color="auto"/>
        <w:bottom w:val="none" w:sz="0" w:space="0" w:color="auto"/>
        <w:right w:val="none" w:sz="0" w:space="0" w:color="auto"/>
      </w:divBdr>
    </w:div>
    <w:div w:id="1631328571">
      <w:bodyDiv w:val="1"/>
      <w:marLeft w:val="0"/>
      <w:marRight w:val="0"/>
      <w:marTop w:val="0"/>
      <w:marBottom w:val="0"/>
      <w:divBdr>
        <w:top w:val="none" w:sz="0" w:space="0" w:color="auto"/>
        <w:left w:val="none" w:sz="0" w:space="0" w:color="auto"/>
        <w:bottom w:val="none" w:sz="0" w:space="0" w:color="auto"/>
        <w:right w:val="none" w:sz="0" w:space="0" w:color="auto"/>
      </w:divBdr>
    </w:div>
    <w:div w:id="1636057532">
      <w:bodyDiv w:val="1"/>
      <w:marLeft w:val="0"/>
      <w:marRight w:val="0"/>
      <w:marTop w:val="0"/>
      <w:marBottom w:val="0"/>
      <w:divBdr>
        <w:top w:val="none" w:sz="0" w:space="0" w:color="auto"/>
        <w:left w:val="none" w:sz="0" w:space="0" w:color="auto"/>
        <w:bottom w:val="none" w:sz="0" w:space="0" w:color="auto"/>
        <w:right w:val="none" w:sz="0" w:space="0" w:color="auto"/>
      </w:divBdr>
    </w:div>
    <w:div w:id="1640988020">
      <w:bodyDiv w:val="1"/>
      <w:marLeft w:val="0"/>
      <w:marRight w:val="0"/>
      <w:marTop w:val="0"/>
      <w:marBottom w:val="0"/>
      <w:divBdr>
        <w:top w:val="none" w:sz="0" w:space="0" w:color="auto"/>
        <w:left w:val="none" w:sz="0" w:space="0" w:color="auto"/>
        <w:bottom w:val="none" w:sz="0" w:space="0" w:color="auto"/>
        <w:right w:val="none" w:sz="0" w:space="0" w:color="auto"/>
      </w:divBdr>
    </w:div>
    <w:div w:id="1642344560">
      <w:bodyDiv w:val="1"/>
      <w:marLeft w:val="0"/>
      <w:marRight w:val="0"/>
      <w:marTop w:val="0"/>
      <w:marBottom w:val="0"/>
      <w:divBdr>
        <w:top w:val="none" w:sz="0" w:space="0" w:color="auto"/>
        <w:left w:val="none" w:sz="0" w:space="0" w:color="auto"/>
        <w:bottom w:val="none" w:sz="0" w:space="0" w:color="auto"/>
        <w:right w:val="none" w:sz="0" w:space="0" w:color="auto"/>
      </w:divBdr>
    </w:div>
    <w:div w:id="1643192462">
      <w:bodyDiv w:val="1"/>
      <w:marLeft w:val="0"/>
      <w:marRight w:val="0"/>
      <w:marTop w:val="0"/>
      <w:marBottom w:val="0"/>
      <w:divBdr>
        <w:top w:val="none" w:sz="0" w:space="0" w:color="auto"/>
        <w:left w:val="none" w:sz="0" w:space="0" w:color="auto"/>
        <w:bottom w:val="none" w:sz="0" w:space="0" w:color="auto"/>
        <w:right w:val="none" w:sz="0" w:space="0" w:color="auto"/>
      </w:divBdr>
    </w:div>
    <w:div w:id="1645769699">
      <w:bodyDiv w:val="1"/>
      <w:marLeft w:val="0"/>
      <w:marRight w:val="0"/>
      <w:marTop w:val="0"/>
      <w:marBottom w:val="0"/>
      <w:divBdr>
        <w:top w:val="none" w:sz="0" w:space="0" w:color="auto"/>
        <w:left w:val="none" w:sz="0" w:space="0" w:color="auto"/>
        <w:bottom w:val="none" w:sz="0" w:space="0" w:color="auto"/>
        <w:right w:val="none" w:sz="0" w:space="0" w:color="auto"/>
      </w:divBdr>
    </w:div>
    <w:div w:id="1647779030">
      <w:bodyDiv w:val="1"/>
      <w:marLeft w:val="0"/>
      <w:marRight w:val="0"/>
      <w:marTop w:val="0"/>
      <w:marBottom w:val="0"/>
      <w:divBdr>
        <w:top w:val="none" w:sz="0" w:space="0" w:color="auto"/>
        <w:left w:val="none" w:sz="0" w:space="0" w:color="auto"/>
        <w:bottom w:val="none" w:sz="0" w:space="0" w:color="auto"/>
        <w:right w:val="none" w:sz="0" w:space="0" w:color="auto"/>
      </w:divBdr>
    </w:div>
    <w:div w:id="1653365984">
      <w:bodyDiv w:val="1"/>
      <w:marLeft w:val="0"/>
      <w:marRight w:val="0"/>
      <w:marTop w:val="0"/>
      <w:marBottom w:val="0"/>
      <w:divBdr>
        <w:top w:val="none" w:sz="0" w:space="0" w:color="auto"/>
        <w:left w:val="none" w:sz="0" w:space="0" w:color="auto"/>
        <w:bottom w:val="none" w:sz="0" w:space="0" w:color="auto"/>
        <w:right w:val="none" w:sz="0" w:space="0" w:color="auto"/>
      </w:divBdr>
    </w:div>
    <w:div w:id="1657492651">
      <w:bodyDiv w:val="1"/>
      <w:marLeft w:val="0"/>
      <w:marRight w:val="0"/>
      <w:marTop w:val="0"/>
      <w:marBottom w:val="0"/>
      <w:divBdr>
        <w:top w:val="none" w:sz="0" w:space="0" w:color="auto"/>
        <w:left w:val="none" w:sz="0" w:space="0" w:color="auto"/>
        <w:bottom w:val="none" w:sz="0" w:space="0" w:color="auto"/>
        <w:right w:val="none" w:sz="0" w:space="0" w:color="auto"/>
      </w:divBdr>
    </w:div>
    <w:div w:id="1672563771">
      <w:bodyDiv w:val="1"/>
      <w:marLeft w:val="0"/>
      <w:marRight w:val="0"/>
      <w:marTop w:val="0"/>
      <w:marBottom w:val="0"/>
      <w:divBdr>
        <w:top w:val="none" w:sz="0" w:space="0" w:color="auto"/>
        <w:left w:val="none" w:sz="0" w:space="0" w:color="auto"/>
        <w:bottom w:val="none" w:sz="0" w:space="0" w:color="auto"/>
        <w:right w:val="none" w:sz="0" w:space="0" w:color="auto"/>
      </w:divBdr>
    </w:div>
    <w:div w:id="1676109517">
      <w:bodyDiv w:val="1"/>
      <w:marLeft w:val="0"/>
      <w:marRight w:val="0"/>
      <w:marTop w:val="0"/>
      <w:marBottom w:val="0"/>
      <w:divBdr>
        <w:top w:val="none" w:sz="0" w:space="0" w:color="auto"/>
        <w:left w:val="none" w:sz="0" w:space="0" w:color="auto"/>
        <w:bottom w:val="none" w:sz="0" w:space="0" w:color="auto"/>
        <w:right w:val="none" w:sz="0" w:space="0" w:color="auto"/>
      </w:divBdr>
    </w:div>
    <w:div w:id="1677802705">
      <w:bodyDiv w:val="1"/>
      <w:marLeft w:val="0"/>
      <w:marRight w:val="0"/>
      <w:marTop w:val="0"/>
      <w:marBottom w:val="0"/>
      <w:divBdr>
        <w:top w:val="none" w:sz="0" w:space="0" w:color="auto"/>
        <w:left w:val="none" w:sz="0" w:space="0" w:color="auto"/>
        <w:bottom w:val="none" w:sz="0" w:space="0" w:color="auto"/>
        <w:right w:val="none" w:sz="0" w:space="0" w:color="auto"/>
      </w:divBdr>
    </w:div>
    <w:div w:id="1678842494">
      <w:bodyDiv w:val="1"/>
      <w:marLeft w:val="0"/>
      <w:marRight w:val="0"/>
      <w:marTop w:val="0"/>
      <w:marBottom w:val="0"/>
      <w:divBdr>
        <w:top w:val="none" w:sz="0" w:space="0" w:color="auto"/>
        <w:left w:val="none" w:sz="0" w:space="0" w:color="auto"/>
        <w:bottom w:val="none" w:sz="0" w:space="0" w:color="auto"/>
        <w:right w:val="none" w:sz="0" w:space="0" w:color="auto"/>
      </w:divBdr>
    </w:div>
    <w:div w:id="1688486202">
      <w:bodyDiv w:val="1"/>
      <w:marLeft w:val="0"/>
      <w:marRight w:val="0"/>
      <w:marTop w:val="0"/>
      <w:marBottom w:val="0"/>
      <w:divBdr>
        <w:top w:val="none" w:sz="0" w:space="0" w:color="auto"/>
        <w:left w:val="none" w:sz="0" w:space="0" w:color="auto"/>
        <w:bottom w:val="none" w:sz="0" w:space="0" w:color="auto"/>
        <w:right w:val="none" w:sz="0" w:space="0" w:color="auto"/>
      </w:divBdr>
    </w:div>
    <w:div w:id="1692871935">
      <w:bodyDiv w:val="1"/>
      <w:marLeft w:val="0"/>
      <w:marRight w:val="0"/>
      <w:marTop w:val="0"/>
      <w:marBottom w:val="0"/>
      <w:divBdr>
        <w:top w:val="none" w:sz="0" w:space="0" w:color="auto"/>
        <w:left w:val="none" w:sz="0" w:space="0" w:color="auto"/>
        <w:bottom w:val="none" w:sz="0" w:space="0" w:color="auto"/>
        <w:right w:val="none" w:sz="0" w:space="0" w:color="auto"/>
      </w:divBdr>
    </w:div>
    <w:div w:id="1700278783">
      <w:bodyDiv w:val="1"/>
      <w:marLeft w:val="0"/>
      <w:marRight w:val="0"/>
      <w:marTop w:val="0"/>
      <w:marBottom w:val="0"/>
      <w:divBdr>
        <w:top w:val="none" w:sz="0" w:space="0" w:color="auto"/>
        <w:left w:val="none" w:sz="0" w:space="0" w:color="auto"/>
        <w:bottom w:val="none" w:sz="0" w:space="0" w:color="auto"/>
        <w:right w:val="none" w:sz="0" w:space="0" w:color="auto"/>
      </w:divBdr>
    </w:div>
    <w:div w:id="1704019937">
      <w:bodyDiv w:val="1"/>
      <w:marLeft w:val="0"/>
      <w:marRight w:val="0"/>
      <w:marTop w:val="0"/>
      <w:marBottom w:val="0"/>
      <w:divBdr>
        <w:top w:val="none" w:sz="0" w:space="0" w:color="auto"/>
        <w:left w:val="none" w:sz="0" w:space="0" w:color="auto"/>
        <w:bottom w:val="none" w:sz="0" w:space="0" w:color="auto"/>
        <w:right w:val="none" w:sz="0" w:space="0" w:color="auto"/>
      </w:divBdr>
    </w:div>
    <w:div w:id="1708219383">
      <w:bodyDiv w:val="1"/>
      <w:marLeft w:val="0"/>
      <w:marRight w:val="0"/>
      <w:marTop w:val="0"/>
      <w:marBottom w:val="0"/>
      <w:divBdr>
        <w:top w:val="none" w:sz="0" w:space="0" w:color="auto"/>
        <w:left w:val="none" w:sz="0" w:space="0" w:color="auto"/>
        <w:bottom w:val="none" w:sz="0" w:space="0" w:color="auto"/>
        <w:right w:val="none" w:sz="0" w:space="0" w:color="auto"/>
      </w:divBdr>
    </w:div>
    <w:div w:id="1711999835">
      <w:bodyDiv w:val="1"/>
      <w:marLeft w:val="0"/>
      <w:marRight w:val="0"/>
      <w:marTop w:val="0"/>
      <w:marBottom w:val="0"/>
      <w:divBdr>
        <w:top w:val="none" w:sz="0" w:space="0" w:color="auto"/>
        <w:left w:val="none" w:sz="0" w:space="0" w:color="auto"/>
        <w:bottom w:val="none" w:sz="0" w:space="0" w:color="auto"/>
        <w:right w:val="none" w:sz="0" w:space="0" w:color="auto"/>
      </w:divBdr>
    </w:div>
    <w:div w:id="1724135862">
      <w:bodyDiv w:val="1"/>
      <w:marLeft w:val="0"/>
      <w:marRight w:val="0"/>
      <w:marTop w:val="0"/>
      <w:marBottom w:val="0"/>
      <w:divBdr>
        <w:top w:val="none" w:sz="0" w:space="0" w:color="auto"/>
        <w:left w:val="none" w:sz="0" w:space="0" w:color="auto"/>
        <w:bottom w:val="none" w:sz="0" w:space="0" w:color="auto"/>
        <w:right w:val="none" w:sz="0" w:space="0" w:color="auto"/>
      </w:divBdr>
    </w:div>
    <w:div w:id="1730227980">
      <w:bodyDiv w:val="1"/>
      <w:marLeft w:val="0"/>
      <w:marRight w:val="0"/>
      <w:marTop w:val="0"/>
      <w:marBottom w:val="0"/>
      <w:divBdr>
        <w:top w:val="none" w:sz="0" w:space="0" w:color="auto"/>
        <w:left w:val="none" w:sz="0" w:space="0" w:color="auto"/>
        <w:bottom w:val="none" w:sz="0" w:space="0" w:color="auto"/>
        <w:right w:val="none" w:sz="0" w:space="0" w:color="auto"/>
      </w:divBdr>
    </w:div>
    <w:div w:id="1732461399">
      <w:bodyDiv w:val="1"/>
      <w:marLeft w:val="0"/>
      <w:marRight w:val="0"/>
      <w:marTop w:val="0"/>
      <w:marBottom w:val="0"/>
      <w:divBdr>
        <w:top w:val="none" w:sz="0" w:space="0" w:color="auto"/>
        <w:left w:val="none" w:sz="0" w:space="0" w:color="auto"/>
        <w:bottom w:val="none" w:sz="0" w:space="0" w:color="auto"/>
        <w:right w:val="none" w:sz="0" w:space="0" w:color="auto"/>
      </w:divBdr>
    </w:div>
    <w:div w:id="1737850118">
      <w:bodyDiv w:val="1"/>
      <w:marLeft w:val="0"/>
      <w:marRight w:val="0"/>
      <w:marTop w:val="0"/>
      <w:marBottom w:val="0"/>
      <w:divBdr>
        <w:top w:val="none" w:sz="0" w:space="0" w:color="auto"/>
        <w:left w:val="none" w:sz="0" w:space="0" w:color="auto"/>
        <w:bottom w:val="none" w:sz="0" w:space="0" w:color="auto"/>
        <w:right w:val="none" w:sz="0" w:space="0" w:color="auto"/>
      </w:divBdr>
    </w:div>
    <w:div w:id="1738086326">
      <w:bodyDiv w:val="1"/>
      <w:marLeft w:val="0"/>
      <w:marRight w:val="0"/>
      <w:marTop w:val="0"/>
      <w:marBottom w:val="0"/>
      <w:divBdr>
        <w:top w:val="none" w:sz="0" w:space="0" w:color="auto"/>
        <w:left w:val="none" w:sz="0" w:space="0" w:color="auto"/>
        <w:bottom w:val="none" w:sz="0" w:space="0" w:color="auto"/>
        <w:right w:val="none" w:sz="0" w:space="0" w:color="auto"/>
      </w:divBdr>
    </w:div>
    <w:div w:id="1744568704">
      <w:bodyDiv w:val="1"/>
      <w:marLeft w:val="0"/>
      <w:marRight w:val="0"/>
      <w:marTop w:val="0"/>
      <w:marBottom w:val="0"/>
      <w:divBdr>
        <w:top w:val="none" w:sz="0" w:space="0" w:color="auto"/>
        <w:left w:val="none" w:sz="0" w:space="0" w:color="auto"/>
        <w:bottom w:val="none" w:sz="0" w:space="0" w:color="auto"/>
        <w:right w:val="none" w:sz="0" w:space="0" w:color="auto"/>
      </w:divBdr>
    </w:div>
    <w:div w:id="1750153779">
      <w:bodyDiv w:val="1"/>
      <w:marLeft w:val="0"/>
      <w:marRight w:val="0"/>
      <w:marTop w:val="0"/>
      <w:marBottom w:val="0"/>
      <w:divBdr>
        <w:top w:val="none" w:sz="0" w:space="0" w:color="auto"/>
        <w:left w:val="none" w:sz="0" w:space="0" w:color="auto"/>
        <w:bottom w:val="none" w:sz="0" w:space="0" w:color="auto"/>
        <w:right w:val="none" w:sz="0" w:space="0" w:color="auto"/>
      </w:divBdr>
    </w:div>
    <w:div w:id="1752659306">
      <w:bodyDiv w:val="1"/>
      <w:marLeft w:val="0"/>
      <w:marRight w:val="0"/>
      <w:marTop w:val="0"/>
      <w:marBottom w:val="0"/>
      <w:divBdr>
        <w:top w:val="none" w:sz="0" w:space="0" w:color="auto"/>
        <w:left w:val="none" w:sz="0" w:space="0" w:color="auto"/>
        <w:bottom w:val="none" w:sz="0" w:space="0" w:color="auto"/>
        <w:right w:val="none" w:sz="0" w:space="0" w:color="auto"/>
      </w:divBdr>
    </w:div>
    <w:div w:id="1764060975">
      <w:bodyDiv w:val="1"/>
      <w:marLeft w:val="0"/>
      <w:marRight w:val="0"/>
      <w:marTop w:val="0"/>
      <w:marBottom w:val="0"/>
      <w:divBdr>
        <w:top w:val="none" w:sz="0" w:space="0" w:color="auto"/>
        <w:left w:val="none" w:sz="0" w:space="0" w:color="auto"/>
        <w:bottom w:val="none" w:sz="0" w:space="0" w:color="auto"/>
        <w:right w:val="none" w:sz="0" w:space="0" w:color="auto"/>
      </w:divBdr>
    </w:div>
    <w:div w:id="1767190590">
      <w:bodyDiv w:val="1"/>
      <w:marLeft w:val="0"/>
      <w:marRight w:val="0"/>
      <w:marTop w:val="0"/>
      <w:marBottom w:val="0"/>
      <w:divBdr>
        <w:top w:val="none" w:sz="0" w:space="0" w:color="auto"/>
        <w:left w:val="none" w:sz="0" w:space="0" w:color="auto"/>
        <w:bottom w:val="none" w:sz="0" w:space="0" w:color="auto"/>
        <w:right w:val="none" w:sz="0" w:space="0" w:color="auto"/>
      </w:divBdr>
    </w:div>
    <w:div w:id="1768380550">
      <w:bodyDiv w:val="1"/>
      <w:marLeft w:val="0"/>
      <w:marRight w:val="0"/>
      <w:marTop w:val="0"/>
      <w:marBottom w:val="0"/>
      <w:divBdr>
        <w:top w:val="none" w:sz="0" w:space="0" w:color="auto"/>
        <w:left w:val="none" w:sz="0" w:space="0" w:color="auto"/>
        <w:bottom w:val="none" w:sz="0" w:space="0" w:color="auto"/>
        <w:right w:val="none" w:sz="0" w:space="0" w:color="auto"/>
      </w:divBdr>
    </w:div>
    <w:div w:id="1769546970">
      <w:bodyDiv w:val="1"/>
      <w:marLeft w:val="0"/>
      <w:marRight w:val="0"/>
      <w:marTop w:val="0"/>
      <w:marBottom w:val="0"/>
      <w:divBdr>
        <w:top w:val="none" w:sz="0" w:space="0" w:color="auto"/>
        <w:left w:val="none" w:sz="0" w:space="0" w:color="auto"/>
        <w:bottom w:val="none" w:sz="0" w:space="0" w:color="auto"/>
        <w:right w:val="none" w:sz="0" w:space="0" w:color="auto"/>
      </w:divBdr>
    </w:div>
    <w:div w:id="1775321656">
      <w:bodyDiv w:val="1"/>
      <w:marLeft w:val="0"/>
      <w:marRight w:val="0"/>
      <w:marTop w:val="0"/>
      <w:marBottom w:val="0"/>
      <w:divBdr>
        <w:top w:val="none" w:sz="0" w:space="0" w:color="auto"/>
        <w:left w:val="none" w:sz="0" w:space="0" w:color="auto"/>
        <w:bottom w:val="none" w:sz="0" w:space="0" w:color="auto"/>
        <w:right w:val="none" w:sz="0" w:space="0" w:color="auto"/>
      </w:divBdr>
    </w:div>
    <w:div w:id="1780223035">
      <w:bodyDiv w:val="1"/>
      <w:marLeft w:val="0"/>
      <w:marRight w:val="0"/>
      <w:marTop w:val="0"/>
      <w:marBottom w:val="0"/>
      <w:divBdr>
        <w:top w:val="none" w:sz="0" w:space="0" w:color="auto"/>
        <w:left w:val="none" w:sz="0" w:space="0" w:color="auto"/>
        <w:bottom w:val="none" w:sz="0" w:space="0" w:color="auto"/>
        <w:right w:val="none" w:sz="0" w:space="0" w:color="auto"/>
      </w:divBdr>
    </w:div>
    <w:div w:id="1782413656">
      <w:bodyDiv w:val="1"/>
      <w:marLeft w:val="0"/>
      <w:marRight w:val="0"/>
      <w:marTop w:val="0"/>
      <w:marBottom w:val="0"/>
      <w:divBdr>
        <w:top w:val="none" w:sz="0" w:space="0" w:color="auto"/>
        <w:left w:val="none" w:sz="0" w:space="0" w:color="auto"/>
        <w:bottom w:val="none" w:sz="0" w:space="0" w:color="auto"/>
        <w:right w:val="none" w:sz="0" w:space="0" w:color="auto"/>
      </w:divBdr>
    </w:div>
    <w:div w:id="1783769766">
      <w:bodyDiv w:val="1"/>
      <w:marLeft w:val="0"/>
      <w:marRight w:val="0"/>
      <w:marTop w:val="0"/>
      <w:marBottom w:val="0"/>
      <w:divBdr>
        <w:top w:val="none" w:sz="0" w:space="0" w:color="auto"/>
        <w:left w:val="none" w:sz="0" w:space="0" w:color="auto"/>
        <w:bottom w:val="none" w:sz="0" w:space="0" w:color="auto"/>
        <w:right w:val="none" w:sz="0" w:space="0" w:color="auto"/>
      </w:divBdr>
    </w:div>
    <w:div w:id="1792287138">
      <w:bodyDiv w:val="1"/>
      <w:marLeft w:val="0"/>
      <w:marRight w:val="0"/>
      <w:marTop w:val="0"/>
      <w:marBottom w:val="0"/>
      <w:divBdr>
        <w:top w:val="none" w:sz="0" w:space="0" w:color="auto"/>
        <w:left w:val="none" w:sz="0" w:space="0" w:color="auto"/>
        <w:bottom w:val="none" w:sz="0" w:space="0" w:color="auto"/>
        <w:right w:val="none" w:sz="0" w:space="0" w:color="auto"/>
      </w:divBdr>
    </w:div>
    <w:div w:id="1811288823">
      <w:bodyDiv w:val="1"/>
      <w:marLeft w:val="0"/>
      <w:marRight w:val="0"/>
      <w:marTop w:val="0"/>
      <w:marBottom w:val="0"/>
      <w:divBdr>
        <w:top w:val="none" w:sz="0" w:space="0" w:color="auto"/>
        <w:left w:val="none" w:sz="0" w:space="0" w:color="auto"/>
        <w:bottom w:val="none" w:sz="0" w:space="0" w:color="auto"/>
        <w:right w:val="none" w:sz="0" w:space="0" w:color="auto"/>
      </w:divBdr>
    </w:div>
    <w:div w:id="1814324235">
      <w:bodyDiv w:val="1"/>
      <w:marLeft w:val="0"/>
      <w:marRight w:val="0"/>
      <w:marTop w:val="0"/>
      <w:marBottom w:val="0"/>
      <w:divBdr>
        <w:top w:val="none" w:sz="0" w:space="0" w:color="auto"/>
        <w:left w:val="none" w:sz="0" w:space="0" w:color="auto"/>
        <w:bottom w:val="none" w:sz="0" w:space="0" w:color="auto"/>
        <w:right w:val="none" w:sz="0" w:space="0" w:color="auto"/>
      </w:divBdr>
    </w:div>
    <w:div w:id="1814373638">
      <w:bodyDiv w:val="1"/>
      <w:marLeft w:val="0"/>
      <w:marRight w:val="0"/>
      <w:marTop w:val="0"/>
      <w:marBottom w:val="0"/>
      <w:divBdr>
        <w:top w:val="none" w:sz="0" w:space="0" w:color="auto"/>
        <w:left w:val="none" w:sz="0" w:space="0" w:color="auto"/>
        <w:bottom w:val="none" w:sz="0" w:space="0" w:color="auto"/>
        <w:right w:val="none" w:sz="0" w:space="0" w:color="auto"/>
      </w:divBdr>
    </w:div>
    <w:div w:id="1821119861">
      <w:bodyDiv w:val="1"/>
      <w:marLeft w:val="0"/>
      <w:marRight w:val="0"/>
      <w:marTop w:val="0"/>
      <w:marBottom w:val="0"/>
      <w:divBdr>
        <w:top w:val="none" w:sz="0" w:space="0" w:color="auto"/>
        <w:left w:val="none" w:sz="0" w:space="0" w:color="auto"/>
        <w:bottom w:val="none" w:sz="0" w:space="0" w:color="auto"/>
        <w:right w:val="none" w:sz="0" w:space="0" w:color="auto"/>
      </w:divBdr>
    </w:div>
    <w:div w:id="1839808121">
      <w:bodyDiv w:val="1"/>
      <w:marLeft w:val="0"/>
      <w:marRight w:val="0"/>
      <w:marTop w:val="0"/>
      <w:marBottom w:val="0"/>
      <w:divBdr>
        <w:top w:val="none" w:sz="0" w:space="0" w:color="auto"/>
        <w:left w:val="none" w:sz="0" w:space="0" w:color="auto"/>
        <w:bottom w:val="none" w:sz="0" w:space="0" w:color="auto"/>
        <w:right w:val="none" w:sz="0" w:space="0" w:color="auto"/>
      </w:divBdr>
    </w:div>
    <w:div w:id="1844121716">
      <w:bodyDiv w:val="1"/>
      <w:marLeft w:val="0"/>
      <w:marRight w:val="0"/>
      <w:marTop w:val="0"/>
      <w:marBottom w:val="0"/>
      <w:divBdr>
        <w:top w:val="none" w:sz="0" w:space="0" w:color="auto"/>
        <w:left w:val="none" w:sz="0" w:space="0" w:color="auto"/>
        <w:bottom w:val="none" w:sz="0" w:space="0" w:color="auto"/>
        <w:right w:val="none" w:sz="0" w:space="0" w:color="auto"/>
      </w:divBdr>
    </w:div>
    <w:div w:id="1846239149">
      <w:bodyDiv w:val="1"/>
      <w:marLeft w:val="0"/>
      <w:marRight w:val="0"/>
      <w:marTop w:val="0"/>
      <w:marBottom w:val="0"/>
      <w:divBdr>
        <w:top w:val="none" w:sz="0" w:space="0" w:color="auto"/>
        <w:left w:val="none" w:sz="0" w:space="0" w:color="auto"/>
        <w:bottom w:val="none" w:sz="0" w:space="0" w:color="auto"/>
        <w:right w:val="none" w:sz="0" w:space="0" w:color="auto"/>
      </w:divBdr>
    </w:div>
    <w:div w:id="1847398031">
      <w:bodyDiv w:val="1"/>
      <w:marLeft w:val="0"/>
      <w:marRight w:val="0"/>
      <w:marTop w:val="0"/>
      <w:marBottom w:val="0"/>
      <w:divBdr>
        <w:top w:val="none" w:sz="0" w:space="0" w:color="auto"/>
        <w:left w:val="none" w:sz="0" w:space="0" w:color="auto"/>
        <w:bottom w:val="none" w:sz="0" w:space="0" w:color="auto"/>
        <w:right w:val="none" w:sz="0" w:space="0" w:color="auto"/>
      </w:divBdr>
    </w:div>
    <w:div w:id="1849177946">
      <w:bodyDiv w:val="1"/>
      <w:marLeft w:val="0"/>
      <w:marRight w:val="0"/>
      <w:marTop w:val="0"/>
      <w:marBottom w:val="0"/>
      <w:divBdr>
        <w:top w:val="none" w:sz="0" w:space="0" w:color="auto"/>
        <w:left w:val="none" w:sz="0" w:space="0" w:color="auto"/>
        <w:bottom w:val="none" w:sz="0" w:space="0" w:color="auto"/>
        <w:right w:val="none" w:sz="0" w:space="0" w:color="auto"/>
      </w:divBdr>
    </w:div>
    <w:div w:id="1852599621">
      <w:bodyDiv w:val="1"/>
      <w:marLeft w:val="0"/>
      <w:marRight w:val="0"/>
      <w:marTop w:val="0"/>
      <w:marBottom w:val="0"/>
      <w:divBdr>
        <w:top w:val="none" w:sz="0" w:space="0" w:color="auto"/>
        <w:left w:val="none" w:sz="0" w:space="0" w:color="auto"/>
        <w:bottom w:val="none" w:sz="0" w:space="0" w:color="auto"/>
        <w:right w:val="none" w:sz="0" w:space="0" w:color="auto"/>
      </w:divBdr>
    </w:div>
    <w:div w:id="1855461949">
      <w:bodyDiv w:val="1"/>
      <w:marLeft w:val="0"/>
      <w:marRight w:val="0"/>
      <w:marTop w:val="0"/>
      <w:marBottom w:val="0"/>
      <w:divBdr>
        <w:top w:val="none" w:sz="0" w:space="0" w:color="auto"/>
        <w:left w:val="none" w:sz="0" w:space="0" w:color="auto"/>
        <w:bottom w:val="none" w:sz="0" w:space="0" w:color="auto"/>
        <w:right w:val="none" w:sz="0" w:space="0" w:color="auto"/>
      </w:divBdr>
    </w:div>
    <w:div w:id="1870297868">
      <w:bodyDiv w:val="1"/>
      <w:marLeft w:val="0"/>
      <w:marRight w:val="0"/>
      <w:marTop w:val="0"/>
      <w:marBottom w:val="0"/>
      <w:divBdr>
        <w:top w:val="none" w:sz="0" w:space="0" w:color="auto"/>
        <w:left w:val="none" w:sz="0" w:space="0" w:color="auto"/>
        <w:bottom w:val="none" w:sz="0" w:space="0" w:color="auto"/>
        <w:right w:val="none" w:sz="0" w:space="0" w:color="auto"/>
      </w:divBdr>
    </w:div>
    <w:div w:id="1881626820">
      <w:bodyDiv w:val="1"/>
      <w:marLeft w:val="0"/>
      <w:marRight w:val="0"/>
      <w:marTop w:val="0"/>
      <w:marBottom w:val="0"/>
      <w:divBdr>
        <w:top w:val="none" w:sz="0" w:space="0" w:color="auto"/>
        <w:left w:val="none" w:sz="0" w:space="0" w:color="auto"/>
        <w:bottom w:val="none" w:sz="0" w:space="0" w:color="auto"/>
        <w:right w:val="none" w:sz="0" w:space="0" w:color="auto"/>
      </w:divBdr>
    </w:div>
    <w:div w:id="1884365127">
      <w:bodyDiv w:val="1"/>
      <w:marLeft w:val="0"/>
      <w:marRight w:val="0"/>
      <w:marTop w:val="0"/>
      <w:marBottom w:val="0"/>
      <w:divBdr>
        <w:top w:val="none" w:sz="0" w:space="0" w:color="auto"/>
        <w:left w:val="none" w:sz="0" w:space="0" w:color="auto"/>
        <w:bottom w:val="none" w:sz="0" w:space="0" w:color="auto"/>
        <w:right w:val="none" w:sz="0" w:space="0" w:color="auto"/>
      </w:divBdr>
    </w:div>
    <w:div w:id="1892306860">
      <w:bodyDiv w:val="1"/>
      <w:marLeft w:val="0"/>
      <w:marRight w:val="0"/>
      <w:marTop w:val="0"/>
      <w:marBottom w:val="0"/>
      <w:divBdr>
        <w:top w:val="none" w:sz="0" w:space="0" w:color="auto"/>
        <w:left w:val="none" w:sz="0" w:space="0" w:color="auto"/>
        <w:bottom w:val="none" w:sz="0" w:space="0" w:color="auto"/>
        <w:right w:val="none" w:sz="0" w:space="0" w:color="auto"/>
      </w:divBdr>
    </w:div>
    <w:div w:id="1923561404">
      <w:bodyDiv w:val="1"/>
      <w:marLeft w:val="0"/>
      <w:marRight w:val="0"/>
      <w:marTop w:val="0"/>
      <w:marBottom w:val="0"/>
      <w:divBdr>
        <w:top w:val="none" w:sz="0" w:space="0" w:color="auto"/>
        <w:left w:val="none" w:sz="0" w:space="0" w:color="auto"/>
        <w:bottom w:val="none" w:sz="0" w:space="0" w:color="auto"/>
        <w:right w:val="none" w:sz="0" w:space="0" w:color="auto"/>
      </w:divBdr>
    </w:div>
    <w:div w:id="1926182350">
      <w:bodyDiv w:val="1"/>
      <w:marLeft w:val="0"/>
      <w:marRight w:val="0"/>
      <w:marTop w:val="0"/>
      <w:marBottom w:val="0"/>
      <w:divBdr>
        <w:top w:val="none" w:sz="0" w:space="0" w:color="auto"/>
        <w:left w:val="none" w:sz="0" w:space="0" w:color="auto"/>
        <w:bottom w:val="none" w:sz="0" w:space="0" w:color="auto"/>
        <w:right w:val="none" w:sz="0" w:space="0" w:color="auto"/>
      </w:divBdr>
    </w:div>
    <w:div w:id="1929580037">
      <w:bodyDiv w:val="1"/>
      <w:marLeft w:val="0"/>
      <w:marRight w:val="0"/>
      <w:marTop w:val="0"/>
      <w:marBottom w:val="0"/>
      <w:divBdr>
        <w:top w:val="none" w:sz="0" w:space="0" w:color="auto"/>
        <w:left w:val="none" w:sz="0" w:space="0" w:color="auto"/>
        <w:bottom w:val="none" w:sz="0" w:space="0" w:color="auto"/>
        <w:right w:val="none" w:sz="0" w:space="0" w:color="auto"/>
      </w:divBdr>
    </w:div>
    <w:div w:id="1940141756">
      <w:bodyDiv w:val="1"/>
      <w:marLeft w:val="0"/>
      <w:marRight w:val="0"/>
      <w:marTop w:val="0"/>
      <w:marBottom w:val="0"/>
      <w:divBdr>
        <w:top w:val="none" w:sz="0" w:space="0" w:color="auto"/>
        <w:left w:val="none" w:sz="0" w:space="0" w:color="auto"/>
        <w:bottom w:val="none" w:sz="0" w:space="0" w:color="auto"/>
        <w:right w:val="none" w:sz="0" w:space="0" w:color="auto"/>
      </w:divBdr>
    </w:div>
    <w:div w:id="1945574285">
      <w:bodyDiv w:val="1"/>
      <w:marLeft w:val="0"/>
      <w:marRight w:val="0"/>
      <w:marTop w:val="0"/>
      <w:marBottom w:val="0"/>
      <w:divBdr>
        <w:top w:val="none" w:sz="0" w:space="0" w:color="auto"/>
        <w:left w:val="none" w:sz="0" w:space="0" w:color="auto"/>
        <w:bottom w:val="none" w:sz="0" w:space="0" w:color="auto"/>
        <w:right w:val="none" w:sz="0" w:space="0" w:color="auto"/>
      </w:divBdr>
    </w:div>
    <w:div w:id="1945914404">
      <w:bodyDiv w:val="1"/>
      <w:marLeft w:val="0"/>
      <w:marRight w:val="0"/>
      <w:marTop w:val="0"/>
      <w:marBottom w:val="0"/>
      <w:divBdr>
        <w:top w:val="none" w:sz="0" w:space="0" w:color="auto"/>
        <w:left w:val="none" w:sz="0" w:space="0" w:color="auto"/>
        <w:bottom w:val="none" w:sz="0" w:space="0" w:color="auto"/>
        <w:right w:val="none" w:sz="0" w:space="0" w:color="auto"/>
      </w:divBdr>
    </w:div>
    <w:div w:id="1947299446">
      <w:bodyDiv w:val="1"/>
      <w:marLeft w:val="0"/>
      <w:marRight w:val="0"/>
      <w:marTop w:val="0"/>
      <w:marBottom w:val="0"/>
      <w:divBdr>
        <w:top w:val="none" w:sz="0" w:space="0" w:color="auto"/>
        <w:left w:val="none" w:sz="0" w:space="0" w:color="auto"/>
        <w:bottom w:val="none" w:sz="0" w:space="0" w:color="auto"/>
        <w:right w:val="none" w:sz="0" w:space="0" w:color="auto"/>
      </w:divBdr>
    </w:div>
    <w:div w:id="1955626264">
      <w:bodyDiv w:val="1"/>
      <w:marLeft w:val="0"/>
      <w:marRight w:val="0"/>
      <w:marTop w:val="0"/>
      <w:marBottom w:val="0"/>
      <w:divBdr>
        <w:top w:val="none" w:sz="0" w:space="0" w:color="auto"/>
        <w:left w:val="none" w:sz="0" w:space="0" w:color="auto"/>
        <w:bottom w:val="none" w:sz="0" w:space="0" w:color="auto"/>
        <w:right w:val="none" w:sz="0" w:space="0" w:color="auto"/>
      </w:divBdr>
    </w:div>
    <w:div w:id="1967465484">
      <w:bodyDiv w:val="1"/>
      <w:marLeft w:val="0"/>
      <w:marRight w:val="0"/>
      <w:marTop w:val="0"/>
      <w:marBottom w:val="0"/>
      <w:divBdr>
        <w:top w:val="none" w:sz="0" w:space="0" w:color="auto"/>
        <w:left w:val="none" w:sz="0" w:space="0" w:color="auto"/>
        <w:bottom w:val="none" w:sz="0" w:space="0" w:color="auto"/>
        <w:right w:val="none" w:sz="0" w:space="0" w:color="auto"/>
      </w:divBdr>
    </w:div>
    <w:div w:id="1972050645">
      <w:bodyDiv w:val="1"/>
      <w:marLeft w:val="0"/>
      <w:marRight w:val="0"/>
      <w:marTop w:val="0"/>
      <w:marBottom w:val="0"/>
      <w:divBdr>
        <w:top w:val="none" w:sz="0" w:space="0" w:color="auto"/>
        <w:left w:val="none" w:sz="0" w:space="0" w:color="auto"/>
        <w:bottom w:val="none" w:sz="0" w:space="0" w:color="auto"/>
        <w:right w:val="none" w:sz="0" w:space="0" w:color="auto"/>
      </w:divBdr>
    </w:div>
    <w:div w:id="1980308447">
      <w:bodyDiv w:val="1"/>
      <w:marLeft w:val="0"/>
      <w:marRight w:val="0"/>
      <w:marTop w:val="0"/>
      <w:marBottom w:val="0"/>
      <w:divBdr>
        <w:top w:val="none" w:sz="0" w:space="0" w:color="auto"/>
        <w:left w:val="none" w:sz="0" w:space="0" w:color="auto"/>
        <w:bottom w:val="none" w:sz="0" w:space="0" w:color="auto"/>
        <w:right w:val="none" w:sz="0" w:space="0" w:color="auto"/>
      </w:divBdr>
    </w:div>
    <w:div w:id="1995143509">
      <w:bodyDiv w:val="1"/>
      <w:marLeft w:val="0"/>
      <w:marRight w:val="0"/>
      <w:marTop w:val="0"/>
      <w:marBottom w:val="0"/>
      <w:divBdr>
        <w:top w:val="none" w:sz="0" w:space="0" w:color="auto"/>
        <w:left w:val="none" w:sz="0" w:space="0" w:color="auto"/>
        <w:bottom w:val="none" w:sz="0" w:space="0" w:color="auto"/>
        <w:right w:val="none" w:sz="0" w:space="0" w:color="auto"/>
      </w:divBdr>
    </w:div>
    <w:div w:id="1997300959">
      <w:bodyDiv w:val="1"/>
      <w:marLeft w:val="0"/>
      <w:marRight w:val="0"/>
      <w:marTop w:val="0"/>
      <w:marBottom w:val="0"/>
      <w:divBdr>
        <w:top w:val="none" w:sz="0" w:space="0" w:color="auto"/>
        <w:left w:val="none" w:sz="0" w:space="0" w:color="auto"/>
        <w:bottom w:val="none" w:sz="0" w:space="0" w:color="auto"/>
        <w:right w:val="none" w:sz="0" w:space="0" w:color="auto"/>
      </w:divBdr>
    </w:div>
    <w:div w:id="2000619967">
      <w:bodyDiv w:val="1"/>
      <w:marLeft w:val="0"/>
      <w:marRight w:val="0"/>
      <w:marTop w:val="0"/>
      <w:marBottom w:val="0"/>
      <w:divBdr>
        <w:top w:val="none" w:sz="0" w:space="0" w:color="auto"/>
        <w:left w:val="none" w:sz="0" w:space="0" w:color="auto"/>
        <w:bottom w:val="none" w:sz="0" w:space="0" w:color="auto"/>
        <w:right w:val="none" w:sz="0" w:space="0" w:color="auto"/>
      </w:divBdr>
    </w:div>
    <w:div w:id="2007245960">
      <w:bodyDiv w:val="1"/>
      <w:marLeft w:val="0"/>
      <w:marRight w:val="0"/>
      <w:marTop w:val="0"/>
      <w:marBottom w:val="0"/>
      <w:divBdr>
        <w:top w:val="none" w:sz="0" w:space="0" w:color="auto"/>
        <w:left w:val="none" w:sz="0" w:space="0" w:color="auto"/>
        <w:bottom w:val="none" w:sz="0" w:space="0" w:color="auto"/>
        <w:right w:val="none" w:sz="0" w:space="0" w:color="auto"/>
      </w:divBdr>
    </w:div>
    <w:div w:id="2007975432">
      <w:bodyDiv w:val="1"/>
      <w:marLeft w:val="0"/>
      <w:marRight w:val="0"/>
      <w:marTop w:val="0"/>
      <w:marBottom w:val="0"/>
      <w:divBdr>
        <w:top w:val="none" w:sz="0" w:space="0" w:color="auto"/>
        <w:left w:val="none" w:sz="0" w:space="0" w:color="auto"/>
        <w:bottom w:val="none" w:sz="0" w:space="0" w:color="auto"/>
        <w:right w:val="none" w:sz="0" w:space="0" w:color="auto"/>
      </w:divBdr>
    </w:div>
    <w:div w:id="2010867073">
      <w:bodyDiv w:val="1"/>
      <w:marLeft w:val="0"/>
      <w:marRight w:val="0"/>
      <w:marTop w:val="0"/>
      <w:marBottom w:val="0"/>
      <w:divBdr>
        <w:top w:val="none" w:sz="0" w:space="0" w:color="auto"/>
        <w:left w:val="none" w:sz="0" w:space="0" w:color="auto"/>
        <w:bottom w:val="none" w:sz="0" w:space="0" w:color="auto"/>
        <w:right w:val="none" w:sz="0" w:space="0" w:color="auto"/>
      </w:divBdr>
    </w:div>
    <w:div w:id="2016684669">
      <w:bodyDiv w:val="1"/>
      <w:marLeft w:val="0"/>
      <w:marRight w:val="0"/>
      <w:marTop w:val="0"/>
      <w:marBottom w:val="0"/>
      <w:divBdr>
        <w:top w:val="none" w:sz="0" w:space="0" w:color="auto"/>
        <w:left w:val="none" w:sz="0" w:space="0" w:color="auto"/>
        <w:bottom w:val="none" w:sz="0" w:space="0" w:color="auto"/>
        <w:right w:val="none" w:sz="0" w:space="0" w:color="auto"/>
      </w:divBdr>
    </w:div>
    <w:div w:id="2022931603">
      <w:bodyDiv w:val="1"/>
      <w:marLeft w:val="0"/>
      <w:marRight w:val="0"/>
      <w:marTop w:val="0"/>
      <w:marBottom w:val="0"/>
      <w:divBdr>
        <w:top w:val="none" w:sz="0" w:space="0" w:color="auto"/>
        <w:left w:val="none" w:sz="0" w:space="0" w:color="auto"/>
        <w:bottom w:val="none" w:sz="0" w:space="0" w:color="auto"/>
        <w:right w:val="none" w:sz="0" w:space="0" w:color="auto"/>
      </w:divBdr>
    </w:div>
    <w:div w:id="2030715373">
      <w:bodyDiv w:val="1"/>
      <w:marLeft w:val="0"/>
      <w:marRight w:val="0"/>
      <w:marTop w:val="0"/>
      <w:marBottom w:val="0"/>
      <w:divBdr>
        <w:top w:val="none" w:sz="0" w:space="0" w:color="auto"/>
        <w:left w:val="none" w:sz="0" w:space="0" w:color="auto"/>
        <w:bottom w:val="none" w:sz="0" w:space="0" w:color="auto"/>
        <w:right w:val="none" w:sz="0" w:space="0" w:color="auto"/>
      </w:divBdr>
    </w:div>
    <w:div w:id="2034377535">
      <w:bodyDiv w:val="1"/>
      <w:marLeft w:val="0"/>
      <w:marRight w:val="0"/>
      <w:marTop w:val="0"/>
      <w:marBottom w:val="0"/>
      <w:divBdr>
        <w:top w:val="none" w:sz="0" w:space="0" w:color="auto"/>
        <w:left w:val="none" w:sz="0" w:space="0" w:color="auto"/>
        <w:bottom w:val="none" w:sz="0" w:space="0" w:color="auto"/>
        <w:right w:val="none" w:sz="0" w:space="0" w:color="auto"/>
      </w:divBdr>
    </w:div>
    <w:div w:id="2040859489">
      <w:bodyDiv w:val="1"/>
      <w:marLeft w:val="0"/>
      <w:marRight w:val="0"/>
      <w:marTop w:val="0"/>
      <w:marBottom w:val="0"/>
      <w:divBdr>
        <w:top w:val="none" w:sz="0" w:space="0" w:color="auto"/>
        <w:left w:val="none" w:sz="0" w:space="0" w:color="auto"/>
        <w:bottom w:val="none" w:sz="0" w:space="0" w:color="auto"/>
        <w:right w:val="none" w:sz="0" w:space="0" w:color="auto"/>
      </w:divBdr>
    </w:div>
    <w:div w:id="2046975795">
      <w:bodyDiv w:val="1"/>
      <w:marLeft w:val="0"/>
      <w:marRight w:val="0"/>
      <w:marTop w:val="0"/>
      <w:marBottom w:val="0"/>
      <w:divBdr>
        <w:top w:val="none" w:sz="0" w:space="0" w:color="auto"/>
        <w:left w:val="none" w:sz="0" w:space="0" w:color="auto"/>
        <w:bottom w:val="none" w:sz="0" w:space="0" w:color="auto"/>
        <w:right w:val="none" w:sz="0" w:space="0" w:color="auto"/>
      </w:divBdr>
    </w:div>
    <w:div w:id="2052147974">
      <w:bodyDiv w:val="1"/>
      <w:marLeft w:val="0"/>
      <w:marRight w:val="0"/>
      <w:marTop w:val="0"/>
      <w:marBottom w:val="0"/>
      <w:divBdr>
        <w:top w:val="none" w:sz="0" w:space="0" w:color="auto"/>
        <w:left w:val="none" w:sz="0" w:space="0" w:color="auto"/>
        <w:bottom w:val="none" w:sz="0" w:space="0" w:color="auto"/>
        <w:right w:val="none" w:sz="0" w:space="0" w:color="auto"/>
      </w:divBdr>
    </w:div>
    <w:div w:id="2054192421">
      <w:bodyDiv w:val="1"/>
      <w:marLeft w:val="0"/>
      <w:marRight w:val="0"/>
      <w:marTop w:val="0"/>
      <w:marBottom w:val="0"/>
      <w:divBdr>
        <w:top w:val="none" w:sz="0" w:space="0" w:color="auto"/>
        <w:left w:val="none" w:sz="0" w:space="0" w:color="auto"/>
        <w:bottom w:val="none" w:sz="0" w:space="0" w:color="auto"/>
        <w:right w:val="none" w:sz="0" w:space="0" w:color="auto"/>
      </w:divBdr>
    </w:div>
    <w:div w:id="2054764926">
      <w:bodyDiv w:val="1"/>
      <w:marLeft w:val="0"/>
      <w:marRight w:val="0"/>
      <w:marTop w:val="0"/>
      <w:marBottom w:val="0"/>
      <w:divBdr>
        <w:top w:val="none" w:sz="0" w:space="0" w:color="auto"/>
        <w:left w:val="none" w:sz="0" w:space="0" w:color="auto"/>
        <w:bottom w:val="none" w:sz="0" w:space="0" w:color="auto"/>
        <w:right w:val="none" w:sz="0" w:space="0" w:color="auto"/>
      </w:divBdr>
    </w:div>
    <w:div w:id="2056001423">
      <w:bodyDiv w:val="1"/>
      <w:marLeft w:val="0"/>
      <w:marRight w:val="0"/>
      <w:marTop w:val="0"/>
      <w:marBottom w:val="0"/>
      <w:divBdr>
        <w:top w:val="none" w:sz="0" w:space="0" w:color="auto"/>
        <w:left w:val="none" w:sz="0" w:space="0" w:color="auto"/>
        <w:bottom w:val="none" w:sz="0" w:space="0" w:color="auto"/>
        <w:right w:val="none" w:sz="0" w:space="0" w:color="auto"/>
      </w:divBdr>
    </w:div>
    <w:div w:id="2057654424">
      <w:bodyDiv w:val="1"/>
      <w:marLeft w:val="0"/>
      <w:marRight w:val="0"/>
      <w:marTop w:val="0"/>
      <w:marBottom w:val="0"/>
      <w:divBdr>
        <w:top w:val="none" w:sz="0" w:space="0" w:color="auto"/>
        <w:left w:val="none" w:sz="0" w:space="0" w:color="auto"/>
        <w:bottom w:val="none" w:sz="0" w:space="0" w:color="auto"/>
        <w:right w:val="none" w:sz="0" w:space="0" w:color="auto"/>
      </w:divBdr>
    </w:div>
    <w:div w:id="2058431702">
      <w:bodyDiv w:val="1"/>
      <w:marLeft w:val="0"/>
      <w:marRight w:val="0"/>
      <w:marTop w:val="0"/>
      <w:marBottom w:val="0"/>
      <w:divBdr>
        <w:top w:val="none" w:sz="0" w:space="0" w:color="auto"/>
        <w:left w:val="none" w:sz="0" w:space="0" w:color="auto"/>
        <w:bottom w:val="none" w:sz="0" w:space="0" w:color="auto"/>
        <w:right w:val="none" w:sz="0" w:space="0" w:color="auto"/>
      </w:divBdr>
    </w:div>
    <w:div w:id="2060783157">
      <w:bodyDiv w:val="1"/>
      <w:marLeft w:val="0"/>
      <w:marRight w:val="0"/>
      <w:marTop w:val="0"/>
      <w:marBottom w:val="0"/>
      <w:divBdr>
        <w:top w:val="none" w:sz="0" w:space="0" w:color="auto"/>
        <w:left w:val="none" w:sz="0" w:space="0" w:color="auto"/>
        <w:bottom w:val="none" w:sz="0" w:space="0" w:color="auto"/>
        <w:right w:val="none" w:sz="0" w:space="0" w:color="auto"/>
      </w:divBdr>
    </w:div>
    <w:div w:id="2060933830">
      <w:bodyDiv w:val="1"/>
      <w:marLeft w:val="0"/>
      <w:marRight w:val="0"/>
      <w:marTop w:val="0"/>
      <w:marBottom w:val="0"/>
      <w:divBdr>
        <w:top w:val="none" w:sz="0" w:space="0" w:color="auto"/>
        <w:left w:val="none" w:sz="0" w:space="0" w:color="auto"/>
        <w:bottom w:val="none" w:sz="0" w:space="0" w:color="auto"/>
        <w:right w:val="none" w:sz="0" w:space="0" w:color="auto"/>
      </w:divBdr>
      <w:divsChild>
        <w:div w:id="233708803">
          <w:marLeft w:val="0"/>
          <w:marRight w:val="0"/>
          <w:marTop w:val="0"/>
          <w:marBottom w:val="0"/>
          <w:divBdr>
            <w:top w:val="none" w:sz="0" w:space="0" w:color="auto"/>
            <w:left w:val="none" w:sz="0" w:space="0" w:color="auto"/>
            <w:bottom w:val="none" w:sz="0" w:space="0" w:color="auto"/>
            <w:right w:val="none" w:sz="0" w:space="0" w:color="auto"/>
          </w:divBdr>
          <w:divsChild>
            <w:div w:id="1907107850">
              <w:marLeft w:val="0"/>
              <w:marRight w:val="0"/>
              <w:marTop w:val="0"/>
              <w:marBottom w:val="0"/>
              <w:divBdr>
                <w:top w:val="none" w:sz="0" w:space="0" w:color="auto"/>
                <w:left w:val="none" w:sz="0" w:space="0" w:color="auto"/>
                <w:bottom w:val="none" w:sz="0" w:space="0" w:color="auto"/>
                <w:right w:val="none" w:sz="0" w:space="0" w:color="auto"/>
              </w:divBdr>
              <w:divsChild>
                <w:div w:id="2039700833">
                  <w:marLeft w:val="0"/>
                  <w:marRight w:val="0"/>
                  <w:marTop w:val="0"/>
                  <w:marBottom w:val="0"/>
                  <w:divBdr>
                    <w:top w:val="none" w:sz="0" w:space="0" w:color="auto"/>
                    <w:left w:val="none" w:sz="0" w:space="0" w:color="auto"/>
                    <w:bottom w:val="none" w:sz="0" w:space="0" w:color="auto"/>
                    <w:right w:val="none" w:sz="0" w:space="0" w:color="auto"/>
                  </w:divBdr>
                  <w:divsChild>
                    <w:div w:id="1685285361">
                      <w:marLeft w:val="0"/>
                      <w:marRight w:val="0"/>
                      <w:marTop w:val="0"/>
                      <w:marBottom w:val="0"/>
                      <w:divBdr>
                        <w:top w:val="none" w:sz="0" w:space="0" w:color="auto"/>
                        <w:left w:val="none" w:sz="0" w:space="0" w:color="auto"/>
                        <w:bottom w:val="none" w:sz="0" w:space="0" w:color="auto"/>
                        <w:right w:val="none" w:sz="0" w:space="0" w:color="auto"/>
                      </w:divBdr>
                      <w:divsChild>
                        <w:div w:id="272054172">
                          <w:marLeft w:val="0"/>
                          <w:marRight w:val="0"/>
                          <w:marTop w:val="0"/>
                          <w:marBottom w:val="0"/>
                          <w:divBdr>
                            <w:top w:val="none" w:sz="0" w:space="0" w:color="auto"/>
                            <w:left w:val="none" w:sz="0" w:space="0" w:color="auto"/>
                            <w:bottom w:val="none" w:sz="0" w:space="0" w:color="auto"/>
                            <w:right w:val="none" w:sz="0" w:space="0" w:color="auto"/>
                          </w:divBdr>
                          <w:divsChild>
                            <w:div w:id="1403412754">
                              <w:marLeft w:val="0"/>
                              <w:marRight w:val="0"/>
                              <w:marTop w:val="0"/>
                              <w:marBottom w:val="0"/>
                              <w:divBdr>
                                <w:top w:val="none" w:sz="0" w:space="0" w:color="auto"/>
                                <w:left w:val="none" w:sz="0" w:space="0" w:color="auto"/>
                                <w:bottom w:val="none" w:sz="0" w:space="0" w:color="auto"/>
                                <w:right w:val="none" w:sz="0" w:space="0" w:color="auto"/>
                              </w:divBdr>
                              <w:divsChild>
                                <w:div w:id="1544364470">
                                  <w:marLeft w:val="0"/>
                                  <w:marRight w:val="0"/>
                                  <w:marTop w:val="0"/>
                                  <w:marBottom w:val="0"/>
                                  <w:divBdr>
                                    <w:top w:val="none" w:sz="0" w:space="0" w:color="auto"/>
                                    <w:left w:val="none" w:sz="0" w:space="0" w:color="auto"/>
                                    <w:bottom w:val="none" w:sz="0" w:space="0" w:color="auto"/>
                                    <w:right w:val="none" w:sz="0" w:space="0" w:color="auto"/>
                                  </w:divBdr>
                                  <w:divsChild>
                                    <w:div w:id="1826042996">
                                      <w:marLeft w:val="0"/>
                                      <w:marRight w:val="0"/>
                                      <w:marTop w:val="0"/>
                                      <w:marBottom w:val="0"/>
                                      <w:divBdr>
                                        <w:top w:val="none" w:sz="0" w:space="0" w:color="auto"/>
                                        <w:left w:val="none" w:sz="0" w:space="0" w:color="auto"/>
                                        <w:bottom w:val="none" w:sz="0" w:space="0" w:color="auto"/>
                                        <w:right w:val="none" w:sz="0" w:space="0" w:color="auto"/>
                                      </w:divBdr>
                                      <w:divsChild>
                                        <w:div w:id="41053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39128367">
          <w:marLeft w:val="0"/>
          <w:marRight w:val="0"/>
          <w:marTop w:val="0"/>
          <w:marBottom w:val="0"/>
          <w:divBdr>
            <w:top w:val="none" w:sz="0" w:space="0" w:color="auto"/>
            <w:left w:val="none" w:sz="0" w:space="0" w:color="auto"/>
            <w:bottom w:val="none" w:sz="0" w:space="0" w:color="auto"/>
            <w:right w:val="none" w:sz="0" w:space="0" w:color="auto"/>
          </w:divBdr>
          <w:divsChild>
            <w:div w:id="1776631671">
              <w:marLeft w:val="0"/>
              <w:marRight w:val="0"/>
              <w:marTop w:val="0"/>
              <w:marBottom w:val="0"/>
              <w:divBdr>
                <w:top w:val="none" w:sz="0" w:space="0" w:color="auto"/>
                <w:left w:val="none" w:sz="0" w:space="0" w:color="auto"/>
                <w:bottom w:val="none" w:sz="0" w:space="0" w:color="auto"/>
                <w:right w:val="none" w:sz="0" w:space="0" w:color="auto"/>
              </w:divBdr>
              <w:divsChild>
                <w:div w:id="2029520809">
                  <w:marLeft w:val="0"/>
                  <w:marRight w:val="0"/>
                  <w:marTop w:val="0"/>
                  <w:marBottom w:val="0"/>
                  <w:divBdr>
                    <w:top w:val="none" w:sz="0" w:space="0" w:color="auto"/>
                    <w:left w:val="none" w:sz="0" w:space="0" w:color="auto"/>
                    <w:bottom w:val="none" w:sz="0" w:space="0" w:color="auto"/>
                    <w:right w:val="none" w:sz="0" w:space="0" w:color="auto"/>
                  </w:divBdr>
                  <w:divsChild>
                    <w:div w:id="1874073158">
                      <w:marLeft w:val="0"/>
                      <w:marRight w:val="0"/>
                      <w:marTop w:val="0"/>
                      <w:marBottom w:val="0"/>
                      <w:divBdr>
                        <w:top w:val="none" w:sz="0" w:space="0" w:color="auto"/>
                        <w:left w:val="none" w:sz="0" w:space="0" w:color="auto"/>
                        <w:bottom w:val="none" w:sz="0" w:space="0" w:color="auto"/>
                        <w:right w:val="none" w:sz="0" w:space="0" w:color="auto"/>
                      </w:divBdr>
                      <w:divsChild>
                        <w:div w:id="1870532819">
                          <w:marLeft w:val="0"/>
                          <w:marRight w:val="0"/>
                          <w:marTop w:val="0"/>
                          <w:marBottom w:val="0"/>
                          <w:divBdr>
                            <w:top w:val="none" w:sz="0" w:space="0" w:color="auto"/>
                            <w:left w:val="none" w:sz="0" w:space="0" w:color="auto"/>
                            <w:bottom w:val="none" w:sz="0" w:space="0" w:color="auto"/>
                            <w:right w:val="none" w:sz="0" w:space="0" w:color="auto"/>
                          </w:divBdr>
                          <w:divsChild>
                            <w:div w:id="727799066">
                              <w:marLeft w:val="0"/>
                              <w:marRight w:val="0"/>
                              <w:marTop w:val="0"/>
                              <w:marBottom w:val="0"/>
                              <w:divBdr>
                                <w:top w:val="none" w:sz="0" w:space="0" w:color="auto"/>
                                <w:left w:val="none" w:sz="0" w:space="0" w:color="auto"/>
                                <w:bottom w:val="none" w:sz="0" w:space="0" w:color="auto"/>
                                <w:right w:val="none" w:sz="0" w:space="0" w:color="auto"/>
                              </w:divBdr>
                              <w:divsChild>
                                <w:div w:id="412625804">
                                  <w:marLeft w:val="0"/>
                                  <w:marRight w:val="0"/>
                                  <w:marTop w:val="0"/>
                                  <w:marBottom w:val="0"/>
                                  <w:divBdr>
                                    <w:top w:val="none" w:sz="0" w:space="0" w:color="auto"/>
                                    <w:left w:val="none" w:sz="0" w:space="0" w:color="auto"/>
                                    <w:bottom w:val="none" w:sz="0" w:space="0" w:color="auto"/>
                                    <w:right w:val="none" w:sz="0" w:space="0" w:color="auto"/>
                                  </w:divBdr>
                                  <w:divsChild>
                                    <w:div w:id="341930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67412735">
      <w:bodyDiv w:val="1"/>
      <w:marLeft w:val="0"/>
      <w:marRight w:val="0"/>
      <w:marTop w:val="0"/>
      <w:marBottom w:val="0"/>
      <w:divBdr>
        <w:top w:val="none" w:sz="0" w:space="0" w:color="auto"/>
        <w:left w:val="none" w:sz="0" w:space="0" w:color="auto"/>
        <w:bottom w:val="none" w:sz="0" w:space="0" w:color="auto"/>
        <w:right w:val="none" w:sz="0" w:space="0" w:color="auto"/>
      </w:divBdr>
    </w:div>
    <w:div w:id="2068988993">
      <w:bodyDiv w:val="1"/>
      <w:marLeft w:val="0"/>
      <w:marRight w:val="0"/>
      <w:marTop w:val="0"/>
      <w:marBottom w:val="0"/>
      <w:divBdr>
        <w:top w:val="none" w:sz="0" w:space="0" w:color="auto"/>
        <w:left w:val="none" w:sz="0" w:space="0" w:color="auto"/>
        <w:bottom w:val="none" w:sz="0" w:space="0" w:color="auto"/>
        <w:right w:val="none" w:sz="0" w:space="0" w:color="auto"/>
      </w:divBdr>
    </w:div>
    <w:div w:id="2074353654">
      <w:bodyDiv w:val="1"/>
      <w:marLeft w:val="0"/>
      <w:marRight w:val="0"/>
      <w:marTop w:val="0"/>
      <w:marBottom w:val="0"/>
      <w:divBdr>
        <w:top w:val="none" w:sz="0" w:space="0" w:color="auto"/>
        <w:left w:val="none" w:sz="0" w:space="0" w:color="auto"/>
        <w:bottom w:val="none" w:sz="0" w:space="0" w:color="auto"/>
        <w:right w:val="none" w:sz="0" w:space="0" w:color="auto"/>
      </w:divBdr>
    </w:div>
    <w:div w:id="2081974218">
      <w:bodyDiv w:val="1"/>
      <w:marLeft w:val="0"/>
      <w:marRight w:val="0"/>
      <w:marTop w:val="0"/>
      <w:marBottom w:val="0"/>
      <w:divBdr>
        <w:top w:val="none" w:sz="0" w:space="0" w:color="auto"/>
        <w:left w:val="none" w:sz="0" w:space="0" w:color="auto"/>
        <w:bottom w:val="none" w:sz="0" w:space="0" w:color="auto"/>
        <w:right w:val="none" w:sz="0" w:space="0" w:color="auto"/>
      </w:divBdr>
    </w:div>
    <w:div w:id="2092265878">
      <w:bodyDiv w:val="1"/>
      <w:marLeft w:val="0"/>
      <w:marRight w:val="0"/>
      <w:marTop w:val="0"/>
      <w:marBottom w:val="0"/>
      <w:divBdr>
        <w:top w:val="none" w:sz="0" w:space="0" w:color="auto"/>
        <w:left w:val="none" w:sz="0" w:space="0" w:color="auto"/>
        <w:bottom w:val="none" w:sz="0" w:space="0" w:color="auto"/>
        <w:right w:val="none" w:sz="0" w:space="0" w:color="auto"/>
      </w:divBdr>
    </w:div>
    <w:div w:id="2093887579">
      <w:bodyDiv w:val="1"/>
      <w:marLeft w:val="0"/>
      <w:marRight w:val="0"/>
      <w:marTop w:val="0"/>
      <w:marBottom w:val="0"/>
      <w:divBdr>
        <w:top w:val="none" w:sz="0" w:space="0" w:color="auto"/>
        <w:left w:val="none" w:sz="0" w:space="0" w:color="auto"/>
        <w:bottom w:val="none" w:sz="0" w:space="0" w:color="auto"/>
        <w:right w:val="none" w:sz="0" w:space="0" w:color="auto"/>
      </w:divBdr>
    </w:div>
    <w:div w:id="2097021609">
      <w:bodyDiv w:val="1"/>
      <w:marLeft w:val="0"/>
      <w:marRight w:val="0"/>
      <w:marTop w:val="0"/>
      <w:marBottom w:val="0"/>
      <w:divBdr>
        <w:top w:val="none" w:sz="0" w:space="0" w:color="auto"/>
        <w:left w:val="none" w:sz="0" w:space="0" w:color="auto"/>
        <w:bottom w:val="none" w:sz="0" w:space="0" w:color="auto"/>
        <w:right w:val="none" w:sz="0" w:space="0" w:color="auto"/>
      </w:divBdr>
    </w:div>
    <w:div w:id="2102293377">
      <w:bodyDiv w:val="1"/>
      <w:marLeft w:val="0"/>
      <w:marRight w:val="0"/>
      <w:marTop w:val="0"/>
      <w:marBottom w:val="0"/>
      <w:divBdr>
        <w:top w:val="none" w:sz="0" w:space="0" w:color="auto"/>
        <w:left w:val="none" w:sz="0" w:space="0" w:color="auto"/>
        <w:bottom w:val="none" w:sz="0" w:space="0" w:color="auto"/>
        <w:right w:val="none" w:sz="0" w:space="0" w:color="auto"/>
      </w:divBdr>
    </w:div>
    <w:div w:id="2106145376">
      <w:bodyDiv w:val="1"/>
      <w:marLeft w:val="0"/>
      <w:marRight w:val="0"/>
      <w:marTop w:val="0"/>
      <w:marBottom w:val="0"/>
      <w:divBdr>
        <w:top w:val="none" w:sz="0" w:space="0" w:color="auto"/>
        <w:left w:val="none" w:sz="0" w:space="0" w:color="auto"/>
        <w:bottom w:val="none" w:sz="0" w:space="0" w:color="auto"/>
        <w:right w:val="none" w:sz="0" w:space="0" w:color="auto"/>
      </w:divBdr>
    </w:div>
    <w:div w:id="2110344269">
      <w:bodyDiv w:val="1"/>
      <w:marLeft w:val="0"/>
      <w:marRight w:val="0"/>
      <w:marTop w:val="0"/>
      <w:marBottom w:val="0"/>
      <w:divBdr>
        <w:top w:val="none" w:sz="0" w:space="0" w:color="auto"/>
        <w:left w:val="none" w:sz="0" w:space="0" w:color="auto"/>
        <w:bottom w:val="none" w:sz="0" w:space="0" w:color="auto"/>
        <w:right w:val="none" w:sz="0" w:space="0" w:color="auto"/>
      </w:divBdr>
    </w:div>
    <w:div w:id="2135168684">
      <w:bodyDiv w:val="1"/>
      <w:marLeft w:val="0"/>
      <w:marRight w:val="0"/>
      <w:marTop w:val="0"/>
      <w:marBottom w:val="0"/>
      <w:divBdr>
        <w:top w:val="none" w:sz="0" w:space="0" w:color="auto"/>
        <w:left w:val="none" w:sz="0" w:space="0" w:color="auto"/>
        <w:bottom w:val="none" w:sz="0" w:space="0" w:color="auto"/>
        <w:right w:val="none" w:sz="0" w:space="0" w:color="auto"/>
      </w:divBdr>
    </w:div>
    <w:div w:id="21418739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cas.org.uk" TargetMode="External"/><Relationship Id="rId13" Type="http://schemas.openxmlformats.org/officeDocument/2006/relationships/hyperlink" Target="https://www.cipd.org/uk/knowledge/employment-law/brexit/" TargetMode="External"/><Relationship Id="rId18" Type="http://schemas.openxmlformats.org/officeDocument/2006/relationships/hyperlink" Target="https://mmarecruitment.com/the-role-of-national-health-service-unions" TargetMode="External"/><Relationship Id="rId3" Type="http://schemas.openxmlformats.org/officeDocument/2006/relationships/styles" Target="styles.xml"/><Relationship Id="rId7" Type="http://schemas.openxmlformats.org/officeDocument/2006/relationships/hyperlink" Target="https://www.acas.org.uk/constructive-dismissal" TargetMode="External"/><Relationship Id="rId12" Type="http://schemas.openxmlformats.org/officeDocument/2006/relationships/hyperlink" Target="https://www.cipd.org/uk/views-and-insights/cipd-viewpoint/employment-status-rights/" TargetMode="External"/><Relationship Id="rId17" Type="http://schemas.openxmlformats.org/officeDocument/2006/relationships/hyperlink" Target="https://cipdpros.com/evaluation-of-aims-and-objectives-of-employment-regulation" TargetMode="External"/><Relationship Id="rId2" Type="http://schemas.openxmlformats.org/officeDocument/2006/relationships/numbering" Target="numbering.xml"/><Relationship Id="rId16" Type="http://schemas.openxmlformats.org/officeDocument/2006/relationships/hyperlink" Target="https://www.cipd.co.uk"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hyperlink" Target="https://www.acas.org.uk/advice" TargetMode="External"/><Relationship Id="rId11" Type="http://schemas.openxmlformats.org/officeDocument/2006/relationships/hyperlink" Target="https://www.cipd.org/uk/knowledge/reports/employment-regulation-future-work/" TargetMode="External"/><Relationship Id="rId5" Type="http://schemas.openxmlformats.org/officeDocument/2006/relationships/webSettings" Target="webSettings.xml"/><Relationship Id="rId15" Type="http://schemas.openxmlformats.org/officeDocument/2006/relationships/hyperlink" Target="https://www.cipd.co.uk" TargetMode="External"/><Relationship Id="rId10" Type="http://schemas.openxmlformats.org/officeDocument/2006/relationships/hyperlink" Target="https://www.acas.org.uk"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acas.org.uk" TargetMode="External"/><Relationship Id="rId14" Type="http://schemas.openxmlformats.org/officeDocument/2006/relationships/hyperlink" Target="https://www.cipd.org/uk/knowledge/employment-law/tup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FB6A512-200C-4D22-B353-5F888EB674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1673</TotalTime>
  <Pages>1</Pages>
  <Words>4458</Words>
  <Characters>25417</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29816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Sharon Cuthbert</dc:creator>
  <cp:keywords/>
  <dc:description/>
  <cp:lastModifiedBy>Sharon Cuthbert</cp:lastModifiedBy>
  <cp:revision>597</cp:revision>
  <dcterms:created xsi:type="dcterms:W3CDTF">2025-03-31T02:43:00Z</dcterms:created>
  <dcterms:modified xsi:type="dcterms:W3CDTF">2025-05-11T20:47:00Z</dcterms:modified>
</cp:coreProperties>
</file>