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A7A7E3" w14:textId="3070953A" w:rsidR="003F68E0" w:rsidRPr="00E04924" w:rsidRDefault="00E04924" w:rsidP="00E04924">
      <w:pPr>
        <w:jc w:val="center"/>
        <w:rPr>
          <w:sz w:val="32"/>
          <w:szCs w:val="28"/>
        </w:rPr>
      </w:pPr>
      <w:bookmarkStart w:id="0" w:name="_Hlk534579468"/>
      <w:bookmarkStart w:id="1" w:name="_GoBack"/>
      <w:bookmarkEnd w:id="0"/>
      <w:bookmarkEnd w:id="1"/>
      <w:r w:rsidRPr="00E04924">
        <w:rPr>
          <w:sz w:val="32"/>
          <w:szCs w:val="28"/>
        </w:rPr>
        <w:t>Knowledge and Information Management Skills for the Workplace</w:t>
      </w:r>
    </w:p>
    <w:p w14:paraId="5FB48BAA" w14:textId="2C5EE5EE" w:rsidR="003F68E0" w:rsidRDefault="003F68E0">
      <w:pPr>
        <w:jc w:val="left"/>
        <w:rPr>
          <w:rFonts w:ascii="Calibri Light" w:eastAsiaTheme="majorEastAsia" w:hAnsi="Calibri Light" w:cstheme="majorBidi"/>
          <w:b/>
          <w:sz w:val="32"/>
          <w:szCs w:val="32"/>
        </w:rPr>
      </w:pPr>
      <w:r>
        <w:br w:type="page"/>
      </w:r>
    </w:p>
    <w:sdt>
      <w:sdtPr>
        <w:rPr>
          <w:rFonts w:ascii="Times New Roman" w:eastAsiaTheme="minorHAnsi" w:hAnsi="Times New Roman" w:cstheme="minorBidi"/>
          <w:color w:val="auto"/>
          <w:sz w:val="24"/>
          <w:szCs w:val="22"/>
          <w:lang w:val="en-SG"/>
        </w:rPr>
        <w:id w:val="2035065895"/>
        <w:docPartObj>
          <w:docPartGallery w:val="Table of Contents"/>
          <w:docPartUnique/>
        </w:docPartObj>
      </w:sdtPr>
      <w:sdtEndPr>
        <w:rPr>
          <w:b/>
          <w:bCs/>
          <w:noProof/>
        </w:rPr>
      </w:sdtEndPr>
      <w:sdtContent>
        <w:p w14:paraId="7BD7BF81" w14:textId="12A0324E" w:rsidR="008B7262" w:rsidRDefault="008B7262">
          <w:pPr>
            <w:pStyle w:val="TOCHeading"/>
          </w:pPr>
          <w:r>
            <w:t>Table of Contents</w:t>
          </w:r>
        </w:p>
        <w:p w14:paraId="29BB792D" w14:textId="3CBC8B9A" w:rsidR="0087533C" w:rsidRDefault="008B7262">
          <w:pPr>
            <w:pStyle w:val="TOC1"/>
            <w:tabs>
              <w:tab w:val="right" w:leader="dot" w:pos="9016"/>
            </w:tabs>
            <w:rPr>
              <w:rFonts w:asciiTheme="minorHAnsi" w:eastAsiaTheme="minorEastAsia" w:hAnsiTheme="minorHAnsi"/>
              <w:noProof/>
              <w:sz w:val="22"/>
              <w:szCs w:val="28"/>
              <w:lang w:eastAsia="en-SG" w:bidi="bn-BD"/>
            </w:rPr>
          </w:pPr>
          <w:r>
            <w:rPr>
              <w:b/>
              <w:bCs/>
              <w:noProof/>
            </w:rPr>
            <w:fldChar w:fldCharType="begin"/>
          </w:r>
          <w:r>
            <w:rPr>
              <w:b/>
              <w:bCs/>
              <w:noProof/>
            </w:rPr>
            <w:instrText xml:space="preserve"> TOC \o "1-3" \h \z \u </w:instrText>
          </w:r>
          <w:r>
            <w:rPr>
              <w:b/>
              <w:bCs/>
              <w:noProof/>
            </w:rPr>
            <w:fldChar w:fldCharType="separate"/>
          </w:r>
          <w:hyperlink w:anchor="_Toc534659943" w:history="1">
            <w:r w:rsidR="0087533C" w:rsidRPr="00F63FAB">
              <w:rPr>
                <w:rStyle w:val="Hyperlink"/>
                <w:noProof/>
              </w:rPr>
              <w:t>Introduction</w:t>
            </w:r>
            <w:r w:rsidR="0087533C">
              <w:rPr>
                <w:noProof/>
                <w:webHidden/>
              </w:rPr>
              <w:tab/>
            </w:r>
            <w:r w:rsidR="0087533C">
              <w:rPr>
                <w:noProof/>
                <w:webHidden/>
              </w:rPr>
              <w:fldChar w:fldCharType="begin"/>
            </w:r>
            <w:r w:rsidR="0087533C">
              <w:rPr>
                <w:noProof/>
                <w:webHidden/>
              </w:rPr>
              <w:instrText xml:space="preserve"> PAGEREF _Toc534659943 \h </w:instrText>
            </w:r>
            <w:r w:rsidR="0087533C">
              <w:rPr>
                <w:noProof/>
                <w:webHidden/>
              </w:rPr>
            </w:r>
            <w:r w:rsidR="0087533C">
              <w:rPr>
                <w:noProof/>
                <w:webHidden/>
              </w:rPr>
              <w:fldChar w:fldCharType="separate"/>
            </w:r>
            <w:r w:rsidR="0087533C">
              <w:rPr>
                <w:noProof/>
                <w:webHidden/>
              </w:rPr>
              <w:t>3</w:t>
            </w:r>
            <w:r w:rsidR="0087533C">
              <w:rPr>
                <w:noProof/>
                <w:webHidden/>
              </w:rPr>
              <w:fldChar w:fldCharType="end"/>
            </w:r>
          </w:hyperlink>
        </w:p>
        <w:p w14:paraId="182482D9" w14:textId="20BFFE4B" w:rsidR="0087533C" w:rsidRDefault="00065CC5">
          <w:pPr>
            <w:pStyle w:val="TOC1"/>
            <w:tabs>
              <w:tab w:val="right" w:leader="dot" w:pos="9016"/>
            </w:tabs>
            <w:rPr>
              <w:rFonts w:asciiTheme="minorHAnsi" w:eastAsiaTheme="minorEastAsia" w:hAnsiTheme="minorHAnsi"/>
              <w:noProof/>
              <w:sz w:val="22"/>
              <w:szCs w:val="28"/>
              <w:lang w:eastAsia="en-SG" w:bidi="bn-BD"/>
            </w:rPr>
          </w:pPr>
          <w:hyperlink w:anchor="_Toc534659944" w:history="1">
            <w:r w:rsidR="0087533C" w:rsidRPr="00F63FAB">
              <w:rPr>
                <w:rStyle w:val="Hyperlink"/>
                <w:noProof/>
              </w:rPr>
              <w:t>LO 1: Concept &amp; Importance of Knowledge Management</w:t>
            </w:r>
            <w:r w:rsidR="0087533C">
              <w:rPr>
                <w:noProof/>
                <w:webHidden/>
              </w:rPr>
              <w:tab/>
            </w:r>
            <w:r w:rsidR="0087533C">
              <w:rPr>
                <w:noProof/>
                <w:webHidden/>
              </w:rPr>
              <w:fldChar w:fldCharType="begin"/>
            </w:r>
            <w:r w:rsidR="0087533C">
              <w:rPr>
                <w:noProof/>
                <w:webHidden/>
              </w:rPr>
              <w:instrText xml:space="preserve"> PAGEREF _Toc534659944 \h </w:instrText>
            </w:r>
            <w:r w:rsidR="0087533C">
              <w:rPr>
                <w:noProof/>
                <w:webHidden/>
              </w:rPr>
            </w:r>
            <w:r w:rsidR="0087533C">
              <w:rPr>
                <w:noProof/>
                <w:webHidden/>
              </w:rPr>
              <w:fldChar w:fldCharType="separate"/>
            </w:r>
            <w:r w:rsidR="0087533C">
              <w:rPr>
                <w:noProof/>
                <w:webHidden/>
              </w:rPr>
              <w:t>4</w:t>
            </w:r>
            <w:r w:rsidR="0087533C">
              <w:rPr>
                <w:noProof/>
                <w:webHidden/>
              </w:rPr>
              <w:fldChar w:fldCharType="end"/>
            </w:r>
          </w:hyperlink>
        </w:p>
        <w:p w14:paraId="4BBC8DF5" w14:textId="246B1ACF" w:rsidR="0087533C" w:rsidRDefault="00065CC5">
          <w:pPr>
            <w:pStyle w:val="TOC2"/>
            <w:tabs>
              <w:tab w:val="right" w:leader="dot" w:pos="9016"/>
            </w:tabs>
            <w:rPr>
              <w:rFonts w:asciiTheme="minorHAnsi" w:eastAsiaTheme="minorEastAsia" w:hAnsiTheme="minorHAnsi"/>
              <w:noProof/>
              <w:sz w:val="22"/>
              <w:szCs w:val="28"/>
              <w:lang w:eastAsia="en-SG" w:bidi="bn-BD"/>
            </w:rPr>
          </w:pPr>
          <w:hyperlink w:anchor="_Toc534659945" w:history="1">
            <w:r w:rsidR="0087533C" w:rsidRPr="00F63FAB">
              <w:rPr>
                <w:rStyle w:val="Hyperlink"/>
                <w:noProof/>
              </w:rPr>
              <w:t>a. Relationship Between Data, Information, and Knowledge</w:t>
            </w:r>
            <w:r w:rsidR="0087533C">
              <w:rPr>
                <w:noProof/>
                <w:webHidden/>
              </w:rPr>
              <w:tab/>
            </w:r>
            <w:r w:rsidR="0087533C">
              <w:rPr>
                <w:noProof/>
                <w:webHidden/>
              </w:rPr>
              <w:fldChar w:fldCharType="begin"/>
            </w:r>
            <w:r w:rsidR="0087533C">
              <w:rPr>
                <w:noProof/>
                <w:webHidden/>
              </w:rPr>
              <w:instrText xml:space="preserve"> PAGEREF _Toc534659945 \h </w:instrText>
            </w:r>
            <w:r w:rsidR="0087533C">
              <w:rPr>
                <w:noProof/>
                <w:webHidden/>
              </w:rPr>
            </w:r>
            <w:r w:rsidR="0087533C">
              <w:rPr>
                <w:noProof/>
                <w:webHidden/>
              </w:rPr>
              <w:fldChar w:fldCharType="separate"/>
            </w:r>
            <w:r w:rsidR="0087533C">
              <w:rPr>
                <w:noProof/>
                <w:webHidden/>
              </w:rPr>
              <w:t>4</w:t>
            </w:r>
            <w:r w:rsidR="0087533C">
              <w:rPr>
                <w:noProof/>
                <w:webHidden/>
              </w:rPr>
              <w:fldChar w:fldCharType="end"/>
            </w:r>
          </w:hyperlink>
        </w:p>
        <w:p w14:paraId="1B9EC2A7" w14:textId="11744FC4" w:rsidR="0087533C" w:rsidRDefault="00065CC5">
          <w:pPr>
            <w:pStyle w:val="TOC2"/>
            <w:tabs>
              <w:tab w:val="right" w:leader="dot" w:pos="9016"/>
            </w:tabs>
            <w:rPr>
              <w:rFonts w:asciiTheme="minorHAnsi" w:eastAsiaTheme="minorEastAsia" w:hAnsiTheme="minorHAnsi"/>
              <w:noProof/>
              <w:sz w:val="22"/>
              <w:szCs w:val="28"/>
              <w:lang w:eastAsia="en-SG" w:bidi="bn-BD"/>
            </w:rPr>
          </w:pPr>
          <w:hyperlink w:anchor="_Toc534659946" w:history="1">
            <w:r w:rsidR="0087533C" w:rsidRPr="00F63FAB">
              <w:rPr>
                <w:rStyle w:val="Hyperlink"/>
                <w:noProof/>
              </w:rPr>
              <w:t>b. Relationship Between Individual Knowledge &amp; Organizational Knowledge</w:t>
            </w:r>
            <w:r w:rsidR="0087533C">
              <w:rPr>
                <w:noProof/>
                <w:webHidden/>
              </w:rPr>
              <w:tab/>
            </w:r>
            <w:r w:rsidR="0087533C">
              <w:rPr>
                <w:noProof/>
                <w:webHidden/>
              </w:rPr>
              <w:fldChar w:fldCharType="begin"/>
            </w:r>
            <w:r w:rsidR="0087533C">
              <w:rPr>
                <w:noProof/>
                <w:webHidden/>
              </w:rPr>
              <w:instrText xml:space="preserve"> PAGEREF _Toc534659946 \h </w:instrText>
            </w:r>
            <w:r w:rsidR="0087533C">
              <w:rPr>
                <w:noProof/>
                <w:webHidden/>
              </w:rPr>
            </w:r>
            <w:r w:rsidR="0087533C">
              <w:rPr>
                <w:noProof/>
                <w:webHidden/>
              </w:rPr>
              <w:fldChar w:fldCharType="separate"/>
            </w:r>
            <w:r w:rsidR="0087533C">
              <w:rPr>
                <w:noProof/>
                <w:webHidden/>
              </w:rPr>
              <w:t>5</w:t>
            </w:r>
            <w:r w:rsidR="0087533C">
              <w:rPr>
                <w:noProof/>
                <w:webHidden/>
              </w:rPr>
              <w:fldChar w:fldCharType="end"/>
            </w:r>
          </w:hyperlink>
        </w:p>
        <w:p w14:paraId="349E418F" w14:textId="7A21E45C" w:rsidR="0087533C" w:rsidRDefault="00065CC5">
          <w:pPr>
            <w:pStyle w:val="TOC2"/>
            <w:tabs>
              <w:tab w:val="right" w:leader="dot" w:pos="9016"/>
            </w:tabs>
            <w:rPr>
              <w:rFonts w:asciiTheme="minorHAnsi" w:eastAsiaTheme="minorEastAsia" w:hAnsiTheme="minorHAnsi"/>
              <w:noProof/>
              <w:sz w:val="22"/>
              <w:szCs w:val="28"/>
              <w:lang w:eastAsia="en-SG" w:bidi="bn-BD"/>
            </w:rPr>
          </w:pPr>
          <w:hyperlink w:anchor="_Toc534659947" w:history="1">
            <w:r w:rsidR="0087533C" w:rsidRPr="00F63FAB">
              <w:rPr>
                <w:rStyle w:val="Hyperlink"/>
                <w:noProof/>
              </w:rPr>
              <w:t>c. Analysis &amp; Modelling Techniques to Identify Knowledge Assets</w:t>
            </w:r>
            <w:r w:rsidR="0087533C">
              <w:rPr>
                <w:noProof/>
                <w:webHidden/>
              </w:rPr>
              <w:tab/>
            </w:r>
            <w:r w:rsidR="0087533C">
              <w:rPr>
                <w:noProof/>
                <w:webHidden/>
              </w:rPr>
              <w:fldChar w:fldCharType="begin"/>
            </w:r>
            <w:r w:rsidR="0087533C">
              <w:rPr>
                <w:noProof/>
                <w:webHidden/>
              </w:rPr>
              <w:instrText xml:space="preserve"> PAGEREF _Toc534659947 \h </w:instrText>
            </w:r>
            <w:r w:rsidR="0087533C">
              <w:rPr>
                <w:noProof/>
                <w:webHidden/>
              </w:rPr>
            </w:r>
            <w:r w:rsidR="0087533C">
              <w:rPr>
                <w:noProof/>
                <w:webHidden/>
              </w:rPr>
              <w:fldChar w:fldCharType="separate"/>
            </w:r>
            <w:r w:rsidR="0087533C">
              <w:rPr>
                <w:noProof/>
                <w:webHidden/>
              </w:rPr>
              <w:t>7</w:t>
            </w:r>
            <w:r w:rsidR="0087533C">
              <w:rPr>
                <w:noProof/>
                <w:webHidden/>
              </w:rPr>
              <w:fldChar w:fldCharType="end"/>
            </w:r>
          </w:hyperlink>
        </w:p>
        <w:p w14:paraId="3645C9F7" w14:textId="00F70063" w:rsidR="0087533C" w:rsidRDefault="00065CC5">
          <w:pPr>
            <w:pStyle w:val="TOC2"/>
            <w:tabs>
              <w:tab w:val="right" w:leader="dot" w:pos="9016"/>
            </w:tabs>
            <w:rPr>
              <w:rFonts w:asciiTheme="minorHAnsi" w:eastAsiaTheme="minorEastAsia" w:hAnsiTheme="minorHAnsi"/>
              <w:noProof/>
              <w:sz w:val="22"/>
              <w:szCs w:val="28"/>
              <w:lang w:eastAsia="en-SG" w:bidi="bn-BD"/>
            </w:rPr>
          </w:pPr>
          <w:hyperlink w:anchor="_Toc534659948" w:history="1">
            <w:r w:rsidR="0087533C" w:rsidRPr="00F63FAB">
              <w:rPr>
                <w:rStyle w:val="Hyperlink"/>
                <w:noProof/>
              </w:rPr>
              <w:t>d. Actual &amp; Potential Knowledge Assets</w:t>
            </w:r>
            <w:r w:rsidR="0087533C">
              <w:rPr>
                <w:noProof/>
                <w:webHidden/>
              </w:rPr>
              <w:tab/>
            </w:r>
            <w:r w:rsidR="0087533C">
              <w:rPr>
                <w:noProof/>
                <w:webHidden/>
              </w:rPr>
              <w:fldChar w:fldCharType="begin"/>
            </w:r>
            <w:r w:rsidR="0087533C">
              <w:rPr>
                <w:noProof/>
                <w:webHidden/>
              </w:rPr>
              <w:instrText xml:space="preserve"> PAGEREF _Toc534659948 \h </w:instrText>
            </w:r>
            <w:r w:rsidR="0087533C">
              <w:rPr>
                <w:noProof/>
                <w:webHidden/>
              </w:rPr>
            </w:r>
            <w:r w:rsidR="0087533C">
              <w:rPr>
                <w:noProof/>
                <w:webHidden/>
              </w:rPr>
              <w:fldChar w:fldCharType="separate"/>
            </w:r>
            <w:r w:rsidR="0087533C">
              <w:rPr>
                <w:noProof/>
                <w:webHidden/>
              </w:rPr>
              <w:t>8</w:t>
            </w:r>
            <w:r w:rsidR="0087533C">
              <w:rPr>
                <w:noProof/>
                <w:webHidden/>
              </w:rPr>
              <w:fldChar w:fldCharType="end"/>
            </w:r>
          </w:hyperlink>
        </w:p>
        <w:p w14:paraId="2E61D95B" w14:textId="0727F2C8" w:rsidR="0087533C" w:rsidRDefault="00065CC5">
          <w:pPr>
            <w:pStyle w:val="TOC1"/>
            <w:tabs>
              <w:tab w:val="right" w:leader="dot" w:pos="9016"/>
            </w:tabs>
            <w:rPr>
              <w:rFonts w:asciiTheme="minorHAnsi" w:eastAsiaTheme="minorEastAsia" w:hAnsiTheme="minorHAnsi"/>
              <w:noProof/>
              <w:sz w:val="22"/>
              <w:szCs w:val="28"/>
              <w:lang w:eastAsia="en-SG" w:bidi="bn-BD"/>
            </w:rPr>
          </w:pPr>
          <w:hyperlink w:anchor="_Toc534659949" w:history="1">
            <w:r w:rsidR="0087533C" w:rsidRPr="00F63FAB">
              <w:rPr>
                <w:rStyle w:val="Hyperlink"/>
                <w:noProof/>
              </w:rPr>
              <w:t>LO 2: Understanding of Important Knowledge Management Process</w:t>
            </w:r>
            <w:r w:rsidR="0087533C">
              <w:rPr>
                <w:noProof/>
                <w:webHidden/>
              </w:rPr>
              <w:tab/>
            </w:r>
            <w:r w:rsidR="0087533C">
              <w:rPr>
                <w:noProof/>
                <w:webHidden/>
              </w:rPr>
              <w:fldChar w:fldCharType="begin"/>
            </w:r>
            <w:r w:rsidR="0087533C">
              <w:rPr>
                <w:noProof/>
                <w:webHidden/>
              </w:rPr>
              <w:instrText xml:space="preserve"> PAGEREF _Toc534659949 \h </w:instrText>
            </w:r>
            <w:r w:rsidR="0087533C">
              <w:rPr>
                <w:noProof/>
                <w:webHidden/>
              </w:rPr>
            </w:r>
            <w:r w:rsidR="0087533C">
              <w:rPr>
                <w:noProof/>
                <w:webHidden/>
              </w:rPr>
              <w:fldChar w:fldCharType="separate"/>
            </w:r>
            <w:r w:rsidR="0087533C">
              <w:rPr>
                <w:noProof/>
                <w:webHidden/>
              </w:rPr>
              <w:t>9</w:t>
            </w:r>
            <w:r w:rsidR="0087533C">
              <w:rPr>
                <w:noProof/>
                <w:webHidden/>
              </w:rPr>
              <w:fldChar w:fldCharType="end"/>
            </w:r>
          </w:hyperlink>
        </w:p>
        <w:p w14:paraId="7ADC3C9D" w14:textId="2320BF97" w:rsidR="0087533C" w:rsidRDefault="00065CC5">
          <w:pPr>
            <w:pStyle w:val="TOC2"/>
            <w:tabs>
              <w:tab w:val="right" w:leader="dot" w:pos="9016"/>
            </w:tabs>
            <w:rPr>
              <w:rFonts w:asciiTheme="minorHAnsi" w:eastAsiaTheme="minorEastAsia" w:hAnsiTheme="minorHAnsi"/>
              <w:noProof/>
              <w:sz w:val="22"/>
              <w:szCs w:val="28"/>
              <w:lang w:eastAsia="en-SG" w:bidi="bn-BD"/>
            </w:rPr>
          </w:pPr>
          <w:hyperlink w:anchor="_Toc534659950" w:history="1">
            <w:r w:rsidR="0087533C" w:rsidRPr="00F63FAB">
              <w:rPr>
                <w:rStyle w:val="Hyperlink"/>
                <w:noProof/>
              </w:rPr>
              <w:t>a. Requirements to Create, Store, Apply &amp; Integrate Knowledge</w:t>
            </w:r>
            <w:r w:rsidR="0087533C">
              <w:rPr>
                <w:noProof/>
                <w:webHidden/>
              </w:rPr>
              <w:tab/>
            </w:r>
            <w:r w:rsidR="0087533C">
              <w:rPr>
                <w:noProof/>
                <w:webHidden/>
              </w:rPr>
              <w:fldChar w:fldCharType="begin"/>
            </w:r>
            <w:r w:rsidR="0087533C">
              <w:rPr>
                <w:noProof/>
                <w:webHidden/>
              </w:rPr>
              <w:instrText xml:space="preserve"> PAGEREF _Toc534659950 \h </w:instrText>
            </w:r>
            <w:r w:rsidR="0087533C">
              <w:rPr>
                <w:noProof/>
                <w:webHidden/>
              </w:rPr>
            </w:r>
            <w:r w:rsidR="0087533C">
              <w:rPr>
                <w:noProof/>
                <w:webHidden/>
              </w:rPr>
              <w:fldChar w:fldCharType="separate"/>
            </w:r>
            <w:r w:rsidR="0087533C">
              <w:rPr>
                <w:noProof/>
                <w:webHidden/>
              </w:rPr>
              <w:t>10</w:t>
            </w:r>
            <w:r w:rsidR="0087533C">
              <w:rPr>
                <w:noProof/>
                <w:webHidden/>
              </w:rPr>
              <w:fldChar w:fldCharType="end"/>
            </w:r>
          </w:hyperlink>
        </w:p>
        <w:p w14:paraId="6E0E5AF4" w14:textId="1696DA5B" w:rsidR="0087533C" w:rsidRDefault="00065CC5">
          <w:pPr>
            <w:pStyle w:val="TOC2"/>
            <w:tabs>
              <w:tab w:val="right" w:leader="dot" w:pos="9016"/>
            </w:tabs>
            <w:rPr>
              <w:rFonts w:asciiTheme="minorHAnsi" w:eastAsiaTheme="minorEastAsia" w:hAnsiTheme="minorHAnsi"/>
              <w:noProof/>
              <w:sz w:val="22"/>
              <w:szCs w:val="28"/>
              <w:lang w:eastAsia="en-SG" w:bidi="bn-BD"/>
            </w:rPr>
          </w:pPr>
          <w:hyperlink w:anchor="_Toc534659951" w:history="1">
            <w:r w:rsidR="0087533C" w:rsidRPr="00F63FAB">
              <w:rPr>
                <w:rStyle w:val="Hyperlink"/>
                <w:noProof/>
              </w:rPr>
              <w:t>b. Impact &amp; Importance of Intellectual Property Rights</w:t>
            </w:r>
            <w:r w:rsidR="0087533C">
              <w:rPr>
                <w:noProof/>
                <w:webHidden/>
              </w:rPr>
              <w:tab/>
            </w:r>
            <w:r w:rsidR="0087533C">
              <w:rPr>
                <w:noProof/>
                <w:webHidden/>
              </w:rPr>
              <w:fldChar w:fldCharType="begin"/>
            </w:r>
            <w:r w:rsidR="0087533C">
              <w:rPr>
                <w:noProof/>
                <w:webHidden/>
              </w:rPr>
              <w:instrText xml:space="preserve"> PAGEREF _Toc534659951 \h </w:instrText>
            </w:r>
            <w:r w:rsidR="0087533C">
              <w:rPr>
                <w:noProof/>
                <w:webHidden/>
              </w:rPr>
            </w:r>
            <w:r w:rsidR="0087533C">
              <w:rPr>
                <w:noProof/>
                <w:webHidden/>
              </w:rPr>
              <w:fldChar w:fldCharType="separate"/>
            </w:r>
            <w:r w:rsidR="0087533C">
              <w:rPr>
                <w:noProof/>
                <w:webHidden/>
              </w:rPr>
              <w:t>12</w:t>
            </w:r>
            <w:r w:rsidR="0087533C">
              <w:rPr>
                <w:noProof/>
                <w:webHidden/>
              </w:rPr>
              <w:fldChar w:fldCharType="end"/>
            </w:r>
          </w:hyperlink>
        </w:p>
        <w:p w14:paraId="37C42FAA" w14:textId="01D1ACB7" w:rsidR="0087533C" w:rsidRDefault="00065CC5">
          <w:pPr>
            <w:pStyle w:val="TOC1"/>
            <w:tabs>
              <w:tab w:val="right" w:leader="dot" w:pos="9016"/>
            </w:tabs>
            <w:rPr>
              <w:rFonts w:asciiTheme="minorHAnsi" w:eastAsiaTheme="minorEastAsia" w:hAnsiTheme="minorHAnsi"/>
              <w:noProof/>
              <w:sz w:val="22"/>
              <w:szCs w:val="28"/>
              <w:lang w:eastAsia="en-SG" w:bidi="bn-BD"/>
            </w:rPr>
          </w:pPr>
          <w:hyperlink w:anchor="_Toc534659952" w:history="1">
            <w:r w:rsidR="0087533C" w:rsidRPr="00F63FAB">
              <w:rPr>
                <w:rStyle w:val="Hyperlink"/>
                <w:noProof/>
              </w:rPr>
              <w:t>LO 3: Establishing a Knowledge Management Culture</w:t>
            </w:r>
            <w:r w:rsidR="0087533C">
              <w:rPr>
                <w:noProof/>
                <w:webHidden/>
              </w:rPr>
              <w:tab/>
            </w:r>
            <w:r w:rsidR="0087533C">
              <w:rPr>
                <w:noProof/>
                <w:webHidden/>
              </w:rPr>
              <w:fldChar w:fldCharType="begin"/>
            </w:r>
            <w:r w:rsidR="0087533C">
              <w:rPr>
                <w:noProof/>
                <w:webHidden/>
              </w:rPr>
              <w:instrText xml:space="preserve"> PAGEREF _Toc534659952 \h </w:instrText>
            </w:r>
            <w:r w:rsidR="0087533C">
              <w:rPr>
                <w:noProof/>
                <w:webHidden/>
              </w:rPr>
            </w:r>
            <w:r w:rsidR="0087533C">
              <w:rPr>
                <w:noProof/>
                <w:webHidden/>
              </w:rPr>
              <w:fldChar w:fldCharType="separate"/>
            </w:r>
            <w:r w:rsidR="0087533C">
              <w:rPr>
                <w:noProof/>
                <w:webHidden/>
              </w:rPr>
              <w:t>13</w:t>
            </w:r>
            <w:r w:rsidR="0087533C">
              <w:rPr>
                <w:noProof/>
                <w:webHidden/>
              </w:rPr>
              <w:fldChar w:fldCharType="end"/>
            </w:r>
          </w:hyperlink>
        </w:p>
        <w:p w14:paraId="7C654B52" w14:textId="46456288" w:rsidR="0087533C" w:rsidRDefault="00065CC5">
          <w:pPr>
            <w:pStyle w:val="TOC2"/>
            <w:tabs>
              <w:tab w:val="right" w:leader="dot" w:pos="9016"/>
            </w:tabs>
            <w:rPr>
              <w:rFonts w:asciiTheme="minorHAnsi" w:eastAsiaTheme="minorEastAsia" w:hAnsiTheme="minorHAnsi"/>
              <w:noProof/>
              <w:sz w:val="22"/>
              <w:szCs w:val="28"/>
              <w:lang w:eastAsia="en-SG" w:bidi="bn-BD"/>
            </w:rPr>
          </w:pPr>
          <w:hyperlink w:anchor="_Toc534659953" w:history="1">
            <w:r w:rsidR="0087533C" w:rsidRPr="00F63FAB">
              <w:rPr>
                <w:rStyle w:val="Hyperlink"/>
                <w:noProof/>
              </w:rPr>
              <w:t>a. Contributions of Knowledge Assets on an Organization</w:t>
            </w:r>
            <w:r w:rsidR="0087533C">
              <w:rPr>
                <w:noProof/>
                <w:webHidden/>
              </w:rPr>
              <w:tab/>
            </w:r>
            <w:r w:rsidR="0087533C">
              <w:rPr>
                <w:noProof/>
                <w:webHidden/>
              </w:rPr>
              <w:fldChar w:fldCharType="begin"/>
            </w:r>
            <w:r w:rsidR="0087533C">
              <w:rPr>
                <w:noProof/>
                <w:webHidden/>
              </w:rPr>
              <w:instrText xml:space="preserve"> PAGEREF _Toc534659953 \h </w:instrText>
            </w:r>
            <w:r w:rsidR="0087533C">
              <w:rPr>
                <w:noProof/>
                <w:webHidden/>
              </w:rPr>
            </w:r>
            <w:r w:rsidR="0087533C">
              <w:rPr>
                <w:noProof/>
                <w:webHidden/>
              </w:rPr>
              <w:fldChar w:fldCharType="separate"/>
            </w:r>
            <w:r w:rsidR="0087533C">
              <w:rPr>
                <w:noProof/>
                <w:webHidden/>
              </w:rPr>
              <w:t>14</w:t>
            </w:r>
            <w:r w:rsidR="0087533C">
              <w:rPr>
                <w:noProof/>
                <w:webHidden/>
              </w:rPr>
              <w:fldChar w:fldCharType="end"/>
            </w:r>
          </w:hyperlink>
        </w:p>
        <w:p w14:paraId="55077C54" w14:textId="74079FA1" w:rsidR="0087533C" w:rsidRDefault="00065CC5">
          <w:pPr>
            <w:pStyle w:val="TOC2"/>
            <w:tabs>
              <w:tab w:val="right" w:leader="dot" w:pos="9016"/>
            </w:tabs>
            <w:rPr>
              <w:rFonts w:asciiTheme="minorHAnsi" w:eastAsiaTheme="minorEastAsia" w:hAnsiTheme="minorHAnsi"/>
              <w:noProof/>
              <w:sz w:val="22"/>
              <w:szCs w:val="28"/>
              <w:lang w:eastAsia="en-SG" w:bidi="bn-BD"/>
            </w:rPr>
          </w:pPr>
          <w:hyperlink w:anchor="_Toc534659954" w:history="1">
            <w:r w:rsidR="0087533C" w:rsidRPr="00F63FAB">
              <w:rPr>
                <w:rStyle w:val="Hyperlink"/>
                <w:noProof/>
              </w:rPr>
              <w:t>b. Knowledge Requirements for an Organization</w:t>
            </w:r>
            <w:r w:rsidR="0087533C">
              <w:rPr>
                <w:noProof/>
                <w:webHidden/>
              </w:rPr>
              <w:tab/>
            </w:r>
            <w:r w:rsidR="0087533C">
              <w:rPr>
                <w:noProof/>
                <w:webHidden/>
              </w:rPr>
              <w:fldChar w:fldCharType="begin"/>
            </w:r>
            <w:r w:rsidR="0087533C">
              <w:rPr>
                <w:noProof/>
                <w:webHidden/>
              </w:rPr>
              <w:instrText xml:space="preserve"> PAGEREF _Toc534659954 \h </w:instrText>
            </w:r>
            <w:r w:rsidR="0087533C">
              <w:rPr>
                <w:noProof/>
                <w:webHidden/>
              </w:rPr>
            </w:r>
            <w:r w:rsidR="0087533C">
              <w:rPr>
                <w:noProof/>
                <w:webHidden/>
              </w:rPr>
              <w:fldChar w:fldCharType="separate"/>
            </w:r>
            <w:r w:rsidR="0087533C">
              <w:rPr>
                <w:noProof/>
                <w:webHidden/>
              </w:rPr>
              <w:t>14</w:t>
            </w:r>
            <w:r w:rsidR="0087533C">
              <w:rPr>
                <w:noProof/>
                <w:webHidden/>
              </w:rPr>
              <w:fldChar w:fldCharType="end"/>
            </w:r>
          </w:hyperlink>
        </w:p>
        <w:p w14:paraId="1B397FF4" w14:textId="500D5D3C" w:rsidR="0087533C" w:rsidRDefault="00065CC5">
          <w:pPr>
            <w:pStyle w:val="TOC2"/>
            <w:tabs>
              <w:tab w:val="right" w:leader="dot" w:pos="9016"/>
            </w:tabs>
            <w:rPr>
              <w:rFonts w:asciiTheme="minorHAnsi" w:eastAsiaTheme="minorEastAsia" w:hAnsiTheme="minorHAnsi"/>
              <w:noProof/>
              <w:sz w:val="22"/>
              <w:szCs w:val="28"/>
              <w:lang w:eastAsia="en-SG" w:bidi="bn-BD"/>
            </w:rPr>
          </w:pPr>
          <w:hyperlink w:anchor="_Toc534659955" w:history="1">
            <w:r w:rsidR="0087533C" w:rsidRPr="00F63FAB">
              <w:rPr>
                <w:rStyle w:val="Hyperlink"/>
                <w:noProof/>
              </w:rPr>
              <w:t>c. Organizations Framework for Enabling Knowledge Sharing</w:t>
            </w:r>
            <w:r w:rsidR="0087533C">
              <w:rPr>
                <w:noProof/>
                <w:webHidden/>
              </w:rPr>
              <w:tab/>
            </w:r>
            <w:r w:rsidR="0087533C">
              <w:rPr>
                <w:noProof/>
                <w:webHidden/>
              </w:rPr>
              <w:fldChar w:fldCharType="begin"/>
            </w:r>
            <w:r w:rsidR="0087533C">
              <w:rPr>
                <w:noProof/>
                <w:webHidden/>
              </w:rPr>
              <w:instrText xml:space="preserve"> PAGEREF _Toc534659955 \h </w:instrText>
            </w:r>
            <w:r w:rsidR="0087533C">
              <w:rPr>
                <w:noProof/>
                <w:webHidden/>
              </w:rPr>
            </w:r>
            <w:r w:rsidR="0087533C">
              <w:rPr>
                <w:noProof/>
                <w:webHidden/>
              </w:rPr>
              <w:fldChar w:fldCharType="separate"/>
            </w:r>
            <w:r w:rsidR="0087533C">
              <w:rPr>
                <w:noProof/>
                <w:webHidden/>
              </w:rPr>
              <w:t>15</w:t>
            </w:r>
            <w:r w:rsidR="0087533C">
              <w:rPr>
                <w:noProof/>
                <w:webHidden/>
              </w:rPr>
              <w:fldChar w:fldCharType="end"/>
            </w:r>
          </w:hyperlink>
        </w:p>
        <w:p w14:paraId="07EE7A87" w14:textId="07012134" w:rsidR="0087533C" w:rsidRDefault="00065CC5">
          <w:pPr>
            <w:pStyle w:val="TOC2"/>
            <w:tabs>
              <w:tab w:val="right" w:leader="dot" w:pos="9016"/>
            </w:tabs>
            <w:rPr>
              <w:rFonts w:asciiTheme="minorHAnsi" w:eastAsiaTheme="minorEastAsia" w:hAnsiTheme="minorHAnsi"/>
              <w:noProof/>
              <w:sz w:val="22"/>
              <w:szCs w:val="28"/>
              <w:lang w:eastAsia="en-SG" w:bidi="bn-BD"/>
            </w:rPr>
          </w:pPr>
          <w:hyperlink w:anchor="_Toc534659956" w:history="1">
            <w:r w:rsidR="0087533C" w:rsidRPr="00F63FAB">
              <w:rPr>
                <w:rStyle w:val="Hyperlink"/>
                <w:noProof/>
              </w:rPr>
              <w:t>d. Recommendation for Improvements of Current framework</w:t>
            </w:r>
            <w:r w:rsidR="0087533C">
              <w:rPr>
                <w:noProof/>
                <w:webHidden/>
              </w:rPr>
              <w:tab/>
            </w:r>
            <w:r w:rsidR="0087533C">
              <w:rPr>
                <w:noProof/>
                <w:webHidden/>
              </w:rPr>
              <w:fldChar w:fldCharType="begin"/>
            </w:r>
            <w:r w:rsidR="0087533C">
              <w:rPr>
                <w:noProof/>
                <w:webHidden/>
              </w:rPr>
              <w:instrText xml:space="preserve"> PAGEREF _Toc534659956 \h </w:instrText>
            </w:r>
            <w:r w:rsidR="0087533C">
              <w:rPr>
                <w:noProof/>
                <w:webHidden/>
              </w:rPr>
            </w:r>
            <w:r w:rsidR="0087533C">
              <w:rPr>
                <w:noProof/>
                <w:webHidden/>
              </w:rPr>
              <w:fldChar w:fldCharType="separate"/>
            </w:r>
            <w:r w:rsidR="0087533C">
              <w:rPr>
                <w:noProof/>
                <w:webHidden/>
              </w:rPr>
              <w:t>17</w:t>
            </w:r>
            <w:r w:rsidR="0087533C">
              <w:rPr>
                <w:noProof/>
                <w:webHidden/>
              </w:rPr>
              <w:fldChar w:fldCharType="end"/>
            </w:r>
          </w:hyperlink>
        </w:p>
        <w:p w14:paraId="62DF3A13" w14:textId="142221F9" w:rsidR="0087533C" w:rsidRDefault="00065CC5">
          <w:pPr>
            <w:pStyle w:val="TOC1"/>
            <w:tabs>
              <w:tab w:val="right" w:leader="dot" w:pos="9016"/>
            </w:tabs>
            <w:rPr>
              <w:rFonts w:asciiTheme="minorHAnsi" w:eastAsiaTheme="minorEastAsia" w:hAnsiTheme="minorHAnsi"/>
              <w:noProof/>
              <w:sz w:val="22"/>
              <w:szCs w:val="28"/>
              <w:lang w:eastAsia="en-SG" w:bidi="bn-BD"/>
            </w:rPr>
          </w:pPr>
          <w:hyperlink w:anchor="_Toc534659957" w:history="1">
            <w:r w:rsidR="0087533C" w:rsidRPr="00F63FAB">
              <w:rPr>
                <w:rStyle w:val="Hyperlink"/>
                <w:noProof/>
              </w:rPr>
              <w:t>Conclusion</w:t>
            </w:r>
            <w:r w:rsidR="0087533C">
              <w:rPr>
                <w:noProof/>
                <w:webHidden/>
              </w:rPr>
              <w:tab/>
            </w:r>
            <w:r w:rsidR="0087533C">
              <w:rPr>
                <w:noProof/>
                <w:webHidden/>
              </w:rPr>
              <w:fldChar w:fldCharType="begin"/>
            </w:r>
            <w:r w:rsidR="0087533C">
              <w:rPr>
                <w:noProof/>
                <w:webHidden/>
              </w:rPr>
              <w:instrText xml:space="preserve"> PAGEREF _Toc534659957 \h </w:instrText>
            </w:r>
            <w:r w:rsidR="0087533C">
              <w:rPr>
                <w:noProof/>
                <w:webHidden/>
              </w:rPr>
            </w:r>
            <w:r w:rsidR="0087533C">
              <w:rPr>
                <w:noProof/>
                <w:webHidden/>
              </w:rPr>
              <w:fldChar w:fldCharType="separate"/>
            </w:r>
            <w:r w:rsidR="0087533C">
              <w:rPr>
                <w:noProof/>
                <w:webHidden/>
              </w:rPr>
              <w:t>18</w:t>
            </w:r>
            <w:r w:rsidR="0087533C">
              <w:rPr>
                <w:noProof/>
                <w:webHidden/>
              </w:rPr>
              <w:fldChar w:fldCharType="end"/>
            </w:r>
          </w:hyperlink>
        </w:p>
        <w:p w14:paraId="28C3CB1D" w14:textId="7F460CC7" w:rsidR="0087533C" w:rsidRDefault="00065CC5">
          <w:pPr>
            <w:pStyle w:val="TOC1"/>
            <w:tabs>
              <w:tab w:val="right" w:leader="dot" w:pos="9016"/>
            </w:tabs>
            <w:rPr>
              <w:rFonts w:asciiTheme="minorHAnsi" w:eastAsiaTheme="minorEastAsia" w:hAnsiTheme="minorHAnsi"/>
              <w:noProof/>
              <w:sz w:val="22"/>
              <w:szCs w:val="28"/>
              <w:lang w:eastAsia="en-SG" w:bidi="bn-BD"/>
            </w:rPr>
          </w:pPr>
          <w:hyperlink w:anchor="_Toc534659958" w:history="1">
            <w:r w:rsidR="0087533C" w:rsidRPr="00F63FAB">
              <w:rPr>
                <w:rStyle w:val="Hyperlink"/>
                <w:noProof/>
              </w:rPr>
              <w:t>References</w:t>
            </w:r>
            <w:r w:rsidR="0087533C">
              <w:rPr>
                <w:noProof/>
                <w:webHidden/>
              </w:rPr>
              <w:tab/>
            </w:r>
            <w:r w:rsidR="0087533C">
              <w:rPr>
                <w:noProof/>
                <w:webHidden/>
              </w:rPr>
              <w:fldChar w:fldCharType="begin"/>
            </w:r>
            <w:r w:rsidR="0087533C">
              <w:rPr>
                <w:noProof/>
                <w:webHidden/>
              </w:rPr>
              <w:instrText xml:space="preserve"> PAGEREF _Toc534659958 \h </w:instrText>
            </w:r>
            <w:r w:rsidR="0087533C">
              <w:rPr>
                <w:noProof/>
                <w:webHidden/>
              </w:rPr>
            </w:r>
            <w:r w:rsidR="0087533C">
              <w:rPr>
                <w:noProof/>
                <w:webHidden/>
              </w:rPr>
              <w:fldChar w:fldCharType="separate"/>
            </w:r>
            <w:r w:rsidR="0087533C">
              <w:rPr>
                <w:noProof/>
                <w:webHidden/>
              </w:rPr>
              <w:t>19</w:t>
            </w:r>
            <w:r w:rsidR="0087533C">
              <w:rPr>
                <w:noProof/>
                <w:webHidden/>
              </w:rPr>
              <w:fldChar w:fldCharType="end"/>
            </w:r>
          </w:hyperlink>
        </w:p>
        <w:p w14:paraId="1EDABA64" w14:textId="3D81703C" w:rsidR="008B7262" w:rsidRDefault="008B7262">
          <w:r>
            <w:rPr>
              <w:b/>
              <w:bCs/>
              <w:noProof/>
            </w:rPr>
            <w:fldChar w:fldCharType="end"/>
          </w:r>
        </w:p>
      </w:sdtContent>
    </w:sdt>
    <w:p w14:paraId="38D2D926" w14:textId="77777777" w:rsidR="008B7262" w:rsidRDefault="008B7262">
      <w:pPr>
        <w:jc w:val="left"/>
        <w:rPr>
          <w:rFonts w:ascii="Calibri Light" w:eastAsiaTheme="majorEastAsia" w:hAnsi="Calibri Light" w:cstheme="majorBidi"/>
          <w:b/>
          <w:sz w:val="32"/>
          <w:szCs w:val="32"/>
        </w:rPr>
      </w:pPr>
      <w:r>
        <w:br w:type="page"/>
      </w:r>
    </w:p>
    <w:p w14:paraId="3D6CA6E7" w14:textId="7D30D9A7" w:rsidR="007C2BBC" w:rsidRDefault="007C2BBC" w:rsidP="00AF3EEB">
      <w:pPr>
        <w:pStyle w:val="Heading1"/>
      </w:pPr>
      <w:bookmarkStart w:id="2" w:name="_Toc534659943"/>
      <w:r>
        <w:lastRenderedPageBreak/>
        <w:t>Introduction</w:t>
      </w:r>
      <w:bookmarkEnd w:id="2"/>
    </w:p>
    <w:p w14:paraId="24DF8F8E" w14:textId="21DFACB5" w:rsidR="008449D7" w:rsidRDefault="00A94D25" w:rsidP="00A94D25">
      <w:r>
        <w:t>Proper management of knowledge and information is unavoidable in business growth and success. In this new era of technological development, information is everything to gain competitive advantages over different competitors in the market</w:t>
      </w:r>
      <w:r w:rsidR="00842E22">
        <w:t xml:space="preserve"> </w:t>
      </w:r>
      <w:r w:rsidR="00842E22" w:rsidRPr="00842E22">
        <w:t>(WILSON, 2016)</w:t>
      </w:r>
      <w:r>
        <w:t>. For that, having knowledge and information about the market is not enough, a systemic process of capturing, storing and management of knowledge and information should be followed. The process of knowledge and information management can be described as capturing or creating, organizing, distributing and the proper use of information. Different skills are needed to manage information effectively of an organization</w:t>
      </w:r>
      <w:r w:rsidR="00E93E2B">
        <w:t xml:space="preserve"> </w:t>
      </w:r>
      <w:r w:rsidR="00E93E2B" w:rsidRPr="00E93E2B">
        <w:t>(Nonaka, 2012)</w:t>
      </w:r>
      <w:r>
        <w:t xml:space="preserve">. This paper will deal with different aspects of knowledge and information management such as, </w:t>
      </w:r>
      <w:r w:rsidR="005737A6">
        <w:t xml:space="preserve">the </w:t>
      </w:r>
      <w:r w:rsidRPr="005737A6">
        <w:rPr>
          <w:noProof/>
        </w:rPr>
        <w:t>importance</w:t>
      </w:r>
      <w:r>
        <w:t xml:space="preserve"> of information management, information management process, establishing knowledge management culture etc</w:t>
      </w:r>
      <w:r w:rsidR="00E55AD9">
        <w:t xml:space="preserve"> in terms of the </w:t>
      </w:r>
      <w:bookmarkStart w:id="3" w:name="_Hlk534570149"/>
      <w:r w:rsidR="004D709C" w:rsidRPr="004D709C">
        <w:t>Wyndham Worldwide</w:t>
      </w:r>
      <w:bookmarkEnd w:id="3"/>
      <w:r w:rsidR="00E55AD9">
        <w:t xml:space="preserve">, a </w:t>
      </w:r>
      <w:r w:rsidR="005C0FC1">
        <w:t>fast-growing</w:t>
      </w:r>
      <w:r w:rsidR="004D709C">
        <w:t xml:space="preserve"> </w:t>
      </w:r>
      <w:r w:rsidR="0095212B">
        <w:t>hotel chain from united states</w:t>
      </w:r>
      <w:r w:rsidR="008449D7">
        <w:t>.</w:t>
      </w:r>
    </w:p>
    <w:p w14:paraId="539AFE7C" w14:textId="12D6D2DD" w:rsidR="008449D7" w:rsidRPr="00A94D25" w:rsidRDefault="008449D7" w:rsidP="008449D7">
      <w:pPr>
        <w:spacing w:line="276" w:lineRule="auto"/>
        <w:jc w:val="left"/>
      </w:pPr>
      <w:r>
        <w:br w:type="page"/>
      </w:r>
    </w:p>
    <w:p w14:paraId="61CDC63B" w14:textId="77777777" w:rsidR="00E6591A" w:rsidRDefault="00E6591A" w:rsidP="00E6591A">
      <w:pPr>
        <w:pStyle w:val="Heading1"/>
      </w:pPr>
      <w:bookmarkStart w:id="4" w:name="_Toc534659944"/>
      <w:r>
        <w:lastRenderedPageBreak/>
        <w:t>LO 1: Concept &amp; Importance of Knowledge Management</w:t>
      </w:r>
      <w:bookmarkEnd w:id="4"/>
    </w:p>
    <w:p w14:paraId="1F10631D" w14:textId="1A8B3B75" w:rsidR="00E6591A" w:rsidRDefault="00E6591A" w:rsidP="00E6591A">
      <w:r>
        <w:t xml:space="preserve">Knowledge and information management are interrelated, and which can be described as the process of capturing information, storing, organizing, distributing, and managing knowledge in an effective way within a commercial </w:t>
      </w:r>
      <w:r w:rsidRPr="005737A6">
        <w:rPr>
          <w:noProof/>
        </w:rPr>
        <w:t>organi</w:t>
      </w:r>
      <w:r w:rsidR="005737A6">
        <w:rPr>
          <w:noProof/>
        </w:rPr>
        <w:t>z</w:t>
      </w:r>
      <w:r w:rsidRPr="005737A6">
        <w:rPr>
          <w:noProof/>
        </w:rPr>
        <w:t>ation</w:t>
      </w:r>
      <w:r>
        <w:t xml:space="preserve"> for fulfilling </w:t>
      </w:r>
      <w:r w:rsidR="005737A6">
        <w:t xml:space="preserve">a </w:t>
      </w:r>
      <w:r w:rsidRPr="005737A6">
        <w:rPr>
          <w:noProof/>
        </w:rPr>
        <w:t>commercial</w:t>
      </w:r>
      <w:r>
        <w:t xml:space="preserve"> purpose</w:t>
      </w:r>
      <w:r w:rsidR="00E469FC">
        <w:t xml:space="preserve"> </w:t>
      </w:r>
      <w:r w:rsidR="00E469FC" w:rsidRPr="00E469FC">
        <w:t>(Harris, 2011)</w:t>
      </w:r>
      <w:r>
        <w:t xml:space="preserve">. As managing information or knowledge is all about collecting raw data from different sources such data from emails, </w:t>
      </w:r>
      <w:r w:rsidR="005737A6">
        <w:t xml:space="preserve">the </w:t>
      </w:r>
      <w:r w:rsidRPr="005737A6">
        <w:rPr>
          <w:noProof/>
        </w:rPr>
        <w:t>internet</w:t>
      </w:r>
      <w:r>
        <w:t>, social media etc</w:t>
      </w:r>
      <w:r w:rsidR="004852E1">
        <w:t xml:space="preserve"> </w:t>
      </w:r>
      <w:r w:rsidR="004852E1" w:rsidRPr="004852E1">
        <w:t>(Symes, McIntyre and Barnett, 2016)</w:t>
      </w:r>
      <w:r>
        <w:t xml:space="preserve">. these data usually don’t have </w:t>
      </w:r>
      <w:r w:rsidRPr="005737A6">
        <w:rPr>
          <w:noProof/>
        </w:rPr>
        <w:t>meaning</w:t>
      </w:r>
      <w:r>
        <w:t xml:space="preserve"> if these are not processed. Data are </w:t>
      </w:r>
      <w:r w:rsidRPr="005737A6">
        <w:rPr>
          <w:noProof/>
        </w:rPr>
        <w:t>analy</w:t>
      </w:r>
      <w:r w:rsidR="005737A6">
        <w:rPr>
          <w:noProof/>
        </w:rPr>
        <w:t>z</w:t>
      </w:r>
      <w:r w:rsidRPr="005737A6">
        <w:rPr>
          <w:noProof/>
        </w:rPr>
        <w:t>ed</w:t>
      </w:r>
      <w:r>
        <w:t xml:space="preserve">, organized and distributed to the respective groups or parties. But these process of information and knowledge management are not enough in a business organization. </w:t>
      </w:r>
    </w:p>
    <w:p w14:paraId="52B70BA0" w14:textId="71C3FBD4" w:rsidR="00E6591A" w:rsidRPr="00283B45" w:rsidRDefault="00E6591A" w:rsidP="00E6591A">
      <w:r w:rsidRPr="004D709C">
        <w:t>Wyndham Worldwide</w:t>
      </w:r>
      <w:r>
        <w:t xml:space="preserve"> is a United States based hotel chain, is the biggest hotel chain in the world by the number of hotels and resort</w:t>
      </w:r>
      <w:r w:rsidR="000277A4">
        <w:t xml:space="preserve"> </w:t>
      </w:r>
      <w:r w:rsidR="000277A4" w:rsidRPr="000277A4">
        <w:t>(Amidon, 2012</w:t>
      </w:r>
      <w:r>
        <w:t>. This tremendous success in the hospitality industry is mostly because of the information and knowledge about the market it maintains</w:t>
      </w:r>
      <w:r w:rsidR="004852E1">
        <w:t xml:space="preserve"> </w:t>
      </w:r>
      <w:r w:rsidR="004852E1" w:rsidRPr="004852E1">
        <w:t>(WILSON, 2016)</w:t>
      </w:r>
      <w:r>
        <w:t xml:space="preserve">. </w:t>
      </w:r>
      <w:r w:rsidRPr="004D709C">
        <w:t>Wyndham Worldwide</w:t>
      </w:r>
      <w:r>
        <w:t xml:space="preserve"> uses different information and knowledge management tools to identify the needs of the customers, their demands and about competitors of the market.</w:t>
      </w:r>
    </w:p>
    <w:p w14:paraId="5345ECE3" w14:textId="2F3E3154" w:rsidR="00E6591A" w:rsidRDefault="00E6591A" w:rsidP="00E6591A">
      <w:pPr>
        <w:pStyle w:val="Heading2"/>
      </w:pPr>
      <w:bookmarkStart w:id="5" w:name="_Toc534659945"/>
      <w:r>
        <w:t>a. Relationship Between Data, Information</w:t>
      </w:r>
      <w:r w:rsidR="005737A6">
        <w:t>,</w:t>
      </w:r>
      <w:r>
        <w:t xml:space="preserve"> </w:t>
      </w:r>
      <w:r w:rsidRPr="005737A6">
        <w:rPr>
          <w:noProof/>
        </w:rPr>
        <w:t>and</w:t>
      </w:r>
      <w:r>
        <w:t xml:space="preserve"> Knowledge</w:t>
      </w:r>
      <w:bookmarkEnd w:id="5"/>
    </w:p>
    <w:p w14:paraId="3C9DB2A8" w14:textId="145CFD73" w:rsidR="00E6591A" w:rsidRDefault="00E6591A" w:rsidP="00E6591A">
      <w:r>
        <w:t>The relationship between data, information</w:t>
      </w:r>
      <w:r w:rsidR="005737A6">
        <w:t>,</w:t>
      </w:r>
      <w:r>
        <w:t xml:space="preserve"> </w:t>
      </w:r>
      <w:r w:rsidRPr="005737A6">
        <w:rPr>
          <w:noProof/>
        </w:rPr>
        <w:t>and</w:t>
      </w:r>
      <w:r>
        <w:t xml:space="preserve"> knowledge is unavoidable, though it lacks clarity in terms of the types of </w:t>
      </w:r>
      <w:r w:rsidRPr="005737A6">
        <w:rPr>
          <w:noProof/>
        </w:rPr>
        <w:t>relation</w:t>
      </w:r>
      <w:r w:rsidR="005737A6">
        <w:rPr>
          <w:noProof/>
        </w:rPr>
        <w:t>ships</w:t>
      </w:r>
      <w:r>
        <w:t xml:space="preserve"> between them. Data can be described as the set of values with respect to either qualitative or quantitative variables</w:t>
      </w:r>
      <w:r w:rsidR="00E469FC">
        <w:t xml:space="preserve"> </w:t>
      </w:r>
      <w:r w:rsidR="00E469FC" w:rsidRPr="00E469FC">
        <w:t>(Harris, 2011)</w:t>
      </w:r>
      <w:r>
        <w:t>. Data are meaningless, scattered and don’t have value if are processed to information. on the other hand, information can be described as a message which contain meanings, implications and which helps in decision making</w:t>
      </w:r>
      <w:r w:rsidR="00E469FC">
        <w:t xml:space="preserve"> </w:t>
      </w:r>
      <w:r w:rsidR="00E469FC" w:rsidRPr="00E469FC">
        <w:t>(Kelley, 2010)</w:t>
      </w:r>
      <w:r>
        <w:t xml:space="preserve">. Data are usually transformed into information by </w:t>
      </w:r>
      <w:r w:rsidRPr="005737A6">
        <w:rPr>
          <w:noProof/>
        </w:rPr>
        <w:t>analy</w:t>
      </w:r>
      <w:r w:rsidR="005737A6">
        <w:rPr>
          <w:noProof/>
        </w:rPr>
        <w:t>z</w:t>
      </w:r>
      <w:r w:rsidRPr="005737A6">
        <w:rPr>
          <w:noProof/>
        </w:rPr>
        <w:t>ing</w:t>
      </w:r>
      <w:r>
        <w:t xml:space="preserve"> the raw data, organizing them and distributing to relevant parties. Knowledge is the value </w:t>
      </w:r>
      <w:r w:rsidRPr="005737A6">
        <w:rPr>
          <w:noProof/>
        </w:rPr>
        <w:t>created</w:t>
      </w:r>
      <w:r>
        <w:t xml:space="preserve"> by the information when the user experience it, give the user the capacity to act. In short, the purpose of knowledge is to create value for </w:t>
      </w:r>
      <w:r w:rsidRPr="007E0FEA">
        <w:rPr>
          <w:noProof/>
        </w:rPr>
        <w:t>users</w:t>
      </w:r>
      <w:r w:rsidR="004852E1">
        <w:t xml:space="preserve"> </w:t>
      </w:r>
      <w:r w:rsidR="004852E1" w:rsidRPr="004852E1">
        <w:t>(Symes, McIntyre and Barnett, 2016)</w:t>
      </w:r>
      <w:r>
        <w:t xml:space="preserve">. The Wyndham Hotel Group collect data from different sources like the mass media, market analysis, social media etc. and they transform the data into useful information about what customer </w:t>
      </w:r>
      <w:r w:rsidRPr="005737A6">
        <w:rPr>
          <w:noProof/>
        </w:rPr>
        <w:t>want</w:t>
      </w:r>
      <w:r w:rsidR="005737A6">
        <w:rPr>
          <w:noProof/>
        </w:rPr>
        <w:t>s</w:t>
      </w:r>
      <w:r>
        <w:t xml:space="preserve"> and the position of the competitor. This meaningful information about the customer and market helps them to create value for the customer and themselves. </w:t>
      </w:r>
    </w:p>
    <w:p w14:paraId="08DBA9FB" w14:textId="616049A0" w:rsidR="00E6591A" w:rsidRDefault="00E6591A" w:rsidP="00E6591A">
      <w:r>
        <w:t>Though data, information</w:t>
      </w:r>
      <w:r w:rsidR="005737A6">
        <w:t>,</w:t>
      </w:r>
      <w:r>
        <w:t xml:space="preserve"> </w:t>
      </w:r>
      <w:r w:rsidRPr="005737A6">
        <w:rPr>
          <w:noProof/>
        </w:rPr>
        <w:t>and</w:t>
      </w:r>
      <w:r>
        <w:t xml:space="preserve"> knowledge are interrelated, the relationships between data, information</w:t>
      </w:r>
      <w:r w:rsidR="005737A6">
        <w:t>,</w:t>
      </w:r>
      <w:r>
        <w:t xml:space="preserve"> </w:t>
      </w:r>
      <w:r w:rsidRPr="005737A6">
        <w:rPr>
          <w:noProof/>
        </w:rPr>
        <w:t>and</w:t>
      </w:r>
      <w:r>
        <w:t xml:space="preserve"> knowledge </w:t>
      </w:r>
      <w:r w:rsidR="005737A6">
        <w:rPr>
          <w:noProof/>
        </w:rPr>
        <w:t>are</w:t>
      </w:r>
      <w:r>
        <w:t xml:space="preserve"> not clear</w:t>
      </w:r>
      <w:r w:rsidR="0061302C">
        <w:t xml:space="preserve"> </w:t>
      </w:r>
      <w:r w:rsidR="0061302C" w:rsidRPr="0061302C">
        <w:t>(Nonaka, 2012)</w:t>
      </w:r>
      <w:r>
        <w:t xml:space="preserve">. The relationship among them can be described by a diagram. </w:t>
      </w:r>
    </w:p>
    <w:p w14:paraId="6E14B894" w14:textId="77777777" w:rsidR="00E6591A" w:rsidRDefault="00E6591A" w:rsidP="00E6591A">
      <w:pPr>
        <w:keepNext/>
      </w:pPr>
      <w:r>
        <w:rPr>
          <w:noProof/>
        </w:rPr>
        <w:lastRenderedPageBreak/>
        <w:drawing>
          <wp:anchor distT="0" distB="0" distL="114300" distR="114300" simplePos="0" relativeHeight="251656704" behindDoc="0" locked="0" layoutInCell="1" allowOverlap="1" wp14:anchorId="51C04E0B" wp14:editId="6F537FF4">
            <wp:simplePos x="0" y="0"/>
            <wp:positionH relativeFrom="column">
              <wp:posOffset>565150</wp:posOffset>
            </wp:positionH>
            <wp:positionV relativeFrom="paragraph">
              <wp:posOffset>0</wp:posOffset>
            </wp:positionV>
            <wp:extent cx="4603750" cy="2495550"/>
            <wp:effectExtent l="38100" t="0" r="25400" b="0"/>
            <wp:wrapTopAndBottom/>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14:sizeRelH relativeFrom="margin">
              <wp14:pctWidth>0</wp14:pctWidth>
            </wp14:sizeRelH>
            <wp14:sizeRelV relativeFrom="margin">
              <wp14:pctHeight>0</wp14:pctHeight>
            </wp14:sizeRelV>
          </wp:anchor>
        </w:drawing>
      </w:r>
    </w:p>
    <w:p w14:paraId="2BFA0106" w14:textId="3987A122" w:rsidR="00E6591A" w:rsidRDefault="00E6591A" w:rsidP="00E6591A">
      <w:pPr>
        <w:pStyle w:val="Caption"/>
        <w:jc w:val="center"/>
        <w:rPr>
          <w:color w:val="auto"/>
          <w:sz w:val="24"/>
          <w:szCs w:val="24"/>
        </w:rPr>
      </w:pPr>
      <w:r w:rsidRPr="00DA4EE4">
        <w:rPr>
          <w:color w:val="auto"/>
          <w:sz w:val="24"/>
          <w:szCs w:val="24"/>
        </w:rPr>
        <w:t xml:space="preserve">Figure </w:t>
      </w:r>
      <w:r w:rsidRPr="00DA4EE4">
        <w:rPr>
          <w:color w:val="auto"/>
          <w:sz w:val="24"/>
          <w:szCs w:val="24"/>
        </w:rPr>
        <w:fldChar w:fldCharType="begin"/>
      </w:r>
      <w:r w:rsidRPr="00DA4EE4">
        <w:rPr>
          <w:color w:val="auto"/>
          <w:sz w:val="24"/>
          <w:szCs w:val="24"/>
        </w:rPr>
        <w:instrText xml:space="preserve"> SEQ Figure \* ARABIC </w:instrText>
      </w:r>
      <w:r w:rsidRPr="00DA4EE4">
        <w:rPr>
          <w:color w:val="auto"/>
          <w:sz w:val="24"/>
          <w:szCs w:val="24"/>
        </w:rPr>
        <w:fldChar w:fldCharType="separate"/>
      </w:r>
      <w:r>
        <w:rPr>
          <w:noProof/>
          <w:color w:val="auto"/>
          <w:sz w:val="24"/>
          <w:szCs w:val="24"/>
        </w:rPr>
        <w:t>1</w:t>
      </w:r>
      <w:r w:rsidRPr="00DA4EE4">
        <w:rPr>
          <w:color w:val="auto"/>
          <w:sz w:val="24"/>
          <w:szCs w:val="24"/>
        </w:rPr>
        <w:fldChar w:fldCharType="end"/>
      </w:r>
      <w:r>
        <w:rPr>
          <w:color w:val="auto"/>
          <w:sz w:val="24"/>
          <w:szCs w:val="24"/>
        </w:rPr>
        <w:t xml:space="preserve">: </w:t>
      </w:r>
      <w:r w:rsidRPr="00DA4EE4">
        <w:rPr>
          <w:color w:val="auto"/>
          <w:sz w:val="24"/>
          <w:szCs w:val="24"/>
        </w:rPr>
        <w:t xml:space="preserve">Relationship </w:t>
      </w:r>
      <w:r w:rsidR="005737A6">
        <w:rPr>
          <w:noProof/>
          <w:color w:val="auto"/>
          <w:sz w:val="24"/>
          <w:szCs w:val="24"/>
        </w:rPr>
        <w:t>between</w:t>
      </w:r>
      <w:r w:rsidRPr="00DA4EE4">
        <w:rPr>
          <w:color w:val="auto"/>
          <w:sz w:val="24"/>
          <w:szCs w:val="24"/>
        </w:rPr>
        <w:t xml:space="preserve"> data, information</w:t>
      </w:r>
      <w:r w:rsidR="005737A6">
        <w:rPr>
          <w:color w:val="auto"/>
          <w:sz w:val="24"/>
          <w:szCs w:val="24"/>
        </w:rPr>
        <w:t>,</w:t>
      </w:r>
      <w:r w:rsidRPr="00DA4EE4">
        <w:rPr>
          <w:color w:val="auto"/>
          <w:sz w:val="24"/>
          <w:szCs w:val="24"/>
        </w:rPr>
        <w:t xml:space="preserve"> </w:t>
      </w:r>
      <w:r w:rsidRPr="005737A6">
        <w:rPr>
          <w:noProof/>
          <w:color w:val="auto"/>
          <w:sz w:val="24"/>
          <w:szCs w:val="24"/>
        </w:rPr>
        <w:t>and</w:t>
      </w:r>
      <w:r w:rsidRPr="00DA4EE4">
        <w:rPr>
          <w:color w:val="auto"/>
          <w:sz w:val="24"/>
          <w:szCs w:val="24"/>
        </w:rPr>
        <w:t xml:space="preserve"> knowledge.</w:t>
      </w:r>
    </w:p>
    <w:p w14:paraId="31061561" w14:textId="77777777" w:rsidR="00E6591A" w:rsidRPr="00DA4EE4" w:rsidRDefault="00E6591A" w:rsidP="00E6591A">
      <w:pPr>
        <w:jc w:val="center"/>
      </w:pPr>
      <w:r>
        <w:t>(Source: Self-Created)</w:t>
      </w:r>
    </w:p>
    <w:p w14:paraId="516EE7AE" w14:textId="0A38C3E9" w:rsidR="00E6591A" w:rsidRPr="00B4137E" w:rsidRDefault="00E6591A" w:rsidP="00E6591A">
      <w:r>
        <w:t xml:space="preserve">The concept of </w:t>
      </w:r>
      <w:r w:rsidR="005737A6">
        <w:t xml:space="preserve">the </w:t>
      </w:r>
      <w:r w:rsidRPr="005737A6">
        <w:rPr>
          <w:noProof/>
        </w:rPr>
        <w:t>relationship</w:t>
      </w:r>
      <w:r>
        <w:t xml:space="preserve"> between data and information is mainly the types of </w:t>
      </w:r>
      <w:r w:rsidRPr="005737A6">
        <w:rPr>
          <w:noProof/>
        </w:rPr>
        <w:t>components</w:t>
      </w:r>
      <w:r>
        <w:t xml:space="preserve"> between them. Data usually don’t have value but quantitative or qualitative variables. Data are raw values that can be processed to information by </w:t>
      </w:r>
      <w:r w:rsidRPr="005737A6">
        <w:rPr>
          <w:noProof/>
        </w:rPr>
        <w:t>analy</w:t>
      </w:r>
      <w:r w:rsidR="005737A6">
        <w:rPr>
          <w:noProof/>
        </w:rPr>
        <w:t>z</w:t>
      </w:r>
      <w:r w:rsidRPr="005737A6">
        <w:rPr>
          <w:noProof/>
        </w:rPr>
        <w:t>ing</w:t>
      </w:r>
      <w:r>
        <w:t>, organization and interpreting in a predetermined process</w:t>
      </w:r>
      <w:r w:rsidR="004852E1">
        <w:t xml:space="preserve"> </w:t>
      </w:r>
      <w:r w:rsidR="004852E1" w:rsidRPr="004852E1">
        <w:t>(WILSON, 2016)</w:t>
      </w:r>
      <w:r>
        <w:t xml:space="preserve">. On the other hand, the relation between information and knowledge is where the information resides. The information is meaningful and can be stored in different storage media, but the knowledge is the information resides in </w:t>
      </w:r>
      <w:r w:rsidR="005737A6">
        <w:t xml:space="preserve">the </w:t>
      </w:r>
      <w:r w:rsidRPr="005737A6">
        <w:rPr>
          <w:noProof/>
        </w:rPr>
        <w:t>human</w:t>
      </w:r>
      <w:r>
        <w:t xml:space="preserve"> mind in the form of knowledge</w:t>
      </w:r>
      <w:r w:rsidR="0061302C">
        <w:t xml:space="preserve"> </w:t>
      </w:r>
      <w:r w:rsidR="0061302C" w:rsidRPr="0061302C">
        <w:t>(Nonaka, 2012)</w:t>
      </w:r>
      <w:r>
        <w:t xml:space="preserve">. </w:t>
      </w:r>
      <w:r w:rsidR="005737A6">
        <w:rPr>
          <w:noProof/>
        </w:rPr>
        <w:t>The i</w:t>
      </w:r>
      <w:r w:rsidRPr="005737A6">
        <w:rPr>
          <w:noProof/>
        </w:rPr>
        <w:t>nformation</w:t>
      </w:r>
      <w:r>
        <w:t xml:space="preserve"> </w:t>
      </w:r>
      <w:r w:rsidRPr="005737A6">
        <w:rPr>
          <w:noProof/>
        </w:rPr>
        <w:t>provide</w:t>
      </w:r>
      <w:r w:rsidR="005737A6">
        <w:rPr>
          <w:noProof/>
        </w:rPr>
        <w:t>s</w:t>
      </w:r>
      <w:r>
        <w:t xml:space="preserve"> its users the incentives about a fact, and knowledge </w:t>
      </w:r>
      <w:r w:rsidRPr="005737A6">
        <w:rPr>
          <w:noProof/>
        </w:rPr>
        <w:t>create</w:t>
      </w:r>
      <w:r w:rsidR="005737A6">
        <w:rPr>
          <w:noProof/>
        </w:rPr>
        <w:t>s</w:t>
      </w:r>
      <w:r>
        <w:t xml:space="preserve"> the values. </w:t>
      </w:r>
    </w:p>
    <w:p w14:paraId="26BAD5F4" w14:textId="77777777" w:rsidR="00E6591A" w:rsidRDefault="00E6591A" w:rsidP="00E6591A">
      <w:pPr>
        <w:pStyle w:val="Heading2"/>
      </w:pPr>
      <w:bookmarkStart w:id="6" w:name="_Toc534659946"/>
      <w:r>
        <w:t>b. Relationship Between Individual Knowledge &amp; Organizational Knowledge</w:t>
      </w:r>
      <w:bookmarkEnd w:id="6"/>
    </w:p>
    <w:p w14:paraId="68AEC003" w14:textId="459AA1A3" w:rsidR="00E6591A" w:rsidRDefault="00E6591A" w:rsidP="00E6591A">
      <w:r>
        <w:t>Though the concept of the individual knowledge and organizational knowledge is interdependent, they are distinct in their nature</w:t>
      </w:r>
      <w:r w:rsidR="0061302C">
        <w:t xml:space="preserve"> </w:t>
      </w:r>
      <w:r w:rsidR="0061302C" w:rsidRPr="0061302C">
        <w:t>(Nonaka, 2012)</w:t>
      </w:r>
      <w:r>
        <w:t>. Individual knowledge and organizational knowledge are interdependent because the how each employee interacts with each other mostly depends on the organizational culture and the individuals in the organization need to make many quick decisions in the organization. Like the employee of the W</w:t>
      </w:r>
      <w:r w:rsidRPr="007A66CD">
        <w:t>yndham hotel</w:t>
      </w:r>
      <w:r>
        <w:t xml:space="preserve"> may need to take decisions regarding customers </w:t>
      </w:r>
      <w:r w:rsidR="007E0FEA">
        <w:t xml:space="preserve">to </w:t>
      </w:r>
      <w:r w:rsidRPr="007E0FEA">
        <w:rPr>
          <w:noProof/>
        </w:rPr>
        <w:t>demand</w:t>
      </w:r>
      <w:r>
        <w:t xml:space="preserve"> in the hotel such </w:t>
      </w:r>
      <w:r w:rsidRPr="005737A6">
        <w:rPr>
          <w:noProof/>
        </w:rPr>
        <w:t>as</w:t>
      </w:r>
      <w:r>
        <w:t xml:space="preserve"> providing them newspaper or magazine</w:t>
      </w:r>
      <w:r w:rsidR="00E469FC">
        <w:t xml:space="preserve"> </w:t>
      </w:r>
      <w:r w:rsidR="00E469FC" w:rsidRPr="00E469FC">
        <w:t>(Harris, 2011)</w:t>
      </w:r>
      <w:r>
        <w:t xml:space="preserve">. On the other hand, organization knowledge can be defined as the process of taking decisions by the skills, knowledge, expertise or the process an organization </w:t>
      </w:r>
      <w:r w:rsidRPr="005737A6">
        <w:rPr>
          <w:noProof/>
        </w:rPr>
        <w:t>follow</w:t>
      </w:r>
      <w:r w:rsidR="005737A6">
        <w:rPr>
          <w:noProof/>
        </w:rPr>
        <w:t>s</w:t>
      </w:r>
      <w:r>
        <w:t xml:space="preserve"> to overcome a complex situation. Sometimes in a complex situation, </w:t>
      </w:r>
      <w:r w:rsidRPr="005737A6">
        <w:rPr>
          <w:noProof/>
        </w:rPr>
        <w:t>individual</w:t>
      </w:r>
      <w:r w:rsidR="005737A6">
        <w:rPr>
          <w:noProof/>
        </w:rPr>
        <w:t>ly</w:t>
      </w:r>
      <w:r>
        <w:t xml:space="preserve"> do not have the knowledge or expertise to solve the problem, they need to collaborate with the other employees of the organization. In </w:t>
      </w:r>
      <w:r>
        <w:lastRenderedPageBreak/>
        <w:t>W</w:t>
      </w:r>
      <w:r w:rsidRPr="00F83B67">
        <w:t>yndham hotel</w:t>
      </w:r>
      <w:r>
        <w:t>, a common problem guest face is losing the room key</w:t>
      </w:r>
      <w:r w:rsidR="000277A4">
        <w:t xml:space="preserve"> </w:t>
      </w:r>
      <w:r w:rsidR="000277A4" w:rsidRPr="000277A4">
        <w:t>(Amidon, 2012</w:t>
      </w:r>
      <w:r>
        <w:t>. Which need the involvement of the management of the hotel and can’t be handled by other employees</w:t>
      </w:r>
      <w:r w:rsidR="00E469FC">
        <w:t xml:space="preserve"> </w:t>
      </w:r>
      <w:r w:rsidR="00E469FC" w:rsidRPr="00E469FC">
        <w:t>(Kelley, 2010)</w:t>
      </w:r>
      <w:r>
        <w:t xml:space="preserve">. </w:t>
      </w:r>
      <w:r w:rsidRPr="005737A6">
        <w:rPr>
          <w:noProof/>
        </w:rPr>
        <w:t>A</w:t>
      </w:r>
      <w:r>
        <w:t xml:space="preserve"> sudden fire may catch up in </w:t>
      </w:r>
      <w:r w:rsidR="005737A6">
        <w:t xml:space="preserve">the </w:t>
      </w:r>
      <w:r w:rsidRPr="005737A6">
        <w:rPr>
          <w:noProof/>
        </w:rPr>
        <w:t>hotel</w:t>
      </w:r>
      <w:r>
        <w:t xml:space="preserve"> which also </w:t>
      </w:r>
      <w:r w:rsidRPr="005737A6">
        <w:rPr>
          <w:noProof/>
        </w:rPr>
        <w:t>need</w:t>
      </w:r>
      <w:r w:rsidR="005737A6">
        <w:rPr>
          <w:noProof/>
        </w:rPr>
        <w:t>s</w:t>
      </w:r>
      <w:r>
        <w:t xml:space="preserve"> expertise from </w:t>
      </w:r>
      <w:r w:rsidR="005737A6">
        <w:t xml:space="preserve">a </w:t>
      </w:r>
      <w:r w:rsidRPr="005737A6">
        <w:rPr>
          <w:noProof/>
        </w:rPr>
        <w:t>different</w:t>
      </w:r>
      <w:r>
        <w:t xml:space="preserve"> department or organizational level. </w:t>
      </w:r>
    </w:p>
    <w:p w14:paraId="13093325" w14:textId="627F33B2" w:rsidR="00E6591A" w:rsidRDefault="001A3AA5" w:rsidP="00E6591A">
      <w:r>
        <w:rPr>
          <w:noProof/>
        </w:rPr>
        <w:drawing>
          <wp:anchor distT="0" distB="0" distL="114300" distR="114300" simplePos="0" relativeHeight="251649536" behindDoc="0" locked="0" layoutInCell="1" allowOverlap="1" wp14:anchorId="70B631BB" wp14:editId="7160A814">
            <wp:simplePos x="0" y="0"/>
            <wp:positionH relativeFrom="column">
              <wp:posOffset>317500</wp:posOffset>
            </wp:positionH>
            <wp:positionV relativeFrom="paragraph">
              <wp:posOffset>1441450</wp:posOffset>
            </wp:positionV>
            <wp:extent cx="5092700" cy="267271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PNG"/>
                    <pic:cNvPicPr/>
                  </pic:nvPicPr>
                  <pic:blipFill rotWithShape="1">
                    <a:blip r:embed="rId11">
                      <a:extLst>
                        <a:ext uri="{28A0092B-C50C-407E-A947-70E740481C1C}">
                          <a14:useLocalDpi xmlns:a14="http://schemas.microsoft.com/office/drawing/2010/main" val="0"/>
                        </a:ext>
                      </a:extLst>
                    </a:blip>
                    <a:srcRect l="2327" r="8819"/>
                    <a:stretch/>
                  </pic:blipFill>
                  <pic:spPr bwMode="auto">
                    <a:xfrm>
                      <a:off x="0" y="0"/>
                      <a:ext cx="5092700" cy="2672715"/>
                    </a:xfrm>
                    <a:prstGeom prst="rect">
                      <a:avLst/>
                    </a:prstGeom>
                    <a:ln>
                      <a:noFill/>
                    </a:ln>
                    <a:extLst>
                      <a:ext uri="{53640926-AAD7-44D8-BBD7-CCE9431645EC}">
                        <a14:shadowObscured xmlns:a14="http://schemas.microsoft.com/office/drawing/2010/main"/>
                      </a:ext>
                    </a:extLst>
                  </pic:spPr>
                </pic:pic>
              </a:graphicData>
            </a:graphic>
          </wp:anchor>
        </w:drawing>
      </w:r>
      <w:r w:rsidR="00E6591A">
        <w:t xml:space="preserve">To better understand the relationship between individual knowledge and organizational knowledge can be described by using a diagram. The horizontal axis of this diagram represents the nature of interaction either high or interdependent, or low or independent. The vertical axis represents the nature of </w:t>
      </w:r>
      <w:r w:rsidR="005737A6">
        <w:t xml:space="preserve">the </w:t>
      </w:r>
      <w:r w:rsidR="00E6591A" w:rsidRPr="005737A6">
        <w:rPr>
          <w:noProof/>
        </w:rPr>
        <w:t>task</w:t>
      </w:r>
      <w:r w:rsidR="00E6591A">
        <w:t xml:space="preserve"> in the organization which can range from not-routine to routine.</w:t>
      </w:r>
    </w:p>
    <w:p w14:paraId="62FBD62D" w14:textId="314FEE8C" w:rsidR="00E6591A" w:rsidRDefault="00E6591A" w:rsidP="00E6591A">
      <w:pPr>
        <w:keepNext/>
      </w:pPr>
    </w:p>
    <w:p w14:paraId="72545DFA" w14:textId="17038B65" w:rsidR="00E6591A" w:rsidRDefault="00E6591A" w:rsidP="00E6591A">
      <w:pPr>
        <w:pStyle w:val="Caption"/>
        <w:jc w:val="center"/>
        <w:rPr>
          <w:color w:val="auto"/>
          <w:sz w:val="24"/>
          <w:szCs w:val="24"/>
        </w:rPr>
      </w:pPr>
      <w:r w:rsidRPr="00C521C2">
        <w:rPr>
          <w:color w:val="auto"/>
          <w:sz w:val="24"/>
          <w:szCs w:val="24"/>
        </w:rPr>
        <w:t xml:space="preserve">Figure </w:t>
      </w:r>
      <w:r w:rsidRPr="00C521C2">
        <w:rPr>
          <w:color w:val="auto"/>
          <w:sz w:val="24"/>
          <w:szCs w:val="24"/>
        </w:rPr>
        <w:fldChar w:fldCharType="begin"/>
      </w:r>
      <w:r w:rsidRPr="00C521C2">
        <w:rPr>
          <w:color w:val="auto"/>
          <w:sz w:val="24"/>
          <w:szCs w:val="24"/>
        </w:rPr>
        <w:instrText xml:space="preserve"> SEQ Figure \* ARABIC </w:instrText>
      </w:r>
      <w:r w:rsidRPr="00C521C2">
        <w:rPr>
          <w:color w:val="auto"/>
          <w:sz w:val="24"/>
          <w:szCs w:val="24"/>
        </w:rPr>
        <w:fldChar w:fldCharType="separate"/>
      </w:r>
      <w:r w:rsidRPr="00C521C2">
        <w:rPr>
          <w:noProof/>
          <w:color w:val="auto"/>
          <w:sz w:val="24"/>
          <w:szCs w:val="24"/>
        </w:rPr>
        <w:t>2</w:t>
      </w:r>
      <w:r w:rsidRPr="00C521C2">
        <w:rPr>
          <w:color w:val="auto"/>
          <w:sz w:val="24"/>
          <w:szCs w:val="24"/>
        </w:rPr>
        <w:fldChar w:fldCharType="end"/>
      </w:r>
      <w:r w:rsidRPr="00C521C2">
        <w:rPr>
          <w:color w:val="auto"/>
          <w:sz w:val="24"/>
          <w:szCs w:val="24"/>
        </w:rPr>
        <w:t xml:space="preserve">: </w:t>
      </w:r>
      <w:r w:rsidR="005737A6">
        <w:rPr>
          <w:color w:val="auto"/>
          <w:sz w:val="24"/>
          <w:szCs w:val="24"/>
        </w:rPr>
        <w:t xml:space="preserve">the </w:t>
      </w:r>
      <w:r w:rsidRPr="005737A6">
        <w:rPr>
          <w:noProof/>
          <w:color w:val="auto"/>
          <w:sz w:val="24"/>
          <w:szCs w:val="24"/>
        </w:rPr>
        <w:t>relationship</w:t>
      </w:r>
      <w:r w:rsidRPr="00C521C2">
        <w:rPr>
          <w:color w:val="auto"/>
          <w:sz w:val="24"/>
          <w:szCs w:val="24"/>
        </w:rPr>
        <w:t xml:space="preserve"> between individual knowledge and organizational knowledge.</w:t>
      </w:r>
    </w:p>
    <w:p w14:paraId="29A633A9" w14:textId="5BC31DF4" w:rsidR="00E6591A" w:rsidRDefault="00E6591A" w:rsidP="00E6591A">
      <w:pPr>
        <w:jc w:val="center"/>
      </w:pPr>
      <w:r>
        <w:t xml:space="preserve">(Source: </w:t>
      </w:r>
      <w:r w:rsidR="00BE4F20" w:rsidRPr="00BE4F20">
        <w:t>Harris, 2011)</w:t>
      </w:r>
    </w:p>
    <w:p w14:paraId="6818AD57" w14:textId="122CBF12" w:rsidR="00E6591A" w:rsidRDefault="00E6591A" w:rsidP="00E6591A">
      <w:r>
        <w:t xml:space="preserve">In the first box, the nature of interaction in the organization is low and the task is specific or routine. In this </w:t>
      </w:r>
      <w:r w:rsidRPr="005737A6">
        <w:rPr>
          <w:noProof/>
        </w:rPr>
        <w:t>situation</w:t>
      </w:r>
      <w:r w:rsidR="005737A6">
        <w:rPr>
          <w:noProof/>
        </w:rPr>
        <w:t>,</w:t>
      </w:r>
      <w:r>
        <w:t xml:space="preserve"> the organization may expect from the employees to use their individual discretion within a specified time</w:t>
      </w:r>
      <w:r w:rsidR="004852E1">
        <w:t xml:space="preserve"> </w:t>
      </w:r>
      <w:r w:rsidR="004852E1" w:rsidRPr="004852E1">
        <w:t>(Symes, McIntyre and Barnett, 2016)</w:t>
      </w:r>
      <w:r>
        <w:t>. In W</w:t>
      </w:r>
      <w:r w:rsidRPr="00204DC9">
        <w:t xml:space="preserve">yndham </w:t>
      </w:r>
      <w:r w:rsidRPr="005737A6">
        <w:rPr>
          <w:noProof/>
        </w:rPr>
        <w:t>hotel</w:t>
      </w:r>
      <w:r w:rsidR="005737A6">
        <w:rPr>
          <w:noProof/>
        </w:rPr>
        <w:t>,</w:t>
      </w:r>
      <w:r>
        <w:t xml:space="preserve"> the employee provides different on </w:t>
      </w:r>
      <w:r w:rsidRPr="005737A6">
        <w:rPr>
          <w:noProof/>
        </w:rPr>
        <w:t>sport</w:t>
      </w:r>
      <w:r w:rsidR="005737A6">
        <w:rPr>
          <w:noProof/>
        </w:rPr>
        <w:t>s</w:t>
      </w:r>
      <w:r>
        <w:t xml:space="preserve"> facilities to their customer like </w:t>
      </w:r>
      <w:r w:rsidR="005737A6">
        <w:t xml:space="preserve">a </w:t>
      </w:r>
      <w:r w:rsidRPr="005737A6">
        <w:rPr>
          <w:noProof/>
        </w:rPr>
        <w:t>separate</w:t>
      </w:r>
      <w:r>
        <w:t xml:space="preserve"> lounge for the VIP customers or separate desk for checking in. in </w:t>
      </w:r>
      <w:r w:rsidR="005737A6">
        <w:t xml:space="preserve">the </w:t>
      </w:r>
      <w:r w:rsidRPr="005737A6">
        <w:rPr>
          <w:noProof/>
        </w:rPr>
        <w:t>second</w:t>
      </w:r>
      <w:r>
        <w:t xml:space="preserve"> box, the degree of interaction is low, but the task is non-routine. In W</w:t>
      </w:r>
      <w:r w:rsidRPr="00C14C6B">
        <w:t>yndham hotel</w:t>
      </w:r>
      <w:r>
        <w:t xml:space="preserve">, different non-routine task can come up where using individual knowledge or expertise need to be used. But not everyone in the hotel </w:t>
      </w:r>
      <w:r w:rsidRPr="005737A6">
        <w:rPr>
          <w:noProof/>
        </w:rPr>
        <w:t>ha</w:t>
      </w:r>
      <w:r w:rsidR="005737A6">
        <w:rPr>
          <w:noProof/>
        </w:rPr>
        <w:t>s</w:t>
      </w:r>
      <w:r>
        <w:t xml:space="preserve"> the expertise in handling unspecified situations. So, the </w:t>
      </w:r>
      <w:r w:rsidR="00B51C0D">
        <w:t>non-expert</w:t>
      </w:r>
      <w:r>
        <w:t xml:space="preserve"> employees redirect the problems to the individuals who have expertise or </w:t>
      </w:r>
      <w:r w:rsidR="00E469FC">
        <w:t xml:space="preserve">knowledge </w:t>
      </w:r>
      <w:r w:rsidR="00E469FC" w:rsidRPr="00E469FC">
        <w:t>(Harris, 2011)</w:t>
      </w:r>
      <w:r>
        <w:t>. In box</w:t>
      </w:r>
      <w:r w:rsidR="00B51C0D">
        <w:t>3</w:t>
      </w:r>
      <w:r>
        <w:t>, the degree of interaction is high and the task in unspecified or non-</w:t>
      </w:r>
      <w:r>
        <w:lastRenderedPageBreak/>
        <w:t>routine, so the collaboration of expertise within the organization is needed. In W</w:t>
      </w:r>
      <w:r w:rsidRPr="004F35A2">
        <w:t>yndham hotel</w:t>
      </w:r>
      <w:r>
        <w:t xml:space="preserve">, the problems regarding the room status </w:t>
      </w:r>
      <w:r w:rsidR="005737A6">
        <w:rPr>
          <w:noProof/>
        </w:rPr>
        <w:t>are</w:t>
      </w:r>
      <w:r>
        <w:t xml:space="preserve"> usually controlled by the dependence of </w:t>
      </w:r>
      <w:r w:rsidR="005737A6">
        <w:t xml:space="preserve">the </w:t>
      </w:r>
      <w:r w:rsidRPr="005737A6">
        <w:rPr>
          <w:noProof/>
        </w:rPr>
        <w:t>housekeeping</w:t>
      </w:r>
      <w:r>
        <w:t xml:space="preserve"> department and the front office. In box 4, the level of interaction is high where the task is routine. This type of problems is usually overcome by following predefined procedure, rules and regulations etc</w:t>
      </w:r>
      <w:r w:rsidR="0061302C">
        <w:t xml:space="preserve"> </w:t>
      </w:r>
      <w:r w:rsidR="0061302C" w:rsidRPr="0061302C">
        <w:t>(Nonaka, 2012)</w:t>
      </w:r>
      <w:r>
        <w:t xml:space="preserve">. this type of task needs the expertise or knowledge in the organizational level. </w:t>
      </w:r>
    </w:p>
    <w:p w14:paraId="3C690A17" w14:textId="77777777" w:rsidR="00254273" w:rsidRDefault="00254273" w:rsidP="00254273">
      <w:pPr>
        <w:pStyle w:val="Heading2"/>
      </w:pPr>
      <w:bookmarkStart w:id="7" w:name="_Toc534659947"/>
      <w:r>
        <w:t>c. Analysis &amp; Modelling Techniques to Identify Knowledge Assets</w:t>
      </w:r>
      <w:bookmarkEnd w:id="7"/>
    </w:p>
    <w:p w14:paraId="24B4EF65" w14:textId="2EE87A4D" w:rsidR="00254273" w:rsidRDefault="001A3AA5" w:rsidP="00254273">
      <w:r>
        <w:rPr>
          <w:noProof/>
        </w:rPr>
        <w:drawing>
          <wp:anchor distT="0" distB="0" distL="114300" distR="114300" simplePos="0" relativeHeight="251652608" behindDoc="0" locked="0" layoutInCell="1" allowOverlap="1" wp14:anchorId="49471AC5" wp14:editId="241CEB99">
            <wp:simplePos x="0" y="0"/>
            <wp:positionH relativeFrom="column">
              <wp:posOffset>882650</wp:posOffset>
            </wp:positionH>
            <wp:positionV relativeFrom="paragraph">
              <wp:posOffset>2630170</wp:posOffset>
            </wp:positionV>
            <wp:extent cx="3930650" cy="1905000"/>
            <wp:effectExtent l="0" t="0" r="31750" b="19050"/>
            <wp:wrapTopAndBottom/>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r w:rsidR="00254273">
        <w:t>The term knowledge asset can be defined as the intellectual or intangible property of an organization which usually includes the knowledge possessed by the employee of the organization in the form of information, ideas, skills, and capabilities etc</w:t>
      </w:r>
      <w:r w:rsidR="00E469FC">
        <w:t xml:space="preserve"> </w:t>
      </w:r>
      <w:r w:rsidR="00E469FC" w:rsidRPr="00E469FC">
        <w:t>(Kelley, 2010)</w:t>
      </w:r>
      <w:r w:rsidR="00254273">
        <w:t xml:space="preserve">. The common knowledge asset of an organization is the database, documents, plans and procedures, </w:t>
      </w:r>
      <w:r w:rsidR="00254273" w:rsidRPr="005737A6">
        <w:rPr>
          <w:noProof/>
        </w:rPr>
        <w:t>software</w:t>
      </w:r>
      <w:r w:rsidR="00254273">
        <w:t xml:space="preserve"> or patented property of the organization. Knowledge assets are the key components to create value for stakeholders or customers.</w:t>
      </w:r>
      <w:r w:rsidR="000440C2">
        <w:t xml:space="preserve"> </w:t>
      </w:r>
      <w:r w:rsidR="00254273">
        <w:t xml:space="preserve">There are different methods to </w:t>
      </w:r>
      <w:r w:rsidR="00254273" w:rsidRPr="005737A6">
        <w:rPr>
          <w:noProof/>
        </w:rPr>
        <w:t>analy</w:t>
      </w:r>
      <w:r w:rsidR="005737A6">
        <w:rPr>
          <w:noProof/>
        </w:rPr>
        <w:t>z</w:t>
      </w:r>
      <w:r w:rsidR="00254273" w:rsidRPr="005737A6">
        <w:rPr>
          <w:noProof/>
        </w:rPr>
        <w:t>e</w:t>
      </w:r>
      <w:r w:rsidR="00254273">
        <w:t xml:space="preserve"> and identify the knowledge or intangible asset of an organization</w:t>
      </w:r>
      <w:r w:rsidR="000277A4">
        <w:t xml:space="preserve"> </w:t>
      </w:r>
      <w:r w:rsidR="000277A4" w:rsidRPr="000277A4">
        <w:t>(Amidon, 2012</w:t>
      </w:r>
      <w:r w:rsidR="00254273">
        <w:t xml:space="preserve">. The Wyndham Hotels and Resorts uses </w:t>
      </w:r>
      <w:r w:rsidR="005737A6">
        <w:t xml:space="preserve">the </w:t>
      </w:r>
      <w:r w:rsidR="00254273" w:rsidRPr="005737A6">
        <w:rPr>
          <w:noProof/>
        </w:rPr>
        <w:t>Skandia</w:t>
      </w:r>
      <w:r w:rsidR="00254273">
        <w:t xml:space="preserve"> Navigator framework which provides specific definitions of intangible assets regarding different performance categories.</w:t>
      </w:r>
    </w:p>
    <w:p w14:paraId="4C50C3C4" w14:textId="51FB408E" w:rsidR="00254273" w:rsidRDefault="00254273" w:rsidP="00254273">
      <w:pPr>
        <w:keepNext/>
      </w:pPr>
    </w:p>
    <w:p w14:paraId="51731A62" w14:textId="38CF6255" w:rsidR="00254273" w:rsidRDefault="00254273" w:rsidP="00254273">
      <w:pPr>
        <w:pStyle w:val="Caption"/>
        <w:jc w:val="center"/>
        <w:rPr>
          <w:color w:val="auto"/>
          <w:sz w:val="24"/>
          <w:szCs w:val="24"/>
        </w:rPr>
      </w:pPr>
      <w:r w:rsidRPr="005D352B">
        <w:rPr>
          <w:color w:val="auto"/>
          <w:sz w:val="24"/>
          <w:szCs w:val="24"/>
        </w:rPr>
        <w:t xml:space="preserve">Figure </w:t>
      </w:r>
      <w:r w:rsidRPr="005D352B">
        <w:rPr>
          <w:color w:val="auto"/>
          <w:sz w:val="24"/>
          <w:szCs w:val="24"/>
        </w:rPr>
        <w:fldChar w:fldCharType="begin"/>
      </w:r>
      <w:r w:rsidRPr="005D352B">
        <w:rPr>
          <w:color w:val="auto"/>
          <w:sz w:val="24"/>
          <w:szCs w:val="24"/>
        </w:rPr>
        <w:instrText xml:space="preserve"> SEQ Figure \* ARABIC </w:instrText>
      </w:r>
      <w:r w:rsidRPr="005D352B">
        <w:rPr>
          <w:color w:val="auto"/>
          <w:sz w:val="24"/>
          <w:szCs w:val="24"/>
        </w:rPr>
        <w:fldChar w:fldCharType="separate"/>
      </w:r>
      <w:r w:rsidRPr="005D352B">
        <w:rPr>
          <w:noProof/>
          <w:color w:val="auto"/>
          <w:sz w:val="24"/>
          <w:szCs w:val="24"/>
        </w:rPr>
        <w:t>3</w:t>
      </w:r>
      <w:r w:rsidRPr="005D352B">
        <w:rPr>
          <w:color w:val="auto"/>
          <w:sz w:val="24"/>
          <w:szCs w:val="24"/>
        </w:rPr>
        <w:fldChar w:fldCharType="end"/>
      </w:r>
      <w:r w:rsidRPr="005D352B">
        <w:rPr>
          <w:color w:val="auto"/>
          <w:sz w:val="24"/>
          <w:szCs w:val="24"/>
        </w:rPr>
        <w:t xml:space="preserve">: Skandia Navigator framework to identify and </w:t>
      </w:r>
      <w:r w:rsidRPr="005737A6">
        <w:rPr>
          <w:noProof/>
          <w:color w:val="auto"/>
          <w:sz w:val="24"/>
          <w:szCs w:val="24"/>
        </w:rPr>
        <w:t>analy</w:t>
      </w:r>
      <w:r w:rsidR="005737A6">
        <w:rPr>
          <w:noProof/>
          <w:color w:val="auto"/>
          <w:sz w:val="24"/>
          <w:szCs w:val="24"/>
        </w:rPr>
        <w:t>z</w:t>
      </w:r>
      <w:r w:rsidRPr="005737A6">
        <w:rPr>
          <w:noProof/>
          <w:color w:val="auto"/>
          <w:sz w:val="24"/>
          <w:szCs w:val="24"/>
        </w:rPr>
        <w:t>e</w:t>
      </w:r>
      <w:r w:rsidRPr="005D352B">
        <w:rPr>
          <w:color w:val="auto"/>
          <w:sz w:val="24"/>
          <w:szCs w:val="24"/>
        </w:rPr>
        <w:t xml:space="preserve"> knowledge asset</w:t>
      </w:r>
    </w:p>
    <w:p w14:paraId="47C7F5D2" w14:textId="51C02199" w:rsidR="00254273" w:rsidRPr="005D352B" w:rsidRDefault="00254273" w:rsidP="00254273">
      <w:pPr>
        <w:jc w:val="center"/>
      </w:pPr>
      <w:r>
        <w:t xml:space="preserve">(Source: </w:t>
      </w:r>
      <w:r w:rsidR="000D3A77" w:rsidRPr="000D3A77">
        <w:t>Nonaka, 2012)</w:t>
      </w:r>
    </w:p>
    <w:p w14:paraId="5D2E596C" w14:textId="6C5F7131" w:rsidR="00254273" w:rsidRDefault="00254273" w:rsidP="00254273">
      <w:r w:rsidRPr="007338B6">
        <w:rPr>
          <w:b/>
          <w:bCs/>
        </w:rPr>
        <w:t>Financial Focus:</w:t>
      </w:r>
      <w:r>
        <w:t xml:space="preserve"> The Wyndham Hotels and Resorts uses the financial focus activity to identify and </w:t>
      </w:r>
      <w:r w:rsidRPr="005737A6">
        <w:rPr>
          <w:noProof/>
        </w:rPr>
        <w:t>analy</w:t>
      </w:r>
      <w:r w:rsidR="005737A6">
        <w:rPr>
          <w:noProof/>
        </w:rPr>
        <w:t>z</w:t>
      </w:r>
      <w:r w:rsidRPr="005737A6">
        <w:rPr>
          <w:noProof/>
        </w:rPr>
        <w:t>e</w:t>
      </w:r>
      <w:r>
        <w:t xml:space="preserve"> knowledge assets, which capture the financial outcome of activities</w:t>
      </w:r>
      <w:r w:rsidR="0061302C">
        <w:t xml:space="preserve"> </w:t>
      </w:r>
      <w:r w:rsidR="0061302C" w:rsidRPr="0061302C">
        <w:t>(Nonaka, 2012)</w:t>
      </w:r>
      <w:r>
        <w:t xml:space="preserve">. </w:t>
      </w:r>
      <w:r w:rsidR="000440C2">
        <w:t xml:space="preserve">It </w:t>
      </w:r>
      <w:r>
        <w:t xml:space="preserve">helps the Wyndham Hotels and Resorts to establish </w:t>
      </w:r>
      <w:r w:rsidR="005737A6">
        <w:t xml:space="preserve">a </w:t>
      </w:r>
      <w:r w:rsidRPr="005737A6">
        <w:rPr>
          <w:noProof/>
        </w:rPr>
        <w:t>long</w:t>
      </w:r>
      <w:r w:rsidR="005737A6" w:rsidRPr="005737A6">
        <w:rPr>
          <w:noProof/>
        </w:rPr>
        <w:t>-</w:t>
      </w:r>
      <w:r w:rsidRPr="005737A6">
        <w:rPr>
          <w:noProof/>
        </w:rPr>
        <w:t>term</w:t>
      </w:r>
      <w:r>
        <w:t xml:space="preserve"> goal for the organization.</w:t>
      </w:r>
    </w:p>
    <w:p w14:paraId="56295FCC" w14:textId="7A7AA67A" w:rsidR="00254273" w:rsidRDefault="00254273" w:rsidP="00254273">
      <w:r w:rsidRPr="007338B6">
        <w:rPr>
          <w:b/>
          <w:bCs/>
        </w:rPr>
        <w:lastRenderedPageBreak/>
        <w:t>Customer Focus:</w:t>
      </w:r>
      <w:r>
        <w:t xml:space="preserve"> The customer focus indicated how an organization providing service to their customers hand how satisfied the customers are</w:t>
      </w:r>
      <w:r w:rsidR="000277A4">
        <w:t xml:space="preserve"> </w:t>
      </w:r>
      <w:r w:rsidR="000277A4" w:rsidRPr="000277A4">
        <w:t>(Choo, 2014)</w:t>
      </w:r>
      <w:r>
        <w:t xml:space="preserve">. The Wyndham Hotels and Resorts uses the customer satisfaction or customer focus strategy to identify the knowledge assets that </w:t>
      </w:r>
      <w:r w:rsidRPr="005737A6">
        <w:rPr>
          <w:noProof/>
        </w:rPr>
        <w:t>help</w:t>
      </w:r>
      <w:r>
        <w:t xml:space="preserve"> the organization to </w:t>
      </w:r>
      <w:r w:rsidRPr="005737A6">
        <w:rPr>
          <w:noProof/>
        </w:rPr>
        <w:t>fulfi</w:t>
      </w:r>
      <w:r w:rsidR="005737A6">
        <w:rPr>
          <w:noProof/>
        </w:rPr>
        <w:t>l</w:t>
      </w:r>
      <w:r w:rsidRPr="005737A6">
        <w:rPr>
          <w:noProof/>
        </w:rPr>
        <w:t>l</w:t>
      </w:r>
      <w:r>
        <w:t xml:space="preserve"> the customer </w:t>
      </w:r>
      <w:r w:rsidRPr="005737A6">
        <w:rPr>
          <w:noProof/>
        </w:rPr>
        <w:t>satisfaction</w:t>
      </w:r>
      <w:r>
        <w:t xml:space="preserve"> or demands.</w:t>
      </w:r>
    </w:p>
    <w:p w14:paraId="0C4CED9A" w14:textId="5FE4BA55" w:rsidR="00254273" w:rsidRDefault="00254273" w:rsidP="00254273">
      <w:r w:rsidRPr="007338B6">
        <w:rPr>
          <w:b/>
          <w:bCs/>
        </w:rPr>
        <w:t>Process Focus:</w:t>
      </w:r>
      <w:r>
        <w:t xml:space="preserve"> The process focus identified the process of providing the customer products or service and providing efficient customer service</w:t>
      </w:r>
      <w:r w:rsidR="00A02AC8">
        <w:t xml:space="preserve"> </w:t>
      </w:r>
      <w:r w:rsidR="00A02AC8" w:rsidRPr="00A02AC8">
        <w:t>(Harris, 2011)</w:t>
      </w:r>
      <w:r>
        <w:t xml:space="preserve">. By </w:t>
      </w:r>
      <w:r w:rsidRPr="005737A6">
        <w:rPr>
          <w:noProof/>
        </w:rPr>
        <w:t>analy</w:t>
      </w:r>
      <w:r w:rsidR="005737A6">
        <w:rPr>
          <w:noProof/>
        </w:rPr>
        <w:t>z</w:t>
      </w:r>
      <w:r w:rsidRPr="005737A6">
        <w:rPr>
          <w:noProof/>
        </w:rPr>
        <w:t>ing</w:t>
      </w:r>
      <w:r>
        <w:t xml:space="preserve"> the process of focussing on customer helps the Wyndham Hotels and Resorts to identify the knowledge assets.</w:t>
      </w:r>
    </w:p>
    <w:p w14:paraId="7E43F446" w14:textId="18BABC57" w:rsidR="00254273" w:rsidRDefault="00254273" w:rsidP="00254273">
      <w:r w:rsidRPr="007338B6">
        <w:rPr>
          <w:b/>
          <w:bCs/>
        </w:rPr>
        <w:t>Renewal &amp; Development Focus:</w:t>
      </w:r>
      <w:r>
        <w:t xml:space="preserve"> Renewal &amp; development focus can be described as the process of reassuring a long-term development of the </w:t>
      </w:r>
      <w:r w:rsidRPr="005737A6">
        <w:rPr>
          <w:noProof/>
        </w:rPr>
        <w:t>organization</w:t>
      </w:r>
      <w:r>
        <w:t xml:space="preserve">, mainly the area of knowledge which </w:t>
      </w:r>
      <w:r w:rsidRPr="005737A6">
        <w:rPr>
          <w:noProof/>
        </w:rPr>
        <w:t>need</w:t>
      </w:r>
      <w:r w:rsidR="005737A6">
        <w:rPr>
          <w:noProof/>
        </w:rPr>
        <w:t>s</w:t>
      </w:r>
      <w:r>
        <w:t xml:space="preserve"> to be developed</w:t>
      </w:r>
      <w:r w:rsidR="004852E1">
        <w:t xml:space="preserve"> </w:t>
      </w:r>
      <w:r w:rsidR="004852E1" w:rsidRPr="004852E1">
        <w:t>(WILSON, 2016)</w:t>
      </w:r>
      <w:r>
        <w:t xml:space="preserve">. By </w:t>
      </w:r>
      <w:r w:rsidRPr="005737A6">
        <w:rPr>
          <w:noProof/>
        </w:rPr>
        <w:t>analy</w:t>
      </w:r>
      <w:r w:rsidR="005737A6">
        <w:rPr>
          <w:noProof/>
        </w:rPr>
        <w:t>z</w:t>
      </w:r>
      <w:r w:rsidRPr="005737A6">
        <w:rPr>
          <w:noProof/>
        </w:rPr>
        <w:t>ing</w:t>
      </w:r>
      <w:r>
        <w:t xml:space="preserve"> the focus category, Wyndham Hotels and Resorts can identify the knowledge assets related to the focus group.</w:t>
      </w:r>
    </w:p>
    <w:p w14:paraId="0FFF1EA3" w14:textId="546C4FCD" w:rsidR="00254273" w:rsidRDefault="00254273" w:rsidP="00254273">
      <w:r w:rsidRPr="00432B3A">
        <w:rPr>
          <w:b/>
          <w:bCs/>
        </w:rPr>
        <w:t>Human Focus:</w:t>
      </w:r>
      <w:r>
        <w:t xml:space="preserve"> The human focus is the core of the Skandia navigator where the knowledge creation is visualized in terms of satisfying the customers and improving company sale and performance</w:t>
      </w:r>
      <w:r w:rsidR="0061302C">
        <w:t xml:space="preserve"> </w:t>
      </w:r>
      <w:r w:rsidR="0061302C" w:rsidRPr="0061302C">
        <w:t>(Nonaka, 2012)</w:t>
      </w:r>
      <w:r>
        <w:t xml:space="preserve">. By </w:t>
      </w:r>
      <w:r w:rsidRPr="005737A6">
        <w:rPr>
          <w:noProof/>
        </w:rPr>
        <w:t>analy</w:t>
      </w:r>
      <w:r w:rsidR="005737A6">
        <w:rPr>
          <w:noProof/>
        </w:rPr>
        <w:t>z</w:t>
      </w:r>
      <w:r w:rsidRPr="005737A6">
        <w:rPr>
          <w:noProof/>
        </w:rPr>
        <w:t>ing</w:t>
      </w:r>
      <w:r>
        <w:t xml:space="preserve"> the performance of the Wyndham Hotels and Resorts, and by </w:t>
      </w:r>
      <w:r w:rsidRPr="005737A6">
        <w:rPr>
          <w:noProof/>
        </w:rPr>
        <w:t>analy</w:t>
      </w:r>
      <w:r w:rsidR="005737A6">
        <w:rPr>
          <w:noProof/>
        </w:rPr>
        <w:t>z</w:t>
      </w:r>
      <w:r w:rsidRPr="005737A6">
        <w:rPr>
          <w:noProof/>
        </w:rPr>
        <w:t>ing</w:t>
      </w:r>
      <w:r>
        <w:t xml:space="preserve"> the employee’s ability </w:t>
      </w:r>
      <w:r w:rsidR="005737A6">
        <w:rPr>
          <w:noProof/>
        </w:rPr>
        <w:t>to</w:t>
      </w:r>
      <w:r>
        <w:t xml:space="preserve"> handling complex situation, the hotel can identify </w:t>
      </w:r>
      <w:r w:rsidRPr="005737A6">
        <w:rPr>
          <w:noProof/>
        </w:rPr>
        <w:t>knowledge</w:t>
      </w:r>
      <w:r>
        <w:t xml:space="preserve"> assets </w:t>
      </w:r>
      <w:r w:rsidR="00563D62">
        <w:t>of</w:t>
      </w:r>
      <w:r>
        <w:t xml:space="preserve"> the organization.</w:t>
      </w:r>
    </w:p>
    <w:p w14:paraId="016D4D99" w14:textId="77777777" w:rsidR="00563D62" w:rsidRDefault="00563D62" w:rsidP="00563D62">
      <w:pPr>
        <w:pStyle w:val="Heading2"/>
      </w:pPr>
      <w:bookmarkStart w:id="8" w:name="_Toc534659948"/>
      <w:r>
        <w:t>d. Actual &amp; Potential Knowledge Assets</w:t>
      </w:r>
      <w:bookmarkEnd w:id="8"/>
    </w:p>
    <w:p w14:paraId="64325F1F" w14:textId="38ABC69F" w:rsidR="00E15373" w:rsidRDefault="00E15373" w:rsidP="00E15373">
      <w:r>
        <w:t>Though the difference between actual knowledge assets and potential knowledge assets don’t have clarity they are distinct in nature</w:t>
      </w:r>
      <w:r w:rsidR="00DA3DC7">
        <w:t xml:space="preserve"> </w:t>
      </w:r>
      <w:r w:rsidR="00DA3DC7" w:rsidRPr="00DA3DC7">
        <w:t>(Choo, 2014)</w:t>
      </w:r>
      <w:r>
        <w:t xml:space="preserve">. In order to understand the knowledge assets of an organization, differentiation of actual knowledge assets and potential </w:t>
      </w:r>
      <w:r w:rsidRPr="005737A6">
        <w:rPr>
          <w:noProof/>
        </w:rPr>
        <w:t>knowledge</w:t>
      </w:r>
      <w:r>
        <w:t xml:space="preserve"> assets is important. Actual knowledge asset can be referred to those assets which are direct and cognizance of a </w:t>
      </w:r>
      <w:r w:rsidRPr="005737A6">
        <w:rPr>
          <w:noProof/>
        </w:rPr>
        <w:t>factor</w:t>
      </w:r>
      <w:r>
        <w:t xml:space="preserve"> of a circumstance</w:t>
      </w:r>
      <w:r w:rsidR="00E469FC">
        <w:t xml:space="preserve"> </w:t>
      </w:r>
      <w:r w:rsidR="00E469FC" w:rsidRPr="00E469FC">
        <w:t xml:space="preserve">(O'Brien and </w:t>
      </w:r>
      <w:proofErr w:type="spellStart"/>
      <w:r w:rsidR="00E469FC" w:rsidRPr="00E469FC">
        <w:t>Marakas</w:t>
      </w:r>
      <w:proofErr w:type="spellEnd"/>
      <w:r w:rsidR="00E469FC" w:rsidRPr="00E469FC">
        <w:t>, 2011)</w:t>
      </w:r>
      <w:r>
        <w:t xml:space="preserve">. The actual knowledge assists are resulting from information that can </w:t>
      </w:r>
      <w:r w:rsidRPr="005737A6">
        <w:rPr>
          <w:noProof/>
        </w:rPr>
        <w:t>lead</w:t>
      </w:r>
      <w:r>
        <w:t xml:space="preserve"> to reasonable developments and benefits of the organization. The actual knowledge of the Wyndham Hotel Group may encompass information about the current market, using information management systems for storing and distributing </w:t>
      </w:r>
      <w:r w:rsidRPr="005737A6">
        <w:rPr>
          <w:noProof/>
        </w:rPr>
        <w:t>information</w:t>
      </w:r>
      <w:r>
        <w:t>. Intellectual property of the hotel etc.</w:t>
      </w:r>
    </w:p>
    <w:p w14:paraId="7B7814C1" w14:textId="1FDADE42" w:rsidR="00E15373" w:rsidRDefault="00E15373" w:rsidP="00E15373">
      <w:r>
        <w:t xml:space="preserve">On the other hand, potential knowledge assets can be described as those assets which </w:t>
      </w:r>
      <w:r w:rsidR="005737A6">
        <w:rPr>
          <w:noProof/>
        </w:rPr>
        <w:t>have</w:t>
      </w:r>
      <w:r>
        <w:t xml:space="preserve"> the possibility of bringing benefits to the organization</w:t>
      </w:r>
      <w:r w:rsidR="0061302C">
        <w:t xml:space="preserve"> </w:t>
      </w:r>
      <w:r w:rsidR="0061302C" w:rsidRPr="0061302C">
        <w:t>(Nonaka, 2012)</w:t>
      </w:r>
      <w:r>
        <w:t xml:space="preserve">. The potential knowledge assets of the Wyndham Hotel Group can be the ability of the employee in handling complex situations, customer relationship management, critical thinking capability, simultaneously taking decisions when necessary. The most important potential assets of the </w:t>
      </w:r>
      <w:r>
        <w:lastRenderedPageBreak/>
        <w:t xml:space="preserve">Wyndham Hotel Group </w:t>
      </w:r>
      <w:r w:rsidR="00910513">
        <w:t>are</w:t>
      </w:r>
      <w:r>
        <w:t xml:space="preserve"> the ability of the employees to handle non-routine or unspecified tasks. </w:t>
      </w:r>
    </w:p>
    <w:p w14:paraId="29C66B67" w14:textId="77777777" w:rsidR="00714845" w:rsidRDefault="00714845" w:rsidP="00714845">
      <w:pPr>
        <w:pStyle w:val="Heading1"/>
      </w:pPr>
      <w:bookmarkStart w:id="9" w:name="_Toc534659949"/>
      <w:r>
        <w:t>LO 2: Understanding of Important Knowledge Management Process</w:t>
      </w:r>
      <w:bookmarkEnd w:id="9"/>
    </w:p>
    <w:p w14:paraId="3C1309D6" w14:textId="62409869" w:rsidR="00714845" w:rsidRDefault="00714845" w:rsidP="00714845">
      <w:r>
        <w:t>In the process of knowledge management, business organization or the management use different tools and methods for gathering comprehensive information</w:t>
      </w:r>
      <w:r w:rsidR="00A02AC8">
        <w:t xml:space="preserve"> </w:t>
      </w:r>
      <w:r w:rsidR="00A02AC8" w:rsidRPr="00A02AC8">
        <w:t>(Harris, 2011)</w:t>
      </w:r>
      <w:r>
        <w:t>.</w:t>
      </w:r>
      <w:r w:rsidR="000440C2">
        <w:t xml:space="preserve"> </w:t>
      </w:r>
      <w:r>
        <w:t>The framework for knowledge management in every organization usually consist of data gathering points, techniques</w:t>
      </w:r>
      <w:r w:rsidR="005737A6">
        <w:t>,</w:t>
      </w:r>
      <w:r>
        <w:t xml:space="preserve"> </w:t>
      </w:r>
      <w:r w:rsidRPr="005737A6">
        <w:rPr>
          <w:noProof/>
        </w:rPr>
        <w:t>and</w:t>
      </w:r>
      <w:r>
        <w:t xml:space="preserve"> tools for </w:t>
      </w:r>
      <w:r w:rsidRPr="005737A6">
        <w:rPr>
          <w:noProof/>
        </w:rPr>
        <w:t>analy</w:t>
      </w:r>
      <w:r w:rsidR="005737A6">
        <w:rPr>
          <w:noProof/>
        </w:rPr>
        <w:t>z</w:t>
      </w:r>
      <w:r w:rsidRPr="005737A6">
        <w:rPr>
          <w:noProof/>
        </w:rPr>
        <w:t>ing</w:t>
      </w:r>
      <w:r>
        <w:t xml:space="preserve"> and storing the data or information. </w:t>
      </w:r>
    </w:p>
    <w:p w14:paraId="1529F316" w14:textId="5FA4F22B" w:rsidR="00714845" w:rsidRDefault="001A3AA5" w:rsidP="001A3AA5">
      <w:r>
        <w:rPr>
          <w:noProof/>
        </w:rPr>
        <w:drawing>
          <wp:anchor distT="0" distB="0" distL="114300" distR="114300" simplePos="0" relativeHeight="251655680" behindDoc="0" locked="0" layoutInCell="1" allowOverlap="1" wp14:anchorId="6510DD01" wp14:editId="04870874">
            <wp:simplePos x="0" y="0"/>
            <wp:positionH relativeFrom="column">
              <wp:posOffset>577850</wp:posOffset>
            </wp:positionH>
            <wp:positionV relativeFrom="paragraph">
              <wp:posOffset>690880</wp:posOffset>
            </wp:positionV>
            <wp:extent cx="4610100" cy="3136900"/>
            <wp:effectExtent l="0" t="0" r="19050" b="25400"/>
            <wp:wrapTopAndBottom/>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14:sizeRelH relativeFrom="margin">
              <wp14:pctWidth>0</wp14:pctWidth>
            </wp14:sizeRelH>
            <wp14:sizeRelV relativeFrom="margin">
              <wp14:pctHeight>0</wp14:pctHeight>
            </wp14:sizeRelV>
          </wp:anchor>
        </w:drawing>
      </w:r>
      <w:r w:rsidR="00714845">
        <w:t xml:space="preserve">The Wyndham Hotel Group follows a four-step knowledge management process. The framework of the Wyndham Hotel Group’s knowledge management process is given below. </w:t>
      </w:r>
    </w:p>
    <w:p w14:paraId="055F6292" w14:textId="6127E0B5" w:rsidR="00714845" w:rsidRDefault="00714845" w:rsidP="00714845">
      <w:pPr>
        <w:pStyle w:val="Caption"/>
        <w:jc w:val="center"/>
        <w:rPr>
          <w:color w:val="auto"/>
          <w:sz w:val="24"/>
          <w:szCs w:val="24"/>
        </w:rPr>
      </w:pPr>
      <w:r w:rsidRPr="00C336F1">
        <w:rPr>
          <w:color w:val="auto"/>
          <w:sz w:val="24"/>
          <w:szCs w:val="24"/>
        </w:rPr>
        <w:t xml:space="preserve">Figure </w:t>
      </w:r>
      <w:r w:rsidR="006F5590">
        <w:rPr>
          <w:color w:val="auto"/>
          <w:sz w:val="24"/>
          <w:szCs w:val="24"/>
        </w:rPr>
        <w:t>4</w:t>
      </w:r>
      <w:r>
        <w:rPr>
          <w:color w:val="auto"/>
          <w:sz w:val="24"/>
          <w:szCs w:val="24"/>
        </w:rPr>
        <w:t xml:space="preserve">: </w:t>
      </w:r>
      <w:r w:rsidRPr="00C336F1">
        <w:rPr>
          <w:color w:val="auto"/>
          <w:sz w:val="24"/>
          <w:szCs w:val="24"/>
        </w:rPr>
        <w:t>Wyndham Hotel Group knowledge management Process</w:t>
      </w:r>
    </w:p>
    <w:p w14:paraId="51E476BD" w14:textId="666B442C" w:rsidR="00EB0E4E" w:rsidRPr="00EB0E4E" w:rsidRDefault="00EB0E4E" w:rsidP="00EB0E4E">
      <w:pPr>
        <w:jc w:val="center"/>
      </w:pPr>
      <w:r>
        <w:t xml:space="preserve">(Source: </w:t>
      </w:r>
      <w:r w:rsidRPr="00EB0E4E">
        <w:t>Amidon, 2012)</w:t>
      </w:r>
    </w:p>
    <w:p w14:paraId="37552AC5" w14:textId="010C34F9" w:rsidR="00714845" w:rsidRDefault="00714845" w:rsidP="00714845">
      <w:r w:rsidRPr="002A28D1">
        <w:rPr>
          <w:b/>
          <w:bCs/>
        </w:rPr>
        <w:t>Acquisition of Knowledge:</w:t>
      </w:r>
      <w:r>
        <w:t xml:space="preserve"> The most important steps in a knowledge management process is to collect or gather data </w:t>
      </w:r>
      <w:r w:rsidRPr="005737A6">
        <w:rPr>
          <w:noProof/>
        </w:rPr>
        <w:t>f</w:t>
      </w:r>
      <w:r w:rsidR="005737A6">
        <w:rPr>
          <w:noProof/>
        </w:rPr>
        <w:t>ro</w:t>
      </w:r>
      <w:r w:rsidRPr="005737A6">
        <w:rPr>
          <w:noProof/>
        </w:rPr>
        <w:t>m</w:t>
      </w:r>
      <w:r>
        <w:t xml:space="preserve"> different sources by using different tools and methods</w:t>
      </w:r>
      <w:r w:rsidR="0061302C">
        <w:t xml:space="preserve"> </w:t>
      </w:r>
      <w:r w:rsidR="0061302C" w:rsidRPr="0061302C">
        <w:t>(Nonaka, 2012)</w:t>
      </w:r>
      <w:r>
        <w:t>. The Wyndham Hotel Group uses different data collection points to collect data</w:t>
      </w:r>
      <w:r w:rsidR="004852E1">
        <w:t xml:space="preserve"> </w:t>
      </w:r>
      <w:r w:rsidR="004852E1" w:rsidRPr="004852E1">
        <w:t>(Symes, McIntyre and Barnett, 2016)</w:t>
      </w:r>
      <w:r w:rsidR="00E7296C">
        <w:t xml:space="preserve">. </w:t>
      </w:r>
      <w:r>
        <w:t xml:space="preserve">These scattered data then go through </w:t>
      </w:r>
      <w:r w:rsidR="005737A6">
        <w:t xml:space="preserve">the </w:t>
      </w:r>
      <w:r w:rsidRPr="005737A6">
        <w:rPr>
          <w:noProof/>
        </w:rPr>
        <w:t>extensive</w:t>
      </w:r>
      <w:r>
        <w:t xml:space="preserve"> analysis and organizing procedures in order to transform into useful knowledge or information and helps decision making like forecasting demands. </w:t>
      </w:r>
    </w:p>
    <w:p w14:paraId="59569617" w14:textId="7ED1D4AA" w:rsidR="00714845" w:rsidRDefault="00714845" w:rsidP="00714845">
      <w:r w:rsidRPr="002A28D1">
        <w:rPr>
          <w:b/>
          <w:bCs/>
        </w:rPr>
        <w:t>Storage of Knowledge:</w:t>
      </w:r>
      <w:r>
        <w:t xml:space="preserve"> The information or knowledge need to be stored in order to facilitate different further decision making for the organization</w:t>
      </w:r>
      <w:r w:rsidR="00DA3DC7">
        <w:t xml:space="preserve"> </w:t>
      </w:r>
      <w:r w:rsidR="00DA3DC7" w:rsidRPr="00DA3DC7">
        <w:t>(Choo, 2014)</w:t>
      </w:r>
      <w:r>
        <w:t xml:space="preserve">. The information in </w:t>
      </w:r>
      <w:r>
        <w:lastRenderedPageBreak/>
        <w:t>Wyndham Hotel Group is being stored basically in three level, individual, organizational, and use of information technology like knowledge management system</w:t>
      </w:r>
      <w:r w:rsidR="0061302C">
        <w:t xml:space="preserve"> </w:t>
      </w:r>
      <w:r w:rsidR="0061302C" w:rsidRPr="0061302C">
        <w:t>(Nonaka, 2012)</w:t>
      </w:r>
      <w:r>
        <w:t xml:space="preserve">. The employees or stakeholders have certain information in the individual level and organization have broad information. but sometimes they are kept stored by using information technology or computerized systems. </w:t>
      </w:r>
    </w:p>
    <w:p w14:paraId="69C8D7FB" w14:textId="10B38C96" w:rsidR="00714845" w:rsidRDefault="00714845" w:rsidP="00714845">
      <w:r w:rsidRPr="002A28D1">
        <w:rPr>
          <w:b/>
          <w:bCs/>
        </w:rPr>
        <w:t>Distribution of Knowledge:</w:t>
      </w:r>
      <w:r>
        <w:t xml:space="preserve"> The knowledge needs to be distributed to their relevant users</w:t>
      </w:r>
      <w:r w:rsidR="00A02AC8">
        <w:t xml:space="preserve"> </w:t>
      </w:r>
      <w:r w:rsidR="00A02AC8" w:rsidRPr="00A02AC8">
        <w:t>(Harris, 2011)</w:t>
      </w:r>
      <w:r>
        <w:t xml:space="preserve">. The Wyndham Hotel Group uses social contact, community or technology to distribute the information or knowledge to their respective users of the information. </w:t>
      </w:r>
    </w:p>
    <w:p w14:paraId="59129A0A" w14:textId="57DE2475" w:rsidR="00714845" w:rsidRPr="00C02DA8" w:rsidRDefault="00714845" w:rsidP="00714845">
      <w:r w:rsidRPr="002A28D1">
        <w:rPr>
          <w:b/>
          <w:bCs/>
        </w:rPr>
        <w:t>Use of Knowledge:</w:t>
      </w:r>
      <w:r>
        <w:t xml:space="preserve"> The use of collected knowledge is the most important part of the knowledge management process</w:t>
      </w:r>
      <w:r w:rsidR="004852E1">
        <w:t xml:space="preserve"> </w:t>
      </w:r>
      <w:r w:rsidR="004852E1" w:rsidRPr="004852E1">
        <w:t>(WILSON, 2016)</w:t>
      </w:r>
      <w:r>
        <w:t xml:space="preserve">. The goal of knowledge is to create value for the users which leads to capacity for actions. The Wyndham Hotel Group uses knowledge for taking or making different decisions and plan for the hotel. </w:t>
      </w:r>
    </w:p>
    <w:p w14:paraId="39AC5404" w14:textId="77777777" w:rsidR="00714845" w:rsidRDefault="00714845" w:rsidP="00714845">
      <w:pPr>
        <w:pStyle w:val="Heading2"/>
      </w:pPr>
      <w:bookmarkStart w:id="10" w:name="_Toc534659950"/>
      <w:r>
        <w:t>a.</w:t>
      </w:r>
      <w:r>
        <w:rPr>
          <w:noProof/>
        </w:rPr>
        <w:t xml:space="preserve"> R</w:t>
      </w:r>
      <w:r w:rsidRPr="00AF3EEB">
        <w:rPr>
          <w:noProof/>
        </w:rPr>
        <w:t>equirement</w:t>
      </w:r>
      <w:r>
        <w:rPr>
          <w:noProof/>
        </w:rPr>
        <w:t>s</w:t>
      </w:r>
      <w:r>
        <w:t xml:space="preserve"> to Create, Store, Apply &amp; Integrate Knowledge</w:t>
      </w:r>
      <w:bookmarkEnd w:id="10"/>
    </w:p>
    <w:p w14:paraId="19764B6A" w14:textId="40403104" w:rsidR="00714845" w:rsidRDefault="00714845" w:rsidP="00A34288">
      <w:r>
        <w:t>The knowledge management system or KMS is all about creating, storing, applying and integrating knowledge</w:t>
      </w:r>
      <w:r w:rsidR="00DA3DC7">
        <w:t xml:space="preserve"> </w:t>
      </w:r>
      <w:r w:rsidR="00DA3DC7" w:rsidRPr="00DA3DC7">
        <w:t>(Choo, 2014)</w:t>
      </w:r>
      <w:r>
        <w:t>. But different important components of the knowledge management system are needed for the best output of a knowledge management process. The Wyndham Hotel Group uses six most important components or requirements in the process of KMS.</w:t>
      </w:r>
    </w:p>
    <w:p w14:paraId="323C4251" w14:textId="77777777" w:rsidR="00A34288" w:rsidRDefault="00A34288" w:rsidP="00714845">
      <w:pPr>
        <w:pStyle w:val="Caption"/>
        <w:jc w:val="center"/>
        <w:rPr>
          <w:color w:val="auto"/>
          <w:sz w:val="24"/>
          <w:szCs w:val="24"/>
        </w:rPr>
      </w:pPr>
    </w:p>
    <w:p w14:paraId="51AF20CF" w14:textId="77777777" w:rsidR="00A34288" w:rsidRDefault="00A34288" w:rsidP="00714845">
      <w:pPr>
        <w:pStyle w:val="Caption"/>
        <w:jc w:val="center"/>
        <w:rPr>
          <w:color w:val="auto"/>
          <w:sz w:val="24"/>
          <w:szCs w:val="24"/>
        </w:rPr>
      </w:pPr>
    </w:p>
    <w:p w14:paraId="4CA5585F" w14:textId="77777777" w:rsidR="00A34288" w:rsidRDefault="00A34288" w:rsidP="00714845">
      <w:pPr>
        <w:pStyle w:val="Caption"/>
        <w:jc w:val="center"/>
        <w:rPr>
          <w:color w:val="auto"/>
          <w:sz w:val="24"/>
          <w:szCs w:val="24"/>
        </w:rPr>
      </w:pPr>
    </w:p>
    <w:p w14:paraId="5FC33297" w14:textId="77777777" w:rsidR="00A34288" w:rsidRDefault="00A34288" w:rsidP="00714845">
      <w:pPr>
        <w:pStyle w:val="Caption"/>
        <w:jc w:val="center"/>
        <w:rPr>
          <w:color w:val="auto"/>
          <w:sz w:val="24"/>
          <w:szCs w:val="24"/>
        </w:rPr>
      </w:pPr>
    </w:p>
    <w:p w14:paraId="59F35D0D" w14:textId="77777777" w:rsidR="00A34288" w:rsidRDefault="00A34288" w:rsidP="00714845">
      <w:pPr>
        <w:pStyle w:val="Caption"/>
        <w:jc w:val="center"/>
        <w:rPr>
          <w:color w:val="auto"/>
          <w:sz w:val="24"/>
          <w:szCs w:val="24"/>
        </w:rPr>
      </w:pPr>
    </w:p>
    <w:p w14:paraId="54BA969E" w14:textId="77777777" w:rsidR="00A34288" w:rsidRDefault="00A34288" w:rsidP="00714845">
      <w:pPr>
        <w:pStyle w:val="Caption"/>
        <w:jc w:val="center"/>
        <w:rPr>
          <w:color w:val="auto"/>
          <w:sz w:val="24"/>
          <w:szCs w:val="24"/>
        </w:rPr>
      </w:pPr>
    </w:p>
    <w:p w14:paraId="138ED340" w14:textId="77777777" w:rsidR="00A34288" w:rsidRDefault="00A34288" w:rsidP="00714845">
      <w:pPr>
        <w:pStyle w:val="Caption"/>
        <w:jc w:val="center"/>
        <w:rPr>
          <w:color w:val="auto"/>
          <w:sz w:val="24"/>
          <w:szCs w:val="24"/>
        </w:rPr>
      </w:pPr>
    </w:p>
    <w:p w14:paraId="7CE2EA53" w14:textId="77777777" w:rsidR="00A34288" w:rsidRDefault="00A34288" w:rsidP="00714845">
      <w:pPr>
        <w:pStyle w:val="Caption"/>
        <w:jc w:val="center"/>
        <w:rPr>
          <w:color w:val="auto"/>
          <w:sz w:val="24"/>
          <w:szCs w:val="24"/>
        </w:rPr>
      </w:pPr>
    </w:p>
    <w:p w14:paraId="6A37F414" w14:textId="6729503A" w:rsidR="00714845" w:rsidRDefault="007833F5" w:rsidP="00714845">
      <w:pPr>
        <w:pStyle w:val="Caption"/>
        <w:jc w:val="center"/>
        <w:rPr>
          <w:color w:val="auto"/>
          <w:sz w:val="24"/>
          <w:szCs w:val="24"/>
        </w:rPr>
      </w:pPr>
      <w:r>
        <w:rPr>
          <w:noProof/>
        </w:rPr>
        <w:lastRenderedPageBreak/>
        <w:drawing>
          <wp:anchor distT="0" distB="0" distL="114300" distR="114300" simplePos="0" relativeHeight="251661824" behindDoc="0" locked="0" layoutInCell="1" allowOverlap="1" wp14:anchorId="129223BF" wp14:editId="4B5C02A3">
            <wp:simplePos x="0" y="0"/>
            <wp:positionH relativeFrom="column">
              <wp:posOffset>412750</wp:posOffset>
            </wp:positionH>
            <wp:positionV relativeFrom="paragraph">
              <wp:posOffset>-2540</wp:posOffset>
            </wp:positionV>
            <wp:extent cx="4895850" cy="2698750"/>
            <wp:effectExtent l="0" t="0" r="0" b="0"/>
            <wp:wrapTopAndBottom/>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14:sizeRelH relativeFrom="margin">
              <wp14:pctWidth>0</wp14:pctWidth>
            </wp14:sizeRelH>
            <wp14:sizeRelV relativeFrom="margin">
              <wp14:pctHeight>0</wp14:pctHeight>
            </wp14:sizeRelV>
          </wp:anchor>
        </w:drawing>
      </w:r>
      <w:r w:rsidR="00714845" w:rsidRPr="00747478">
        <w:rPr>
          <w:color w:val="auto"/>
          <w:sz w:val="24"/>
          <w:szCs w:val="24"/>
        </w:rPr>
        <w:t xml:space="preserve">Figure </w:t>
      </w:r>
      <w:r w:rsidR="006F5590">
        <w:rPr>
          <w:color w:val="auto"/>
          <w:sz w:val="24"/>
          <w:szCs w:val="24"/>
        </w:rPr>
        <w:t>5</w:t>
      </w:r>
      <w:r w:rsidR="00714845">
        <w:rPr>
          <w:color w:val="auto"/>
          <w:sz w:val="24"/>
          <w:szCs w:val="24"/>
        </w:rPr>
        <w:t xml:space="preserve">: </w:t>
      </w:r>
      <w:r w:rsidR="00714845" w:rsidRPr="00747478">
        <w:rPr>
          <w:color w:val="auto"/>
          <w:sz w:val="24"/>
          <w:szCs w:val="24"/>
        </w:rPr>
        <w:t xml:space="preserve">Components of </w:t>
      </w:r>
      <w:r w:rsidR="005737A6">
        <w:rPr>
          <w:color w:val="auto"/>
          <w:sz w:val="24"/>
          <w:szCs w:val="24"/>
        </w:rPr>
        <w:t xml:space="preserve">the </w:t>
      </w:r>
      <w:r w:rsidR="00714845" w:rsidRPr="005737A6">
        <w:rPr>
          <w:noProof/>
          <w:color w:val="auto"/>
          <w:sz w:val="24"/>
          <w:szCs w:val="24"/>
        </w:rPr>
        <w:t>Knowledge</w:t>
      </w:r>
      <w:r w:rsidR="00714845" w:rsidRPr="00747478">
        <w:rPr>
          <w:color w:val="auto"/>
          <w:sz w:val="24"/>
          <w:szCs w:val="24"/>
        </w:rPr>
        <w:t xml:space="preserve"> management system</w:t>
      </w:r>
    </w:p>
    <w:p w14:paraId="55E9D255" w14:textId="78C2E071" w:rsidR="00551F9D" w:rsidRPr="00551F9D" w:rsidRDefault="00551F9D" w:rsidP="00551F9D">
      <w:pPr>
        <w:jc w:val="center"/>
      </w:pPr>
      <w:r>
        <w:t xml:space="preserve">(Source: </w:t>
      </w:r>
      <w:r w:rsidRPr="00551F9D">
        <w:t>Nonaka, 2012)</w:t>
      </w:r>
    </w:p>
    <w:p w14:paraId="7F9B838C" w14:textId="0FB9ED63" w:rsidR="00714845" w:rsidRDefault="00714845" w:rsidP="00714845">
      <w:r w:rsidRPr="00D504F4">
        <w:rPr>
          <w:b/>
          <w:bCs/>
        </w:rPr>
        <w:t>Strategy:</w:t>
      </w:r>
      <w:r>
        <w:t xml:space="preserve"> The knowledge management process or system should have </w:t>
      </w:r>
      <w:r w:rsidR="005737A6">
        <w:rPr>
          <w:noProof/>
        </w:rPr>
        <w:t>a</w:t>
      </w:r>
      <w:r w:rsidRPr="005737A6">
        <w:rPr>
          <w:noProof/>
        </w:rPr>
        <w:t xml:space="preserve"> strategy</w:t>
      </w:r>
      <w:r>
        <w:t xml:space="preserve"> that will </w:t>
      </w:r>
      <w:r w:rsidRPr="005737A6">
        <w:rPr>
          <w:noProof/>
        </w:rPr>
        <w:t>identif</w:t>
      </w:r>
      <w:r w:rsidR="005737A6">
        <w:rPr>
          <w:noProof/>
        </w:rPr>
        <w:t>y</w:t>
      </w:r>
      <w:r>
        <w:t xml:space="preserve"> the key data or issues within an organization. The strategy of a KMS may include one more problem, objectives etc</w:t>
      </w:r>
      <w:r w:rsidR="0061302C">
        <w:t xml:space="preserve"> </w:t>
      </w:r>
      <w:r w:rsidR="0061302C" w:rsidRPr="0061302C">
        <w:t>(Nonaka, 2012)</w:t>
      </w:r>
      <w:r>
        <w:t xml:space="preserve">. The Wyndham Hotel Group usually uses different reports to find out different problems such as </w:t>
      </w:r>
      <w:r w:rsidR="005737A6">
        <w:t xml:space="preserve">the </w:t>
      </w:r>
      <w:r w:rsidRPr="005737A6">
        <w:rPr>
          <w:noProof/>
        </w:rPr>
        <w:t>reason</w:t>
      </w:r>
      <w:r>
        <w:t xml:space="preserve"> for customer dissatisfactions. </w:t>
      </w:r>
    </w:p>
    <w:p w14:paraId="0C127B5D" w14:textId="120CE226" w:rsidR="00714845" w:rsidRDefault="00714845" w:rsidP="00714845">
      <w:r w:rsidRPr="00D504F4">
        <w:rPr>
          <w:b/>
          <w:bCs/>
        </w:rPr>
        <w:t>Actors:</w:t>
      </w:r>
      <w:r>
        <w:t xml:space="preserve"> The main component or requirement for a knowledge management process is its actors or peoples related to the process</w:t>
      </w:r>
      <w:r w:rsidR="00A02AC8">
        <w:t xml:space="preserve"> </w:t>
      </w:r>
      <w:r w:rsidR="00A02AC8" w:rsidRPr="00A02AC8">
        <w:t>(Harris, 2011)</w:t>
      </w:r>
      <w:r>
        <w:t xml:space="preserve">. The Wyndham Hotel Group’s management </w:t>
      </w:r>
      <w:r w:rsidRPr="005737A6">
        <w:rPr>
          <w:noProof/>
        </w:rPr>
        <w:t>collect</w:t>
      </w:r>
      <w:r w:rsidR="005737A6">
        <w:rPr>
          <w:noProof/>
        </w:rPr>
        <w:t>s</w:t>
      </w:r>
      <w:r>
        <w:t xml:space="preserve"> information </w:t>
      </w:r>
      <w:r w:rsidRPr="005737A6">
        <w:rPr>
          <w:noProof/>
        </w:rPr>
        <w:t>f</w:t>
      </w:r>
      <w:r w:rsidR="005737A6">
        <w:rPr>
          <w:noProof/>
        </w:rPr>
        <w:t>ro</w:t>
      </w:r>
      <w:r w:rsidRPr="005737A6">
        <w:rPr>
          <w:noProof/>
        </w:rPr>
        <w:t>m</w:t>
      </w:r>
      <w:r>
        <w:t xml:space="preserve"> their employees or clients or different reports</w:t>
      </w:r>
      <w:r w:rsidR="00BD3CA6">
        <w:t xml:space="preserve"> which are the actors of the hotel.</w:t>
      </w:r>
    </w:p>
    <w:p w14:paraId="3C1348AC" w14:textId="54A633A4" w:rsidR="00714845" w:rsidRDefault="00714845" w:rsidP="00714845">
      <w:r w:rsidRPr="00D504F4">
        <w:rPr>
          <w:b/>
          <w:bCs/>
        </w:rPr>
        <w:t>Functionality:</w:t>
      </w:r>
      <w:r>
        <w:t xml:space="preserve"> The knowledge management process should be developed to enhance the </w:t>
      </w:r>
      <w:r w:rsidRPr="005737A6">
        <w:rPr>
          <w:noProof/>
        </w:rPr>
        <w:t>data</w:t>
      </w:r>
      <w:r w:rsidR="005737A6">
        <w:rPr>
          <w:noProof/>
        </w:rPr>
        <w:t>-</w:t>
      </w:r>
      <w:r w:rsidRPr="005737A6">
        <w:rPr>
          <w:noProof/>
        </w:rPr>
        <w:t>intensive</w:t>
      </w:r>
      <w:r>
        <w:t xml:space="preserve"> procedure</w:t>
      </w:r>
      <w:r w:rsidR="00DA3DC7">
        <w:t xml:space="preserve"> </w:t>
      </w:r>
      <w:r w:rsidR="00DA3DC7" w:rsidRPr="00DA3DC7">
        <w:t>(Dixon, 2012)</w:t>
      </w:r>
      <w:r>
        <w:t xml:space="preserve">. Functionality may include data logic, Collection, </w:t>
      </w:r>
      <w:r w:rsidRPr="005737A6">
        <w:rPr>
          <w:noProof/>
        </w:rPr>
        <w:t>organi</w:t>
      </w:r>
      <w:r w:rsidR="005737A6">
        <w:rPr>
          <w:noProof/>
        </w:rPr>
        <w:t>z</w:t>
      </w:r>
      <w:r w:rsidRPr="005737A6">
        <w:rPr>
          <w:noProof/>
        </w:rPr>
        <w:t>ing</w:t>
      </w:r>
      <w:r>
        <w:t xml:space="preserve">, </w:t>
      </w:r>
      <w:r w:rsidRPr="005737A6">
        <w:rPr>
          <w:noProof/>
        </w:rPr>
        <w:t>analy</w:t>
      </w:r>
      <w:r w:rsidR="005737A6">
        <w:rPr>
          <w:noProof/>
        </w:rPr>
        <w:t>z</w:t>
      </w:r>
      <w:r w:rsidRPr="005737A6">
        <w:rPr>
          <w:noProof/>
        </w:rPr>
        <w:t>ing</w:t>
      </w:r>
      <w:r>
        <w:t xml:space="preserve"> and interpreting. The Wyndham Hotel Group uses </w:t>
      </w:r>
      <w:r w:rsidR="005737A6">
        <w:t xml:space="preserve">the </w:t>
      </w:r>
      <w:r w:rsidRPr="005737A6">
        <w:rPr>
          <w:noProof/>
        </w:rPr>
        <w:t>predefined</w:t>
      </w:r>
      <w:r>
        <w:t xml:space="preserve"> procedure of functionality in the knowledge management process. </w:t>
      </w:r>
    </w:p>
    <w:p w14:paraId="4AD7B691" w14:textId="118931B2" w:rsidR="00714845" w:rsidRDefault="00714845" w:rsidP="00714845">
      <w:r w:rsidRPr="00D504F4">
        <w:rPr>
          <w:b/>
          <w:bCs/>
        </w:rPr>
        <w:t>Delivery:</w:t>
      </w:r>
      <w:r>
        <w:t xml:space="preserve"> The knowledge management process must have the facility to deliver necessary information to its users</w:t>
      </w:r>
      <w:r w:rsidR="000277A4">
        <w:t xml:space="preserve"> </w:t>
      </w:r>
      <w:r w:rsidR="000277A4" w:rsidRPr="000277A4">
        <w:t>(Amar, 2014)</w:t>
      </w:r>
      <w:r>
        <w:t xml:space="preserve">. The Wyndham Hotel Group deliver or distribute information to relevant users </w:t>
      </w:r>
      <w:r w:rsidR="005737A6">
        <w:rPr>
          <w:noProof/>
        </w:rPr>
        <w:t>through</w:t>
      </w:r>
      <w:r>
        <w:t xml:space="preserve"> social media or by using information technology like email. </w:t>
      </w:r>
    </w:p>
    <w:p w14:paraId="5083A879" w14:textId="3CE64F41" w:rsidR="00714845" w:rsidRDefault="00714845" w:rsidP="00714845">
      <w:r w:rsidRPr="00D504F4">
        <w:rPr>
          <w:b/>
          <w:bCs/>
        </w:rPr>
        <w:t>Infrastructure:</w:t>
      </w:r>
      <w:r>
        <w:t xml:space="preserve"> The most effective knowledge management must have the infrastructures of collecting, analysis and storing information. most of the organization now uses computerized knowledge management system which </w:t>
      </w:r>
      <w:r w:rsidRPr="005737A6">
        <w:rPr>
          <w:noProof/>
        </w:rPr>
        <w:t>require</w:t>
      </w:r>
      <w:r w:rsidR="005737A6">
        <w:rPr>
          <w:noProof/>
        </w:rPr>
        <w:t>s</w:t>
      </w:r>
      <w:r>
        <w:t xml:space="preserve"> necessary infrastructure like software, </w:t>
      </w:r>
      <w:r>
        <w:lastRenderedPageBreak/>
        <w:t>hardware etc</w:t>
      </w:r>
      <w:r w:rsidR="0061302C">
        <w:t xml:space="preserve"> </w:t>
      </w:r>
      <w:r w:rsidR="0061302C" w:rsidRPr="0061302C">
        <w:t>(Nonaka, 2012)</w:t>
      </w:r>
      <w:r>
        <w:t xml:space="preserve">. the Wyndham Hotel Group uses reservation system, room status systems to identify </w:t>
      </w:r>
    </w:p>
    <w:p w14:paraId="65E314F4" w14:textId="77777777" w:rsidR="00714845" w:rsidRDefault="00714845" w:rsidP="00714845">
      <w:r w:rsidRPr="00D504F4">
        <w:rPr>
          <w:b/>
          <w:bCs/>
        </w:rPr>
        <w:t>Content:</w:t>
      </w:r>
      <w:r>
        <w:t xml:space="preserve"> Some KMS or knowledge management system need to hold content to function the system. The content may include the authoring, reviewing security etc. </w:t>
      </w:r>
    </w:p>
    <w:p w14:paraId="53A7BD2A" w14:textId="77777777" w:rsidR="00714845" w:rsidRPr="00747478" w:rsidRDefault="00714845" w:rsidP="00714845">
      <w:r w:rsidRPr="00D504F4">
        <w:rPr>
          <w:b/>
          <w:bCs/>
        </w:rPr>
        <w:t>Continuous Improvements:</w:t>
      </w:r>
      <w:r>
        <w:t xml:space="preserve"> A KMS or knowledge management system must ensure continuous improvements by feedback from the users, performance management etc. the Wyndham Hotel Group uses mainly customer feedback to ensure the quality of the knowledge or information. </w:t>
      </w:r>
    </w:p>
    <w:p w14:paraId="3A767DFA" w14:textId="77777777" w:rsidR="00115E75" w:rsidRDefault="00115E75" w:rsidP="00115E75">
      <w:pPr>
        <w:pStyle w:val="Heading2"/>
      </w:pPr>
      <w:bookmarkStart w:id="11" w:name="_Toc534659951"/>
      <w:bookmarkStart w:id="12" w:name="_Hlk534621036"/>
      <w:r>
        <w:t>b. Impact &amp; Importance of Intellectual Property Rights</w:t>
      </w:r>
      <w:bookmarkEnd w:id="11"/>
    </w:p>
    <w:bookmarkEnd w:id="12"/>
    <w:p w14:paraId="6ECBC2A6" w14:textId="62EB60E2" w:rsidR="00115E75" w:rsidRDefault="00115E75" w:rsidP="00115E75">
      <w:r>
        <w:t>The importance of intellectual property rights is undeniable in order to enhance the competitiveness of a business organization</w:t>
      </w:r>
      <w:r w:rsidR="004852E1">
        <w:t xml:space="preserve"> </w:t>
      </w:r>
      <w:r w:rsidR="004852E1" w:rsidRPr="004852E1">
        <w:t>(Stewart, 2013)</w:t>
      </w:r>
      <w:r>
        <w:t xml:space="preserve">. A good practice of the intellectual property management is not only creating intellectual property but also improving the acquisition of the property. Patents, copyrights, trademarks are important knowledge asset of an organization that </w:t>
      </w:r>
      <w:r w:rsidR="005737A6">
        <w:rPr>
          <w:noProof/>
        </w:rPr>
        <w:t>is</w:t>
      </w:r>
      <w:r>
        <w:t xml:space="preserve"> difficult to store or manage without proper support and protection. Managing the knowledge assets of an organization as intellectual property rights is very important for many reasons</w:t>
      </w:r>
      <w:r w:rsidR="00DA3DC7">
        <w:t xml:space="preserve"> </w:t>
      </w:r>
      <w:r w:rsidR="00DA3DC7" w:rsidRPr="00DA3DC7">
        <w:t>(Dixon, 2012)</w:t>
      </w:r>
      <w:r>
        <w:t xml:space="preserve">. The main reasons </w:t>
      </w:r>
      <w:r w:rsidR="005737A6">
        <w:rPr>
          <w:noProof/>
        </w:rPr>
        <w:t>for</w:t>
      </w:r>
      <w:r>
        <w:t xml:space="preserve"> managing the IP of knowledge assets for Wyndham Hotel Group are – </w:t>
      </w:r>
    </w:p>
    <w:p w14:paraId="19F74A8D" w14:textId="77777777" w:rsidR="00115E75" w:rsidRDefault="00115E75" w:rsidP="00115E75">
      <w:pPr>
        <w:pStyle w:val="ListParagraph"/>
        <w:numPr>
          <w:ilvl w:val="0"/>
          <w:numId w:val="2"/>
        </w:numPr>
      </w:pPr>
      <w:r>
        <w:t>Managing intellectual property rights for the knowledge assets of the hotel will set the business apart from the competitors of the market.</w:t>
      </w:r>
    </w:p>
    <w:p w14:paraId="3EF3BA98" w14:textId="12317A6C" w:rsidR="00115E75" w:rsidRDefault="00115E75" w:rsidP="00115E75">
      <w:pPr>
        <w:pStyle w:val="ListParagraph"/>
        <w:numPr>
          <w:ilvl w:val="0"/>
          <w:numId w:val="2"/>
        </w:numPr>
      </w:pPr>
      <w:r>
        <w:t xml:space="preserve">The intellectual property, like data or information collected by the Wyndham Hotel </w:t>
      </w:r>
      <w:r w:rsidRPr="005737A6">
        <w:rPr>
          <w:noProof/>
        </w:rPr>
        <w:t>Group</w:t>
      </w:r>
      <w:r w:rsidR="005737A6">
        <w:rPr>
          <w:noProof/>
        </w:rPr>
        <w:t>,</w:t>
      </w:r>
      <w:r>
        <w:t xml:space="preserve"> can be sold under licensed to external factors. </w:t>
      </w:r>
    </w:p>
    <w:p w14:paraId="274A3BFA" w14:textId="77777777" w:rsidR="00115E75" w:rsidRDefault="00115E75" w:rsidP="00115E75">
      <w:pPr>
        <w:pStyle w:val="ListParagraph"/>
        <w:numPr>
          <w:ilvl w:val="0"/>
          <w:numId w:val="2"/>
        </w:numPr>
      </w:pPr>
      <w:r>
        <w:t xml:space="preserve">Managing the knowledge assets as intellectual property helps the Wyndham Hotel Group in branding and promoting themselves as a competitive business. </w:t>
      </w:r>
    </w:p>
    <w:p w14:paraId="65EBA8BB" w14:textId="77777777" w:rsidR="00115E75" w:rsidRDefault="00115E75" w:rsidP="00115E75">
      <w:pPr>
        <w:pStyle w:val="ListParagraph"/>
        <w:numPr>
          <w:ilvl w:val="0"/>
          <w:numId w:val="2"/>
        </w:numPr>
      </w:pPr>
      <w:r>
        <w:t xml:space="preserve">Managing intellectual property is also protect the hotel from different external factors, such as selling the hotels assets without its permission. </w:t>
      </w:r>
    </w:p>
    <w:p w14:paraId="1CB4EFA4" w14:textId="16EB9B76" w:rsidR="00115E75" w:rsidRDefault="00115E75" w:rsidP="00115E75">
      <w:pPr>
        <w:pStyle w:val="ListParagraph"/>
        <w:numPr>
          <w:ilvl w:val="0"/>
          <w:numId w:val="2"/>
        </w:numPr>
      </w:pPr>
      <w:r>
        <w:t xml:space="preserve">The intellectual property by the Wyndham Hotel Group can </w:t>
      </w:r>
      <w:r w:rsidR="005737A6">
        <w:t xml:space="preserve">be </w:t>
      </w:r>
      <w:r w:rsidRPr="005737A6">
        <w:rPr>
          <w:noProof/>
        </w:rPr>
        <w:t>used</w:t>
      </w:r>
      <w:r>
        <w:t xml:space="preserve"> to exploit through strategic alliances in the business and can earn royalties by selling it.</w:t>
      </w:r>
    </w:p>
    <w:p w14:paraId="2C6CA307" w14:textId="77777777" w:rsidR="00EB2F56" w:rsidRDefault="00EB2F56" w:rsidP="00EB2F56">
      <w:pPr>
        <w:pStyle w:val="Heading1"/>
      </w:pPr>
      <w:bookmarkStart w:id="13" w:name="_Toc534659952"/>
      <w:r>
        <w:t>LO 3: Establishing a Knowledge Management Culture</w:t>
      </w:r>
      <w:bookmarkEnd w:id="13"/>
    </w:p>
    <w:p w14:paraId="5EB71750" w14:textId="2B71EE48" w:rsidR="00EB2F56" w:rsidRDefault="005021ED" w:rsidP="00EB2F56">
      <w:r>
        <w:rPr>
          <w:noProof/>
        </w:rPr>
        <w:drawing>
          <wp:anchor distT="0" distB="0" distL="114300" distR="114300" simplePos="0" relativeHeight="251664896" behindDoc="0" locked="0" layoutInCell="1" allowOverlap="1" wp14:anchorId="0068EDB5" wp14:editId="790A85DE">
            <wp:simplePos x="0" y="0"/>
            <wp:positionH relativeFrom="column">
              <wp:posOffset>0</wp:posOffset>
            </wp:positionH>
            <wp:positionV relativeFrom="paragraph">
              <wp:posOffset>2059940</wp:posOffset>
            </wp:positionV>
            <wp:extent cx="5731510" cy="871220"/>
            <wp:effectExtent l="0" t="0" r="2540" b="508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sss.PNG"/>
                    <pic:cNvPicPr/>
                  </pic:nvPicPr>
                  <pic:blipFill>
                    <a:blip r:embed="rId27">
                      <a:extLst>
                        <a:ext uri="{28A0092B-C50C-407E-A947-70E740481C1C}">
                          <a14:useLocalDpi xmlns:a14="http://schemas.microsoft.com/office/drawing/2010/main" val="0"/>
                        </a:ext>
                      </a:extLst>
                    </a:blip>
                    <a:stretch>
                      <a:fillRect/>
                    </a:stretch>
                  </pic:blipFill>
                  <pic:spPr>
                    <a:xfrm>
                      <a:off x="0" y="0"/>
                      <a:ext cx="5731510" cy="871220"/>
                    </a:xfrm>
                    <a:prstGeom prst="rect">
                      <a:avLst/>
                    </a:prstGeom>
                  </pic:spPr>
                </pic:pic>
              </a:graphicData>
            </a:graphic>
          </wp:anchor>
        </w:drawing>
      </w:r>
      <w:r w:rsidR="00EB2F56" w:rsidRPr="005737A6">
        <w:rPr>
          <w:noProof/>
        </w:rPr>
        <w:t xml:space="preserve">For </w:t>
      </w:r>
      <w:r w:rsidR="005737A6">
        <w:rPr>
          <w:noProof/>
        </w:rPr>
        <w:t>having</w:t>
      </w:r>
      <w:r w:rsidR="00EB2F56">
        <w:t xml:space="preserve"> the best result of </w:t>
      </w:r>
      <w:r w:rsidR="005737A6">
        <w:t xml:space="preserve">the </w:t>
      </w:r>
      <w:r w:rsidR="00EB2F56" w:rsidRPr="005737A6">
        <w:rPr>
          <w:noProof/>
        </w:rPr>
        <w:t>knowledge</w:t>
      </w:r>
      <w:r w:rsidR="00EB2F56">
        <w:t xml:space="preserve"> management process, the management should have a knowledge management culture within the organization</w:t>
      </w:r>
      <w:r w:rsidR="004852E1">
        <w:t xml:space="preserve"> </w:t>
      </w:r>
      <w:r w:rsidR="004852E1" w:rsidRPr="004852E1">
        <w:t>(WILSON, 2016)</w:t>
      </w:r>
      <w:r w:rsidR="00EB2F56">
        <w:t>. For establishing e knowledge management culture in the organization, a specific framework for knowledge management is important</w:t>
      </w:r>
      <w:r w:rsidR="00E469FC">
        <w:t xml:space="preserve"> </w:t>
      </w:r>
      <w:r w:rsidR="00E469FC" w:rsidRPr="00E469FC">
        <w:t xml:space="preserve">(O'Brien and </w:t>
      </w:r>
      <w:proofErr w:type="spellStart"/>
      <w:r w:rsidR="00E469FC" w:rsidRPr="00E469FC">
        <w:t>Marakas</w:t>
      </w:r>
      <w:proofErr w:type="spellEnd"/>
      <w:r w:rsidR="00E469FC" w:rsidRPr="00E469FC">
        <w:t>, 2011)</w:t>
      </w:r>
      <w:r w:rsidR="00EB2F56">
        <w:t xml:space="preserve">. The Wyndham Hotel </w:t>
      </w:r>
      <w:r w:rsidR="00EB2F56">
        <w:lastRenderedPageBreak/>
        <w:t>Group follows a predetermined framework for establishing the knowledge management culture. The framework consists of knowledge mapping, elicitation, assessment, distribution</w:t>
      </w:r>
      <w:r w:rsidR="005737A6">
        <w:t>,</w:t>
      </w:r>
      <w:r w:rsidR="00EB2F56">
        <w:t xml:space="preserve"> </w:t>
      </w:r>
      <w:r w:rsidR="00EB2F56" w:rsidRPr="005737A6">
        <w:rPr>
          <w:noProof/>
        </w:rPr>
        <w:t>and</w:t>
      </w:r>
      <w:r w:rsidR="00EB2F56">
        <w:t xml:space="preserve"> maintenance. </w:t>
      </w:r>
    </w:p>
    <w:p w14:paraId="310634C0" w14:textId="2E0FB3D0" w:rsidR="00EB2F56" w:rsidRDefault="00EB2F56" w:rsidP="00EB2F56">
      <w:pPr>
        <w:keepNext/>
      </w:pPr>
    </w:p>
    <w:p w14:paraId="562277AD" w14:textId="138E96FF" w:rsidR="00EB2F56" w:rsidRDefault="00EB2F56" w:rsidP="00EB2F56">
      <w:pPr>
        <w:pStyle w:val="Caption"/>
        <w:jc w:val="center"/>
        <w:rPr>
          <w:color w:val="auto"/>
          <w:sz w:val="24"/>
          <w:szCs w:val="24"/>
        </w:rPr>
      </w:pPr>
      <w:r w:rsidRPr="00212A93">
        <w:rPr>
          <w:color w:val="auto"/>
          <w:sz w:val="24"/>
          <w:szCs w:val="24"/>
        </w:rPr>
        <w:t xml:space="preserve">Figure </w:t>
      </w:r>
      <w:r w:rsidR="006F5590">
        <w:rPr>
          <w:color w:val="auto"/>
          <w:sz w:val="24"/>
          <w:szCs w:val="24"/>
        </w:rPr>
        <w:t>6</w:t>
      </w:r>
      <w:r>
        <w:rPr>
          <w:color w:val="auto"/>
          <w:sz w:val="24"/>
          <w:szCs w:val="24"/>
        </w:rPr>
        <w:t>:</w:t>
      </w:r>
      <w:r w:rsidRPr="00212A93">
        <w:rPr>
          <w:color w:val="auto"/>
          <w:sz w:val="24"/>
          <w:szCs w:val="24"/>
        </w:rPr>
        <w:t xml:space="preserve"> </w:t>
      </w:r>
      <w:r w:rsidR="005737A6">
        <w:rPr>
          <w:color w:val="auto"/>
          <w:sz w:val="24"/>
          <w:szCs w:val="24"/>
        </w:rPr>
        <w:t xml:space="preserve">a </w:t>
      </w:r>
      <w:r w:rsidRPr="005737A6">
        <w:rPr>
          <w:noProof/>
          <w:color w:val="auto"/>
          <w:sz w:val="24"/>
          <w:szCs w:val="24"/>
        </w:rPr>
        <w:t>framework</w:t>
      </w:r>
      <w:r w:rsidRPr="00212A93">
        <w:rPr>
          <w:color w:val="auto"/>
          <w:sz w:val="24"/>
          <w:szCs w:val="24"/>
        </w:rPr>
        <w:t xml:space="preserve"> for establishing </w:t>
      </w:r>
      <w:r w:rsidR="005737A6">
        <w:rPr>
          <w:color w:val="auto"/>
          <w:sz w:val="24"/>
          <w:szCs w:val="24"/>
        </w:rPr>
        <w:t xml:space="preserve">a </w:t>
      </w:r>
      <w:r w:rsidRPr="005737A6">
        <w:rPr>
          <w:noProof/>
          <w:color w:val="auto"/>
          <w:sz w:val="24"/>
          <w:szCs w:val="24"/>
        </w:rPr>
        <w:t>knowledge</w:t>
      </w:r>
      <w:r w:rsidRPr="00212A93">
        <w:rPr>
          <w:color w:val="auto"/>
          <w:sz w:val="24"/>
          <w:szCs w:val="24"/>
        </w:rPr>
        <w:t xml:space="preserve"> management culture</w:t>
      </w:r>
    </w:p>
    <w:p w14:paraId="604372D3" w14:textId="4AA8192A" w:rsidR="008E2836" w:rsidRPr="008E2836" w:rsidRDefault="008E2836" w:rsidP="008E2836">
      <w:pPr>
        <w:jc w:val="center"/>
      </w:pPr>
      <w:r>
        <w:t xml:space="preserve">(Source: </w:t>
      </w:r>
      <w:r w:rsidRPr="008E2836">
        <w:t xml:space="preserve">O'Brien and </w:t>
      </w:r>
      <w:proofErr w:type="spellStart"/>
      <w:r w:rsidRPr="008E2836">
        <w:t>Marakas</w:t>
      </w:r>
      <w:proofErr w:type="spellEnd"/>
      <w:r w:rsidRPr="008E2836">
        <w:t>, 2011)</w:t>
      </w:r>
    </w:p>
    <w:p w14:paraId="0355FE18" w14:textId="77777777" w:rsidR="00EB2F56" w:rsidRDefault="00EB2F56" w:rsidP="00EB2F56">
      <w:r w:rsidRPr="00CB365F">
        <w:rPr>
          <w:b/>
          <w:bCs/>
        </w:rPr>
        <w:t>Knowledge Mapping:</w:t>
      </w:r>
      <w:r>
        <w:t xml:space="preserve"> The Wyndham Hotel Group uses knowledge mapping to identify the potential knowledge assets of the organization, detecting knowledge gaps, and evaluating existing knowledge assets to improve the assets. </w:t>
      </w:r>
    </w:p>
    <w:p w14:paraId="150194D2" w14:textId="77777777" w:rsidR="00EB2F56" w:rsidRDefault="00EB2F56" w:rsidP="00EB2F56">
      <w:r w:rsidRPr="00CB365F">
        <w:rPr>
          <w:b/>
          <w:bCs/>
        </w:rPr>
        <w:t>Knowledge Elicitation:</w:t>
      </w:r>
      <w:r>
        <w:t xml:space="preserve"> The Wyndham Hotel Group relies on a well-structured knowledge mapping to elicit the required knowledge easier and faster way by analysis automated workflows for searching potential assets, extract valuable information from data from different sources.</w:t>
      </w:r>
    </w:p>
    <w:p w14:paraId="78B6F54E" w14:textId="6E898EF1" w:rsidR="00EB2F56" w:rsidRDefault="00EB2F56" w:rsidP="00EB2F56">
      <w:r w:rsidRPr="00CB365F">
        <w:rPr>
          <w:b/>
          <w:bCs/>
        </w:rPr>
        <w:t>Knowledge Externalization &amp; Assessment:</w:t>
      </w:r>
      <w:r>
        <w:t xml:space="preserve"> Knowledge externalization and assessment is important in establishing </w:t>
      </w:r>
      <w:r w:rsidR="005737A6">
        <w:t xml:space="preserve">a </w:t>
      </w:r>
      <w:r w:rsidRPr="005737A6">
        <w:rPr>
          <w:noProof/>
        </w:rPr>
        <w:t>knowledge</w:t>
      </w:r>
      <w:r>
        <w:t xml:space="preserve"> management culture</w:t>
      </w:r>
      <w:r w:rsidR="004852E1">
        <w:t xml:space="preserve"> </w:t>
      </w:r>
      <w:r w:rsidR="004852E1" w:rsidRPr="004852E1">
        <w:t>(Stewart, 2013)</w:t>
      </w:r>
      <w:r>
        <w:t xml:space="preserve">. The Wyndham Hotel Group uses special consultants in order to </w:t>
      </w:r>
      <w:r w:rsidRPr="005737A6">
        <w:rPr>
          <w:noProof/>
        </w:rPr>
        <w:t>analy</w:t>
      </w:r>
      <w:r w:rsidR="005737A6">
        <w:rPr>
          <w:noProof/>
        </w:rPr>
        <w:t>z</w:t>
      </w:r>
      <w:r w:rsidRPr="005737A6">
        <w:rPr>
          <w:noProof/>
        </w:rPr>
        <w:t>e</w:t>
      </w:r>
      <w:r>
        <w:t xml:space="preserve"> and assess the knowledge assets. </w:t>
      </w:r>
    </w:p>
    <w:p w14:paraId="1DEDBA4F" w14:textId="2B5CBC10" w:rsidR="00EB2F56" w:rsidRDefault="00EB2F56" w:rsidP="00EB2F56">
      <w:r w:rsidRPr="00CB365F">
        <w:rPr>
          <w:b/>
          <w:bCs/>
        </w:rPr>
        <w:t>Knowledge Distribution:</w:t>
      </w:r>
      <w:r>
        <w:t xml:space="preserve"> Wyndham Hotel follows knowledge relationship management to distribute knowledge to the relevant users, and it uses pull and push modes to disseminate knowledge across different departments and branches</w:t>
      </w:r>
      <w:r w:rsidR="00DA3DC7">
        <w:t xml:space="preserve"> </w:t>
      </w:r>
      <w:r w:rsidR="00DA3DC7" w:rsidRPr="00DA3DC7">
        <w:t>(Dixon, 2012)</w:t>
      </w:r>
      <w:r>
        <w:t xml:space="preserve">. </w:t>
      </w:r>
    </w:p>
    <w:p w14:paraId="5FAC396E" w14:textId="7EF52453" w:rsidR="00EB2F56" w:rsidRPr="00EE19A4" w:rsidRDefault="00EB2F56" w:rsidP="00EB2F56">
      <w:r w:rsidRPr="00CB365F">
        <w:rPr>
          <w:b/>
          <w:bCs/>
        </w:rPr>
        <w:t>Knowledge Maintenance:</w:t>
      </w:r>
      <w:r>
        <w:t xml:space="preserve"> To establish a knowledge management culture in the hotel, Wyndham Hotel Group regularly check for knowledge relevancy and remove </w:t>
      </w:r>
      <w:r w:rsidRPr="005737A6">
        <w:rPr>
          <w:noProof/>
        </w:rPr>
        <w:t>outdate</w:t>
      </w:r>
      <w:r w:rsidR="005737A6">
        <w:rPr>
          <w:noProof/>
        </w:rPr>
        <w:t>d</w:t>
      </w:r>
      <w:r>
        <w:t xml:space="preserve"> knowledge or information from the system and fills the knowledge gap in the hotel.</w:t>
      </w:r>
    </w:p>
    <w:p w14:paraId="6D242B04" w14:textId="77777777" w:rsidR="00EB2F56" w:rsidRDefault="00EB2F56" w:rsidP="00EB2F56">
      <w:pPr>
        <w:pStyle w:val="Heading2"/>
      </w:pPr>
      <w:bookmarkStart w:id="14" w:name="_Toc534659953"/>
      <w:r>
        <w:t xml:space="preserve">a. </w:t>
      </w:r>
      <w:r w:rsidRPr="00AF3EEB">
        <w:rPr>
          <w:noProof/>
        </w:rPr>
        <w:t>Contributions</w:t>
      </w:r>
      <w:r>
        <w:t xml:space="preserve"> of Knowledge Assets on an Organization</w:t>
      </w:r>
      <w:bookmarkEnd w:id="14"/>
    </w:p>
    <w:p w14:paraId="0A3FE59D" w14:textId="44BC28FE" w:rsidR="00BD3CA6" w:rsidRDefault="00EB2F56" w:rsidP="00EB2F56">
      <w:r>
        <w:t xml:space="preserve">According to the Wyndham Hotel Group, the knowledge assets of the organization have a great impact </w:t>
      </w:r>
      <w:r w:rsidR="005737A6">
        <w:rPr>
          <w:noProof/>
        </w:rPr>
        <w:t>o</w:t>
      </w:r>
      <w:r w:rsidRPr="005737A6">
        <w:rPr>
          <w:noProof/>
        </w:rPr>
        <w:t>n</w:t>
      </w:r>
      <w:r>
        <w:t xml:space="preserve"> becoming the largest hotel chain </w:t>
      </w:r>
      <w:r w:rsidR="005737A6">
        <w:rPr>
          <w:noProof/>
        </w:rPr>
        <w:t>in</w:t>
      </w:r>
      <w:r>
        <w:t xml:space="preserve"> the world</w:t>
      </w:r>
      <w:r w:rsidR="000277A4">
        <w:t xml:space="preserve"> </w:t>
      </w:r>
      <w:r w:rsidR="000277A4" w:rsidRPr="000277A4">
        <w:t>(Albert and Bradley, 2014)</w:t>
      </w:r>
      <w:r>
        <w:t>. The most fundamental knowledge assets of the Wyndham Hotel Group are the conceptual, experimental and routine and systematic knowledge assets. The conceptual knowledge assets of the hotel are the brand value, product concepts of the hotel which separate this hotel from others on the market</w:t>
      </w:r>
      <w:r w:rsidR="00A02AC8">
        <w:t xml:space="preserve"> </w:t>
      </w:r>
      <w:r w:rsidR="00A02AC8" w:rsidRPr="00A02AC8">
        <w:t>(Harris, 2011)</w:t>
      </w:r>
      <w:r>
        <w:t xml:space="preserve">. They provide unique leisure facilities to their customer. The experimental knowledge assets of the hotel are the skills individual of the organization </w:t>
      </w:r>
      <w:r>
        <w:lastRenderedPageBreak/>
        <w:t xml:space="preserve">possess, the energy of the employees of the hotel. Every employee of the Wyndham Hotel Group is evaluated and trained properly for being skilled in their work area and trained to handle complex situations. </w:t>
      </w:r>
    </w:p>
    <w:p w14:paraId="6D533DD0" w14:textId="70D7A46B" w:rsidR="00EB2F56" w:rsidRPr="00D13339" w:rsidRDefault="00EB2F56" w:rsidP="00EB2F56">
      <w:r>
        <w:t xml:space="preserve">The routine assets of the Wyndham Hotel Group are the organizational culture and the daily working procedures followed by the employees. These assets help the hotel </w:t>
      </w:r>
      <w:r w:rsidRPr="007E0FEA">
        <w:rPr>
          <w:noProof/>
        </w:rPr>
        <w:t>t</w:t>
      </w:r>
      <w:r w:rsidR="007E0FEA">
        <w:rPr>
          <w:noProof/>
        </w:rPr>
        <w:t>o</w:t>
      </w:r>
      <w:r w:rsidRPr="007E0FEA">
        <w:rPr>
          <w:noProof/>
        </w:rPr>
        <w:t>o</w:t>
      </w:r>
      <w:r>
        <w:t xml:space="preserve">, operate the hotel smoothly and effectively </w:t>
      </w:r>
      <w:r w:rsidR="0061302C">
        <w:rPr>
          <w:noProof/>
        </w:rPr>
        <w:t>daily</w:t>
      </w:r>
      <w:r w:rsidR="0061302C">
        <w:t xml:space="preserve"> </w:t>
      </w:r>
      <w:r w:rsidR="0061302C" w:rsidRPr="0061302C">
        <w:t>(Nonaka, 2012)</w:t>
      </w:r>
      <w:r>
        <w:t>. The last category of knowledge asset of the Wyndham Hotel is the systematic knowledge assets. These assets include different documents, intellectual properties</w:t>
      </w:r>
      <w:r w:rsidR="005737A6">
        <w:t>,</w:t>
      </w:r>
      <w:r>
        <w:t xml:space="preserve"> </w:t>
      </w:r>
      <w:r w:rsidRPr="005737A6">
        <w:rPr>
          <w:noProof/>
        </w:rPr>
        <w:t>and</w:t>
      </w:r>
      <w:r>
        <w:t xml:space="preserve"> patented items, which helps the organization to </w:t>
      </w:r>
      <w:r w:rsidRPr="005737A6">
        <w:rPr>
          <w:noProof/>
        </w:rPr>
        <w:t>becom</w:t>
      </w:r>
      <w:r w:rsidR="005737A6">
        <w:rPr>
          <w:noProof/>
        </w:rPr>
        <w:t>e</w:t>
      </w:r>
      <w:r>
        <w:t xml:space="preserve"> competitive and saves from external infringement. </w:t>
      </w:r>
    </w:p>
    <w:p w14:paraId="2D7750CC" w14:textId="77777777" w:rsidR="00EB2F56" w:rsidRDefault="00EB2F56" w:rsidP="00EB2F56">
      <w:pPr>
        <w:pStyle w:val="Heading2"/>
      </w:pPr>
      <w:bookmarkStart w:id="15" w:name="_Toc534659954"/>
      <w:r>
        <w:t>b. Knowledge Requirements for an Organization</w:t>
      </w:r>
      <w:bookmarkEnd w:id="15"/>
    </w:p>
    <w:p w14:paraId="55635BE1" w14:textId="7855AF44" w:rsidR="00EB2F56" w:rsidRDefault="00EB2F56" w:rsidP="00EB2F56">
      <w:r>
        <w:t>knowledge is the next step beyond data and information in the business organization</w:t>
      </w:r>
      <w:r w:rsidR="00DA3DC7">
        <w:t xml:space="preserve"> </w:t>
      </w:r>
      <w:r w:rsidR="00DA3DC7" w:rsidRPr="00DA3DC7">
        <w:t>(Garvin and Berkman, 2008)</w:t>
      </w:r>
      <w:r>
        <w:t>. Knowledge and the knowledge assets are considered as the most important factors of organizational success in the competitive market. that’s why it is very important to capture, store and distribute knowledge very effectively</w:t>
      </w:r>
      <w:r w:rsidR="000277A4">
        <w:t xml:space="preserve"> </w:t>
      </w:r>
      <w:r w:rsidR="000277A4" w:rsidRPr="000277A4">
        <w:t>(Albert and Bradley, 2014)</w:t>
      </w:r>
      <w:r>
        <w:t>. For doing so, every organization concern with knowledge management, use different tools and methods such as the knowledge management systems.</w:t>
      </w:r>
    </w:p>
    <w:p w14:paraId="5FC8A24D" w14:textId="52EA6BCA" w:rsidR="00EB2F56" w:rsidRDefault="00EB2F56" w:rsidP="00EB2F56">
      <w:r>
        <w:t xml:space="preserve">But managing knowledge is not effective if the knowledge is not relevant or out of </w:t>
      </w:r>
      <w:r w:rsidRPr="005737A6">
        <w:rPr>
          <w:noProof/>
        </w:rPr>
        <w:t>date</w:t>
      </w:r>
      <w:r>
        <w:t xml:space="preserve">. That’s why some important requirements of knowledge </w:t>
      </w:r>
      <w:r w:rsidR="005737A6" w:rsidRPr="005737A6">
        <w:rPr>
          <w:noProof/>
        </w:rPr>
        <w:t>are</w:t>
      </w:r>
      <w:r w:rsidRPr="005737A6">
        <w:rPr>
          <w:noProof/>
        </w:rPr>
        <w:t xml:space="preserve"> ne</w:t>
      </w:r>
      <w:r w:rsidR="005737A6">
        <w:rPr>
          <w:noProof/>
        </w:rPr>
        <w:t>ed</w:t>
      </w:r>
      <w:r w:rsidRPr="005737A6">
        <w:rPr>
          <w:noProof/>
        </w:rPr>
        <w:t>ed</w:t>
      </w:r>
      <w:r>
        <w:t xml:space="preserve"> to be considered while managing knowledge within the organization</w:t>
      </w:r>
      <w:r w:rsidR="004852E1">
        <w:t xml:space="preserve"> </w:t>
      </w:r>
      <w:r w:rsidR="004852E1" w:rsidRPr="004852E1">
        <w:t>(Stewart, 2013)</w:t>
      </w:r>
      <w:r>
        <w:t xml:space="preserve">. The Wyndham Hotel Group follows some requirements of knowledge and knowledge management systems to find out the most effective and important knowledge. </w:t>
      </w:r>
    </w:p>
    <w:p w14:paraId="2F073C77" w14:textId="58DAFCE0" w:rsidR="00EB2F56" w:rsidRDefault="00EB2F56" w:rsidP="00EB2F56">
      <w:r w:rsidRPr="00423691">
        <w:rPr>
          <w:b/>
          <w:bCs/>
        </w:rPr>
        <w:t>Relevancy:</w:t>
      </w:r>
      <w:r>
        <w:t xml:space="preserve"> relevancy is everything in knowledge management. If the knowledge or information is not relevant </w:t>
      </w:r>
      <w:r w:rsidR="005737A6">
        <w:rPr>
          <w:noProof/>
        </w:rPr>
        <w:t>to</w:t>
      </w:r>
      <w:r>
        <w:t xml:space="preserve"> the organization, there will be no use of the knowledge. The Wyndham Hotel uses external expertise to find out the data relevancy.</w:t>
      </w:r>
    </w:p>
    <w:p w14:paraId="43A76890" w14:textId="3C4B9CB2" w:rsidR="00EB2F56" w:rsidRDefault="00EB2F56" w:rsidP="00EB2F56">
      <w:r w:rsidRPr="00423691">
        <w:rPr>
          <w:b/>
          <w:bCs/>
        </w:rPr>
        <w:t>Time:</w:t>
      </w:r>
      <w:r>
        <w:t xml:space="preserve"> Out of dated knowledge increase the data overload in the organization</w:t>
      </w:r>
      <w:r w:rsidR="00DA3DC7">
        <w:t xml:space="preserve"> </w:t>
      </w:r>
      <w:r w:rsidR="00DA3DC7" w:rsidRPr="00DA3DC7">
        <w:t>(Garvin and Berkman, 2008)</w:t>
      </w:r>
      <w:r>
        <w:t xml:space="preserve">. Investing in this type of knowledge will cause the organization to suffer. The out of </w:t>
      </w:r>
      <w:r w:rsidRPr="005737A6">
        <w:rPr>
          <w:noProof/>
        </w:rPr>
        <w:t>date</w:t>
      </w:r>
      <w:r>
        <w:t xml:space="preserve"> information or knowledge must be removed from the organization.</w:t>
      </w:r>
    </w:p>
    <w:p w14:paraId="08633328" w14:textId="674C995B" w:rsidR="00EB2F56" w:rsidRDefault="00EB2F56" w:rsidP="00EB2F56">
      <w:r w:rsidRPr="00423691">
        <w:rPr>
          <w:b/>
          <w:bCs/>
        </w:rPr>
        <w:t>Scalable:</w:t>
      </w:r>
      <w:r>
        <w:t xml:space="preserve"> The knowledge and the knowledge management system must satisfy and support a larger number of users</w:t>
      </w:r>
      <w:r w:rsidR="00A02AC8">
        <w:t xml:space="preserve"> </w:t>
      </w:r>
      <w:r w:rsidR="00A02AC8" w:rsidRPr="00A02AC8">
        <w:t>(Harris, 2011)</w:t>
      </w:r>
      <w:r>
        <w:t xml:space="preserve">. The knowledge and KMS must have the facility of extensibility. The Wyndham Hotel Group knowledge assets facilitate a wide range of </w:t>
      </w:r>
      <w:r w:rsidRPr="005737A6">
        <w:rPr>
          <w:noProof/>
        </w:rPr>
        <w:t>use</w:t>
      </w:r>
      <w:r>
        <w:t xml:space="preserve"> as necessary.</w:t>
      </w:r>
    </w:p>
    <w:p w14:paraId="60AE4D03" w14:textId="11E36D33" w:rsidR="00EB2F56" w:rsidRDefault="00EB2F56" w:rsidP="00EB2F56">
      <w:r w:rsidRPr="00423691">
        <w:rPr>
          <w:b/>
          <w:bCs/>
        </w:rPr>
        <w:lastRenderedPageBreak/>
        <w:t>Collaborative:</w:t>
      </w:r>
      <w:r>
        <w:t xml:space="preserve"> The knowledge, knowledge assets and the KMS must be capable of collaboration between different users, departments and branches</w:t>
      </w:r>
      <w:r w:rsidR="00E469FC">
        <w:t xml:space="preserve"> </w:t>
      </w:r>
      <w:r w:rsidR="00E469FC" w:rsidRPr="00E469FC">
        <w:t xml:space="preserve">(O'Brien and </w:t>
      </w:r>
      <w:proofErr w:type="spellStart"/>
      <w:r w:rsidR="00E469FC" w:rsidRPr="00E469FC">
        <w:t>Marakas</w:t>
      </w:r>
      <w:proofErr w:type="spellEnd"/>
      <w:r w:rsidR="00E469FC" w:rsidRPr="00E469FC">
        <w:t>, 2011)</w:t>
      </w:r>
      <w:r>
        <w:t xml:space="preserve">. The knowledge management in Wyndham Hotel Group is collaborative with different departments such as front office and housekeeping, front office and accounting and finances etc. </w:t>
      </w:r>
    </w:p>
    <w:p w14:paraId="19CD50DF" w14:textId="3EC18FA1" w:rsidR="00EB2F56" w:rsidRDefault="00EB2F56" w:rsidP="00EB2F56">
      <w:r w:rsidRPr="00423691">
        <w:rPr>
          <w:b/>
          <w:bCs/>
        </w:rPr>
        <w:t>Capacity to Act:</w:t>
      </w:r>
      <w:r>
        <w:t xml:space="preserve"> the user must have the capacity of acting according to the knowledge</w:t>
      </w:r>
      <w:r w:rsidR="004852E1">
        <w:t xml:space="preserve"> </w:t>
      </w:r>
      <w:r w:rsidR="004852E1" w:rsidRPr="004852E1">
        <w:t>(WILSON, 2016)</w:t>
      </w:r>
      <w:r>
        <w:t>. The management or users of the knowledge of Wyndham Hotel Group, have the capacity of taking decisions, planning strategies according to the knowledge.</w:t>
      </w:r>
    </w:p>
    <w:p w14:paraId="74A43A40" w14:textId="3ED06542" w:rsidR="00EB2F56" w:rsidRPr="00827538" w:rsidRDefault="00EB2F56" w:rsidP="00EB2F56">
      <w:r w:rsidRPr="00423691">
        <w:rPr>
          <w:b/>
          <w:bCs/>
        </w:rPr>
        <w:t>Value Creation:</w:t>
      </w:r>
      <w:r>
        <w:t xml:space="preserve"> The knowledge must create value for the user as the ultimate goals of knowledge is creating value for the user.</w:t>
      </w:r>
    </w:p>
    <w:p w14:paraId="5B5B8EC7" w14:textId="3D1A4B6D" w:rsidR="00EB2F56" w:rsidRDefault="00EB2F56" w:rsidP="00EB2F56">
      <w:pPr>
        <w:pStyle w:val="Heading2"/>
      </w:pPr>
      <w:bookmarkStart w:id="16" w:name="_Toc534659955"/>
      <w:r>
        <w:t>c. Organizations Framework for Enabling Knowledge Sharing</w:t>
      </w:r>
      <w:bookmarkEnd w:id="16"/>
    </w:p>
    <w:p w14:paraId="628146ED" w14:textId="45BB343A" w:rsidR="00EB2F56" w:rsidRDefault="00EB2F56" w:rsidP="00EB2F56">
      <w:r>
        <w:t>The term knowledge sharing can be defined as the process of exchanging knowledge between individuals, communities or between organizations</w:t>
      </w:r>
      <w:r w:rsidR="0061302C">
        <w:t xml:space="preserve"> </w:t>
      </w:r>
      <w:r w:rsidR="0061302C" w:rsidRPr="0061302C">
        <w:t>(Nonaka, 2012)</w:t>
      </w:r>
      <w:r>
        <w:t xml:space="preserve">. The distribution of knowledge within a business organization is very crucial. For effective sharing or distribution, a conceptual framework is followed by the Wyndham Hotel Group is given </w:t>
      </w:r>
      <w:r w:rsidRPr="005737A6">
        <w:rPr>
          <w:noProof/>
        </w:rPr>
        <w:t>below</w:t>
      </w:r>
      <w:r>
        <w:t xml:space="preserve">. </w:t>
      </w:r>
    </w:p>
    <w:p w14:paraId="148ADBC0" w14:textId="0738A69E" w:rsidR="00EB2F56" w:rsidRDefault="003A3B79" w:rsidP="00EB2F56">
      <w:pPr>
        <w:keepNext/>
      </w:pPr>
      <w:r>
        <w:rPr>
          <w:noProof/>
        </w:rPr>
        <w:drawing>
          <wp:anchor distT="0" distB="0" distL="114300" distR="114300" simplePos="0" relativeHeight="251667968" behindDoc="0" locked="0" layoutInCell="1" allowOverlap="1" wp14:anchorId="7EF81C91" wp14:editId="2BA8D679">
            <wp:simplePos x="0" y="0"/>
            <wp:positionH relativeFrom="column">
              <wp:posOffset>533400</wp:posOffset>
            </wp:positionH>
            <wp:positionV relativeFrom="paragraph">
              <wp:posOffset>0</wp:posOffset>
            </wp:positionV>
            <wp:extent cx="4654550" cy="2628900"/>
            <wp:effectExtent l="0" t="0" r="0" b="0"/>
            <wp:wrapTopAndBottom/>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14:sizeRelH relativeFrom="margin">
              <wp14:pctWidth>0</wp14:pctWidth>
            </wp14:sizeRelH>
            <wp14:sizeRelV relativeFrom="margin">
              <wp14:pctHeight>0</wp14:pctHeight>
            </wp14:sizeRelV>
          </wp:anchor>
        </w:drawing>
      </w:r>
    </w:p>
    <w:p w14:paraId="2E1D0C93" w14:textId="55BB169A" w:rsidR="00EB2F56" w:rsidRDefault="00EB2F56" w:rsidP="00EB2F56">
      <w:pPr>
        <w:pStyle w:val="Caption"/>
        <w:jc w:val="center"/>
        <w:rPr>
          <w:color w:val="auto"/>
          <w:sz w:val="24"/>
          <w:szCs w:val="24"/>
        </w:rPr>
      </w:pPr>
      <w:r w:rsidRPr="00B52722">
        <w:rPr>
          <w:color w:val="auto"/>
          <w:sz w:val="24"/>
          <w:szCs w:val="24"/>
        </w:rPr>
        <w:t xml:space="preserve">Figure </w:t>
      </w:r>
      <w:r w:rsidR="006F5590">
        <w:rPr>
          <w:color w:val="auto"/>
          <w:sz w:val="24"/>
          <w:szCs w:val="24"/>
        </w:rPr>
        <w:t>7</w:t>
      </w:r>
      <w:r w:rsidRPr="00B52722">
        <w:rPr>
          <w:color w:val="auto"/>
          <w:sz w:val="24"/>
          <w:szCs w:val="24"/>
        </w:rPr>
        <w:t>: Framework for enabling knowledge Sharing</w:t>
      </w:r>
    </w:p>
    <w:p w14:paraId="055F038A" w14:textId="65CA4FD6" w:rsidR="009F4602" w:rsidRPr="009F4602" w:rsidRDefault="009F4602" w:rsidP="009F4602">
      <w:pPr>
        <w:jc w:val="center"/>
      </w:pPr>
      <w:r>
        <w:t xml:space="preserve">(Source: </w:t>
      </w:r>
      <w:r w:rsidRPr="009F4602">
        <w:t>Albert and Bradley, 2014)</w:t>
      </w:r>
    </w:p>
    <w:p w14:paraId="2B78233E" w14:textId="77777777" w:rsidR="00EB2F56" w:rsidRDefault="00EB2F56" w:rsidP="00EB2F56">
      <w:r w:rsidRPr="00E5238D">
        <w:rPr>
          <w:b/>
          <w:bCs/>
        </w:rPr>
        <w:lastRenderedPageBreak/>
        <w:t>Knowledge Management Culture:</w:t>
      </w:r>
      <w:r>
        <w:t xml:space="preserve"> To enable knowledge sharing in the organization, establishing a knowledge management culture is very important. The Wyndham group establishes a knowledge management culture by following a knowledge mapping strategy.</w:t>
      </w:r>
    </w:p>
    <w:p w14:paraId="3AECD212" w14:textId="72755688" w:rsidR="00EB2F56" w:rsidRDefault="00EB2F56" w:rsidP="00EB2F56">
      <w:r w:rsidRPr="00E5238D">
        <w:rPr>
          <w:b/>
          <w:bCs/>
        </w:rPr>
        <w:t>Social Networking:</w:t>
      </w:r>
      <w:r>
        <w:t xml:space="preserve"> Social networking is another important way </w:t>
      </w:r>
      <w:r w:rsidR="005737A6">
        <w:rPr>
          <w:noProof/>
        </w:rPr>
        <w:t>of</w:t>
      </w:r>
      <w:r>
        <w:t xml:space="preserve"> distributing or sharing knowledge</w:t>
      </w:r>
      <w:r w:rsidR="00DA3DC7">
        <w:t xml:space="preserve"> </w:t>
      </w:r>
      <w:r w:rsidR="00DA3DC7" w:rsidRPr="00DA3DC7">
        <w:t>(Nonaka, 2012)</w:t>
      </w:r>
      <w:r>
        <w:t xml:space="preserve">. Wyndham Hotel Group uses bulletin boards within the organizations and email, social promotion, publications for sharing knowledge with </w:t>
      </w:r>
      <w:r w:rsidRPr="005737A6">
        <w:rPr>
          <w:noProof/>
        </w:rPr>
        <w:t>external</w:t>
      </w:r>
      <w:r>
        <w:t xml:space="preserve"> factors.</w:t>
      </w:r>
    </w:p>
    <w:p w14:paraId="2A43E07F" w14:textId="597B0A90" w:rsidR="00EB2F56" w:rsidRDefault="00EB2F56" w:rsidP="00EB2F56">
      <w:r w:rsidRPr="00E5238D">
        <w:rPr>
          <w:b/>
          <w:bCs/>
        </w:rPr>
        <w:t>Informational technology:</w:t>
      </w:r>
      <w:r>
        <w:t xml:space="preserve"> Different types of information technology can be used for knowledge sharing such as the internet, tv promotion. Email marketing or knowledge management systems</w:t>
      </w:r>
      <w:r w:rsidR="00DA3DC7">
        <w:t xml:space="preserve"> </w:t>
      </w:r>
      <w:r w:rsidR="00DA3DC7" w:rsidRPr="00DA3DC7">
        <w:t>(Garvin and Berkman, 2008)</w:t>
      </w:r>
      <w:r>
        <w:t xml:space="preserve">. </w:t>
      </w:r>
    </w:p>
    <w:p w14:paraId="09082774" w14:textId="77777777" w:rsidR="00EB2F56" w:rsidRDefault="00EB2F56" w:rsidP="00EB2F56">
      <w:r w:rsidRPr="00E5238D">
        <w:rPr>
          <w:b/>
          <w:bCs/>
        </w:rPr>
        <w:t>Knowledge Sharing Motivation:</w:t>
      </w:r>
      <w:r>
        <w:t xml:space="preserve"> The Wyndham Hotel Group motivate the employee of the organization by addressing both extrinsic and intrinsic motivations. In this age of information and knowledge, motivating employees in knowledge sharing is very important. The hotel uses meeting, information sharing meets up to motivate the employees. </w:t>
      </w:r>
    </w:p>
    <w:p w14:paraId="18DE5347" w14:textId="77777777" w:rsidR="00EB2F56" w:rsidRDefault="00EB2F56" w:rsidP="00EB2F56">
      <w:r w:rsidRPr="00E5238D">
        <w:rPr>
          <w:b/>
          <w:bCs/>
        </w:rPr>
        <w:t>Work Performance:</w:t>
      </w:r>
      <w:r>
        <w:t xml:space="preserve"> Knowledge sharing in the organization increases the work performance and facilitate Wyndham Hotel Group in increasing productivity and operating organization effectively/</w:t>
      </w:r>
    </w:p>
    <w:p w14:paraId="242D7EDF" w14:textId="0582B729" w:rsidR="00EB2F56" w:rsidRPr="00B52722" w:rsidRDefault="00EB2F56" w:rsidP="00EB2F56">
      <w:r w:rsidRPr="00E5238D">
        <w:rPr>
          <w:b/>
          <w:bCs/>
        </w:rPr>
        <w:t>Employee creativity:</w:t>
      </w:r>
      <w:r>
        <w:t xml:space="preserve"> Knowledge sharing with the employees of the organization increases the creativity of individuals</w:t>
      </w:r>
      <w:r w:rsidR="00DA3DC7">
        <w:t xml:space="preserve"> </w:t>
      </w:r>
      <w:r w:rsidR="00DA3DC7" w:rsidRPr="00DA3DC7">
        <w:t>(Garvin and Berkman, 2008)</w:t>
      </w:r>
      <w:r>
        <w:t xml:space="preserve">. Because the more knowledge or information an individual </w:t>
      </w:r>
      <w:r w:rsidR="00DA3DC7">
        <w:t>has</w:t>
      </w:r>
      <w:r>
        <w:t xml:space="preserve"> the more </w:t>
      </w:r>
      <w:r w:rsidR="006E5890">
        <w:t>creative,</w:t>
      </w:r>
      <w:r>
        <w:t xml:space="preserve"> he w</w:t>
      </w:r>
      <w:r w:rsidR="006E5890">
        <w:t>ill</w:t>
      </w:r>
      <w:r>
        <w:t xml:space="preserve"> be. The Wyndham Hotel Group uses </w:t>
      </w:r>
      <w:r w:rsidRPr="005737A6">
        <w:rPr>
          <w:noProof/>
        </w:rPr>
        <w:t>cross</w:t>
      </w:r>
      <w:r w:rsidR="005737A6">
        <w:rPr>
          <w:noProof/>
        </w:rPr>
        <w:t>-</w:t>
      </w:r>
      <w:r w:rsidRPr="005737A6">
        <w:rPr>
          <w:noProof/>
        </w:rPr>
        <w:t>training</w:t>
      </w:r>
      <w:r>
        <w:t xml:space="preserve"> for knowledge sharing to increase employee creativity.</w:t>
      </w:r>
    </w:p>
    <w:p w14:paraId="28788FE4" w14:textId="41A68C29" w:rsidR="00E23582" w:rsidRDefault="00E23582" w:rsidP="00AF3EEB">
      <w:pPr>
        <w:pStyle w:val="Heading2"/>
      </w:pPr>
      <w:bookmarkStart w:id="17" w:name="_Toc534659956"/>
      <w:r>
        <w:t>d. Recommendation for Improvements of Current framework</w:t>
      </w:r>
      <w:bookmarkEnd w:id="17"/>
    </w:p>
    <w:p w14:paraId="1C9ABAFF" w14:textId="4B847CB2" w:rsidR="00D04A88" w:rsidRDefault="002C6A21" w:rsidP="00D04A88">
      <w:pPr>
        <w:rPr>
          <w:rFonts w:eastAsia="Times New Roman" w:cs="Times New Roman"/>
          <w:szCs w:val="24"/>
          <w:lang w:eastAsia="en-SG" w:bidi="bn-BD"/>
        </w:rPr>
      </w:pPr>
      <w:r>
        <w:t xml:space="preserve">Though the </w:t>
      </w:r>
      <w:r w:rsidRPr="002C6A21">
        <w:rPr>
          <w:lang w:eastAsia="en-SG" w:bidi="bn-BD"/>
        </w:rPr>
        <w:t>Wyndham Hotel Group</w:t>
      </w:r>
      <w:r>
        <w:rPr>
          <w:lang w:eastAsia="en-SG" w:bidi="bn-BD"/>
        </w:rPr>
        <w:t xml:space="preserve"> follows a very effective </w:t>
      </w:r>
      <w:r w:rsidR="002455ED">
        <w:rPr>
          <w:lang w:eastAsia="en-SG" w:bidi="bn-BD"/>
        </w:rPr>
        <w:t>framework in enabling effective knowledge sharing in the workforce as well as in the organization</w:t>
      </w:r>
      <w:r w:rsidR="00E469FC">
        <w:rPr>
          <w:lang w:eastAsia="en-SG" w:bidi="bn-BD"/>
        </w:rPr>
        <w:t xml:space="preserve"> </w:t>
      </w:r>
      <w:r w:rsidR="00E469FC" w:rsidRPr="00E469FC">
        <w:rPr>
          <w:lang w:eastAsia="en-SG" w:bidi="bn-BD"/>
        </w:rPr>
        <w:t>(Stewart, 2013)</w:t>
      </w:r>
      <w:r w:rsidR="00690F7D">
        <w:rPr>
          <w:lang w:eastAsia="en-SG" w:bidi="bn-BD"/>
        </w:rPr>
        <w:t xml:space="preserve">. But sometimes the employees of the organization are failed to share information and knowledge </w:t>
      </w:r>
      <w:r w:rsidR="00D04A88">
        <w:rPr>
          <w:lang w:eastAsia="en-SG" w:bidi="bn-BD"/>
        </w:rPr>
        <w:t>spontaneously</w:t>
      </w:r>
      <w:r w:rsidR="00690F7D">
        <w:rPr>
          <w:lang w:eastAsia="en-SG" w:bidi="bn-BD"/>
        </w:rPr>
        <w:t xml:space="preserve"> </w:t>
      </w:r>
      <w:r w:rsidR="00D04A88">
        <w:rPr>
          <w:lang w:eastAsia="en-SG" w:bidi="bn-BD"/>
        </w:rPr>
        <w:t xml:space="preserve">for </w:t>
      </w:r>
      <w:r w:rsidR="005737A6">
        <w:rPr>
          <w:lang w:eastAsia="en-SG" w:bidi="bn-BD"/>
        </w:rPr>
        <w:t xml:space="preserve">a </w:t>
      </w:r>
      <w:r w:rsidR="00D04A88" w:rsidRPr="005737A6">
        <w:rPr>
          <w:noProof/>
          <w:lang w:eastAsia="en-SG" w:bidi="bn-BD"/>
        </w:rPr>
        <w:t>different</w:t>
      </w:r>
      <w:r w:rsidR="00D04A88">
        <w:rPr>
          <w:lang w:eastAsia="en-SG" w:bidi="bn-BD"/>
        </w:rPr>
        <w:t xml:space="preserve"> reason</w:t>
      </w:r>
      <w:r w:rsidR="004852E1">
        <w:rPr>
          <w:lang w:eastAsia="en-SG" w:bidi="bn-BD"/>
        </w:rPr>
        <w:t xml:space="preserve"> </w:t>
      </w:r>
      <w:r w:rsidR="004852E1" w:rsidRPr="004852E1">
        <w:rPr>
          <w:lang w:eastAsia="en-SG" w:bidi="bn-BD"/>
        </w:rPr>
        <w:t>(WILSON, 2016)</w:t>
      </w:r>
      <w:r w:rsidR="00D04A88">
        <w:rPr>
          <w:lang w:eastAsia="en-SG" w:bidi="bn-BD"/>
        </w:rPr>
        <w:t xml:space="preserve">. To reduce the obstacles in the knowledge sharing process some important factors may the </w:t>
      </w:r>
      <w:bookmarkStart w:id="18" w:name="_Hlk534658576"/>
      <w:r w:rsidR="00D04A88" w:rsidRPr="00D04A88">
        <w:rPr>
          <w:rFonts w:eastAsia="Times New Roman" w:cs="Times New Roman"/>
          <w:szCs w:val="24"/>
          <w:lang w:eastAsia="en-SG" w:bidi="bn-BD"/>
        </w:rPr>
        <w:t>Wyndham Hotel Group</w:t>
      </w:r>
      <w:r w:rsidR="00D04A88">
        <w:rPr>
          <w:rFonts w:eastAsia="Times New Roman" w:cs="Times New Roman"/>
          <w:szCs w:val="24"/>
          <w:lang w:eastAsia="en-SG" w:bidi="bn-BD"/>
        </w:rPr>
        <w:t xml:space="preserve"> </w:t>
      </w:r>
      <w:bookmarkEnd w:id="18"/>
      <w:r w:rsidR="00D04A88">
        <w:rPr>
          <w:rFonts w:eastAsia="Times New Roman" w:cs="Times New Roman"/>
          <w:szCs w:val="24"/>
          <w:lang w:eastAsia="en-SG" w:bidi="bn-BD"/>
        </w:rPr>
        <w:t>can consider while creating the knowledge sharing framework.</w:t>
      </w:r>
    </w:p>
    <w:p w14:paraId="34B09175" w14:textId="2F07FF15" w:rsidR="00665A20" w:rsidRDefault="00665A20" w:rsidP="00D04A88">
      <w:pPr>
        <w:rPr>
          <w:rFonts w:eastAsia="Times New Roman" w:cs="Times New Roman"/>
          <w:szCs w:val="24"/>
          <w:lang w:eastAsia="en-SG" w:bidi="bn-BD"/>
        </w:rPr>
      </w:pPr>
      <w:r>
        <w:rPr>
          <w:rFonts w:eastAsia="Times New Roman" w:cs="Times New Roman"/>
          <w:szCs w:val="24"/>
          <w:lang w:eastAsia="en-SG" w:bidi="bn-BD"/>
        </w:rPr>
        <w:t xml:space="preserve">The first and </w:t>
      </w:r>
      <w:r w:rsidR="000A6527">
        <w:rPr>
          <w:rFonts w:eastAsia="Times New Roman" w:cs="Times New Roman"/>
          <w:szCs w:val="24"/>
          <w:lang w:eastAsia="en-SG" w:bidi="bn-BD"/>
        </w:rPr>
        <w:t xml:space="preserve">most important obstacle need to be considered is that the employees of the </w:t>
      </w:r>
      <w:r w:rsidR="000A6527" w:rsidRPr="00D04A88">
        <w:rPr>
          <w:rFonts w:eastAsia="Times New Roman" w:cs="Times New Roman"/>
          <w:szCs w:val="24"/>
          <w:lang w:eastAsia="en-SG" w:bidi="bn-BD"/>
        </w:rPr>
        <w:t>Wyndham Hotel Group</w:t>
      </w:r>
      <w:r w:rsidR="000A6527">
        <w:rPr>
          <w:rFonts w:eastAsia="Times New Roman" w:cs="Times New Roman"/>
          <w:szCs w:val="24"/>
          <w:lang w:eastAsia="en-SG" w:bidi="bn-BD"/>
        </w:rPr>
        <w:t xml:space="preserve"> are not spontaneous in sharing knowledge or information with one another. </w:t>
      </w:r>
      <w:r w:rsidR="003C5C0E">
        <w:rPr>
          <w:rFonts w:eastAsia="Times New Roman" w:cs="Times New Roman"/>
          <w:szCs w:val="24"/>
          <w:lang w:eastAsia="en-SG" w:bidi="bn-BD"/>
        </w:rPr>
        <w:t xml:space="preserve">This obstacle </w:t>
      </w:r>
      <w:r w:rsidR="008E67D5">
        <w:rPr>
          <w:rFonts w:eastAsia="Times New Roman" w:cs="Times New Roman"/>
          <w:szCs w:val="24"/>
          <w:lang w:eastAsia="en-SG" w:bidi="bn-BD"/>
        </w:rPr>
        <w:t>creates</w:t>
      </w:r>
      <w:r w:rsidR="003C5C0E">
        <w:rPr>
          <w:rFonts w:eastAsia="Times New Roman" w:cs="Times New Roman"/>
          <w:szCs w:val="24"/>
          <w:lang w:eastAsia="en-SG" w:bidi="bn-BD"/>
        </w:rPr>
        <w:t xml:space="preserve"> problems in day to day activities of operating the hotel. </w:t>
      </w:r>
      <w:r w:rsidR="008E67D5">
        <w:rPr>
          <w:rFonts w:eastAsia="Times New Roman" w:cs="Times New Roman"/>
          <w:szCs w:val="24"/>
          <w:lang w:eastAsia="en-SG" w:bidi="bn-BD"/>
        </w:rPr>
        <w:t xml:space="preserve">To </w:t>
      </w:r>
      <w:r w:rsidR="008E67D5">
        <w:rPr>
          <w:rFonts w:eastAsia="Times New Roman" w:cs="Times New Roman"/>
          <w:szCs w:val="24"/>
          <w:lang w:eastAsia="en-SG" w:bidi="bn-BD"/>
        </w:rPr>
        <w:lastRenderedPageBreak/>
        <w:t xml:space="preserve">increase the knowledge sharing within employees, the </w:t>
      </w:r>
      <w:r w:rsidR="008E67D5" w:rsidRPr="00D04A88">
        <w:rPr>
          <w:rFonts w:eastAsia="Times New Roman" w:cs="Times New Roman"/>
          <w:szCs w:val="24"/>
          <w:lang w:eastAsia="en-SG" w:bidi="bn-BD"/>
        </w:rPr>
        <w:t>Wyndham Hotel Group</w:t>
      </w:r>
      <w:r w:rsidR="008E67D5">
        <w:rPr>
          <w:rFonts w:eastAsia="Times New Roman" w:cs="Times New Roman"/>
          <w:szCs w:val="24"/>
          <w:lang w:eastAsia="en-SG" w:bidi="bn-BD"/>
        </w:rPr>
        <w:t xml:space="preserve"> should start incentive facilities for knowledge sharing within workgroups. The most engaged employee in sharing knowledge </w:t>
      </w:r>
      <w:r w:rsidR="009E08B6">
        <w:rPr>
          <w:rFonts w:eastAsia="Times New Roman" w:cs="Times New Roman"/>
          <w:szCs w:val="24"/>
          <w:lang w:eastAsia="en-SG" w:bidi="bn-BD"/>
        </w:rPr>
        <w:t>in the work group will be rewarded. The reward system will motivate the employee to engage more and will also attract other members of the workgroup in sharing knowledge or information with one another.</w:t>
      </w:r>
    </w:p>
    <w:p w14:paraId="75463290" w14:textId="0777968F" w:rsidR="000C63B6" w:rsidRPr="00D30F38" w:rsidRDefault="00F86352" w:rsidP="000C63B6">
      <w:pPr>
        <w:rPr>
          <w:rFonts w:eastAsia="Times New Roman" w:cs="Times New Roman"/>
          <w:szCs w:val="24"/>
          <w:lang w:eastAsia="en-SG" w:bidi="bn-BD"/>
        </w:rPr>
      </w:pPr>
      <w:r>
        <w:rPr>
          <w:rFonts w:eastAsia="Times New Roman" w:cs="Times New Roman"/>
          <w:szCs w:val="24"/>
          <w:lang w:eastAsia="en-SG" w:bidi="bn-BD"/>
        </w:rPr>
        <w:t xml:space="preserve">In sharing information </w:t>
      </w:r>
      <w:r w:rsidR="005F6937">
        <w:rPr>
          <w:rFonts w:eastAsia="Times New Roman" w:cs="Times New Roman"/>
          <w:szCs w:val="24"/>
          <w:lang w:eastAsia="en-SG" w:bidi="bn-BD"/>
        </w:rPr>
        <w:t xml:space="preserve">or knowledge within the organization, the employees of the hotel </w:t>
      </w:r>
      <w:r w:rsidR="00D30F38">
        <w:rPr>
          <w:rFonts w:eastAsia="Times New Roman" w:cs="Times New Roman"/>
          <w:szCs w:val="24"/>
          <w:lang w:eastAsia="en-SG" w:bidi="bn-BD"/>
        </w:rPr>
        <w:t>lack</w:t>
      </w:r>
      <w:r w:rsidR="005F6937">
        <w:rPr>
          <w:rFonts w:eastAsia="Times New Roman" w:cs="Times New Roman"/>
          <w:szCs w:val="24"/>
          <w:lang w:eastAsia="en-SG" w:bidi="bn-BD"/>
        </w:rPr>
        <w:t xml:space="preserve"> professionalism and persistency</w:t>
      </w:r>
      <w:r w:rsidR="00D30F38">
        <w:rPr>
          <w:rFonts w:eastAsia="Times New Roman" w:cs="Times New Roman"/>
          <w:szCs w:val="24"/>
          <w:lang w:eastAsia="en-SG" w:bidi="bn-BD"/>
        </w:rPr>
        <w:t xml:space="preserve"> which sometimes leads to misunderstandings</w:t>
      </w:r>
      <w:r w:rsidR="005F6937">
        <w:rPr>
          <w:rFonts w:eastAsia="Times New Roman" w:cs="Times New Roman"/>
          <w:szCs w:val="24"/>
          <w:lang w:eastAsia="en-SG" w:bidi="bn-BD"/>
        </w:rPr>
        <w:t xml:space="preserve">. The management of the hotel </w:t>
      </w:r>
      <w:r w:rsidR="00D30F38">
        <w:rPr>
          <w:rFonts w:eastAsia="Times New Roman" w:cs="Times New Roman"/>
          <w:szCs w:val="24"/>
          <w:lang w:eastAsia="en-SG" w:bidi="bn-BD"/>
        </w:rPr>
        <w:t>may</w:t>
      </w:r>
      <w:r w:rsidR="005F6937">
        <w:rPr>
          <w:rFonts w:eastAsia="Times New Roman" w:cs="Times New Roman"/>
          <w:szCs w:val="24"/>
          <w:lang w:eastAsia="en-SG" w:bidi="bn-BD"/>
        </w:rPr>
        <w:t xml:space="preserve"> reduce this </w:t>
      </w:r>
      <w:r w:rsidR="00D30F38">
        <w:rPr>
          <w:rFonts w:eastAsia="Times New Roman" w:cs="Times New Roman"/>
          <w:szCs w:val="24"/>
          <w:lang w:eastAsia="en-SG" w:bidi="bn-BD"/>
        </w:rPr>
        <w:t>problem</w:t>
      </w:r>
      <w:r w:rsidR="005F6937">
        <w:rPr>
          <w:rFonts w:eastAsia="Times New Roman" w:cs="Times New Roman"/>
          <w:szCs w:val="24"/>
          <w:lang w:eastAsia="en-SG" w:bidi="bn-BD"/>
        </w:rPr>
        <w:t xml:space="preserve"> by arranging quarterly training session</w:t>
      </w:r>
      <w:r w:rsidR="00D30F38">
        <w:rPr>
          <w:rFonts w:eastAsia="Times New Roman" w:cs="Times New Roman"/>
          <w:szCs w:val="24"/>
          <w:lang w:eastAsia="en-SG" w:bidi="bn-BD"/>
        </w:rPr>
        <w:t xml:space="preserve"> on importance of</w:t>
      </w:r>
      <w:r w:rsidR="005F6937">
        <w:rPr>
          <w:rFonts w:eastAsia="Times New Roman" w:cs="Times New Roman"/>
          <w:szCs w:val="24"/>
          <w:lang w:eastAsia="en-SG" w:bidi="bn-BD"/>
        </w:rPr>
        <w:t xml:space="preserve"> of sharing information and knowledge</w:t>
      </w:r>
      <w:r w:rsidR="00D30F38">
        <w:rPr>
          <w:rFonts w:eastAsia="Times New Roman" w:cs="Times New Roman"/>
          <w:szCs w:val="24"/>
          <w:lang w:eastAsia="en-SG" w:bidi="bn-BD"/>
        </w:rPr>
        <w:t xml:space="preserve"> within the organization. This training will influence the employees of the organization to be more persistent in sharing knowledge without leading to misunderstandings. </w:t>
      </w:r>
    </w:p>
    <w:p w14:paraId="0F7E3442" w14:textId="77A76F50" w:rsidR="000C63B6" w:rsidRDefault="000C63B6" w:rsidP="000C63B6">
      <w:pPr>
        <w:rPr>
          <w:lang w:eastAsia="en-SG" w:bidi="bn-BD"/>
        </w:rPr>
      </w:pPr>
    </w:p>
    <w:p w14:paraId="6D6637C3" w14:textId="77777777" w:rsidR="000C63B6" w:rsidRDefault="000C63B6" w:rsidP="000C63B6">
      <w:pPr>
        <w:rPr>
          <w:lang w:eastAsia="en-SG" w:bidi="bn-BD"/>
        </w:rPr>
      </w:pPr>
    </w:p>
    <w:p w14:paraId="663EE7FC" w14:textId="77777777" w:rsidR="009269E6" w:rsidRPr="002B3047" w:rsidRDefault="009269E6" w:rsidP="009269E6">
      <w:pPr>
        <w:rPr>
          <w:lang w:eastAsia="en-SG" w:bidi="bn-BD"/>
        </w:rPr>
      </w:pPr>
    </w:p>
    <w:p w14:paraId="40D7B9CB" w14:textId="70A8AA18" w:rsidR="007C2BBC" w:rsidRDefault="001D3578" w:rsidP="00AF3EEB">
      <w:pPr>
        <w:pStyle w:val="Heading1"/>
      </w:pPr>
      <w:bookmarkStart w:id="19" w:name="_Toc534659957"/>
      <w:r>
        <w:t>Conclusion</w:t>
      </w:r>
      <w:bookmarkEnd w:id="19"/>
    </w:p>
    <w:p w14:paraId="1192596D" w14:textId="0D3F56F9" w:rsidR="00177753" w:rsidRDefault="00E54DA0" w:rsidP="00177753">
      <w:pPr>
        <w:rPr>
          <w:rFonts w:eastAsia="Times New Roman" w:cs="Times New Roman"/>
          <w:szCs w:val="24"/>
          <w:lang w:eastAsia="en-SG" w:bidi="bn-BD"/>
        </w:rPr>
      </w:pPr>
      <w:r>
        <w:t xml:space="preserve">Information and knowledge </w:t>
      </w:r>
      <w:r w:rsidR="001C03BB">
        <w:t>are</w:t>
      </w:r>
      <w:r>
        <w:t xml:space="preserve"> everything in today’s business environment in order to have </w:t>
      </w:r>
      <w:r w:rsidR="00A01BB8">
        <w:t xml:space="preserve">competitive advantages over the competitors and survive in the market. </w:t>
      </w:r>
      <w:r w:rsidR="001C03BB">
        <w:t xml:space="preserve">in this era of technological development, different tools and methods of managing information and knowledge </w:t>
      </w:r>
      <w:r w:rsidR="005737A6">
        <w:rPr>
          <w:noProof/>
        </w:rPr>
        <w:t>are</w:t>
      </w:r>
      <w:r w:rsidR="001C03BB">
        <w:t xml:space="preserve"> used in organizations. These tools mainly termed as the Information management System and knowledge management system. </w:t>
      </w:r>
      <w:r w:rsidR="008110ED">
        <w:t xml:space="preserve">Information is the values that can </w:t>
      </w:r>
      <w:r w:rsidR="008110ED" w:rsidRPr="005737A6">
        <w:rPr>
          <w:noProof/>
        </w:rPr>
        <w:t>help</w:t>
      </w:r>
      <w:r w:rsidR="008110ED">
        <w:t xml:space="preserve"> individuals or organization in taking different decisions where knowledge </w:t>
      </w:r>
      <w:r w:rsidR="00D11DED">
        <w:t xml:space="preserve">is the experience by using the information. The main goal of knowledge is to create value for its users. But managing </w:t>
      </w:r>
      <w:r w:rsidR="00D11DED" w:rsidRPr="005737A6">
        <w:rPr>
          <w:noProof/>
        </w:rPr>
        <w:t>th</w:t>
      </w:r>
      <w:r w:rsidR="005737A6">
        <w:rPr>
          <w:noProof/>
        </w:rPr>
        <w:t>is</w:t>
      </w:r>
      <w:r w:rsidR="00D11DED" w:rsidRPr="005737A6">
        <w:rPr>
          <w:noProof/>
        </w:rPr>
        <w:t xml:space="preserve"> information</w:t>
      </w:r>
      <w:r w:rsidR="00D11DED">
        <w:t xml:space="preserve"> or knowledge is not that easy, certain</w:t>
      </w:r>
      <w:r w:rsidR="00117521">
        <w:t xml:space="preserve"> skills </w:t>
      </w:r>
      <w:r w:rsidR="005737A6">
        <w:rPr>
          <w:noProof/>
        </w:rPr>
        <w:t>are</w:t>
      </w:r>
      <w:r w:rsidR="00117521">
        <w:t xml:space="preserve"> needed for capturing, storing and distributing them</w:t>
      </w:r>
      <w:r w:rsidR="00360EFD">
        <w:t xml:space="preserve"> </w:t>
      </w:r>
      <w:r w:rsidR="00360EFD" w:rsidRPr="00360EFD">
        <w:t>(Albert and Bradley, 2014)</w:t>
      </w:r>
      <w:r w:rsidR="00117521">
        <w:t xml:space="preserve">. The </w:t>
      </w:r>
      <w:r w:rsidR="00117521" w:rsidRPr="00117521">
        <w:rPr>
          <w:rFonts w:eastAsia="Times New Roman" w:cs="Times New Roman"/>
          <w:szCs w:val="24"/>
          <w:lang w:eastAsia="en-SG" w:bidi="bn-BD"/>
        </w:rPr>
        <w:t>Wyndham Hotel Group</w:t>
      </w:r>
      <w:r w:rsidR="00117521">
        <w:rPr>
          <w:rFonts w:eastAsia="Times New Roman" w:cs="Times New Roman"/>
          <w:szCs w:val="24"/>
          <w:lang w:eastAsia="en-SG" w:bidi="bn-BD"/>
        </w:rPr>
        <w:t xml:space="preserve"> uses and follows different process and </w:t>
      </w:r>
      <w:r w:rsidR="008C2C13">
        <w:rPr>
          <w:rFonts w:eastAsia="Times New Roman" w:cs="Times New Roman"/>
          <w:szCs w:val="24"/>
          <w:lang w:eastAsia="en-SG" w:bidi="bn-BD"/>
        </w:rPr>
        <w:t>procedures</w:t>
      </w:r>
      <w:r w:rsidR="00117521">
        <w:rPr>
          <w:rFonts w:eastAsia="Times New Roman" w:cs="Times New Roman"/>
          <w:szCs w:val="24"/>
          <w:lang w:eastAsia="en-SG" w:bidi="bn-BD"/>
        </w:rPr>
        <w:t xml:space="preserve"> to manage </w:t>
      </w:r>
      <w:r w:rsidR="00117521" w:rsidRPr="005737A6">
        <w:rPr>
          <w:rFonts w:eastAsia="Times New Roman" w:cs="Times New Roman"/>
          <w:noProof/>
          <w:szCs w:val="24"/>
          <w:lang w:eastAsia="en-SG" w:bidi="bn-BD"/>
        </w:rPr>
        <w:t>th</w:t>
      </w:r>
      <w:r w:rsidR="005737A6">
        <w:rPr>
          <w:rFonts w:eastAsia="Times New Roman" w:cs="Times New Roman"/>
          <w:noProof/>
          <w:szCs w:val="24"/>
          <w:lang w:eastAsia="en-SG" w:bidi="bn-BD"/>
        </w:rPr>
        <w:t>is</w:t>
      </w:r>
      <w:r w:rsidR="00117521" w:rsidRPr="005737A6">
        <w:rPr>
          <w:rFonts w:eastAsia="Times New Roman" w:cs="Times New Roman"/>
          <w:noProof/>
          <w:szCs w:val="24"/>
          <w:lang w:eastAsia="en-SG" w:bidi="bn-BD"/>
        </w:rPr>
        <w:t xml:space="preserve"> knowledge</w:t>
      </w:r>
      <w:r w:rsidR="00117521">
        <w:rPr>
          <w:rFonts w:eastAsia="Times New Roman" w:cs="Times New Roman"/>
          <w:szCs w:val="24"/>
          <w:lang w:eastAsia="en-SG" w:bidi="bn-BD"/>
        </w:rPr>
        <w:t xml:space="preserve"> and information in becoming the largest hotel chain of the world. Though </w:t>
      </w:r>
      <w:r w:rsidR="008C2C13">
        <w:rPr>
          <w:rFonts w:eastAsia="Times New Roman" w:cs="Times New Roman"/>
          <w:szCs w:val="24"/>
          <w:lang w:eastAsia="en-SG" w:bidi="bn-BD"/>
        </w:rPr>
        <w:t>it</w:t>
      </w:r>
      <w:r w:rsidR="00117521">
        <w:rPr>
          <w:rFonts w:eastAsia="Times New Roman" w:cs="Times New Roman"/>
          <w:szCs w:val="24"/>
          <w:lang w:eastAsia="en-SG" w:bidi="bn-BD"/>
        </w:rPr>
        <w:t xml:space="preserve"> follows </w:t>
      </w:r>
      <w:r w:rsidR="005737A6">
        <w:rPr>
          <w:rFonts w:eastAsia="Times New Roman" w:cs="Times New Roman"/>
          <w:szCs w:val="24"/>
          <w:lang w:eastAsia="en-SG" w:bidi="bn-BD"/>
        </w:rPr>
        <w:t xml:space="preserve">an </w:t>
      </w:r>
      <w:r w:rsidR="00117521" w:rsidRPr="005737A6">
        <w:rPr>
          <w:rFonts w:eastAsia="Times New Roman" w:cs="Times New Roman"/>
          <w:noProof/>
          <w:szCs w:val="24"/>
          <w:lang w:eastAsia="en-SG" w:bidi="bn-BD"/>
        </w:rPr>
        <w:t>effective</w:t>
      </w:r>
      <w:r w:rsidR="00117521">
        <w:rPr>
          <w:rFonts w:eastAsia="Times New Roman" w:cs="Times New Roman"/>
          <w:szCs w:val="24"/>
          <w:lang w:eastAsia="en-SG" w:bidi="bn-BD"/>
        </w:rPr>
        <w:t xml:space="preserve"> framework for managing and sharing knowledge, i</w:t>
      </w:r>
      <w:r w:rsidR="008C2C13">
        <w:rPr>
          <w:rFonts w:eastAsia="Times New Roman" w:cs="Times New Roman"/>
          <w:szCs w:val="24"/>
          <w:lang w:eastAsia="en-SG" w:bidi="bn-BD"/>
        </w:rPr>
        <w:t>t can take certain steps to be more effective in knowledge management.</w:t>
      </w:r>
    </w:p>
    <w:p w14:paraId="51F856FD" w14:textId="0E4A4640" w:rsidR="009269E6" w:rsidRDefault="009269E6" w:rsidP="00177753">
      <w:pPr>
        <w:rPr>
          <w:rFonts w:eastAsia="Times New Roman" w:cs="Times New Roman"/>
          <w:szCs w:val="24"/>
          <w:lang w:eastAsia="en-SG" w:bidi="bn-BD"/>
        </w:rPr>
      </w:pPr>
    </w:p>
    <w:p w14:paraId="5275B282" w14:textId="525B2667" w:rsidR="009269E6" w:rsidRDefault="009269E6" w:rsidP="00177753">
      <w:pPr>
        <w:rPr>
          <w:rFonts w:eastAsia="Times New Roman" w:cs="Times New Roman"/>
          <w:szCs w:val="24"/>
          <w:lang w:eastAsia="en-SG" w:bidi="bn-BD"/>
        </w:rPr>
      </w:pPr>
    </w:p>
    <w:p w14:paraId="0DDD20ED" w14:textId="4284AA32" w:rsidR="009269E6" w:rsidRDefault="009269E6" w:rsidP="00177753">
      <w:pPr>
        <w:rPr>
          <w:rFonts w:eastAsia="Times New Roman" w:cs="Times New Roman"/>
          <w:szCs w:val="24"/>
          <w:lang w:eastAsia="en-SG" w:bidi="bn-BD"/>
        </w:rPr>
      </w:pPr>
    </w:p>
    <w:p w14:paraId="76821FEB" w14:textId="4A6B2595" w:rsidR="009269E6" w:rsidRDefault="009269E6" w:rsidP="00177753">
      <w:pPr>
        <w:rPr>
          <w:rFonts w:eastAsia="Times New Roman" w:cs="Times New Roman"/>
          <w:szCs w:val="24"/>
          <w:lang w:eastAsia="en-SG" w:bidi="bn-BD"/>
        </w:rPr>
      </w:pPr>
    </w:p>
    <w:p w14:paraId="0B8DB06E" w14:textId="5B0015B0" w:rsidR="009269E6" w:rsidRDefault="009269E6" w:rsidP="00177753">
      <w:pPr>
        <w:rPr>
          <w:rFonts w:eastAsia="Times New Roman" w:cs="Times New Roman"/>
          <w:szCs w:val="24"/>
          <w:lang w:eastAsia="en-SG" w:bidi="bn-BD"/>
        </w:rPr>
      </w:pPr>
    </w:p>
    <w:p w14:paraId="2D4CE425" w14:textId="05E122FD" w:rsidR="009269E6" w:rsidRDefault="009269E6" w:rsidP="00177753">
      <w:pPr>
        <w:rPr>
          <w:rFonts w:eastAsia="Times New Roman" w:cs="Times New Roman"/>
          <w:szCs w:val="24"/>
          <w:lang w:eastAsia="en-SG" w:bidi="bn-BD"/>
        </w:rPr>
      </w:pPr>
    </w:p>
    <w:p w14:paraId="2907E508" w14:textId="3F2AA6DB" w:rsidR="009269E6" w:rsidRDefault="009269E6" w:rsidP="00177753">
      <w:pPr>
        <w:rPr>
          <w:rFonts w:eastAsia="Times New Roman" w:cs="Times New Roman"/>
          <w:szCs w:val="24"/>
          <w:lang w:eastAsia="en-SG" w:bidi="bn-BD"/>
        </w:rPr>
      </w:pPr>
    </w:p>
    <w:p w14:paraId="624FFE1E" w14:textId="636E875D" w:rsidR="009269E6" w:rsidRDefault="009269E6" w:rsidP="00177753">
      <w:pPr>
        <w:rPr>
          <w:rFonts w:eastAsia="Times New Roman" w:cs="Times New Roman"/>
          <w:szCs w:val="24"/>
          <w:lang w:eastAsia="en-SG" w:bidi="bn-BD"/>
        </w:rPr>
      </w:pPr>
    </w:p>
    <w:p w14:paraId="224BF538" w14:textId="1A51AAEE" w:rsidR="009269E6" w:rsidRDefault="009269E6" w:rsidP="00177753">
      <w:pPr>
        <w:rPr>
          <w:rFonts w:eastAsia="Times New Roman" w:cs="Times New Roman"/>
          <w:szCs w:val="24"/>
          <w:lang w:eastAsia="en-SG" w:bidi="bn-BD"/>
        </w:rPr>
      </w:pPr>
    </w:p>
    <w:p w14:paraId="4A173AD6" w14:textId="0C68D416" w:rsidR="009269E6" w:rsidRDefault="009269E6" w:rsidP="00177753">
      <w:pPr>
        <w:rPr>
          <w:rFonts w:eastAsia="Times New Roman" w:cs="Times New Roman"/>
          <w:szCs w:val="24"/>
          <w:lang w:eastAsia="en-SG" w:bidi="bn-BD"/>
        </w:rPr>
      </w:pPr>
    </w:p>
    <w:p w14:paraId="2C9CF71B" w14:textId="77777777" w:rsidR="009269E6" w:rsidRPr="002B3047" w:rsidRDefault="009269E6" w:rsidP="00177753">
      <w:pPr>
        <w:rPr>
          <w:rFonts w:eastAsia="Times New Roman" w:cs="Times New Roman"/>
          <w:szCs w:val="24"/>
          <w:lang w:eastAsia="en-SG" w:bidi="bn-BD"/>
        </w:rPr>
      </w:pPr>
    </w:p>
    <w:p w14:paraId="5973B3F2" w14:textId="1ABE102C" w:rsidR="001D3578" w:rsidRDefault="001D3578" w:rsidP="00AF3EEB">
      <w:pPr>
        <w:pStyle w:val="Heading1"/>
      </w:pPr>
      <w:bookmarkStart w:id="20" w:name="_Toc534659958"/>
      <w:r>
        <w:t>References</w:t>
      </w:r>
      <w:bookmarkEnd w:id="20"/>
    </w:p>
    <w:p w14:paraId="10C5DE9A" w14:textId="77777777" w:rsidR="002B3047" w:rsidRDefault="002B3047" w:rsidP="002B3047">
      <w:pPr>
        <w:rPr>
          <w:rStyle w:val="selectable"/>
          <w:color w:val="000000"/>
        </w:rPr>
      </w:pPr>
      <w:r>
        <w:rPr>
          <w:rStyle w:val="selectable"/>
          <w:color w:val="000000"/>
        </w:rPr>
        <w:t xml:space="preserve">Albert, S. and Bradley, K. (2014). </w:t>
      </w:r>
      <w:r>
        <w:rPr>
          <w:rStyle w:val="selectable"/>
          <w:i/>
          <w:iCs/>
          <w:color w:val="000000"/>
        </w:rPr>
        <w:t>Managing Knowledge</w:t>
      </w:r>
      <w:r>
        <w:rPr>
          <w:rStyle w:val="selectable"/>
          <w:color w:val="000000"/>
        </w:rPr>
        <w:t>. Cambridge, GBR: Cambridge University Press.</w:t>
      </w:r>
    </w:p>
    <w:p w14:paraId="11F96A34" w14:textId="77777777" w:rsidR="002B3047" w:rsidRDefault="002B3047" w:rsidP="002B3047">
      <w:pPr>
        <w:rPr>
          <w:rStyle w:val="selectable"/>
          <w:color w:val="000000"/>
        </w:rPr>
      </w:pPr>
      <w:r>
        <w:rPr>
          <w:rStyle w:val="selectable"/>
          <w:color w:val="000000"/>
        </w:rPr>
        <w:t xml:space="preserve">Amar, A. (2014). </w:t>
      </w:r>
      <w:r>
        <w:rPr>
          <w:rStyle w:val="selectable"/>
          <w:i/>
          <w:iCs/>
          <w:color w:val="000000"/>
        </w:rPr>
        <w:t>Managing knowledge workers</w:t>
      </w:r>
      <w:r>
        <w:rPr>
          <w:rStyle w:val="selectable"/>
          <w:color w:val="000000"/>
        </w:rPr>
        <w:t>. Westport, Conn.: Quorum Books.</w:t>
      </w:r>
    </w:p>
    <w:p w14:paraId="286BFF78" w14:textId="77777777" w:rsidR="002B3047" w:rsidRDefault="002B3047" w:rsidP="002B3047">
      <w:pPr>
        <w:rPr>
          <w:rStyle w:val="selectable"/>
          <w:color w:val="000000"/>
        </w:rPr>
      </w:pPr>
      <w:r>
        <w:rPr>
          <w:rStyle w:val="selectable"/>
          <w:color w:val="000000"/>
        </w:rPr>
        <w:t xml:space="preserve">Amidon, D. (2012). </w:t>
      </w:r>
      <w:r>
        <w:rPr>
          <w:rStyle w:val="selectable"/>
          <w:i/>
          <w:iCs/>
          <w:color w:val="000000"/>
        </w:rPr>
        <w:t>Innovation strategy for the knowledge economy</w:t>
      </w:r>
      <w:r>
        <w:rPr>
          <w:rStyle w:val="selectable"/>
          <w:color w:val="000000"/>
        </w:rPr>
        <w:t>. Boston, MA: Butterworth-Heinemann.</w:t>
      </w:r>
    </w:p>
    <w:p w14:paraId="5234695F" w14:textId="77777777" w:rsidR="002B3047" w:rsidRDefault="002B3047" w:rsidP="002B3047">
      <w:pPr>
        <w:rPr>
          <w:rStyle w:val="selectable"/>
          <w:color w:val="000000"/>
        </w:rPr>
      </w:pPr>
      <w:r>
        <w:rPr>
          <w:rStyle w:val="selectable"/>
          <w:color w:val="000000"/>
        </w:rPr>
        <w:t xml:space="preserve">Choo, C. (2014). </w:t>
      </w:r>
      <w:r>
        <w:rPr>
          <w:rStyle w:val="selectable"/>
          <w:i/>
          <w:iCs/>
          <w:color w:val="000000"/>
        </w:rPr>
        <w:t>Information management for the intelligent organization</w:t>
      </w:r>
      <w:r>
        <w:rPr>
          <w:rStyle w:val="selectable"/>
          <w:color w:val="000000"/>
        </w:rPr>
        <w:t>. Medford, NJ: Information Today.</w:t>
      </w:r>
    </w:p>
    <w:p w14:paraId="3FBB45FE" w14:textId="77777777" w:rsidR="002B3047" w:rsidRDefault="002B3047" w:rsidP="002B3047">
      <w:pPr>
        <w:rPr>
          <w:rStyle w:val="selectable"/>
          <w:color w:val="000000"/>
        </w:rPr>
      </w:pPr>
      <w:r>
        <w:rPr>
          <w:rStyle w:val="selectable"/>
          <w:color w:val="000000"/>
        </w:rPr>
        <w:t xml:space="preserve">Dixon, N. (2012). </w:t>
      </w:r>
      <w:r>
        <w:rPr>
          <w:rStyle w:val="selectable"/>
          <w:i/>
          <w:iCs/>
          <w:color w:val="000000"/>
        </w:rPr>
        <w:t>Common knowledge</w:t>
      </w:r>
      <w:r>
        <w:rPr>
          <w:rStyle w:val="selectable"/>
          <w:color w:val="000000"/>
        </w:rPr>
        <w:t>. Boston, Mass.: Harvard Business School Press.</w:t>
      </w:r>
    </w:p>
    <w:p w14:paraId="0E78EB02" w14:textId="77777777" w:rsidR="002B3047" w:rsidRDefault="002B3047" w:rsidP="002B3047">
      <w:pPr>
        <w:rPr>
          <w:rStyle w:val="selectable"/>
          <w:color w:val="000000"/>
        </w:rPr>
      </w:pPr>
      <w:r>
        <w:rPr>
          <w:rStyle w:val="selectable"/>
          <w:color w:val="000000"/>
        </w:rPr>
        <w:t xml:space="preserve">Garvin, A. and Berkman, R. (2008). </w:t>
      </w:r>
      <w:r>
        <w:rPr>
          <w:rStyle w:val="selectable"/>
          <w:i/>
          <w:iCs/>
          <w:color w:val="000000"/>
        </w:rPr>
        <w:t>The art of being well informed</w:t>
      </w:r>
      <w:r>
        <w:rPr>
          <w:rStyle w:val="selectable"/>
          <w:color w:val="000000"/>
        </w:rPr>
        <w:t>. Garden City Park, N.Y.: Avery Pub. Group.</w:t>
      </w:r>
    </w:p>
    <w:p w14:paraId="4FDC5503" w14:textId="77777777" w:rsidR="002B3047" w:rsidRDefault="002B3047" w:rsidP="002B3047">
      <w:pPr>
        <w:rPr>
          <w:rStyle w:val="selectable"/>
          <w:color w:val="000000"/>
        </w:rPr>
      </w:pPr>
      <w:r>
        <w:rPr>
          <w:rStyle w:val="selectable"/>
          <w:color w:val="000000"/>
        </w:rPr>
        <w:t xml:space="preserve">Harris, P. (2011). </w:t>
      </w:r>
      <w:r>
        <w:rPr>
          <w:rStyle w:val="selectable"/>
          <w:i/>
          <w:iCs/>
          <w:color w:val="000000"/>
        </w:rPr>
        <w:t>Managing the knowledge culture</w:t>
      </w:r>
      <w:r>
        <w:rPr>
          <w:rStyle w:val="selectable"/>
          <w:color w:val="000000"/>
        </w:rPr>
        <w:t>. Amherst, Mass.: HRD Press.</w:t>
      </w:r>
    </w:p>
    <w:p w14:paraId="52B63126" w14:textId="77777777" w:rsidR="002B3047" w:rsidRDefault="002B3047" w:rsidP="002B3047">
      <w:pPr>
        <w:rPr>
          <w:rStyle w:val="selectable"/>
          <w:color w:val="000000"/>
        </w:rPr>
      </w:pPr>
      <w:r>
        <w:rPr>
          <w:rStyle w:val="selectable"/>
          <w:color w:val="000000"/>
        </w:rPr>
        <w:t xml:space="preserve">Kelley, J. (2010). </w:t>
      </w:r>
      <w:r>
        <w:rPr>
          <w:rStyle w:val="selectable"/>
          <w:i/>
          <w:iCs/>
          <w:color w:val="000000"/>
        </w:rPr>
        <w:t>Knowledge nirvana</w:t>
      </w:r>
      <w:r>
        <w:rPr>
          <w:rStyle w:val="selectable"/>
          <w:color w:val="000000"/>
        </w:rPr>
        <w:t xml:space="preserve">. Fairfax, VA: </w:t>
      </w:r>
      <w:proofErr w:type="spellStart"/>
      <w:r>
        <w:rPr>
          <w:rStyle w:val="selectable"/>
          <w:color w:val="000000"/>
        </w:rPr>
        <w:t>Xulon</w:t>
      </w:r>
      <w:proofErr w:type="spellEnd"/>
      <w:r>
        <w:rPr>
          <w:rStyle w:val="selectable"/>
          <w:color w:val="000000"/>
        </w:rPr>
        <w:t xml:space="preserve"> Press.</w:t>
      </w:r>
    </w:p>
    <w:p w14:paraId="32886F93" w14:textId="77777777" w:rsidR="002B3047" w:rsidRDefault="002B3047" w:rsidP="002B3047">
      <w:pPr>
        <w:rPr>
          <w:rStyle w:val="selectable"/>
          <w:color w:val="000000"/>
        </w:rPr>
      </w:pPr>
      <w:r>
        <w:rPr>
          <w:rStyle w:val="selectable"/>
          <w:color w:val="000000"/>
        </w:rPr>
        <w:t xml:space="preserve">Nonaka, I. (2012). </w:t>
      </w:r>
      <w:r>
        <w:rPr>
          <w:rStyle w:val="selectable"/>
          <w:i/>
          <w:iCs/>
          <w:color w:val="000000"/>
        </w:rPr>
        <w:t>The knowledge-creating company</w:t>
      </w:r>
      <w:r>
        <w:rPr>
          <w:rStyle w:val="selectable"/>
          <w:color w:val="000000"/>
        </w:rPr>
        <w:t>. Boston, Mass.: Harvard Business Press.</w:t>
      </w:r>
    </w:p>
    <w:p w14:paraId="372D1C0A" w14:textId="77777777" w:rsidR="002B3047" w:rsidRDefault="002B3047" w:rsidP="002B3047">
      <w:pPr>
        <w:rPr>
          <w:rStyle w:val="selectable"/>
          <w:color w:val="000000"/>
        </w:rPr>
      </w:pPr>
      <w:r>
        <w:rPr>
          <w:rStyle w:val="selectable"/>
          <w:color w:val="000000"/>
        </w:rPr>
        <w:t xml:space="preserve">O'Brien, J. and </w:t>
      </w:r>
      <w:proofErr w:type="spellStart"/>
      <w:r>
        <w:rPr>
          <w:rStyle w:val="selectable"/>
          <w:color w:val="000000"/>
        </w:rPr>
        <w:t>Marakas</w:t>
      </w:r>
      <w:proofErr w:type="spellEnd"/>
      <w:r>
        <w:rPr>
          <w:rStyle w:val="selectable"/>
          <w:color w:val="000000"/>
        </w:rPr>
        <w:t xml:space="preserve">, G. (2011). </w:t>
      </w:r>
      <w:r>
        <w:rPr>
          <w:rStyle w:val="selectable"/>
          <w:i/>
          <w:iCs/>
          <w:color w:val="000000"/>
        </w:rPr>
        <w:t>Management information systems</w:t>
      </w:r>
      <w:r>
        <w:rPr>
          <w:rStyle w:val="selectable"/>
          <w:color w:val="000000"/>
        </w:rPr>
        <w:t>. New York, NY: McGraw-Hill/Irwin.</w:t>
      </w:r>
    </w:p>
    <w:p w14:paraId="589989F7" w14:textId="77777777" w:rsidR="002B3047" w:rsidRDefault="002B3047" w:rsidP="002B3047">
      <w:pPr>
        <w:rPr>
          <w:rStyle w:val="selectable"/>
          <w:color w:val="000000"/>
        </w:rPr>
      </w:pPr>
      <w:r>
        <w:rPr>
          <w:rStyle w:val="selectable"/>
          <w:color w:val="000000"/>
        </w:rPr>
        <w:lastRenderedPageBreak/>
        <w:t xml:space="preserve">Stewart, T. (2013). </w:t>
      </w:r>
      <w:r>
        <w:rPr>
          <w:rStyle w:val="selectable"/>
          <w:i/>
          <w:iCs/>
          <w:color w:val="000000"/>
        </w:rPr>
        <w:t>The wealth of knowledge</w:t>
      </w:r>
      <w:r>
        <w:rPr>
          <w:rStyle w:val="selectable"/>
          <w:color w:val="000000"/>
        </w:rPr>
        <w:t>. New York: Crown Business.</w:t>
      </w:r>
    </w:p>
    <w:p w14:paraId="154EBCDF" w14:textId="77777777" w:rsidR="002B3047" w:rsidRDefault="002B3047" w:rsidP="002B3047">
      <w:pPr>
        <w:rPr>
          <w:rStyle w:val="selectable"/>
          <w:color w:val="000000"/>
        </w:rPr>
      </w:pPr>
      <w:r>
        <w:rPr>
          <w:rStyle w:val="selectable"/>
          <w:color w:val="000000"/>
        </w:rPr>
        <w:t xml:space="preserve">Symes, C., McIntyre, J. and Barnett, R. (2016). </w:t>
      </w:r>
      <w:r>
        <w:rPr>
          <w:rStyle w:val="selectable"/>
          <w:i/>
          <w:iCs/>
          <w:color w:val="000000"/>
        </w:rPr>
        <w:t>Working Knowledge</w:t>
      </w:r>
      <w:r>
        <w:rPr>
          <w:rStyle w:val="selectable"/>
          <w:color w:val="000000"/>
        </w:rPr>
        <w:t>. Milton Keynes: Open University Press.</w:t>
      </w:r>
    </w:p>
    <w:p w14:paraId="08B07F52" w14:textId="6A5BBE26" w:rsidR="002B3047" w:rsidRDefault="002B3047" w:rsidP="002B3047">
      <w:pPr>
        <w:rPr>
          <w:rStyle w:val="selectable"/>
          <w:color w:val="000000"/>
        </w:rPr>
      </w:pPr>
      <w:r>
        <w:rPr>
          <w:rStyle w:val="selectable"/>
          <w:color w:val="000000"/>
        </w:rPr>
        <w:t xml:space="preserve">WILSON, D. (2016). </w:t>
      </w:r>
      <w:r>
        <w:rPr>
          <w:rStyle w:val="selectable"/>
          <w:i/>
          <w:iCs/>
          <w:color w:val="000000"/>
        </w:rPr>
        <w:t>MANAGING INFORMATION</w:t>
      </w:r>
      <w:r>
        <w:rPr>
          <w:rStyle w:val="selectable"/>
          <w:color w:val="000000"/>
        </w:rPr>
        <w:t xml:space="preserve">. [Place of publication not identified]: </w:t>
      </w:r>
      <w:r w:rsidRPr="007E0FEA">
        <w:rPr>
          <w:rStyle w:val="selectable"/>
          <w:noProof/>
          <w:color w:val="000000"/>
        </w:rPr>
        <w:t>R</w:t>
      </w:r>
      <w:r w:rsidR="007E0FEA" w:rsidRPr="007E0FEA">
        <w:rPr>
          <w:rStyle w:val="selectable"/>
          <w:noProof/>
          <w:color w:val="000000"/>
        </w:rPr>
        <w:t>OUTLEDGE</w:t>
      </w:r>
      <w:r>
        <w:rPr>
          <w:rStyle w:val="selectable"/>
          <w:color w:val="000000"/>
        </w:rPr>
        <w:t>.</w:t>
      </w:r>
    </w:p>
    <w:p w14:paraId="087F2548" w14:textId="77777777" w:rsidR="002B3047" w:rsidRPr="002B3047" w:rsidRDefault="002B3047" w:rsidP="002B3047"/>
    <w:sectPr w:rsidR="002B3047" w:rsidRPr="002B30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D43620"/>
    <w:multiLevelType w:val="hybridMultilevel"/>
    <w:tmpl w:val="A7AAB38E"/>
    <w:lvl w:ilvl="0" w:tplc="48090015">
      <w:start w:val="1"/>
      <w:numFmt w:val="upp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15:restartNumberingAfterBreak="0">
    <w:nsid w:val="28C55657"/>
    <w:multiLevelType w:val="hybridMultilevel"/>
    <w:tmpl w:val="42E00F32"/>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 w15:restartNumberingAfterBreak="0">
    <w:nsid w:val="420D3778"/>
    <w:multiLevelType w:val="hybridMultilevel"/>
    <w:tmpl w:val="6AE2EA8A"/>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QyNTAwMzA3NDO3MDJR0lEKTi0uzszPAykwrQUA4WCrgCwAAAA="/>
  </w:docVars>
  <w:rsids>
    <w:rsidRoot w:val="00CF4E44"/>
    <w:rsid w:val="00002F53"/>
    <w:rsid w:val="0001415E"/>
    <w:rsid w:val="000277A4"/>
    <w:rsid w:val="000440C2"/>
    <w:rsid w:val="00065CC5"/>
    <w:rsid w:val="000A6527"/>
    <w:rsid w:val="000B593C"/>
    <w:rsid w:val="000C540C"/>
    <w:rsid w:val="000C63B6"/>
    <w:rsid w:val="000D3A77"/>
    <w:rsid w:val="00115E75"/>
    <w:rsid w:val="00117521"/>
    <w:rsid w:val="001267FA"/>
    <w:rsid w:val="00177753"/>
    <w:rsid w:val="001A3AA5"/>
    <w:rsid w:val="001C03BB"/>
    <w:rsid w:val="001D3578"/>
    <w:rsid w:val="002026FE"/>
    <w:rsid w:val="002226AC"/>
    <w:rsid w:val="002455ED"/>
    <w:rsid w:val="002468B9"/>
    <w:rsid w:val="00254273"/>
    <w:rsid w:val="002971C5"/>
    <w:rsid w:val="002B3047"/>
    <w:rsid w:val="002C6A21"/>
    <w:rsid w:val="00357173"/>
    <w:rsid w:val="00360EFD"/>
    <w:rsid w:val="003A0095"/>
    <w:rsid w:val="003A3B79"/>
    <w:rsid w:val="003A692C"/>
    <w:rsid w:val="003C0046"/>
    <w:rsid w:val="003C5C0E"/>
    <w:rsid w:val="003F68E0"/>
    <w:rsid w:val="00420EDD"/>
    <w:rsid w:val="00422D5C"/>
    <w:rsid w:val="004852E1"/>
    <w:rsid w:val="004961E8"/>
    <w:rsid w:val="004D709C"/>
    <w:rsid w:val="005021ED"/>
    <w:rsid w:val="00551F9D"/>
    <w:rsid w:val="00563D62"/>
    <w:rsid w:val="005737A6"/>
    <w:rsid w:val="005C0FC1"/>
    <w:rsid w:val="005E55BE"/>
    <w:rsid w:val="005F6937"/>
    <w:rsid w:val="0061302C"/>
    <w:rsid w:val="00641FD7"/>
    <w:rsid w:val="00665A20"/>
    <w:rsid w:val="00681A0C"/>
    <w:rsid w:val="00690F7D"/>
    <w:rsid w:val="006E5890"/>
    <w:rsid w:val="006F5590"/>
    <w:rsid w:val="00714845"/>
    <w:rsid w:val="0074792E"/>
    <w:rsid w:val="00761C7A"/>
    <w:rsid w:val="0077131C"/>
    <w:rsid w:val="007833F5"/>
    <w:rsid w:val="00793FF4"/>
    <w:rsid w:val="007C2BBC"/>
    <w:rsid w:val="007C3147"/>
    <w:rsid w:val="007E0FEA"/>
    <w:rsid w:val="007F1577"/>
    <w:rsid w:val="008110ED"/>
    <w:rsid w:val="008148CF"/>
    <w:rsid w:val="00821C11"/>
    <w:rsid w:val="00835043"/>
    <w:rsid w:val="00842E22"/>
    <w:rsid w:val="008449D7"/>
    <w:rsid w:val="00867311"/>
    <w:rsid w:val="0087533C"/>
    <w:rsid w:val="008B7262"/>
    <w:rsid w:val="008C1F81"/>
    <w:rsid w:val="008C2C13"/>
    <w:rsid w:val="008E2836"/>
    <w:rsid w:val="008E67D5"/>
    <w:rsid w:val="00910513"/>
    <w:rsid w:val="00926306"/>
    <w:rsid w:val="009269E6"/>
    <w:rsid w:val="0095212B"/>
    <w:rsid w:val="009E08B6"/>
    <w:rsid w:val="009F4602"/>
    <w:rsid w:val="00A01BB8"/>
    <w:rsid w:val="00A02AC8"/>
    <w:rsid w:val="00A34288"/>
    <w:rsid w:val="00A408A6"/>
    <w:rsid w:val="00A6676D"/>
    <w:rsid w:val="00A7488B"/>
    <w:rsid w:val="00A94D25"/>
    <w:rsid w:val="00AB5FBD"/>
    <w:rsid w:val="00AD1618"/>
    <w:rsid w:val="00AF3EEB"/>
    <w:rsid w:val="00B35DBA"/>
    <w:rsid w:val="00B51C0D"/>
    <w:rsid w:val="00B72450"/>
    <w:rsid w:val="00B7408D"/>
    <w:rsid w:val="00BD3CA6"/>
    <w:rsid w:val="00BE4F20"/>
    <w:rsid w:val="00C03DFC"/>
    <w:rsid w:val="00C573F8"/>
    <w:rsid w:val="00C658B2"/>
    <w:rsid w:val="00C65ECC"/>
    <w:rsid w:val="00CF4E44"/>
    <w:rsid w:val="00D023E6"/>
    <w:rsid w:val="00D04A88"/>
    <w:rsid w:val="00D11DED"/>
    <w:rsid w:val="00D30F38"/>
    <w:rsid w:val="00D4571D"/>
    <w:rsid w:val="00DA3DC7"/>
    <w:rsid w:val="00DC2D0F"/>
    <w:rsid w:val="00DC35F9"/>
    <w:rsid w:val="00E04924"/>
    <w:rsid w:val="00E15373"/>
    <w:rsid w:val="00E23582"/>
    <w:rsid w:val="00E469FC"/>
    <w:rsid w:val="00E54DA0"/>
    <w:rsid w:val="00E55AD9"/>
    <w:rsid w:val="00E6591A"/>
    <w:rsid w:val="00E7296C"/>
    <w:rsid w:val="00E93E2B"/>
    <w:rsid w:val="00E969F2"/>
    <w:rsid w:val="00EA2E7B"/>
    <w:rsid w:val="00EB0E4E"/>
    <w:rsid w:val="00EB2F56"/>
    <w:rsid w:val="00EB3BF5"/>
    <w:rsid w:val="00F7515D"/>
    <w:rsid w:val="00F86352"/>
    <w:rsid w:val="00FA125F"/>
  </w:rsids>
  <m:mathPr>
    <m:mathFont m:val="Cambria Math"/>
    <m:brkBin m:val="before"/>
    <m:brkBinSub m:val="--"/>
    <m:smallFrac m:val="0"/>
    <m:dispDef/>
    <m:lMargin m:val="0"/>
    <m:rMargin m:val="0"/>
    <m:defJc m:val="centerGroup"/>
    <m:wrapIndent m:val="1440"/>
    <m:intLim m:val="subSup"/>
    <m:naryLim m:val="undOvr"/>
  </m:mathPr>
  <w:themeFontLang w:val="en-SG"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66CF0"/>
  <w15:chartTrackingRefBased/>
  <w15:docId w15:val="{AEBD009A-B791-4977-8A35-5A326ADB8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SG"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4D2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267FA"/>
    <w:pPr>
      <w:keepNext/>
      <w:keepLines/>
      <w:spacing w:before="240" w:after="0"/>
      <w:outlineLvl w:val="0"/>
    </w:pPr>
    <w:rPr>
      <w:rFonts w:ascii="Calibri Light" w:eastAsiaTheme="majorEastAsia" w:hAnsi="Calibri Light" w:cstheme="majorBidi"/>
      <w:b/>
      <w:sz w:val="32"/>
      <w:szCs w:val="32"/>
    </w:rPr>
  </w:style>
  <w:style w:type="paragraph" w:styleId="Heading2">
    <w:name w:val="heading 2"/>
    <w:basedOn w:val="Normal"/>
    <w:next w:val="Normal"/>
    <w:link w:val="Heading2Char"/>
    <w:uiPriority w:val="9"/>
    <w:unhideWhenUsed/>
    <w:qFormat/>
    <w:rsid w:val="001267FA"/>
    <w:pPr>
      <w:keepNext/>
      <w:keepLines/>
      <w:spacing w:before="40" w:after="0"/>
      <w:outlineLvl w:val="1"/>
    </w:pPr>
    <w:rPr>
      <w:rFonts w:ascii="Calibri Light" w:eastAsiaTheme="majorEastAsia" w:hAnsi="Calibri Light"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67FA"/>
    <w:rPr>
      <w:rFonts w:ascii="Calibri Light" w:eastAsiaTheme="majorEastAsia" w:hAnsi="Calibri Light" w:cstheme="majorBidi"/>
      <w:b/>
      <w:sz w:val="32"/>
      <w:szCs w:val="32"/>
    </w:rPr>
  </w:style>
  <w:style w:type="character" w:customStyle="1" w:styleId="Heading2Char">
    <w:name w:val="Heading 2 Char"/>
    <w:basedOn w:val="DefaultParagraphFont"/>
    <w:link w:val="Heading2"/>
    <w:uiPriority w:val="9"/>
    <w:rsid w:val="001267FA"/>
    <w:rPr>
      <w:rFonts w:ascii="Calibri Light" w:eastAsiaTheme="majorEastAsia" w:hAnsi="Calibri Light" w:cstheme="majorBidi"/>
      <w:b/>
      <w:sz w:val="26"/>
      <w:szCs w:val="26"/>
    </w:rPr>
  </w:style>
  <w:style w:type="paragraph" w:styleId="ListParagraph">
    <w:name w:val="List Paragraph"/>
    <w:basedOn w:val="Normal"/>
    <w:uiPriority w:val="34"/>
    <w:qFormat/>
    <w:rsid w:val="007C2BBC"/>
    <w:pPr>
      <w:ind w:left="720"/>
      <w:contextualSpacing/>
    </w:pPr>
  </w:style>
  <w:style w:type="paragraph" w:styleId="TOCHeading">
    <w:name w:val="TOC Heading"/>
    <w:basedOn w:val="Heading1"/>
    <w:next w:val="Normal"/>
    <w:uiPriority w:val="39"/>
    <w:unhideWhenUsed/>
    <w:qFormat/>
    <w:rsid w:val="008B7262"/>
    <w:pPr>
      <w:spacing w:line="259" w:lineRule="auto"/>
      <w:jc w:val="left"/>
      <w:outlineLvl w:val="9"/>
    </w:pPr>
    <w:rPr>
      <w:rFonts w:asciiTheme="majorHAnsi" w:hAnsiTheme="majorHAnsi"/>
      <w:b w:val="0"/>
      <w:color w:val="365F91" w:themeColor="accent1" w:themeShade="BF"/>
      <w:lang w:val="en-US"/>
    </w:rPr>
  </w:style>
  <w:style w:type="paragraph" w:styleId="TOC1">
    <w:name w:val="toc 1"/>
    <w:basedOn w:val="Normal"/>
    <w:next w:val="Normal"/>
    <w:autoRedefine/>
    <w:uiPriority w:val="39"/>
    <w:unhideWhenUsed/>
    <w:rsid w:val="008B7262"/>
    <w:pPr>
      <w:spacing w:after="100"/>
    </w:pPr>
  </w:style>
  <w:style w:type="paragraph" w:styleId="TOC2">
    <w:name w:val="toc 2"/>
    <w:basedOn w:val="Normal"/>
    <w:next w:val="Normal"/>
    <w:autoRedefine/>
    <w:uiPriority w:val="39"/>
    <w:unhideWhenUsed/>
    <w:rsid w:val="008B7262"/>
    <w:pPr>
      <w:spacing w:after="100"/>
      <w:ind w:left="240"/>
    </w:pPr>
  </w:style>
  <w:style w:type="character" w:styleId="Hyperlink">
    <w:name w:val="Hyperlink"/>
    <w:basedOn w:val="DefaultParagraphFont"/>
    <w:uiPriority w:val="99"/>
    <w:unhideWhenUsed/>
    <w:rsid w:val="008B7262"/>
    <w:rPr>
      <w:color w:val="0000FF" w:themeColor="hyperlink"/>
      <w:u w:val="single"/>
    </w:rPr>
  </w:style>
  <w:style w:type="paragraph" w:styleId="Caption">
    <w:name w:val="caption"/>
    <w:basedOn w:val="Normal"/>
    <w:next w:val="Normal"/>
    <w:uiPriority w:val="35"/>
    <w:unhideWhenUsed/>
    <w:qFormat/>
    <w:rsid w:val="00E6591A"/>
    <w:pPr>
      <w:spacing w:line="240" w:lineRule="auto"/>
    </w:pPr>
    <w:rPr>
      <w:i/>
      <w:iCs/>
      <w:color w:val="1F497D" w:themeColor="text2"/>
      <w:sz w:val="18"/>
      <w:szCs w:val="18"/>
    </w:rPr>
  </w:style>
  <w:style w:type="character" w:customStyle="1" w:styleId="selectable">
    <w:name w:val="selectable"/>
    <w:basedOn w:val="DefaultParagraphFont"/>
    <w:rsid w:val="002B30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202842">
      <w:bodyDiv w:val="1"/>
      <w:marLeft w:val="0"/>
      <w:marRight w:val="0"/>
      <w:marTop w:val="0"/>
      <w:marBottom w:val="0"/>
      <w:divBdr>
        <w:top w:val="none" w:sz="0" w:space="0" w:color="auto"/>
        <w:left w:val="none" w:sz="0" w:space="0" w:color="auto"/>
        <w:bottom w:val="none" w:sz="0" w:space="0" w:color="auto"/>
        <w:right w:val="none" w:sz="0" w:space="0" w:color="auto"/>
      </w:divBdr>
      <w:divsChild>
        <w:div w:id="301351998">
          <w:marLeft w:val="0"/>
          <w:marRight w:val="0"/>
          <w:marTop w:val="0"/>
          <w:marBottom w:val="0"/>
          <w:divBdr>
            <w:top w:val="none" w:sz="0" w:space="0" w:color="auto"/>
            <w:left w:val="none" w:sz="0" w:space="0" w:color="auto"/>
            <w:bottom w:val="none" w:sz="0" w:space="0" w:color="auto"/>
            <w:right w:val="none" w:sz="0" w:space="0" w:color="auto"/>
          </w:divBdr>
        </w:div>
      </w:divsChild>
    </w:div>
    <w:div w:id="414940844">
      <w:bodyDiv w:val="1"/>
      <w:marLeft w:val="0"/>
      <w:marRight w:val="0"/>
      <w:marTop w:val="0"/>
      <w:marBottom w:val="0"/>
      <w:divBdr>
        <w:top w:val="none" w:sz="0" w:space="0" w:color="auto"/>
        <w:left w:val="none" w:sz="0" w:space="0" w:color="auto"/>
        <w:bottom w:val="none" w:sz="0" w:space="0" w:color="auto"/>
        <w:right w:val="none" w:sz="0" w:space="0" w:color="auto"/>
      </w:divBdr>
      <w:divsChild>
        <w:div w:id="485585675">
          <w:marLeft w:val="0"/>
          <w:marRight w:val="0"/>
          <w:marTop w:val="0"/>
          <w:marBottom w:val="0"/>
          <w:divBdr>
            <w:top w:val="none" w:sz="0" w:space="0" w:color="auto"/>
            <w:left w:val="none" w:sz="0" w:space="0" w:color="auto"/>
            <w:bottom w:val="none" w:sz="0" w:space="0" w:color="auto"/>
            <w:right w:val="none" w:sz="0" w:space="0" w:color="auto"/>
          </w:divBdr>
        </w:div>
      </w:divsChild>
    </w:div>
    <w:div w:id="474637961">
      <w:bodyDiv w:val="1"/>
      <w:marLeft w:val="0"/>
      <w:marRight w:val="0"/>
      <w:marTop w:val="0"/>
      <w:marBottom w:val="0"/>
      <w:divBdr>
        <w:top w:val="none" w:sz="0" w:space="0" w:color="auto"/>
        <w:left w:val="none" w:sz="0" w:space="0" w:color="auto"/>
        <w:bottom w:val="none" w:sz="0" w:space="0" w:color="auto"/>
        <w:right w:val="none" w:sz="0" w:space="0" w:color="auto"/>
      </w:divBdr>
      <w:divsChild>
        <w:div w:id="1326785789">
          <w:marLeft w:val="0"/>
          <w:marRight w:val="0"/>
          <w:marTop w:val="0"/>
          <w:marBottom w:val="0"/>
          <w:divBdr>
            <w:top w:val="none" w:sz="0" w:space="0" w:color="auto"/>
            <w:left w:val="none" w:sz="0" w:space="0" w:color="auto"/>
            <w:bottom w:val="none" w:sz="0" w:space="0" w:color="auto"/>
            <w:right w:val="none" w:sz="0" w:space="0" w:color="auto"/>
          </w:divBdr>
        </w:div>
      </w:divsChild>
    </w:div>
    <w:div w:id="1630043921">
      <w:bodyDiv w:val="1"/>
      <w:marLeft w:val="0"/>
      <w:marRight w:val="0"/>
      <w:marTop w:val="0"/>
      <w:marBottom w:val="0"/>
      <w:divBdr>
        <w:top w:val="none" w:sz="0" w:space="0" w:color="auto"/>
        <w:left w:val="none" w:sz="0" w:space="0" w:color="auto"/>
        <w:bottom w:val="none" w:sz="0" w:space="0" w:color="auto"/>
        <w:right w:val="none" w:sz="0" w:space="0" w:color="auto"/>
      </w:divBdr>
      <w:divsChild>
        <w:div w:id="19088695">
          <w:marLeft w:val="0"/>
          <w:marRight w:val="0"/>
          <w:marTop w:val="0"/>
          <w:marBottom w:val="0"/>
          <w:divBdr>
            <w:top w:val="none" w:sz="0" w:space="0" w:color="auto"/>
            <w:left w:val="none" w:sz="0" w:space="0" w:color="auto"/>
            <w:bottom w:val="none" w:sz="0" w:space="0" w:color="auto"/>
            <w:right w:val="none" w:sz="0" w:space="0" w:color="auto"/>
          </w:divBdr>
        </w:div>
      </w:divsChild>
    </w:div>
    <w:div w:id="1709799649">
      <w:bodyDiv w:val="1"/>
      <w:marLeft w:val="0"/>
      <w:marRight w:val="0"/>
      <w:marTop w:val="0"/>
      <w:marBottom w:val="0"/>
      <w:divBdr>
        <w:top w:val="none" w:sz="0" w:space="0" w:color="auto"/>
        <w:left w:val="none" w:sz="0" w:space="0" w:color="auto"/>
        <w:bottom w:val="none" w:sz="0" w:space="0" w:color="auto"/>
        <w:right w:val="none" w:sz="0" w:space="0" w:color="auto"/>
      </w:divBdr>
      <w:divsChild>
        <w:div w:id="706301376">
          <w:marLeft w:val="0"/>
          <w:marRight w:val="0"/>
          <w:marTop w:val="0"/>
          <w:marBottom w:val="0"/>
          <w:divBdr>
            <w:top w:val="none" w:sz="0" w:space="0" w:color="auto"/>
            <w:left w:val="none" w:sz="0" w:space="0" w:color="auto"/>
            <w:bottom w:val="none" w:sz="0" w:space="0" w:color="auto"/>
            <w:right w:val="none" w:sz="0" w:space="0" w:color="auto"/>
          </w:divBdr>
        </w:div>
      </w:divsChild>
    </w:div>
    <w:div w:id="1838688148">
      <w:bodyDiv w:val="1"/>
      <w:marLeft w:val="0"/>
      <w:marRight w:val="0"/>
      <w:marTop w:val="0"/>
      <w:marBottom w:val="0"/>
      <w:divBdr>
        <w:top w:val="none" w:sz="0" w:space="0" w:color="auto"/>
        <w:left w:val="none" w:sz="0" w:space="0" w:color="auto"/>
        <w:bottom w:val="none" w:sz="0" w:space="0" w:color="auto"/>
        <w:right w:val="none" w:sz="0" w:space="0" w:color="auto"/>
      </w:divBdr>
      <w:divsChild>
        <w:div w:id="15559220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2.xml"/><Relationship Id="rId18" Type="http://schemas.openxmlformats.org/officeDocument/2006/relationships/diagramLayout" Target="diagrams/layout3.xml"/><Relationship Id="rId26" Type="http://schemas.microsoft.com/office/2007/relationships/diagramDrawing" Target="diagrams/drawing4.xml"/><Relationship Id="rId3" Type="http://schemas.openxmlformats.org/officeDocument/2006/relationships/styles" Target="styles.xml"/><Relationship Id="rId21" Type="http://schemas.microsoft.com/office/2007/relationships/diagramDrawing" Target="diagrams/drawing3.xml"/><Relationship Id="rId34" Type="http://schemas.openxmlformats.org/officeDocument/2006/relationships/theme" Target="theme/theme1.xml"/><Relationship Id="rId7" Type="http://schemas.openxmlformats.org/officeDocument/2006/relationships/diagramLayout" Target="diagrams/layout1.xml"/><Relationship Id="rId12" Type="http://schemas.openxmlformats.org/officeDocument/2006/relationships/diagramData" Target="diagrams/data2.xml"/><Relationship Id="rId17" Type="http://schemas.openxmlformats.org/officeDocument/2006/relationships/diagramData" Target="diagrams/data3.xml"/><Relationship Id="rId25" Type="http://schemas.openxmlformats.org/officeDocument/2006/relationships/diagramColors" Target="diagrams/colors4.xml"/><Relationship Id="rId33" Type="http://schemas.openxmlformats.org/officeDocument/2006/relationships/fontTable" Target="fontTable.xml"/><Relationship Id="rId2" Type="http://schemas.openxmlformats.org/officeDocument/2006/relationships/numbering" Target="numbering.xml"/><Relationship Id="rId16" Type="http://schemas.microsoft.com/office/2007/relationships/diagramDrawing" Target="diagrams/drawing2.xml"/><Relationship Id="rId20" Type="http://schemas.openxmlformats.org/officeDocument/2006/relationships/diagramColors" Target="diagrams/colors3.xml"/><Relationship Id="rId29" Type="http://schemas.openxmlformats.org/officeDocument/2006/relationships/diagramLayout" Target="diagrams/layout5.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1.PNG"/><Relationship Id="rId24" Type="http://schemas.openxmlformats.org/officeDocument/2006/relationships/diagramQuickStyle" Target="diagrams/quickStyle4.xml"/><Relationship Id="rId32" Type="http://schemas.microsoft.com/office/2007/relationships/diagramDrawing" Target="diagrams/drawing5.xml"/><Relationship Id="rId5" Type="http://schemas.openxmlformats.org/officeDocument/2006/relationships/webSettings" Target="webSettings.xml"/><Relationship Id="rId15" Type="http://schemas.openxmlformats.org/officeDocument/2006/relationships/diagramColors" Target="diagrams/colors2.xml"/><Relationship Id="rId23" Type="http://schemas.openxmlformats.org/officeDocument/2006/relationships/diagramLayout" Target="diagrams/layout4.xml"/><Relationship Id="rId28" Type="http://schemas.openxmlformats.org/officeDocument/2006/relationships/diagramData" Target="diagrams/data5.xml"/><Relationship Id="rId10" Type="http://schemas.microsoft.com/office/2007/relationships/diagramDrawing" Target="diagrams/drawing1.xml"/><Relationship Id="rId19" Type="http://schemas.openxmlformats.org/officeDocument/2006/relationships/diagramQuickStyle" Target="diagrams/quickStyle3.xml"/><Relationship Id="rId31" Type="http://schemas.openxmlformats.org/officeDocument/2006/relationships/diagramColors" Target="diagrams/colors5.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diagramQuickStyle" Target="diagrams/quickStyle2.xml"/><Relationship Id="rId22" Type="http://schemas.openxmlformats.org/officeDocument/2006/relationships/diagramData" Target="diagrams/data4.xml"/><Relationship Id="rId27" Type="http://schemas.openxmlformats.org/officeDocument/2006/relationships/image" Target="media/image2.PNG"/><Relationship Id="rId30" Type="http://schemas.openxmlformats.org/officeDocument/2006/relationships/diagramQuickStyle" Target="diagrams/quickStyle5.xml"/><Relationship Id="rId8"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416F335-CA39-4094-9757-52DAD629FCC0}" type="doc">
      <dgm:prSet loTypeId="urn:microsoft.com/office/officeart/2005/8/layout/hProcess4" loCatId="process" qsTypeId="urn:microsoft.com/office/officeart/2005/8/quickstyle/simple1" qsCatId="simple" csTypeId="urn:microsoft.com/office/officeart/2005/8/colors/accent1_2" csCatId="accent1" phldr="1"/>
      <dgm:spPr/>
      <dgm:t>
        <a:bodyPr/>
        <a:lstStyle/>
        <a:p>
          <a:endParaRPr lang="en-SG"/>
        </a:p>
      </dgm:t>
    </dgm:pt>
    <dgm:pt modelId="{543BCE7A-4B41-4A3C-8C04-1094BF3140C3}">
      <dgm:prSet phldrT="[Text]" custT="1"/>
      <dgm:spPr/>
      <dgm:t>
        <a:bodyPr/>
        <a:lstStyle/>
        <a:p>
          <a:pPr algn="ctr"/>
          <a:r>
            <a:rPr lang="en-SG" sz="1400"/>
            <a:t>Data</a:t>
          </a:r>
        </a:p>
      </dgm:t>
    </dgm:pt>
    <dgm:pt modelId="{88DB42FE-BE66-41B9-88A5-849A25E0AED5}" type="parTrans" cxnId="{F68F8FA6-E55D-4165-A731-26E36C6C0C82}">
      <dgm:prSet/>
      <dgm:spPr/>
      <dgm:t>
        <a:bodyPr/>
        <a:lstStyle/>
        <a:p>
          <a:pPr algn="l"/>
          <a:endParaRPr lang="en-SG"/>
        </a:p>
      </dgm:t>
    </dgm:pt>
    <dgm:pt modelId="{54CEAD69-F272-4C6E-A877-5B5A3EBF271A}" type="sibTrans" cxnId="{F68F8FA6-E55D-4165-A731-26E36C6C0C82}">
      <dgm:prSet/>
      <dgm:spPr/>
      <dgm:t>
        <a:bodyPr/>
        <a:lstStyle/>
        <a:p>
          <a:pPr algn="l"/>
          <a:endParaRPr lang="en-SG"/>
        </a:p>
      </dgm:t>
    </dgm:pt>
    <dgm:pt modelId="{D754E7C6-200F-4F27-B8D7-3830F49C335B}">
      <dgm:prSet phldrT="[Text]"/>
      <dgm:spPr/>
      <dgm:t>
        <a:bodyPr/>
        <a:lstStyle/>
        <a:p>
          <a:pPr algn="l"/>
          <a:r>
            <a:rPr lang="en-SG"/>
            <a:t>Processed and analyzed</a:t>
          </a:r>
        </a:p>
      </dgm:t>
    </dgm:pt>
    <dgm:pt modelId="{CA2083DF-DD8A-4FDC-AFA9-813B86B3A116}" type="parTrans" cxnId="{A40B9C95-E5A4-4C46-A378-77B7967F337C}">
      <dgm:prSet/>
      <dgm:spPr/>
      <dgm:t>
        <a:bodyPr/>
        <a:lstStyle/>
        <a:p>
          <a:pPr algn="l"/>
          <a:endParaRPr lang="en-SG"/>
        </a:p>
      </dgm:t>
    </dgm:pt>
    <dgm:pt modelId="{5B8F5BCB-8489-48F8-BF51-4ED3FC2BE173}" type="sibTrans" cxnId="{A40B9C95-E5A4-4C46-A378-77B7967F337C}">
      <dgm:prSet/>
      <dgm:spPr/>
      <dgm:t>
        <a:bodyPr/>
        <a:lstStyle/>
        <a:p>
          <a:pPr algn="l"/>
          <a:endParaRPr lang="en-SG"/>
        </a:p>
      </dgm:t>
    </dgm:pt>
    <dgm:pt modelId="{A4CB670C-D963-43AC-A571-37A578BB8BF6}">
      <dgm:prSet phldrT="[Text]"/>
      <dgm:spPr/>
      <dgm:t>
        <a:bodyPr/>
        <a:lstStyle/>
        <a:p>
          <a:pPr algn="l"/>
          <a:r>
            <a:rPr lang="en-SG"/>
            <a:t>meningful to the user and easy to understand. </a:t>
          </a:r>
        </a:p>
      </dgm:t>
    </dgm:pt>
    <dgm:pt modelId="{EE50A086-8AAE-4F64-A328-ADEE37F1BE55}" type="parTrans" cxnId="{604542E6-49E2-40CC-8780-6C8DA7198435}">
      <dgm:prSet/>
      <dgm:spPr/>
      <dgm:t>
        <a:bodyPr/>
        <a:lstStyle/>
        <a:p>
          <a:pPr algn="l"/>
          <a:endParaRPr lang="en-SG"/>
        </a:p>
      </dgm:t>
    </dgm:pt>
    <dgm:pt modelId="{A3376F23-FC3F-41DF-82DE-C9F1420B9CFE}" type="sibTrans" cxnId="{604542E6-49E2-40CC-8780-6C8DA7198435}">
      <dgm:prSet/>
      <dgm:spPr/>
      <dgm:t>
        <a:bodyPr/>
        <a:lstStyle/>
        <a:p>
          <a:pPr algn="l"/>
          <a:endParaRPr lang="en-SG"/>
        </a:p>
      </dgm:t>
    </dgm:pt>
    <dgm:pt modelId="{67519D92-1079-4847-912B-75162032CFBF}">
      <dgm:prSet phldrT="[Text]" custT="1"/>
      <dgm:spPr/>
      <dgm:t>
        <a:bodyPr/>
        <a:lstStyle/>
        <a:p>
          <a:pPr algn="ctr"/>
          <a:r>
            <a:rPr lang="en-SG" sz="1400"/>
            <a:t>information</a:t>
          </a:r>
        </a:p>
      </dgm:t>
    </dgm:pt>
    <dgm:pt modelId="{84538E38-E871-4EBA-831B-B7AA091894CE}" type="parTrans" cxnId="{2F7D4A2A-BC27-4111-BD35-C97720526FBA}">
      <dgm:prSet/>
      <dgm:spPr/>
      <dgm:t>
        <a:bodyPr/>
        <a:lstStyle/>
        <a:p>
          <a:pPr algn="l"/>
          <a:endParaRPr lang="en-SG"/>
        </a:p>
      </dgm:t>
    </dgm:pt>
    <dgm:pt modelId="{3D800748-ABD5-4E37-81CC-6CBDC32CB6C5}" type="sibTrans" cxnId="{2F7D4A2A-BC27-4111-BD35-C97720526FBA}">
      <dgm:prSet/>
      <dgm:spPr/>
      <dgm:t>
        <a:bodyPr/>
        <a:lstStyle/>
        <a:p>
          <a:pPr algn="l"/>
          <a:endParaRPr lang="en-SG"/>
        </a:p>
      </dgm:t>
    </dgm:pt>
    <dgm:pt modelId="{FD817CDE-92D6-4E15-8668-FA9C241B0DEB}">
      <dgm:prSet phldrT="[Text]"/>
      <dgm:spPr/>
      <dgm:t>
        <a:bodyPr/>
        <a:lstStyle/>
        <a:p>
          <a:pPr algn="l"/>
          <a:r>
            <a:rPr lang="en-SG"/>
            <a:t>Illustration of knowlefge</a:t>
          </a:r>
        </a:p>
      </dgm:t>
    </dgm:pt>
    <dgm:pt modelId="{7DF2010A-5F8B-4C6A-BD28-22C9D3BC0BE5}" type="parTrans" cxnId="{97E66B27-C934-4763-9F0D-F90128A90078}">
      <dgm:prSet/>
      <dgm:spPr/>
      <dgm:t>
        <a:bodyPr/>
        <a:lstStyle/>
        <a:p>
          <a:pPr algn="l"/>
          <a:endParaRPr lang="en-SG"/>
        </a:p>
      </dgm:t>
    </dgm:pt>
    <dgm:pt modelId="{212C2A35-8091-48B2-A11E-A1E22BED4FEC}" type="sibTrans" cxnId="{97E66B27-C934-4763-9F0D-F90128A90078}">
      <dgm:prSet/>
      <dgm:spPr/>
      <dgm:t>
        <a:bodyPr/>
        <a:lstStyle/>
        <a:p>
          <a:pPr algn="l"/>
          <a:endParaRPr lang="en-SG"/>
        </a:p>
      </dgm:t>
    </dgm:pt>
    <dgm:pt modelId="{0C97A5A9-D3C0-43B8-8A67-CB6520C1AA48}">
      <dgm:prSet phldrT="[Text]" custT="1"/>
      <dgm:spPr/>
      <dgm:t>
        <a:bodyPr/>
        <a:lstStyle/>
        <a:p>
          <a:pPr algn="ctr"/>
          <a:r>
            <a:rPr lang="en-SG" sz="1400"/>
            <a:t>knowledge</a:t>
          </a:r>
        </a:p>
      </dgm:t>
    </dgm:pt>
    <dgm:pt modelId="{08B77064-21CC-48C2-9447-6D8D40C77416}" type="parTrans" cxnId="{42BD5DFE-FE98-46AF-962E-B272D207F305}">
      <dgm:prSet/>
      <dgm:spPr/>
      <dgm:t>
        <a:bodyPr/>
        <a:lstStyle/>
        <a:p>
          <a:pPr algn="l"/>
          <a:endParaRPr lang="en-SG"/>
        </a:p>
      </dgm:t>
    </dgm:pt>
    <dgm:pt modelId="{A5D64E85-2818-4024-A817-0876DFD76D42}" type="sibTrans" cxnId="{42BD5DFE-FE98-46AF-962E-B272D207F305}">
      <dgm:prSet/>
      <dgm:spPr/>
      <dgm:t>
        <a:bodyPr/>
        <a:lstStyle/>
        <a:p>
          <a:pPr algn="l"/>
          <a:endParaRPr lang="en-SG"/>
        </a:p>
      </dgm:t>
    </dgm:pt>
    <dgm:pt modelId="{A66264F5-2DDD-4047-8AA8-5E0D5DFD2369}">
      <dgm:prSet phldrT="[Text]"/>
      <dgm:spPr/>
      <dgm:t>
        <a:bodyPr/>
        <a:lstStyle/>
        <a:p>
          <a:pPr algn="l"/>
          <a:r>
            <a:rPr lang="en-SG"/>
            <a:t>Create value for the user</a:t>
          </a:r>
        </a:p>
      </dgm:t>
    </dgm:pt>
    <dgm:pt modelId="{846F06F0-7321-4659-8AD1-8326F32C4451}" type="parTrans" cxnId="{AE30E3D5-E0A2-454A-A708-BA615A6DCF59}">
      <dgm:prSet/>
      <dgm:spPr/>
      <dgm:t>
        <a:bodyPr/>
        <a:lstStyle/>
        <a:p>
          <a:pPr algn="l"/>
          <a:endParaRPr lang="en-SG"/>
        </a:p>
      </dgm:t>
    </dgm:pt>
    <dgm:pt modelId="{C6A898C4-0980-47F0-8169-3E953F3BE46E}" type="sibTrans" cxnId="{AE30E3D5-E0A2-454A-A708-BA615A6DCF59}">
      <dgm:prSet/>
      <dgm:spPr/>
      <dgm:t>
        <a:bodyPr/>
        <a:lstStyle/>
        <a:p>
          <a:pPr algn="l"/>
          <a:endParaRPr lang="en-SG"/>
        </a:p>
      </dgm:t>
    </dgm:pt>
    <dgm:pt modelId="{0CB041D6-A2F8-445F-BA27-D7D1CF762426}">
      <dgm:prSet phldrT="[Text]"/>
      <dgm:spPr/>
      <dgm:t>
        <a:bodyPr/>
        <a:lstStyle/>
        <a:p>
          <a:pPr algn="l"/>
          <a:r>
            <a:rPr lang="en-SG"/>
            <a:t>capacity to act by the user</a:t>
          </a:r>
        </a:p>
      </dgm:t>
    </dgm:pt>
    <dgm:pt modelId="{C9A1DC77-026B-45AF-9CEE-7D5DDD253538}" type="parTrans" cxnId="{E004C9BE-25BF-45E1-88F5-03EB02772C41}">
      <dgm:prSet/>
      <dgm:spPr/>
      <dgm:t>
        <a:bodyPr/>
        <a:lstStyle/>
        <a:p>
          <a:pPr algn="l"/>
          <a:endParaRPr lang="en-SG"/>
        </a:p>
      </dgm:t>
    </dgm:pt>
    <dgm:pt modelId="{1CC17C4D-3A21-49AE-962A-69E41548E1F1}" type="sibTrans" cxnId="{E004C9BE-25BF-45E1-88F5-03EB02772C41}">
      <dgm:prSet/>
      <dgm:spPr/>
      <dgm:t>
        <a:bodyPr/>
        <a:lstStyle/>
        <a:p>
          <a:pPr algn="l"/>
          <a:endParaRPr lang="en-SG"/>
        </a:p>
      </dgm:t>
    </dgm:pt>
    <dgm:pt modelId="{6E66C488-B86B-4B77-90D7-4C15D2155BA8}">
      <dgm:prSet phldrT="[Text]"/>
      <dgm:spPr/>
      <dgm:t>
        <a:bodyPr/>
        <a:lstStyle/>
        <a:p>
          <a:pPr algn="l"/>
          <a:r>
            <a:rPr lang="en-SG"/>
            <a:t>Data captured and stored</a:t>
          </a:r>
        </a:p>
      </dgm:t>
    </dgm:pt>
    <dgm:pt modelId="{64F28F27-AE57-4B71-A811-90AFBB20B2EA}" type="parTrans" cxnId="{10287043-AC3C-4DF6-AFB1-307B55C5FF30}">
      <dgm:prSet/>
      <dgm:spPr/>
      <dgm:t>
        <a:bodyPr/>
        <a:lstStyle/>
        <a:p>
          <a:pPr algn="l"/>
          <a:endParaRPr lang="en-SG"/>
        </a:p>
      </dgm:t>
    </dgm:pt>
    <dgm:pt modelId="{95D9A931-99BD-403F-B075-BBD31DE2CA35}" type="sibTrans" cxnId="{10287043-AC3C-4DF6-AFB1-307B55C5FF30}">
      <dgm:prSet/>
      <dgm:spPr/>
      <dgm:t>
        <a:bodyPr/>
        <a:lstStyle/>
        <a:p>
          <a:pPr algn="l"/>
          <a:endParaRPr lang="en-SG"/>
        </a:p>
      </dgm:t>
    </dgm:pt>
    <dgm:pt modelId="{27334E85-3335-48BB-B880-FC3718D3E40C}">
      <dgm:prSet phldrT="[Text]"/>
      <dgm:spPr/>
      <dgm:t>
        <a:bodyPr/>
        <a:lstStyle/>
        <a:p>
          <a:pPr algn="l"/>
          <a:r>
            <a:rPr lang="en-SG"/>
            <a:t>meaning and understanble by the user</a:t>
          </a:r>
        </a:p>
      </dgm:t>
    </dgm:pt>
    <dgm:pt modelId="{5702CBE2-5AA7-4E4F-9ED4-0033522082EB}" type="parTrans" cxnId="{5DAB9727-3425-4D41-8B64-D4E2820E0DC1}">
      <dgm:prSet/>
      <dgm:spPr/>
      <dgm:t>
        <a:bodyPr/>
        <a:lstStyle/>
        <a:p>
          <a:pPr algn="l"/>
          <a:endParaRPr lang="en-SG"/>
        </a:p>
      </dgm:t>
    </dgm:pt>
    <dgm:pt modelId="{D62BD504-C85E-4E0C-9E27-5E54777ED95F}" type="sibTrans" cxnId="{5DAB9727-3425-4D41-8B64-D4E2820E0DC1}">
      <dgm:prSet/>
      <dgm:spPr/>
      <dgm:t>
        <a:bodyPr/>
        <a:lstStyle/>
        <a:p>
          <a:pPr algn="l"/>
          <a:endParaRPr lang="en-SG"/>
        </a:p>
      </dgm:t>
    </dgm:pt>
    <dgm:pt modelId="{CA702ABF-10E0-476C-889C-0F8C1D106931}" type="pres">
      <dgm:prSet presAssocID="{A416F335-CA39-4094-9757-52DAD629FCC0}" presName="Name0" presStyleCnt="0">
        <dgm:presLayoutVars>
          <dgm:dir/>
          <dgm:animLvl val="lvl"/>
          <dgm:resizeHandles val="exact"/>
        </dgm:presLayoutVars>
      </dgm:prSet>
      <dgm:spPr/>
    </dgm:pt>
    <dgm:pt modelId="{560A7DDD-76D3-424B-878E-365F7A9A8A0F}" type="pres">
      <dgm:prSet presAssocID="{A416F335-CA39-4094-9757-52DAD629FCC0}" presName="tSp" presStyleCnt="0"/>
      <dgm:spPr/>
    </dgm:pt>
    <dgm:pt modelId="{75DB1B17-9960-4D74-93B2-D6E752628927}" type="pres">
      <dgm:prSet presAssocID="{A416F335-CA39-4094-9757-52DAD629FCC0}" presName="bSp" presStyleCnt="0"/>
      <dgm:spPr/>
    </dgm:pt>
    <dgm:pt modelId="{0D8BDD08-B3A9-4FC3-8653-C94595F97657}" type="pres">
      <dgm:prSet presAssocID="{A416F335-CA39-4094-9757-52DAD629FCC0}" presName="process" presStyleCnt="0"/>
      <dgm:spPr/>
    </dgm:pt>
    <dgm:pt modelId="{74579500-D905-4B86-BB2D-EAF78DB2151C}" type="pres">
      <dgm:prSet presAssocID="{543BCE7A-4B41-4A3C-8C04-1094BF3140C3}" presName="composite1" presStyleCnt="0"/>
      <dgm:spPr/>
    </dgm:pt>
    <dgm:pt modelId="{3859CDA1-65A5-4FC8-BE25-220368F17902}" type="pres">
      <dgm:prSet presAssocID="{543BCE7A-4B41-4A3C-8C04-1094BF3140C3}" presName="dummyNode1" presStyleLbl="node1" presStyleIdx="0" presStyleCnt="3"/>
      <dgm:spPr/>
    </dgm:pt>
    <dgm:pt modelId="{248FBF99-28B4-4C2C-97E7-369C10D58E7E}" type="pres">
      <dgm:prSet presAssocID="{543BCE7A-4B41-4A3C-8C04-1094BF3140C3}" presName="childNode1" presStyleLbl="bgAcc1" presStyleIdx="0" presStyleCnt="3">
        <dgm:presLayoutVars>
          <dgm:bulletEnabled val="1"/>
        </dgm:presLayoutVars>
      </dgm:prSet>
      <dgm:spPr/>
    </dgm:pt>
    <dgm:pt modelId="{FE5E0F52-E54C-4791-85A9-25FF74A1A920}" type="pres">
      <dgm:prSet presAssocID="{543BCE7A-4B41-4A3C-8C04-1094BF3140C3}" presName="childNode1tx" presStyleLbl="bgAcc1" presStyleIdx="0" presStyleCnt="3">
        <dgm:presLayoutVars>
          <dgm:bulletEnabled val="1"/>
        </dgm:presLayoutVars>
      </dgm:prSet>
      <dgm:spPr/>
    </dgm:pt>
    <dgm:pt modelId="{1FA909BF-0D53-4AE2-BE79-F9E9EB85931A}" type="pres">
      <dgm:prSet presAssocID="{543BCE7A-4B41-4A3C-8C04-1094BF3140C3}" presName="parentNode1" presStyleLbl="node1" presStyleIdx="0" presStyleCnt="3">
        <dgm:presLayoutVars>
          <dgm:chMax val="1"/>
          <dgm:bulletEnabled val="1"/>
        </dgm:presLayoutVars>
      </dgm:prSet>
      <dgm:spPr/>
    </dgm:pt>
    <dgm:pt modelId="{0625C58F-AC69-4D82-97F0-5E24873C8A01}" type="pres">
      <dgm:prSet presAssocID="{543BCE7A-4B41-4A3C-8C04-1094BF3140C3}" presName="connSite1" presStyleCnt="0"/>
      <dgm:spPr/>
    </dgm:pt>
    <dgm:pt modelId="{4B217886-B1E9-4CF1-BF05-6661323A7DEE}" type="pres">
      <dgm:prSet presAssocID="{54CEAD69-F272-4C6E-A877-5B5A3EBF271A}" presName="Name9" presStyleLbl="sibTrans2D1" presStyleIdx="0" presStyleCnt="2"/>
      <dgm:spPr/>
    </dgm:pt>
    <dgm:pt modelId="{5449A55E-3115-41D2-8BD6-D125ABE15B40}" type="pres">
      <dgm:prSet presAssocID="{67519D92-1079-4847-912B-75162032CFBF}" presName="composite2" presStyleCnt="0"/>
      <dgm:spPr/>
    </dgm:pt>
    <dgm:pt modelId="{932926C4-C49E-4E5B-8D9F-F06379D507A0}" type="pres">
      <dgm:prSet presAssocID="{67519D92-1079-4847-912B-75162032CFBF}" presName="dummyNode2" presStyleLbl="node1" presStyleIdx="0" presStyleCnt="3"/>
      <dgm:spPr/>
    </dgm:pt>
    <dgm:pt modelId="{9BC2692B-0CA5-41F4-8484-D4A53BDA9E10}" type="pres">
      <dgm:prSet presAssocID="{67519D92-1079-4847-912B-75162032CFBF}" presName="childNode2" presStyleLbl="bgAcc1" presStyleIdx="1" presStyleCnt="3">
        <dgm:presLayoutVars>
          <dgm:bulletEnabled val="1"/>
        </dgm:presLayoutVars>
      </dgm:prSet>
      <dgm:spPr/>
    </dgm:pt>
    <dgm:pt modelId="{08BDEF0D-AC81-49FE-8D33-C35D40DF8C0E}" type="pres">
      <dgm:prSet presAssocID="{67519D92-1079-4847-912B-75162032CFBF}" presName="childNode2tx" presStyleLbl="bgAcc1" presStyleIdx="1" presStyleCnt="3">
        <dgm:presLayoutVars>
          <dgm:bulletEnabled val="1"/>
        </dgm:presLayoutVars>
      </dgm:prSet>
      <dgm:spPr/>
    </dgm:pt>
    <dgm:pt modelId="{1F2D174C-18D3-4DFC-827B-58916666FF98}" type="pres">
      <dgm:prSet presAssocID="{67519D92-1079-4847-912B-75162032CFBF}" presName="parentNode2" presStyleLbl="node1" presStyleIdx="1" presStyleCnt="3">
        <dgm:presLayoutVars>
          <dgm:chMax val="0"/>
          <dgm:bulletEnabled val="1"/>
        </dgm:presLayoutVars>
      </dgm:prSet>
      <dgm:spPr/>
    </dgm:pt>
    <dgm:pt modelId="{B9F71958-FEDF-4F9B-968C-69607E8643AD}" type="pres">
      <dgm:prSet presAssocID="{67519D92-1079-4847-912B-75162032CFBF}" presName="connSite2" presStyleCnt="0"/>
      <dgm:spPr/>
    </dgm:pt>
    <dgm:pt modelId="{5C031950-2214-41D5-BEB6-8C0FD7CB49C9}" type="pres">
      <dgm:prSet presAssocID="{3D800748-ABD5-4E37-81CC-6CBDC32CB6C5}" presName="Name18" presStyleLbl="sibTrans2D1" presStyleIdx="1" presStyleCnt="2"/>
      <dgm:spPr/>
    </dgm:pt>
    <dgm:pt modelId="{450E51DC-F671-4DCF-A3EB-04A736CFA9F5}" type="pres">
      <dgm:prSet presAssocID="{0C97A5A9-D3C0-43B8-8A67-CB6520C1AA48}" presName="composite1" presStyleCnt="0"/>
      <dgm:spPr/>
    </dgm:pt>
    <dgm:pt modelId="{62F46E1B-F015-4B3B-A4C0-51B643777007}" type="pres">
      <dgm:prSet presAssocID="{0C97A5A9-D3C0-43B8-8A67-CB6520C1AA48}" presName="dummyNode1" presStyleLbl="node1" presStyleIdx="1" presStyleCnt="3"/>
      <dgm:spPr/>
    </dgm:pt>
    <dgm:pt modelId="{645D47B9-98D8-4079-AFBD-078D23DFDEAD}" type="pres">
      <dgm:prSet presAssocID="{0C97A5A9-D3C0-43B8-8A67-CB6520C1AA48}" presName="childNode1" presStyleLbl="bgAcc1" presStyleIdx="2" presStyleCnt="3">
        <dgm:presLayoutVars>
          <dgm:bulletEnabled val="1"/>
        </dgm:presLayoutVars>
      </dgm:prSet>
      <dgm:spPr/>
    </dgm:pt>
    <dgm:pt modelId="{F48AC170-82DC-4A31-B813-F2E4E95D1F98}" type="pres">
      <dgm:prSet presAssocID="{0C97A5A9-D3C0-43B8-8A67-CB6520C1AA48}" presName="childNode1tx" presStyleLbl="bgAcc1" presStyleIdx="2" presStyleCnt="3">
        <dgm:presLayoutVars>
          <dgm:bulletEnabled val="1"/>
        </dgm:presLayoutVars>
      </dgm:prSet>
      <dgm:spPr/>
    </dgm:pt>
    <dgm:pt modelId="{A0ADA105-4DFA-4727-9855-E25EBF16B2BA}" type="pres">
      <dgm:prSet presAssocID="{0C97A5A9-D3C0-43B8-8A67-CB6520C1AA48}" presName="parentNode1" presStyleLbl="node1" presStyleIdx="2" presStyleCnt="3">
        <dgm:presLayoutVars>
          <dgm:chMax val="1"/>
          <dgm:bulletEnabled val="1"/>
        </dgm:presLayoutVars>
      </dgm:prSet>
      <dgm:spPr/>
    </dgm:pt>
    <dgm:pt modelId="{0F2C9016-8281-4D3B-9F59-F0F40DB0933C}" type="pres">
      <dgm:prSet presAssocID="{0C97A5A9-D3C0-43B8-8A67-CB6520C1AA48}" presName="connSite1" presStyleCnt="0"/>
      <dgm:spPr/>
    </dgm:pt>
  </dgm:ptLst>
  <dgm:cxnLst>
    <dgm:cxn modelId="{BB65D710-EA37-4F87-815A-F3A4E5A46326}" type="presOf" srcId="{A4CB670C-D963-43AC-A571-37A578BB8BF6}" destId="{248FBF99-28B4-4C2C-97E7-369C10D58E7E}" srcOrd="0" destOrd="2" presId="urn:microsoft.com/office/officeart/2005/8/layout/hProcess4"/>
    <dgm:cxn modelId="{0CA45B11-8BE8-4AA9-9E7D-61A2755316D4}" type="presOf" srcId="{D754E7C6-200F-4F27-B8D7-3830F49C335B}" destId="{248FBF99-28B4-4C2C-97E7-369C10D58E7E}" srcOrd="0" destOrd="1" presId="urn:microsoft.com/office/officeart/2005/8/layout/hProcess4"/>
    <dgm:cxn modelId="{7E3A1A13-39AB-4144-8D40-7E8E49B1EA5E}" type="presOf" srcId="{0CB041D6-A2F8-445F-BA27-D7D1CF762426}" destId="{F48AC170-82DC-4A31-B813-F2E4E95D1F98}" srcOrd="1" destOrd="1" presId="urn:microsoft.com/office/officeart/2005/8/layout/hProcess4"/>
    <dgm:cxn modelId="{5A52A215-1782-4246-8753-D053FA24EC9A}" type="presOf" srcId="{3D800748-ABD5-4E37-81CC-6CBDC32CB6C5}" destId="{5C031950-2214-41D5-BEB6-8C0FD7CB49C9}" srcOrd="0" destOrd="0" presId="urn:microsoft.com/office/officeart/2005/8/layout/hProcess4"/>
    <dgm:cxn modelId="{F2C6371B-9B70-4A21-B030-C74F47740139}" type="presOf" srcId="{6E66C488-B86B-4B77-90D7-4C15D2155BA8}" destId="{248FBF99-28B4-4C2C-97E7-369C10D58E7E}" srcOrd="0" destOrd="0" presId="urn:microsoft.com/office/officeart/2005/8/layout/hProcess4"/>
    <dgm:cxn modelId="{9323C121-3715-4D04-833F-8108C1EFE946}" type="presOf" srcId="{27334E85-3335-48BB-B880-FC3718D3E40C}" destId="{08BDEF0D-AC81-49FE-8D33-C35D40DF8C0E}" srcOrd="1" destOrd="1" presId="urn:microsoft.com/office/officeart/2005/8/layout/hProcess4"/>
    <dgm:cxn modelId="{CE9CAE26-F92C-42F1-AAE1-F98D2A7D43A5}" type="presOf" srcId="{27334E85-3335-48BB-B880-FC3718D3E40C}" destId="{9BC2692B-0CA5-41F4-8484-D4A53BDA9E10}" srcOrd="0" destOrd="1" presId="urn:microsoft.com/office/officeart/2005/8/layout/hProcess4"/>
    <dgm:cxn modelId="{97E66B27-C934-4763-9F0D-F90128A90078}" srcId="{67519D92-1079-4847-912B-75162032CFBF}" destId="{FD817CDE-92D6-4E15-8668-FA9C241B0DEB}" srcOrd="0" destOrd="0" parTransId="{7DF2010A-5F8B-4C6A-BD28-22C9D3BC0BE5}" sibTransId="{212C2A35-8091-48B2-A11E-A1E22BED4FEC}"/>
    <dgm:cxn modelId="{5DAB9727-3425-4D41-8B64-D4E2820E0DC1}" srcId="{67519D92-1079-4847-912B-75162032CFBF}" destId="{27334E85-3335-48BB-B880-FC3718D3E40C}" srcOrd="1" destOrd="0" parTransId="{5702CBE2-5AA7-4E4F-9ED4-0033522082EB}" sibTransId="{D62BD504-C85E-4E0C-9E27-5E54777ED95F}"/>
    <dgm:cxn modelId="{2F7D4A2A-BC27-4111-BD35-C97720526FBA}" srcId="{A416F335-CA39-4094-9757-52DAD629FCC0}" destId="{67519D92-1079-4847-912B-75162032CFBF}" srcOrd="1" destOrd="0" parTransId="{84538E38-E871-4EBA-831B-B7AA091894CE}" sibTransId="{3D800748-ABD5-4E37-81CC-6CBDC32CB6C5}"/>
    <dgm:cxn modelId="{54B1242F-9623-4FA9-90DE-F3806C82F271}" type="presOf" srcId="{54CEAD69-F272-4C6E-A877-5B5A3EBF271A}" destId="{4B217886-B1E9-4CF1-BF05-6661323A7DEE}" srcOrd="0" destOrd="0" presId="urn:microsoft.com/office/officeart/2005/8/layout/hProcess4"/>
    <dgm:cxn modelId="{10287043-AC3C-4DF6-AFB1-307B55C5FF30}" srcId="{543BCE7A-4B41-4A3C-8C04-1094BF3140C3}" destId="{6E66C488-B86B-4B77-90D7-4C15D2155BA8}" srcOrd="0" destOrd="0" parTransId="{64F28F27-AE57-4B71-A811-90AFBB20B2EA}" sibTransId="{95D9A931-99BD-403F-B075-BBD31DE2CA35}"/>
    <dgm:cxn modelId="{C4945547-4771-4D5B-97FA-530878DE155C}" type="presOf" srcId="{543BCE7A-4B41-4A3C-8C04-1094BF3140C3}" destId="{1FA909BF-0D53-4AE2-BE79-F9E9EB85931A}" srcOrd="0" destOrd="0" presId="urn:microsoft.com/office/officeart/2005/8/layout/hProcess4"/>
    <dgm:cxn modelId="{90F18E7E-5E4F-4861-BCD4-B26863D2D3FB}" type="presOf" srcId="{A4CB670C-D963-43AC-A571-37A578BB8BF6}" destId="{FE5E0F52-E54C-4791-85A9-25FF74A1A920}" srcOrd="1" destOrd="2" presId="urn:microsoft.com/office/officeart/2005/8/layout/hProcess4"/>
    <dgm:cxn modelId="{2C6E8781-8972-4E22-98C1-B98F6F7FBD0B}" type="presOf" srcId="{0CB041D6-A2F8-445F-BA27-D7D1CF762426}" destId="{645D47B9-98D8-4079-AFBD-078D23DFDEAD}" srcOrd="0" destOrd="1" presId="urn:microsoft.com/office/officeart/2005/8/layout/hProcess4"/>
    <dgm:cxn modelId="{FA0A1683-40C7-484F-9ECF-6617E419A129}" type="presOf" srcId="{D754E7C6-200F-4F27-B8D7-3830F49C335B}" destId="{FE5E0F52-E54C-4791-85A9-25FF74A1A920}" srcOrd="1" destOrd="1" presId="urn:microsoft.com/office/officeart/2005/8/layout/hProcess4"/>
    <dgm:cxn modelId="{E56EF093-9AF3-407D-9142-DF81CB4F675E}" type="presOf" srcId="{FD817CDE-92D6-4E15-8668-FA9C241B0DEB}" destId="{08BDEF0D-AC81-49FE-8D33-C35D40DF8C0E}" srcOrd="1" destOrd="0" presId="urn:microsoft.com/office/officeart/2005/8/layout/hProcess4"/>
    <dgm:cxn modelId="{A40B9C95-E5A4-4C46-A378-77B7967F337C}" srcId="{543BCE7A-4B41-4A3C-8C04-1094BF3140C3}" destId="{D754E7C6-200F-4F27-B8D7-3830F49C335B}" srcOrd="1" destOrd="0" parTransId="{CA2083DF-DD8A-4FDC-AFA9-813B86B3A116}" sibTransId="{5B8F5BCB-8489-48F8-BF51-4ED3FC2BE173}"/>
    <dgm:cxn modelId="{6BF29EA2-1FA9-4E00-85C3-36FC983F325B}" type="presOf" srcId="{FD817CDE-92D6-4E15-8668-FA9C241B0DEB}" destId="{9BC2692B-0CA5-41F4-8484-D4A53BDA9E10}" srcOrd="0" destOrd="0" presId="urn:microsoft.com/office/officeart/2005/8/layout/hProcess4"/>
    <dgm:cxn modelId="{4EE665A4-1450-42D2-ABF9-76E9C8B87871}" type="presOf" srcId="{67519D92-1079-4847-912B-75162032CFBF}" destId="{1F2D174C-18D3-4DFC-827B-58916666FF98}" srcOrd="0" destOrd="0" presId="urn:microsoft.com/office/officeart/2005/8/layout/hProcess4"/>
    <dgm:cxn modelId="{F68F8FA6-E55D-4165-A731-26E36C6C0C82}" srcId="{A416F335-CA39-4094-9757-52DAD629FCC0}" destId="{543BCE7A-4B41-4A3C-8C04-1094BF3140C3}" srcOrd="0" destOrd="0" parTransId="{88DB42FE-BE66-41B9-88A5-849A25E0AED5}" sibTransId="{54CEAD69-F272-4C6E-A877-5B5A3EBF271A}"/>
    <dgm:cxn modelId="{E004C9BE-25BF-45E1-88F5-03EB02772C41}" srcId="{0C97A5A9-D3C0-43B8-8A67-CB6520C1AA48}" destId="{0CB041D6-A2F8-445F-BA27-D7D1CF762426}" srcOrd="1" destOrd="0" parTransId="{C9A1DC77-026B-45AF-9CEE-7D5DDD253538}" sibTransId="{1CC17C4D-3A21-49AE-962A-69E41548E1F1}"/>
    <dgm:cxn modelId="{B09351C2-C5D4-4045-9140-056BB68801D8}" type="presOf" srcId="{A66264F5-2DDD-4047-8AA8-5E0D5DFD2369}" destId="{645D47B9-98D8-4079-AFBD-078D23DFDEAD}" srcOrd="0" destOrd="0" presId="urn:microsoft.com/office/officeart/2005/8/layout/hProcess4"/>
    <dgm:cxn modelId="{E30F76CC-D08E-4373-89B6-24C5E8D43CF6}" type="presOf" srcId="{A66264F5-2DDD-4047-8AA8-5E0D5DFD2369}" destId="{F48AC170-82DC-4A31-B813-F2E4E95D1F98}" srcOrd="1" destOrd="0" presId="urn:microsoft.com/office/officeart/2005/8/layout/hProcess4"/>
    <dgm:cxn modelId="{C8C3B3D4-A8BD-488D-B70C-8D58DA77538A}" type="presOf" srcId="{A416F335-CA39-4094-9757-52DAD629FCC0}" destId="{CA702ABF-10E0-476C-889C-0F8C1D106931}" srcOrd="0" destOrd="0" presId="urn:microsoft.com/office/officeart/2005/8/layout/hProcess4"/>
    <dgm:cxn modelId="{AE30E3D5-E0A2-454A-A708-BA615A6DCF59}" srcId="{0C97A5A9-D3C0-43B8-8A67-CB6520C1AA48}" destId="{A66264F5-2DDD-4047-8AA8-5E0D5DFD2369}" srcOrd="0" destOrd="0" parTransId="{846F06F0-7321-4659-8AD1-8326F32C4451}" sibTransId="{C6A898C4-0980-47F0-8169-3E953F3BE46E}"/>
    <dgm:cxn modelId="{8A8054D7-4658-44AB-9F99-1ED5860BDA0A}" type="presOf" srcId="{6E66C488-B86B-4B77-90D7-4C15D2155BA8}" destId="{FE5E0F52-E54C-4791-85A9-25FF74A1A920}" srcOrd="1" destOrd="0" presId="urn:microsoft.com/office/officeart/2005/8/layout/hProcess4"/>
    <dgm:cxn modelId="{604542E6-49E2-40CC-8780-6C8DA7198435}" srcId="{543BCE7A-4B41-4A3C-8C04-1094BF3140C3}" destId="{A4CB670C-D963-43AC-A571-37A578BB8BF6}" srcOrd="2" destOrd="0" parTransId="{EE50A086-8AAE-4F64-A328-ADEE37F1BE55}" sibTransId="{A3376F23-FC3F-41DF-82DE-C9F1420B9CFE}"/>
    <dgm:cxn modelId="{FAB821FC-A3E2-4745-A063-7E59E7718383}" type="presOf" srcId="{0C97A5A9-D3C0-43B8-8A67-CB6520C1AA48}" destId="{A0ADA105-4DFA-4727-9855-E25EBF16B2BA}" srcOrd="0" destOrd="0" presId="urn:microsoft.com/office/officeart/2005/8/layout/hProcess4"/>
    <dgm:cxn modelId="{42BD5DFE-FE98-46AF-962E-B272D207F305}" srcId="{A416F335-CA39-4094-9757-52DAD629FCC0}" destId="{0C97A5A9-D3C0-43B8-8A67-CB6520C1AA48}" srcOrd="2" destOrd="0" parTransId="{08B77064-21CC-48C2-9447-6D8D40C77416}" sibTransId="{A5D64E85-2818-4024-A817-0876DFD76D42}"/>
    <dgm:cxn modelId="{36B79FC0-E8D2-4015-9129-9A228EA6005F}" type="presParOf" srcId="{CA702ABF-10E0-476C-889C-0F8C1D106931}" destId="{560A7DDD-76D3-424B-878E-365F7A9A8A0F}" srcOrd="0" destOrd="0" presId="urn:microsoft.com/office/officeart/2005/8/layout/hProcess4"/>
    <dgm:cxn modelId="{1F9FAA5D-9E55-433D-8545-57084E7B2F2F}" type="presParOf" srcId="{CA702ABF-10E0-476C-889C-0F8C1D106931}" destId="{75DB1B17-9960-4D74-93B2-D6E752628927}" srcOrd="1" destOrd="0" presId="urn:microsoft.com/office/officeart/2005/8/layout/hProcess4"/>
    <dgm:cxn modelId="{72B5FB98-7DD4-4E60-A05F-F848982F4725}" type="presParOf" srcId="{CA702ABF-10E0-476C-889C-0F8C1D106931}" destId="{0D8BDD08-B3A9-4FC3-8653-C94595F97657}" srcOrd="2" destOrd="0" presId="urn:microsoft.com/office/officeart/2005/8/layout/hProcess4"/>
    <dgm:cxn modelId="{71DD09B4-BFDB-4E29-9FA5-D4F22355E2A5}" type="presParOf" srcId="{0D8BDD08-B3A9-4FC3-8653-C94595F97657}" destId="{74579500-D905-4B86-BB2D-EAF78DB2151C}" srcOrd="0" destOrd="0" presId="urn:microsoft.com/office/officeart/2005/8/layout/hProcess4"/>
    <dgm:cxn modelId="{F08ECAA8-2FB3-4FA0-AB22-7E8740DFC631}" type="presParOf" srcId="{74579500-D905-4B86-BB2D-EAF78DB2151C}" destId="{3859CDA1-65A5-4FC8-BE25-220368F17902}" srcOrd="0" destOrd="0" presId="urn:microsoft.com/office/officeart/2005/8/layout/hProcess4"/>
    <dgm:cxn modelId="{FFAA86A6-FAA4-4AE5-8F9E-9DDEBD3E8347}" type="presParOf" srcId="{74579500-D905-4B86-BB2D-EAF78DB2151C}" destId="{248FBF99-28B4-4C2C-97E7-369C10D58E7E}" srcOrd="1" destOrd="0" presId="urn:microsoft.com/office/officeart/2005/8/layout/hProcess4"/>
    <dgm:cxn modelId="{B2B2BDCB-5912-49A5-ACE6-8EB5164B9B7E}" type="presParOf" srcId="{74579500-D905-4B86-BB2D-EAF78DB2151C}" destId="{FE5E0F52-E54C-4791-85A9-25FF74A1A920}" srcOrd="2" destOrd="0" presId="urn:microsoft.com/office/officeart/2005/8/layout/hProcess4"/>
    <dgm:cxn modelId="{82CD0BF7-2CA9-49F5-96F7-6D07E7E02734}" type="presParOf" srcId="{74579500-D905-4B86-BB2D-EAF78DB2151C}" destId="{1FA909BF-0D53-4AE2-BE79-F9E9EB85931A}" srcOrd="3" destOrd="0" presId="urn:microsoft.com/office/officeart/2005/8/layout/hProcess4"/>
    <dgm:cxn modelId="{8E87281D-5715-4DC0-95F6-169E51D2F7D0}" type="presParOf" srcId="{74579500-D905-4B86-BB2D-EAF78DB2151C}" destId="{0625C58F-AC69-4D82-97F0-5E24873C8A01}" srcOrd="4" destOrd="0" presId="urn:microsoft.com/office/officeart/2005/8/layout/hProcess4"/>
    <dgm:cxn modelId="{01526ECC-7BCA-43AE-A3CB-0FC0C7370F47}" type="presParOf" srcId="{0D8BDD08-B3A9-4FC3-8653-C94595F97657}" destId="{4B217886-B1E9-4CF1-BF05-6661323A7DEE}" srcOrd="1" destOrd="0" presId="urn:microsoft.com/office/officeart/2005/8/layout/hProcess4"/>
    <dgm:cxn modelId="{4EA35974-9EAC-4749-BEAF-53E72AC3DAFA}" type="presParOf" srcId="{0D8BDD08-B3A9-4FC3-8653-C94595F97657}" destId="{5449A55E-3115-41D2-8BD6-D125ABE15B40}" srcOrd="2" destOrd="0" presId="urn:microsoft.com/office/officeart/2005/8/layout/hProcess4"/>
    <dgm:cxn modelId="{DB5229B2-3F99-4255-959F-C68A3ECAFA22}" type="presParOf" srcId="{5449A55E-3115-41D2-8BD6-D125ABE15B40}" destId="{932926C4-C49E-4E5B-8D9F-F06379D507A0}" srcOrd="0" destOrd="0" presId="urn:microsoft.com/office/officeart/2005/8/layout/hProcess4"/>
    <dgm:cxn modelId="{64517736-4A72-4EC9-9193-140F48B71CC1}" type="presParOf" srcId="{5449A55E-3115-41D2-8BD6-D125ABE15B40}" destId="{9BC2692B-0CA5-41F4-8484-D4A53BDA9E10}" srcOrd="1" destOrd="0" presId="urn:microsoft.com/office/officeart/2005/8/layout/hProcess4"/>
    <dgm:cxn modelId="{2C4DF5CC-B300-463F-8C0C-5F80A809F79B}" type="presParOf" srcId="{5449A55E-3115-41D2-8BD6-D125ABE15B40}" destId="{08BDEF0D-AC81-49FE-8D33-C35D40DF8C0E}" srcOrd="2" destOrd="0" presId="urn:microsoft.com/office/officeart/2005/8/layout/hProcess4"/>
    <dgm:cxn modelId="{78AE8E93-4DDC-4FDD-8130-5E89321FA080}" type="presParOf" srcId="{5449A55E-3115-41D2-8BD6-D125ABE15B40}" destId="{1F2D174C-18D3-4DFC-827B-58916666FF98}" srcOrd="3" destOrd="0" presId="urn:microsoft.com/office/officeart/2005/8/layout/hProcess4"/>
    <dgm:cxn modelId="{EF439C95-9EA2-4DD1-9BD5-726002CEB4DA}" type="presParOf" srcId="{5449A55E-3115-41D2-8BD6-D125ABE15B40}" destId="{B9F71958-FEDF-4F9B-968C-69607E8643AD}" srcOrd="4" destOrd="0" presId="urn:microsoft.com/office/officeart/2005/8/layout/hProcess4"/>
    <dgm:cxn modelId="{5F729A42-2C6E-49ED-8F40-E84CD2EEC033}" type="presParOf" srcId="{0D8BDD08-B3A9-4FC3-8653-C94595F97657}" destId="{5C031950-2214-41D5-BEB6-8C0FD7CB49C9}" srcOrd="3" destOrd="0" presId="urn:microsoft.com/office/officeart/2005/8/layout/hProcess4"/>
    <dgm:cxn modelId="{98D4EDD7-57E1-40B1-9914-EE25978551C5}" type="presParOf" srcId="{0D8BDD08-B3A9-4FC3-8653-C94595F97657}" destId="{450E51DC-F671-4DCF-A3EB-04A736CFA9F5}" srcOrd="4" destOrd="0" presId="urn:microsoft.com/office/officeart/2005/8/layout/hProcess4"/>
    <dgm:cxn modelId="{A76887C2-987A-40AA-BEA6-22067DE843F5}" type="presParOf" srcId="{450E51DC-F671-4DCF-A3EB-04A736CFA9F5}" destId="{62F46E1B-F015-4B3B-A4C0-51B643777007}" srcOrd="0" destOrd="0" presId="urn:microsoft.com/office/officeart/2005/8/layout/hProcess4"/>
    <dgm:cxn modelId="{3EEF8BA6-5C75-4BF1-8F5D-51F0D87A076E}" type="presParOf" srcId="{450E51DC-F671-4DCF-A3EB-04A736CFA9F5}" destId="{645D47B9-98D8-4079-AFBD-078D23DFDEAD}" srcOrd="1" destOrd="0" presId="urn:microsoft.com/office/officeart/2005/8/layout/hProcess4"/>
    <dgm:cxn modelId="{99FE396E-5B09-41FF-8EE5-3047DC598DC1}" type="presParOf" srcId="{450E51DC-F671-4DCF-A3EB-04A736CFA9F5}" destId="{F48AC170-82DC-4A31-B813-F2E4E95D1F98}" srcOrd="2" destOrd="0" presId="urn:microsoft.com/office/officeart/2005/8/layout/hProcess4"/>
    <dgm:cxn modelId="{1130B3D4-28CB-4AA2-A20C-6109B2D10E7D}" type="presParOf" srcId="{450E51DC-F671-4DCF-A3EB-04A736CFA9F5}" destId="{A0ADA105-4DFA-4727-9855-E25EBF16B2BA}" srcOrd="3" destOrd="0" presId="urn:microsoft.com/office/officeart/2005/8/layout/hProcess4"/>
    <dgm:cxn modelId="{EFA7F25E-5F7F-4625-8ED8-D3F9DFA63DDE}" type="presParOf" srcId="{450E51DC-F671-4DCF-A3EB-04A736CFA9F5}" destId="{0F2C9016-8281-4D3B-9F59-F0F40DB0933C}" srcOrd="4" destOrd="0" presId="urn:microsoft.com/office/officeart/2005/8/layout/hProcess4"/>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8F1D129-A1AD-4979-A98C-03025B61E01E}" type="doc">
      <dgm:prSet loTypeId="urn:microsoft.com/office/officeart/2008/layout/VerticalCurvedList" loCatId="list" qsTypeId="urn:microsoft.com/office/officeart/2005/8/quickstyle/simple4" qsCatId="simple" csTypeId="urn:microsoft.com/office/officeart/2005/8/colors/accent1_2" csCatId="accent1" phldr="1"/>
      <dgm:spPr/>
      <dgm:t>
        <a:bodyPr/>
        <a:lstStyle/>
        <a:p>
          <a:endParaRPr lang="en-SG"/>
        </a:p>
      </dgm:t>
    </dgm:pt>
    <dgm:pt modelId="{EBC5CB3A-A526-44F9-84EE-285CA7760DF6}">
      <dgm:prSet phldrT="[Text]"/>
      <dgm:spPr/>
      <dgm:t>
        <a:bodyPr/>
        <a:lstStyle/>
        <a:p>
          <a:pPr algn="l"/>
          <a:r>
            <a:rPr lang="en-SG"/>
            <a:t>Financial Focus</a:t>
          </a:r>
        </a:p>
      </dgm:t>
    </dgm:pt>
    <dgm:pt modelId="{E6C4CBCD-D69E-4D74-8ABC-29330F85E229}" type="parTrans" cxnId="{AE80823F-E5BC-4DB6-BD4D-70650458C46B}">
      <dgm:prSet/>
      <dgm:spPr/>
      <dgm:t>
        <a:bodyPr/>
        <a:lstStyle/>
        <a:p>
          <a:pPr algn="l"/>
          <a:endParaRPr lang="en-SG"/>
        </a:p>
      </dgm:t>
    </dgm:pt>
    <dgm:pt modelId="{21DE83E2-A666-4C26-A84B-733FB500B51E}" type="sibTrans" cxnId="{AE80823F-E5BC-4DB6-BD4D-70650458C46B}">
      <dgm:prSet/>
      <dgm:spPr/>
      <dgm:t>
        <a:bodyPr/>
        <a:lstStyle/>
        <a:p>
          <a:pPr algn="l"/>
          <a:endParaRPr lang="en-SG"/>
        </a:p>
      </dgm:t>
    </dgm:pt>
    <dgm:pt modelId="{70C81EDA-7B03-49F4-B5D1-E3485492DD45}">
      <dgm:prSet phldrT="[Text]"/>
      <dgm:spPr/>
      <dgm:t>
        <a:bodyPr/>
        <a:lstStyle/>
        <a:p>
          <a:pPr algn="l"/>
          <a:r>
            <a:rPr lang="en-SG"/>
            <a:t>Process Focus</a:t>
          </a:r>
        </a:p>
      </dgm:t>
    </dgm:pt>
    <dgm:pt modelId="{A7B197E8-461E-43CB-8744-8601A9B90374}" type="parTrans" cxnId="{AEF4CE8D-6DA1-4767-A3B1-C1991530713A}">
      <dgm:prSet/>
      <dgm:spPr/>
      <dgm:t>
        <a:bodyPr/>
        <a:lstStyle/>
        <a:p>
          <a:pPr algn="l"/>
          <a:endParaRPr lang="en-SG"/>
        </a:p>
      </dgm:t>
    </dgm:pt>
    <dgm:pt modelId="{88C4AB98-656F-43E6-AB03-590D3B075B99}" type="sibTrans" cxnId="{AEF4CE8D-6DA1-4767-A3B1-C1991530713A}">
      <dgm:prSet/>
      <dgm:spPr/>
      <dgm:t>
        <a:bodyPr/>
        <a:lstStyle/>
        <a:p>
          <a:pPr algn="l"/>
          <a:endParaRPr lang="en-SG"/>
        </a:p>
      </dgm:t>
    </dgm:pt>
    <dgm:pt modelId="{81E52F27-EE32-4587-9418-2BBF97F23AC6}">
      <dgm:prSet phldrT="[Text]"/>
      <dgm:spPr/>
      <dgm:t>
        <a:bodyPr/>
        <a:lstStyle/>
        <a:p>
          <a:pPr algn="l"/>
          <a:r>
            <a:rPr lang="en-SG"/>
            <a:t>Renewal &amp; Development Focus</a:t>
          </a:r>
        </a:p>
      </dgm:t>
    </dgm:pt>
    <dgm:pt modelId="{C3C7D6C6-2F71-4869-BB21-96F04EC387DA}" type="parTrans" cxnId="{4B4EE9D3-F14C-4EE6-896B-E94BFA7EEB92}">
      <dgm:prSet/>
      <dgm:spPr/>
      <dgm:t>
        <a:bodyPr/>
        <a:lstStyle/>
        <a:p>
          <a:pPr algn="l"/>
          <a:endParaRPr lang="en-SG"/>
        </a:p>
      </dgm:t>
    </dgm:pt>
    <dgm:pt modelId="{55800861-8336-425C-BB83-F93C7008822C}" type="sibTrans" cxnId="{4B4EE9D3-F14C-4EE6-896B-E94BFA7EEB92}">
      <dgm:prSet/>
      <dgm:spPr/>
      <dgm:t>
        <a:bodyPr/>
        <a:lstStyle/>
        <a:p>
          <a:pPr algn="l"/>
          <a:endParaRPr lang="en-SG"/>
        </a:p>
      </dgm:t>
    </dgm:pt>
    <dgm:pt modelId="{07DC2685-BE8C-4AFB-B88E-E43660FD7267}">
      <dgm:prSet phldrT="[Text]"/>
      <dgm:spPr/>
      <dgm:t>
        <a:bodyPr/>
        <a:lstStyle/>
        <a:p>
          <a:pPr algn="l"/>
          <a:r>
            <a:rPr lang="en-SG"/>
            <a:t>Customer Focus</a:t>
          </a:r>
        </a:p>
      </dgm:t>
    </dgm:pt>
    <dgm:pt modelId="{8BBBDAC2-5BFE-45E8-ABBB-6C0A1850791C}" type="parTrans" cxnId="{8AB3DD8A-B89F-4139-B51F-600BC934A674}">
      <dgm:prSet/>
      <dgm:spPr/>
      <dgm:t>
        <a:bodyPr/>
        <a:lstStyle/>
        <a:p>
          <a:pPr algn="l"/>
          <a:endParaRPr lang="en-SG"/>
        </a:p>
      </dgm:t>
    </dgm:pt>
    <dgm:pt modelId="{B12A817B-87CB-47C9-B114-B60363288C92}" type="sibTrans" cxnId="{8AB3DD8A-B89F-4139-B51F-600BC934A674}">
      <dgm:prSet/>
      <dgm:spPr/>
      <dgm:t>
        <a:bodyPr/>
        <a:lstStyle/>
        <a:p>
          <a:pPr algn="l"/>
          <a:endParaRPr lang="en-SG"/>
        </a:p>
      </dgm:t>
    </dgm:pt>
    <dgm:pt modelId="{242F9FF7-D724-4C02-8B86-D523225DE44B}">
      <dgm:prSet phldrT="[Text]"/>
      <dgm:spPr/>
      <dgm:t>
        <a:bodyPr/>
        <a:lstStyle/>
        <a:p>
          <a:pPr algn="l"/>
          <a:r>
            <a:rPr lang="en-SG"/>
            <a:t>Human Focus</a:t>
          </a:r>
        </a:p>
      </dgm:t>
    </dgm:pt>
    <dgm:pt modelId="{914B5BD6-5FCD-462A-A37B-D2A27453938E}" type="parTrans" cxnId="{4E58E931-FE2F-4B05-BE55-26857116BAAE}">
      <dgm:prSet/>
      <dgm:spPr/>
      <dgm:t>
        <a:bodyPr/>
        <a:lstStyle/>
        <a:p>
          <a:pPr algn="l"/>
          <a:endParaRPr lang="en-SG"/>
        </a:p>
      </dgm:t>
    </dgm:pt>
    <dgm:pt modelId="{CDA951C3-E351-4FB2-B141-33CDF9840959}" type="sibTrans" cxnId="{4E58E931-FE2F-4B05-BE55-26857116BAAE}">
      <dgm:prSet/>
      <dgm:spPr/>
      <dgm:t>
        <a:bodyPr/>
        <a:lstStyle/>
        <a:p>
          <a:pPr algn="l"/>
          <a:endParaRPr lang="en-SG"/>
        </a:p>
      </dgm:t>
    </dgm:pt>
    <dgm:pt modelId="{05F8188A-C75B-4AEF-87D6-12D71EF9427B}" type="pres">
      <dgm:prSet presAssocID="{E8F1D129-A1AD-4979-A98C-03025B61E01E}" presName="Name0" presStyleCnt="0">
        <dgm:presLayoutVars>
          <dgm:chMax val="7"/>
          <dgm:chPref val="7"/>
          <dgm:dir/>
        </dgm:presLayoutVars>
      </dgm:prSet>
      <dgm:spPr/>
    </dgm:pt>
    <dgm:pt modelId="{D955007C-CFDE-49FE-9B24-A5EC4B152D62}" type="pres">
      <dgm:prSet presAssocID="{E8F1D129-A1AD-4979-A98C-03025B61E01E}" presName="Name1" presStyleCnt="0"/>
      <dgm:spPr/>
    </dgm:pt>
    <dgm:pt modelId="{B80985A0-72E7-4388-B8B4-7DCF378D0537}" type="pres">
      <dgm:prSet presAssocID="{E8F1D129-A1AD-4979-A98C-03025B61E01E}" presName="cycle" presStyleCnt="0"/>
      <dgm:spPr/>
    </dgm:pt>
    <dgm:pt modelId="{34B9DDB7-B07D-4EE9-A9DD-5D88B0641F6F}" type="pres">
      <dgm:prSet presAssocID="{E8F1D129-A1AD-4979-A98C-03025B61E01E}" presName="srcNode" presStyleLbl="node1" presStyleIdx="0" presStyleCnt="5"/>
      <dgm:spPr/>
    </dgm:pt>
    <dgm:pt modelId="{49714F6F-4C60-45B9-802A-5D3A85C0050A}" type="pres">
      <dgm:prSet presAssocID="{E8F1D129-A1AD-4979-A98C-03025B61E01E}" presName="conn" presStyleLbl="parChTrans1D2" presStyleIdx="0" presStyleCnt="1"/>
      <dgm:spPr/>
    </dgm:pt>
    <dgm:pt modelId="{4DCD9298-611F-48BD-AC92-2484DFFD610C}" type="pres">
      <dgm:prSet presAssocID="{E8F1D129-A1AD-4979-A98C-03025B61E01E}" presName="extraNode" presStyleLbl="node1" presStyleIdx="0" presStyleCnt="5"/>
      <dgm:spPr/>
    </dgm:pt>
    <dgm:pt modelId="{701D8860-3BF7-44B9-94A4-500500720262}" type="pres">
      <dgm:prSet presAssocID="{E8F1D129-A1AD-4979-A98C-03025B61E01E}" presName="dstNode" presStyleLbl="node1" presStyleIdx="0" presStyleCnt="5"/>
      <dgm:spPr/>
    </dgm:pt>
    <dgm:pt modelId="{B7D4A93F-5973-46A8-AE69-222D2D516DB4}" type="pres">
      <dgm:prSet presAssocID="{EBC5CB3A-A526-44F9-84EE-285CA7760DF6}" presName="text_1" presStyleLbl="node1" presStyleIdx="0" presStyleCnt="5">
        <dgm:presLayoutVars>
          <dgm:bulletEnabled val="1"/>
        </dgm:presLayoutVars>
      </dgm:prSet>
      <dgm:spPr/>
    </dgm:pt>
    <dgm:pt modelId="{A2FAA583-3EF6-4C56-9F38-32D6BFEA73F8}" type="pres">
      <dgm:prSet presAssocID="{EBC5CB3A-A526-44F9-84EE-285CA7760DF6}" presName="accent_1" presStyleCnt="0"/>
      <dgm:spPr/>
    </dgm:pt>
    <dgm:pt modelId="{3B43FFB2-E3E3-48B2-B8F9-7331B0D2B673}" type="pres">
      <dgm:prSet presAssocID="{EBC5CB3A-A526-44F9-84EE-285CA7760DF6}" presName="accentRepeatNode" presStyleLbl="solidFgAcc1" presStyleIdx="0" presStyleCnt="5"/>
      <dgm:spPr/>
    </dgm:pt>
    <dgm:pt modelId="{F6909A54-519C-43B5-8D72-9950E8FBE9D8}" type="pres">
      <dgm:prSet presAssocID="{07DC2685-BE8C-4AFB-B88E-E43660FD7267}" presName="text_2" presStyleLbl="node1" presStyleIdx="1" presStyleCnt="5">
        <dgm:presLayoutVars>
          <dgm:bulletEnabled val="1"/>
        </dgm:presLayoutVars>
      </dgm:prSet>
      <dgm:spPr/>
    </dgm:pt>
    <dgm:pt modelId="{9A02822A-0F60-4BEF-9356-D40E077693EA}" type="pres">
      <dgm:prSet presAssocID="{07DC2685-BE8C-4AFB-B88E-E43660FD7267}" presName="accent_2" presStyleCnt="0"/>
      <dgm:spPr/>
    </dgm:pt>
    <dgm:pt modelId="{EC37FB67-CC10-422D-9E91-8989E07CF17B}" type="pres">
      <dgm:prSet presAssocID="{07DC2685-BE8C-4AFB-B88E-E43660FD7267}" presName="accentRepeatNode" presStyleLbl="solidFgAcc1" presStyleIdx="1" presStyleCnt="5"/>
      <dgm:spPr/>
    </dgm:pt>
    <dgm:pt modelId="{0F2B5821-D427-4BA0-BA0D-1F064D7481B7}" type="pres">
      <dgm:prSet presAssocID="{70C81EDA-7B03-49F4-B5D1-E3485492DD45}" presName="text_3" presStyleLbl="node1" presStyleIdx="2" presStyleCnt="5">
        <dgm:presLayoutVars>
          <dgm:bulletEnabled val="1"/>
        </dgm:presLayoutVars>
      </dgm:prSet>
      <dgm:spPr/>
    </dgm:pt>
    <dgm:pt modelId="{9BEF695D-748B-489E-9F42-836BC9E88668}" type="pres">
      <dgm:prSet presAssocID="{70C81EDA-7B03-49F4-B5D1-E3485492DD45}" presName="accent_3" presStyleCnt="0"/>
      <dgm:spPr/>
    </dgm:pt>
    <dgm:pt modelId="{6E503698-7882-4EA8-AE3C-B74287F4F4A7}" type="pres">
      <dgm:prSet presAssocID="{70C81EDA-7B03-49F4-B5D1-E3485492DD45}" presName="accentRepeatNode" presStyleLbl="solidFgAcc1" presStyleIdx="2" presStyleCnt="5"/>
      <dgm:spPr/>
    </dgm:pt>
    <dgm:pt modelId="{7BBE5D72-DA36-4B4D-B6DB-A7F7FCBC5322}" type="pres">
      <dgm:prSet presAssocID="{81E52F27-EE32-4587-9418-2BBF97F23AC6}" presName="text_4" presStyleLbl="node1" presStyleIdx="3" presStyleCnt="5">
        <dgm:presLayoutVars>
          <dgm:bulletEnabled val="1"/>
        </dgm:presLayoutVars>
      </dgm:prSet>
      <dgm:spPr/>
    </dgm:pt>
    <dgm:pt modelId="{CE1B156B-8273-4686-A7B8-1BA4EF5824DA}" type="pres">
      <dgm:prSet presAssocID="{81E52F27-EE32-4587-9418-2BBF97F23AC6}" presName="accent_4" presStyleCnt="0"/>
      <dgm:spPr/>
    </dgm:pt>
    <dgm:pt modelId="{251FEA6B-D6E9-42CF-B3C1-3957DDB0B119}" type="pres">
      <dgm:prSet presAssocID="{81E52F27-EE32-4587-9418-2BBF97F23AC6}" presName="accentRepeatNode" presStyleLbl="solidFgAcc1" presStyleIdx="3" presStyleCnt="5"/>
      <dgm:spPr/>
    </dgm:pt>
    <dgm:pt modelId="{47B12CEE-1E38-49A7-A403-EC9DBA1DA151}" type="pres">
      <dgm:prSet presAssocID="{242F9FF7-D724-4C02-8B86-D523225DE44B}" presName="text_5" presStyleLbl="node1" presStyleIdx="4" presStyleCnt="5">
        <dgm:presLayoutVars>
          <dgm:bulletEnabled val="1"/>
        </dgm:presLayoutVars>
      </dgm:prSet>
      <dgm:spPr/>
    </dgm:pt>
    <dgm:pt modelId="{8CBDA7FA-87B8-4505-B44B-016172CD33EF}" type="pres">
      <dgm:prSet presAssocID="{242F9FF7-D724-4C02-8B86-D523225DE44B}" presName="accent_5" presStyleCnt="0"/>
      <dgm:spPr/>
    </dgm:pt>
    <dgm:pt modelId="{37EFDC56-1824-4C76-97E0-E468E3E9CAC7}" type="pres">
      <dgm:prSet presAssocID="{242F9FF7-D724-4C02-8B86-D523225DE44B}" presName="accentRepeatNode" presStyleLbl="solidFgAcc1" presStyleIdx="4" presStyleCnt="5"/>
      <dgm:spPr/>
    </dgm:pt>
  </dgm:ptLst>
  <dgm:cxnLst>
    <dgm:cxn modelId="{37512115-B4D8-4C92-8D33-058AEBA7E6B3}" type="presOf" srcId="{70C81EDA-7B03-49F4-B5D1-E3485492DD45}" destId="{0F2B5821-D427-4BA0-BA0D-1F064D7481B7}" srcOrd="0" destOrd="0" presId="urn:microsoft.com/office/officeart/2008/layout/VerticalCurvedList"/>
    <dgm:cxn modelId="{29BC0B2F-6A26-432D-8F80-EF61E158C41A}" type="presOf" srcId="{EBC5CB3A-A526-44F9-84EE-285CA7760DF6}" destId="{B7D4A93F-5973-46A8-AE69-222D2D516DB4}" srcOrd="0" destOrd="0" presId="urn:microsoft.com/office/officeart/2008/layout/VerticalCurvedList"/>
    <dgm:cxn modelId="{4E58E931-FE2F-4B05-BE55-26857116BAAE}" srcId="{E8F1D129-A1AD-4979-A98C-03025B61E01E}" destId="{242F9FF7-D724-4C02-8B86-D523225DE44B}" srcOrd="4" destOrd="0" parTransId="{914B5BD6-5FCD-462A-A37B-D2A27453938E}" sibTransId="{CDA951C3-E351-4FB2-B141-33CDF9840959}"/>
    <dgm:cxn modelId="{AE80823F-E5BC-4DB6-BD4D-70650458C46B}" srcId="{E8F1D129-A1AD-4979-A98C-03025B61E01E}" destId="{EBC5CB3A-A526-44F9-84EE-285CA7760DF6}" srcOrd="0" destOrd="0" parTransId="{E6C4CBCD-D69E-4D74-8ABC-29330F85E229}" sibTransId="{21DE83E2-A666-4C26-A84B-733FB500B51E}"/>
    <dgm:cxn modelId="{90BBB453-AF68-4626-9637-6B37A3BB2BAB}" type="presOf" srcId="{242F9FF7-D724-4C02-8B86-D523225DE44B}" destId="{47B12CEE-1E38-49A7-A403-EC9DBA1DA151}" srcOrd="0" destOrd="0" presId="urn:microsoft.com/office/officeart/2008/layout/VerticalCurvedList"/>
    <dgm:cxn modelId="{F785BD55-7024-4B1E-AFBB-C1DD63A443F4}" type="presOf" srcId="{07DC2685-BE8C-4AFB-B88E-E43660FD7267}" destId="{F6909A54-519C-43B5-8D72-9950E8FBE9D8}" srcOrd="0" destOrd="0" presId="urn:microsoft.com/office/officeart/2008/layout/VerticalCurvedList"/>
    <dgm:cxn modelId="{65D9BB73-8F19-49D8-AAFD-1EAEDC7AA420}" type="presOf" srcId="{E8F1D129-A1AD-4979-A98C-03025B61E01E}" destId="{05F8188A-C75B-4AEF-87D6-12D71EF9427B}" srcOrd="0" destOrd="0" presId="urn:microsoft.com/office/officeart/2008/layout/VerticalCurvedList"/>
    <dgm:cxn modelId="{8AB3DD8A-B89F-4139-B51F-600BC934A674}" srcId="{E8F1D129-A1AD-4979-A98C-03025B61E01E}" destId="{07DC2685-BE8C-4AFB-B88E-E43660FD7267}" srcOrd="1" destOrd="0" parTransId="{8BBBDAC2-5BFE-45E8-ABBB-6C0A1850791C}" sibTransId="{B12A817B-87CB-47C9-B114-B60363288C92}"/>
    <dgm:cxn modelId="{AEF4CE8D-6DA1-4767-A3B1-C1991530713A}" srcId="{E8F1D129-A1AD-4979-A98C-03025B61E01E}" destId="{70C81EDA-7B03-49F4-B5D1-E3485492DD45}" srcOrd="2" destOrd="0" parTransId="{A7B197E8-461E-43CB-8744-8601A9B90374}" sibTransId="{88C4AB98-656F-43E6-AB03-590D3B075B99}"/>
    <dgm:cxn modelId="{F49C66C7-3BB5-4347-A0C1-78E45CC8CDF5}" type="presOf" srcId="{81E52F27-EE32-4587-9418-2BBF97F23AC6}" destId="{7BBE5D72-DA36-4B4D-B6DB-A7F7FCBC5322}" srcOrd="0" destOrd="0" presId="urn:microsoft.com/office/officeart/2008/layout/VerticalCurvedList"/>
    <dgm:cxn modelId="{4B4EE9D3-F14C-4EE6-896B-E94BFA7EEB92}" srcId="{E8F1D129-A1AD-4979-A98C-03025B61E01E}" destId="{81E52F27-EE32-4587-9418-2BBF97F23AC6}" srcOrd="3" destOrd="0" parTransId="{C3C7D6C6-2F71-4869-BB21-96F04EC387DA}" sibTransId="{55800861-8336-425C-BB83-F93C7008822C}"/>
    <dgm:cxn modelId="{6519ADEB-D47D-4813-AD86-125128E07AFA}" type="presOf" srcId="{21DE83E2-A666-4C26-A84B-733FB500B51E}" destId="{49714F6F-4C60-45B9-802A-5D3A85C0050A}" srcOrd="0" destOrd="0" presId="urn:microsoft.com/office/officeart/2008/layout/VerticalCurvedList"/>
    <dgm:cxn modelId="{531B6202-5025-4A3B-81BA-8BAF99245015}" type="presParOf" srcId="{05F8188A-C75B-4AEF-87D6-12D71EF9427B}" destId="{D955007C-CFDE-49FE-9B24-A5EC4B152D62}" srcOrd="0" destOrd="0" presId="urn:microsoft.com/office/officeart/2008/layout/VerticalCurvedList"/>
    <dgm:cxn modelId="{9548A521-848B-40A7-9FD0-F4F4909DAC8E}" type="presParOf" srcId="{D955007C-CFDE-49FE-9B24-A5EC4B152D62}" destId="{B80985A0-72E7-4388-B8B4-7DCF378D0537}" srcOrd="0" destOrd="0" presId="urn:microsoft.com/office/officeart/2008/layout/VerticalCurvedList"/>
    <dgm:cxn modelId="{52ABE75A-F6B2-4A3D-B8F1-A9E950D33D55}" type="presParOf" srcId="{B80985A0-72E7-4388-B8B4-7DCF378D0537}" destId="{34B9DDB7-B07D-4EE9-A9DD-5D88B0641F6F}" srcOrd="0" destOrd="0" presId="urn:microsoft.com/office/officeart/2008/layout/VerticalCurvedList"/>
    <dgm:cxn modelId="{E111B29B-C968-4075-B627-2468657BBF03}" type="presParOf" srcId="{B80985A0-72E7-4388-B8B4-7DCF378D0537}" destId="{49714F6F-4C60-45B9-802A-5D3A85C0050A}" srcOrd="1" destOrd="0" presId="urn:microsoft.com/office/officeart/2008/layout/VerticalCurvedList"/>
    <dgm:cxn modelId="{A5CEEAF3-5051-489C-9B2A-1AE298DE98C3}" type="presParOf" srcId="{B80985A0-72E7-4388-B8B4-7DCF378D0537}" destId="{4DCD9298-611F-48BD-AC92-2484DFFD610C}" srcOrd="2" destOrd="0" presId="urn:microsoft.com/office/officeart/2008/layout/VerticalCurvedList"/>
    <dgm:cxn modelId="{40B48757-29A4-46E5-9620-CB3C3EA0ECAB}" type="presParOf" srcId="{B80985A0-72E7-4388-B8B4-7DCF378D0537}" destId="{701D8860-3BF7-44B9-94A4-500500720262}" srcOrd="3" destOrd="0" presId="urn:microsoft.com/office/officeart/2008/layout/VerticalCurvedList"/>
    <dgm:cxn modelId="{64D322D5-53FD-4A5A-8DB5-A814C85BFBD4}" type="presParOf" srcId="{D955007C-CFDE-49FE-9B24-A5EC4B152D62}" destId="{B7D4A93F-5973-46A8-AE69-222D2D516DB4}" srcOrd="1" destOrd="0" presId="urn:microsoft.com/office/officeart/2008/layout/VerticalCurvedList"/>
    <dgm:cxn modelId="{55C5CA8E-8E55-4FB6-AE1E-D6B7D2EA7A3A}" type="presParOf" srcId="{D955007C-CFDE-49FE-9B24-A5EC4B152D62}" destId="{A2FAA583-3EF6-4C56-9F38-32D6BFEA73F8}" srcOrd="2" destOrd="0" presId="urn:microsoft.com/office/officeart/2008/layout/VerticalCurvedList"/>
    <dgm:cxn modelId="{28A430B3-5875-415A-ADD1-A5D4B56883DC}" type="presParOf" srcId="{A2FAA583-3EF6-4C56-9F38-32D6BFEA73F8}" destId="{3B43FFB2-E3E3-48B2-B8F9-7331B0D2B673}" srcOrd="0" destOrd="0" presId="urn:microsoft.com/office/officeart/2008/layout/VerticalCurvedList"/>
    <dgm:cxn modelId="{86BE41B9-F3F8-4156-B084-09E35F22476B}" type="presParOf" srcId="{D955007C-CFDE-49FE-9B24-A5EC4B152D62}" destId="{F6909A54-519C-43B5-8D72-9950E8FBE9D8}" srcOrd="3" destOrd="0" presId="urn:microsoft.com/office/officeart/2008/layout/VerticalCurvedList"/>
    <dgm:cxn modelId="{6A71E25A-4E37-4353-9169-A3C1AC1D5699}" type="presParOf" srcId="{D955007C-CFDE-49FE-9B24-A5EC4B152D62}" destId="{9A02822A-0F60-4BEF-9356-D40E077693EA}" srcOrd="4" destOrd="0" presId="urn:microsoft.com/office/officeart/2008/layout/VerticalCurvedList"/>
    <dgm:cxn modelId="{F0379ACA-F1A7-426D-AA8C-F8CBAFE1F479}" type="presParOf" srcId="{9A02822A-0F60-4BEF-9356-D40E077693EA}" destId="{EC37FB67-CC10-422D-9E91-8989E07CF17B}" srcOrd="0" destOrd="0" presId="urn:microsoft.com/office/officeart/2008/layout/VerticalCurvedList"/>
    <dgm:cxn modelId="{7D4EC796-EFB7-434A-81C0-FD503563CC6B}" type="presParOf" srcId="{D955007C-CFDE-49FE-9B24-A5EC4B152D62}" destId="{0F2B5821-D427-4BA0-BA0D-1F064D7481B7}" srcOrd="5" destOrd="0" presId="urn:microsoft.com/office/officeart/2008/layout/VerticalCurvedList"/>
    <dgm:cxn modelId="{7122749A-BF68-4814-A7BB-7C25439123E3}" type="presParOf" srcId="{D955007C-CFDE-49FE-9B24-A5EC4B152D62}" destId="{9BEF695D-748B-489E-9F42-836BC9E88668}" srcOrd="6" destOrd="0" presId="urn:microsoft.com/office/officeart/2008/layout/VerticalCurvedList"/>
    <dgm:cxn modelId="{FF874DB5-1DDE-4228-8877-EA2788A92A50}" type="presParOf" srcId="{9BEF695D-748B-489E-9F42-836BC9E88668}" destId="{6E503698-7882-4EA8-AE3C-B74287F4F4A7}" srcOrd="0" destOrd="0" presId="urn:microsoft.com/office/officeart/2008/layout/VerticalCurvedList"/>
    <dgm:cxn modelId="{7C030028-67F5-429D-8C5C-855FD7C949FD}" type="presParOf" srcId="{D955007C-CFDE-49FE-9B24-A5EC4B152D62}" destId="{7BBE5D72-DA36-4B4D-B6DB-A7F7FCBC5322}" srcOrd="7" destOrd="0" presId="urn:microsoft.com/office/officeart/2008/layout/VerticalCurvedList"/>
    <dgm:cxn modelId="{F77E0BDC-9916-490F-8231-6DF46F5CC753}" type="presParOf" srcId="{D955007C-CFDE-49FE-9B24-A5EC4B152D62}" destId="{CE1B156B-8273-4686-A7B8-1BA4EF5824DA}" srcOrd="8" destOrd="0" presId="urn:microsoft.com/office/officeart/2008/layout/VerticalCurvedList"/>
    <dgm:cxn modelId="{04A253F2-4E62-4598-8AB8-62EB09B86E3E}" type="presParOf" srcId="{CE1B156B-8273-4686-A7B8-1BA4EF5824DA}" destId="{251FEA6B-D6E9-42CF-B3C1-3957DDB0B119}" srcOrd="0" destOrd="0" presId="urn:microsoft.com/office/officeart/2008/layout/VerticalCurvedList"/>
    <dgm:cxn modelId="{B5DF23E4-A900-42E1-B22C-5D5BBC69A698}" type="presParOf" srcId="{D955007C-CFDE-49FE-9B24-A5EC4B152D62}" destId="{47B12CEE-1E38-49A7-A403-EC9DBA1DA151}" srcOrd="9" destOrd="0" presId="urn:microsoft.com/office/officeart/2008/layout/VerticalCurvedList"/>
    <dgm:cxn modelId="{8EA625EC-EBD3-4515-B90C-C7702FECCD22}" type="presParOf" srcId="{D955007C-CFDE-49FE-9B24-A5EC4B152D62}" destId="{8CBDA7FA-87B8-4505-B44B-016172CD33EF}" srcOrd="10" destOrd="0" presId="urn:microsoft.com/office/officeart/2008/layout/VerticalCurvedList"/>
    <dgm:cxn modelId="{138C9996-0F42-4005-B610-BA8C0B7F1E05}" type="presParOf" srcId="{8CBDA7FA-87B8-4505-B44B-016172CD33EF}" destId="{37EFDC56-1824-4C76-97E0-E468E3E9CAC7}" srcOrd="0" destOrd="0" presId="urn:microsoft.com/office/officeart/2008/layout/VerticalCurvedList"/>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CE2D956-7608-45B0-8E82-331273C6C8E6}" type="doc">
      <dgm:prSet loTypeId="urn:microsoft.com/office/officeart/2005/8/layout/vList5" loCatId="list" qsTypeId="urn:microsoft.com/office/officeart/2005/8/quickstyle/simple1" qsCatId="simple" csTypeId="urn:microsoft.com/office/officeart/2005/8/colors/accent1_2" csCatId="accent1" phldr="1"/>
      <dgm:spPr/>
      <dgm:t>
        <a:bodyPr/>
        <a:lstStyle/>
        <a:p>
          <a:endParaRPr lang="en-SG"/>
        </a:p>
      </dgm:t>
    </dgm:pt>
    <dgm:pt modelId="{EED96919-4FD3-4535-892B-D280C8989664}">
      <dgm:prSet phldrT="[Text]" custT="1"/>
      <dgm:spPr/>
      <dgm:t>
        <a:bodyPr/>
        <a:lstStyle/>
        <a:p>
          <a:r>
            <a:rPr lang="en-SG" sz="1050">
              <a:latin typeface="Times New Roman" panose="02020603050405020304" pitchFamily="18" charset="0"/>
              <a:cs typeface="Times New Roman" panose="02020603050405020304" pitchFamily="18" charset="0"/>
            </a:rPr>
            <a:t>Acquisition of Knowledge</a:t>
          </a:r>
        </a:p>
      </dgm:t>
    </dgm:pt>
    <dgm:pt modelId="{9F88FDE7-05B6-4C4E-B5A1-A19F8CFD93EC}" type="parTrans" cxnId="{D757D396-F775-43F4-A4C0-8EF0ABCAD999}">
      <dgm:prSet/>
      <dgm:spPr/>
      <dgm:t>
        <a:bodyPr/>
        <a:lstStyle/>
        <a:p>
          <a:endParaRPr lang="en-SG" sz="1400"/>
        </a:p>
      </dgm:t>
    </dgm:pt>
    <dgm:pt modelId="{95943FB7-1791-475F-9BF1-74546DFC845F}" type="sibTrans" cxnId="{D757D396-F775-43F4-A4C0-8EF0ABCAD999}">
      <dgm:prSet/>
      <dgm:spPr/>
      <dgm:t>
        <a:bodyPr/>
        <a:lstStyle/>
        <a:p>
          <a:endParaRPr lang="en-SG" sz="1400"/>
        </a:p>
      </dgm:t>
    </dgm:pt>
    <dgm:pt modelId="{DBF130E0-679D-499D-94C1-EBC34F7DFF25}">
      <dgm:prSet phldrT="[Text]" custT="1"/>
      <dgm:spPr/>
      <dgm:t>
        <a:bodyPr/>
        <a:lstStyle/>
        <a:p>
          <a:r>
            <a:rPr lang="en-SG" sz="1050">
              <a:latin typeface="Times New Roman" panose="02020603050405020304" pitchFamily="18" charset="0"/>
              <a:cs typeface="Times New Roman" panose="02020603050405020304" pitchFamily="18" charset="0"/>
            </a:rPr>
            <a:t>organizational Learning</a:t>
          </a:r>
        </a:p>
      </dgm:t>
    </dgm:pt>
    <dgm:pt modelId="{130AC9CA-8C4F-43C6-B4CC-51B937DD67AD}" type="parTrans" cxnId="{47E42114-3B5B-4E23-9A2C-7B45EB533DE1}">
      <dgm:prSet/>
      <dgm:spPr/>
      <dgm:t>
        <a:bodyPr/>
        <a:lstStyle/>
        <a:p>
          <a:endParaRPr lang="en-SG" sz="1400"/>
        </a:p>
      </dgm:t>
    </dgm:pt>
    <dgm:pt modelId="{C9816C83-8036-4B10-AD65-AB0C697E3F17}" type="sibTrans" cxnId="{47E42114-3B5B-4E23-9A2C-7B45EB533DE1}">
      <dgm:prSet/>
      <dgm:spPr/>
      <dgm:t>
        <a:bodyPr/>
        <a:lstStyle/>
        <a:p>
          <a:endParaRPr lang="en-SG" sz="1400"/>
        </a:p>
      </dgm:t>
    </dgm:pt>
    <dgm:pt modelId="{61D4E854-D5CE-4993-9ECF-1C2433E7667B}">
      <dgm:prSet phldrT="[Text]" custT="1"/>
      <dgm:spPr/>
      <dgm:t>
        <a:bodyPr/>
        <a:lstStyle/>
        <a:p>
          <a:r>
            <a:rPr lang="en-SG" sz="1050">
              <a:latin typeface="Times New Roman" panose="02020603050405020304" pitchFamily="18" charset="0"/>
              <a:cs typeface="Times New Roman" panose="02020603050405020304" pitchFamily="18" charset="0"/>
            </a:rPr>
            <a:t>Creative Process</a:t>
          </a:r>
        </a:p>
      </dgm:t>
    </dgm:pt>
    <dgm:pt modelId="{4B0FC713-777F-48A3-84F5-6D68F0CEBD76}" type="parTrans" cxnId="{DE9AF615-F8D2-49E4-ABCB-A7920CEA3878}">
      <dgm:prSet/>
      <dgm:spPr/>
      <dgm:t>
        <a:bodyPr/>
        <a:lstStyle/>
        <a:p>
          <a:endParaRPr lang="en-SG" sz="1400"/>
        </a:p>
      </dgm:t>
    </dgm:pt>
    <dgm:pt modelId="{6C3432FF-63AC-4B1A-9697-9B40FB7904C7}" type="sibTrans" cxnId="{DE9AF615-F8D2-49E4-ABCB-A7920CEA3878}">
      <dgm:prSet/>
      <dgm:spPr/>
      <dgm:t>
        <a:bodyPr/>
        <a:lstStyle/>
        <a:p>
          <a:endParaRPr lang="en-SG" sz="1400"/>
        </a:p>
      </dgm:t>
    </dgm:pt>
    <dgm:pt modelId="{B45CEDAC-3A1A-44ED-829E-DCA33DA62F37}">
      <dgm:prSet phldrT="[Text]" custT="1"/>
      <dgm:spPr/>
      <dgm:t>
        <a:bodyPr/>
        <a:lstStyle/>
        <a:p>
          <a:r>
            <a:rPr lang="en-SG" sz="1050">
              <a:latin typeface="Times New Roman" panose="02020603050405020304" pitchFamily="18" charset="0"/>
              <a:cs typeface="Times New Roman" panose="02020603050405020304" pitchFamily="18" charset="0"/>
            </a:rPr>
            <a:t>Storage of Knowledge</a:t>
          </a:r>
        </a:p>
      </dgm:t>
    </dgm:pt>
    <dgm:pt modelId="{B6E2A93F-D097-4EBA-91B4-160F5A13BA59}" type="parTrans" cxnId="{28EA3553-4BC2-48D0-9E9B-48B76278C342}">
      <dgm:prSet/>
      <dgm:spPr/>
      <dgm:t>
        <a:bodyPr/>
        <a:lstStyle/>
        <a:p>
          <a:endParaRPr lang="en-SG" sz="1400"/>
        </a:p>
      </dgm:t>
    </dgm:pt>
    <dgm:pt modelId="{2ADB2468-116F-4F60-B6CB-D2829B3430A1}" type="sibTrans" cxnId="{28EA3553-4BC2-48D0-9E9B-48B76278C342}">
      <dgm:prSet/>
      <dgm:spPr/>
      <dgm:t>
        <a:bodyPr/>
        <a:lstStyle/>
        <a:p>
          <a:endParaRPr lang="en-SG" sz="1400"/>
        </a:p>
      </dgm:t>
    </dgm:pt>
    <dgm:pt modelId="{122A846C-E91F-4CAA-95BD-9E433E91FFFB}">
      <dgm:prSet phldrT="[Text]" custT="1"/>
      <dgm:spPr/>
      <dgm:t>
        <a:bodyPr/>
        <a:lstStyle/>
        <a:p>
          <a:r>
            <a:rPr lang="en-SG" sz="1050">
              <a:latin typeface="Times New Roman" panose="02020603050405020304" pitchFamily="18" charset="0"/>
              <a:cs typeface="Times New Roman" panose="02020603050405020304" pitchFamily="18" charset="0"/>
            </a:rPr>
            <a:t>Individual</a:t>
          </a:r>
        </a:p>
      </dgm:t>
    </dgm:pt>
    <dgm:pt modelId="{E6DEE0C2-CEC2-49B5-94B0-F584D0FC0301}" type="parTrans" cxnId="{D86447DE-8CCD-4AAB-9EE0-103DE9223FFF}">
      <dgm:prSet/>
      <dgm:spPr/>
      <dgm:t>
        <a:bodyPr/>
        <a:lstStyle/>
        <a:p>
          <a:endParaRPr lang="en-SG" sz="1400"/>
        </a:p>
      </dgm:t>
    </dgm:pt>
    <dgm:pt modelId="{EF53E2B8-ED6A-4DB1-B764-674BD10FF62E}" type="sibTrans" cxnId="{D86447DE-8CCD-4AAB-9EE0-103DE9223FFF}">
      <dgm:prSet/>
      <dgm:spPr/>
      <dgm:t>
        <a:bodyPr/>
        <a:lstStyle/>
        <a:p>
          <a:endParaRPr lang="en-SG" sz="1400"/>
        </a:p>
      </dgm:t>
    </dgm:pt>
    <dgm:pt modelId="{96CEF3C4-314C-4BEE-AA41-16E716911575}">
      <dgm:prSet phldrT="[Text]" custT="1"/>
      <dgm:spPr/>
      <dgm:t>
        <a:bodyPr/>
        <a:lstStyle/>
        <a:p>
          <a:r>
            <a:rPr lang="en-SG" sz="1050">
              <a:latin typeface="Times New Roman" panose="02020603050405020304" pitchFamily="18" charset="0"/>
              <a:cs typeface="Times New Roman" panose="02020603050405020304" pitchFamily="18" charset="0"/>
            </a:rPr>
            <a:t>Distribution of knowledge</a:t>
          </a:r>
        </a:p>
      </dgm:t>
    </dgm:pt>
    <dgm:pt modelId="{8531817D-E50C-4343-9B35-3D718A80DE99}" type="parTrans" cxnId="{0ED51CC9-52F2-45AC-B509-BD3EBFC85B4D}">
      <dgm:prSet/>
      <dgm:spPr/>
      <dgm:t>
        <a:bodyPr/>
        <a:lstStyle/>
        <a:p>
          <a:endParaRPr lang="en-SG" sz="1400"/>
        </a:p>
      </dgm:t>
    </dgm:pt>
    <dgm:pt modelId="{CCC2294A-093E-45DF-B535-704E33ABACC2}" type="sibTrans" cxnId="{0ED51CC9-52F2-45AC-B509-BD3EBFC85B4D}">
      <dgm:prSet/>
      <dgm:spPr/>
      <dgm:t>
        <a:bodyPr/>
        <a:lstStyle/>
        <a:p>
          <a:endParaRPr lang="en-SG" sz="1400"/>
        </a:p>
      </dgm:t>
    </dgm:pt>
    <dgm:pt modelId="{BCE33B76-A75D-407E-8E30-5A517B5FAD1A}">
      <dgm:prSet phldrT="[Text]" custT="1"/>
      <dgm:spPr/>
      <dgm:t>
        <a:bodyPr/>
        <a:lstStyle/>
        <a:p>
          <a:r>
            <a:rPr lang="en-SG" sz="1050">
              <a:latin typeface="Times New Roman" panose="02020603050405020304" pitchFamily="18" charset="0"/>
              <a:cs typeface="Times New Roman" panose="02020603050405020304" pitchFamily="18" charset="0"/>
            </a:rPr>
            <a:t>Social Contact</a:t>
          </a:r>
        </a:p>
      </dgm:t>
    </dgm:pt>
    <dgm:pt modelId="{45565871-290A-4EE7-9B73-392A8ED8B4B4}" type="parTrans" cxnId="{26B72045-2AA4-4610-8B9E-FD5FAE301850}">
      <dgm:prSet/>
      <dgm:spPr/>
      <dgm:t>
        <a:bodyPr/>
        <a:lstStyle/>
        <a:p>
          <a:endParaRPr lang="en-SG" sz="1400"/>
        </a:p>
      </dgm:t>
    </dgm:pt>
    <dgm:pt modelId="{BA721E35-D72A-4C65-96C7-9FAC0D30388F}" type="sibTrans" cxnId="{26B72045-2AA4-4610-8B9E-FD5FAE301850}">
      <dgm:prSet/>
      <dgm:spPr/>
      <dgm:t>
        <a:bodyPr/>
        <a:lstStyle/>
        <a:p>
          <a:endParaRPr lang="en-SG" sz="1400"/>
        </a:p>
      </dgm:t>
    </dgm:pt>
    <dgm:pt modelId="{A053E921-51F4-4785-AB17-89E8DC6C387C}">
      <dgm:prSet phldrT="[Text]" custT="1"/>
      <dgm:spPr/>
      <dgm:t>
        <a:bodyPr/>
        <a:lstStyle/>
        <a:p>
          <a:r>
            <a:rPr lang="en-SG" sz="1050">
              <a:latin typeface="Times New Roman" panose="02020603050405020304" pitchFamily="18" charset="0"/>
              <a:cs typeface="Times New Roman" panose="02020603050405020304" pitchFamily="18" charset="0"/>
            </a:rPr>
            <a:t>Community of Practice</a:t>
          </a:r>
        </a:p>
      </dgm:t>
    </dgm:pt>
    <dgm:pt modelId="{A871527A-EFE3-4FC5-A747-A985E86ABA0E}" type="parTrans" cxnId="{915C341B-DFF9-42F5-85BE-1C204760C3B8}">
      <dgm:prSet/>
      <dgm:spPr/>
      <dgm:t>
        <a:bodyPr/>
        <a:lstStyle/>
        <a:p>
          <a:endParaRPr lang="en-SG" sz="1400"/>
        </a:p>
      </dgm:t>
    </dgm:pt>
    <dgm:pt modelId="{00A6F727-F6CF-4B6C-890F-1176659CC2D8}" type="sibTrans" cxnId="{915C341B-DFF9-42F5-85BE-1C204760C3B8}">
      <dgm:prSet/>
      <dgm:spPr/>
      <dgm:t>
        <a:bodyPr/>
        <a:lstStyle/>
        <a:p>
          <a:endParaRPr lang="en-SG" sz="1400"/>
        </a:p>
      </dgm:t>
    </dgm:pt>
    <dgm:pt modelId="{4A16DA9C-D580-41B3-B6C1-E1EBE06C3757}">
      <dgm:prSet phldrT="[Text]" custT="1"/>
      <dgm:spPr/>
      <dgm:t>
        <a:bodyPr/>
        <a:lstStyle/>
        <a:p>
          <a:r>
            <a:rPr lang="en-SG" sz="1050">
              <a:latin typeface="Times New Roman" panose="02020603050405020304" pitchFamily="18" charset="0"/>
              <a:cs typeface="Times New Roman" panose="02020603050405020304" pitchFamily="18" charset="0"/>
            </a:rPr>
            <a:t>Knowledge absorption</a:t>
          </a:r>
        </a:p>
      </dgm:t>
    </dgm:pt>
    <dgm:pt modelId="{26E39E18-25FF-4715-A6DA-F72E424134B1}" type="parTrans" cxnId="{81CF8749-FC8B-4681-A802-6AF151E172C6}">
      <dgm:prSet/>
      <dgm:spPr/>
      <dgm:t>
        <a:bodyPr/>
        <a:lstStyle/>
        <a:p>
          <a:endParaRPr lang="en-SG" sz="1400"/>
        </a:p>
      </dgm:t>
    </dgm:pt>
    <dgm:pt modelId="{A8BF1AA1-E5B8-4276-A52D-E1EF360AE022}" type="sibTrans" cxnId="{81CF8749-FC8B-4681-A802-6AF151E172C6}">
      <dgm:prSet/>
      <dgm:spPr/>
      <dgm:t>
        <a:bodyPr/>
        <a:lstStyle/>
        <a:p>
          <a:endParaRPr lang="en-SG" sz="1400"/>
        </a:p>
      </dgm:t>
    </dgm:pt>
    <dgm:pt modelId="{875204CB-EBAD-4744-8700-6BFA59FF1638}">
      <dgm:prSet phldrT="[Text]" custT="1"/>
      <dgm:spPr/>
      <dgm:t>
        <a:bodyPr/>
        <a:lstStyle/>
        <a:p>
          <a:r>
            <a:rPr lang="en-SG" sz="1050">
              <a:latin typeface="Times New Roman" panose="02020603050405020304" pitchFamily="18" charset="0"/>
              <a:cs typeface="Times New Roman" panose="02020603050405020304" pitchFamily="18" charset="0"/>
            </a:rPr>
            <a:t>Knowledge Transformattion</a:t>
          </a:r>
        </a:p>
      </dgm:t>
    </dgm:pt>
    <dgm:pt modelId="{F8FBBF06-3D39-4113-A7C1-C23ED3EEE436}" type="parTrans" cxnId="{40815456-83CE-485D-8B8B-8EBDCD15721C}">
      <dgm:prSet/>
      <dgm:spPr/>
      <dgm:t>
        <a:bodyPr/>
        <a:lstStyle/>
        <a:p>
          <a:endParaRPr lang="en-SG" sz="1400"/>
        </a:p>
      </dgm:t>
    </dgm:pt>
    <dgm:pt modelId="{84FD92A7-B7DA-4E71-BF59-B6C3A39140CF}" type="sibTrans" cxnId="{40815456-83CE-485D-8B8B-8EBDCD15721C}">
      <dgm:prSet/>
      <dgm:spPr/>
      <dgm:t>
        <a:bodyPr/>
        <a:lstStyle/>
        <a:p>
          <a:endParaRPr lang="en-SG" sz="1400"/>
        </a:p>
      </dgm:t>
    </dgm:pt>
    <dgm:pt modelId="{6C18CA02-5611-4ED0-8572-11F1139D9923}">
      <dgm:prSet phldrT="[Text]" custT="1"/>
      <dgm:spPr/>
      <dgm:t>
        <a:bodyPr/>
        <a:lstStyle/>
        <a:p>
          <a:r>
            <a:rPr lang="en-SG" sz="1050">
              <a:latin typeface="Times New Roman" panose="02020603050405020304" pitchFamily="18" charset="0"/>
              <a:cs typeface="Times New Roman" panose="02020603050405020304" pitchFamily="18" charset="0"/>
            </a:rPr>
            <a:t>Via IT share</a:t>
          </a:r>
        </a:p>
      </dgm:t>
    </dgm:pt>
    <dgm:pt modelId="{5F49B651-4F5D-4BF3-8A6C-F851FA13908E}" type="parTrans" cxnId="{3DBC7CAC-B1D7-44CA-ABEA-38520C402618}">
      <dgm:prSet/>
      <dgm:spPr/>
      <dgm:t>
        <a:bodyPr/>
        <a:lstStyle/>
        <a:p>
          <a:endParaRPr lang="en-SG" sz="1400"/>
        </a:p>
      </dgm:t>
    </dgm:pt>
    <dgm:pt modelId="{E432A6FA-AE35-44E5-96D0-A8280DBE6BDB}" type="sibTrans" cxnId="{3DBC7CAC-B1D7-44CA-ABEA-38520C402618}">
      <dgm:prSet/>
      <dgm:spPr/>
      <dgm:t>
        <a:bodyPr/>
        <a:lstStyle/>
        <a:p>
          <a:endParaRPr lang="en-SG" sz="1400"/>
        </a:p>
      </dgm:t>
    </dgm:pt>
    <dgm:pt modelId="{AEBF0955-AFB3-41D5-BC9A-8B7BFF043193}">
      <dgm:prSet custT="1"/>
      <dgm:spPr/>
      <dgm:t>
        <a:bodyPr/>
        <a:lstStyle/>
        <a:p>
          <a:r>
            <a:rPr lang="en-SG" sz="1050">
              <a:latin typeface="Times New Roman" panose="02020603050405020304" pitchFamily="18" charset="0"/>
              <a:cs typeface="Times New Roman" panose="02020603050405020304" pitchFamily="18" charset="0"/>
            </a:rPr>
            <a:t>Use of Knowledge</a:t>
          </a:r>
        </a:p>
      </dgm:t>
    </dgm:pt>
    <dgm:pt modelId="{BD480F23-3373-4F21-9585-6F3BACCB630E}" type="parTrans" cxnId="{3BCD4944-C15A-4BD5-91C8-FD24FDD2ACC9}">
      <dgm:prSet/>
      <dgm:spPr/>
      <dgm:t>
        <a:bodyPr/>
        <a:lstStyle/>
        <a:p>
          <a:endParaRPr lang="en-SG" sz="1400"/>
        </a:p>
      </dgm:t>
    </dgm:pt>
    <dgm:pt modelId="{29481508-3A8E-461F-A3BF-CBD2D8DF9C35}" type="sibTrans" cxnId="{3BCD4944-C15A-4BD5-91C8-FD24FDD2ACC9}">
      <dgm:prSet/>
      <dgm:spPr/>
      <dgm:t>
        <a:bodyPr/>
        <a:lstStyle/>
        <a:p>
          <a:endParaRPr lang="en-SG" sz="1400"/>
        </a:p>
      </dgm:t>
    </dgm:pt>
    <dgm:pt modelId="{348D19A5-6450-40C5-B216-04862D4C167D}">
      <dgm:prSet custT="1"/>
      <dgm:spPr/>
      <dgm:t>
        <a:bodyPr/>
        <a:lstStyle/>
        <a:p>
          <a:r>
            <a:rPr lang="en-SG" sz="1050">
              <a:latin typeface="Times New Roman" panose="02020603050405020304" pitchFamily="18" charset="0"/>
              <a:cs typeface="Times New Roman" panose="02020603050405020304" pitchFamily="18" charset="0"/>
            </a:rPr>
            <a:t>Form of Use</a:t>
          </a:r>
        </a:p>
      </dgm:t>
    </dgm:pt>
    <dgm:pt modelId="{70BF986E-37AE-463D-B5DE-898F5C1746F9}" type="parTrans" cxnId="{FF9E048B-19F5-4661-A8E9-E61BE95C6DDC}">
      <dgm:prSet/>
      <dgm:spPr/>
      <dgm:t>
        <a:bodyPr/>
        <a:lstStyle/>
        <a:p>
          <a:endParaRPr lang="en-SG" sz="1400"/>
        </a:p>
      </dgm:t>
    </dgm:pt>
    <dgm:pt modelId="{0AF861D2-8466-442F-B6E4-71ACCCB4821E}" type="sibTrans" cxnId="{FF9E048B-19F5-4661-A8E9-E61BE95C6DDC}">
      <dgm:prSet/>
      <dgm:spPr/>
      <dgm:t>
        <a:bodyPr/>
        <a:lstStyle/>
        <a:p>
          <a:endParaRPr lang="en-SG" sz="1400"/>
        </a:p>
      </dgm:t>
    </dgm:pt>
    <dgm:pt modelId="{54E93579-2794-48B1-908A-10227F53FD35}">
      <dgm:prSet custT="1"/>
      <dgm:spPr/>
      <dgm:t>
        <a:bodyPr/>
        <a:lstStyle/>
        <a:p>
          <a:r>
            <a:rPr lang="en-SG" sz="1050">
              <a:latin typeface="Times New Roman" panose="02020603050405020304" pitchFamily="18" charset="0"/>
              <a:cs typeface="Times New Roman" panose="02020603050405020304" pitchFamily="18" charset="0"/>
            </a:rPr>
            <a:t>Dynamic Capacity</a:t>
          </a:r>
        </a:p>
      </dgm:t>
    </dgm:pt>
    <dgm:pt modelId="{619EABF3-4A93-497A-A087-FF75CB53D9DB}" type="parTrans" cxnId="{67EB65AB-EE69-442F-A269-150EE3F018DF}">
      <dgm:prSet/>
      <dgm:spPr/>
      <dgm:t>
        <a:bodyPr/>
        <a:lstStyle/>
        <a:p>
          <a:endParaRPr lang="en-SG" sz="1400"/>
        </a:p>
      </dgm:t>
    </dgm:pt>
    <dgm:pt modelId="{F0E22435-86E8-42D2-9E54-54E6B17D302C}" type="sibTrans" cxnId="{67EB65AB-EE69-442F-A269-150EE3F018DF}">
      <dgm:prSet/>
      <dgm:spPr/>
      <dgm:t>
        <a:bodyPr/>
        <a:lstStyle/>
        <a:p>
          <a:endParaRPr lang="en-SG" sz="1400"/>
        </a:p>
      </dgm:t>
    </dgm:pt>
    <dgm:pt modelId="{BD0C202A-6129-447B-BABF-FBC7FC9F8839}">
      <dgm:prSet custT="1"/>
      <dgm:spPr/>
      <dgm:t>
        <a:bodyPr/>
        <a:lstStyle/>
        <a:p>
          <a:r>
            <a:rPr lang="en-SG" sz="1050">
              <a:latin typeface="Times New Roman" panose="02020603050405020304" pitchFamily="18" charset="0"/>
              <a:cs typeface="Times New Roman" panose="02020603050405020304" pitchFamily="18" charset="0"/>
            </a:rPr>
            <a:t>Recovery and Transformation of Knowledge</a:t>
          </a:r>
        </a:p>
      </dgm:t>
    </dgm:pt>
    <dgm:pt modelId="{DE08A564-7891-4AB9-BFE4-52DD044C2797}" type="parTrans" cxnId="{664D89F1-2C81-42F2-8D4F-73B96C459732}">
      <dgm:prSet/>
      <dgm:spPr/>
      <dgm:t>
        <a:bodyPr/>
        <a:lstStyle/>
        <a:p>
          <a:endParaRPr lang="en-SG" sz="1400"/>
        </a:p>
      </dgm:t>
    </dgm:pt>
    <dgm:pt modelId="{2863487A-273C-402B-BE54-808D4010DA84}" type="sibTrans" cxnId="{664D89F1-2C81-42F2-8D4F-73B96C459732}">
      <dgm:prSet/>
      <dgm:spPr/>
      <dgm:t>
        <a:bodyPr/>
        <a:lstStyle/>
        <a:p>
          <a:endParaRPr lang="en-SG" sz="1400"/>
        </a:p>
      </dgm:t>
    </dgm:pt>
    <dgm:pt modelId="{4DD88B5F-512D-479C-959D-B19FCF1F185A}">
      <dgm:prSet phldrT="[Text]" custT="1"/>
      <dgm:spPr/>
      <dgm:t>
        <a:bodyPr/>
        <a:lstStyle/>
        <a:p>
          <a:r>
            <a:rPr lang="en-SG" sz="1050">
              <a:latin typeface="Times New Roman" panose="02020603050405020304" pitchFamily="18" charset="0"/>
              <a:cs typeface="Times New Roman" panose="02020603050405020304" pitchFamily="18" charset="0"/>
            </a:rPr>
            <a:t>Organization</a:t>
          </a:r>
        </a:p>
      </dgm:t>
    </dgm:pt>
    <dgm:pt modelId="{0498340F-2A63-4775-B2D2-57FED67F84D5}" type="sibTrans" cxnId="{0559A22B-866C-4A75-B118-7D0BDA4AE50C}">
      <dgm:prSet/>
      <dgm:spPr/>
      <dgm:t>
        <a:bodyPr/>
        <a:lstStyle/>
        <a:p>
          <a:endParaRPr lang="en-SG" sz="1400"/>
        </a:p>
      </dgm:t>
    </dgm:pt>
    <dgm:pt modelId="{24A391D3-2A59-4637-8BA4-6211CDD7693A}" type="parTrans" cxnId="{0559A22B-866C-4A75-B118-7D0BDA4AE50C}">
      <dgm:prSet/>
      <dgm:spPr/>
      <dgm:t>
        <a:bodyPr/>
        <a:lstStyle/>
        <a:p>
          <a:endParaRPr lang="en-SG" sz="1400"/>
        </a:p>
      </dgm:t>
    </dgm:pt>
    <dgm:pt modelId="{C4314A6A-445C-4D4F-90D5-1F81A567D885}">
      <dgm:prSet phldrT="[Text]" custT="1"/>
      <dgm:spPr/>
      <dgm:t>
        <a:bodyPr/>
        <a:lstStyle/>
        <a:p>
          <a:r>
            <a:rPr lang="en-SG" sz="1050">
              <a:latin typeface="Times New Roman" panose="02020603050405020304" pitchFamily="18" charset="0"/>
              <a:cs typeface="Times New Roman" panose="02020603050405020304" pitchFamily="18" charset="0"/>
            </a:rPr>
            <a:t>Information Technology</a:t>
          </a:r>
        </a:p>
      </dgm:t>
    </dgm:pt>
    <dgm:pt modelId="{96E2E494-4EA4-4219-8918-2006C9F6E03A}" type="sibTrans" cxnId="{F2AB4129-30B8-4E76-AAEE-9772256C755A}">
      <dgm:prSet/>
      <dgm:spPr/>
      <dgm:t>
        <a:bodyPr/>
        <a:lstStyle/>
        <a:p>
          <a:endParaRPr lang="en-SG" sz="1400"/>
        </a:p>
      </dgm:t>
    </dgm:pt>
    <dgm:pt modelId="{D1817640-75F3-4EED-A993-7F284F0F9F0E}" type="parTrans" cxnId="{F2AB4129-30B8-4E76-AAEE-9772256C755A}">
      <dgm:prSet/>
      <dgm:spPr/>
      <dgm:t>
        <a:bodyPr/>
        <a:lstStyle/>
        <a:p>
          <a:endParaRPr lang="en-SG" sz="1400"/>
        </a:p>
      </dgm:t>
    </dgm:pt>
    <dgm:pt modelId="{78E56C5F-01C1-460E-839F-5D4637099520}" type="pres">
      <dgm:prSet presAssocID="{9CE2D956-7608-45B0-8E82-331273C6C8E6}" presName="Name0" presStyleCnt="0">
        <dgm:presLayoutVars>
          <dgm:dir/>
          <dgm:animLvl val="lvl"/>
          <dgm:resizeHandles val="exact"/>
        </dgm:presLayoutVars>
      </dgm:prSet>
      <dgm:spPr/>
    </dgm:pt>
    <dgm:pt modelId="{3F8D4A81-A085-44D8-A0E3-4C1ABB78C45E}" type="pres">
      <dgm:prSet presAssocID="{EED96919-4FD3-4535-892B-D280C8989664}" presName="linNode" presStyleCnt="0"/>
      <dgm:spPr/>
    </dgm:pt>
    <dgm:pt modelId="{F5F58387-3481-470B-9F5B-963355120843}" type="pres">
      <dgm:prSet presAssocID="{EED96919-4FD3-4535-892B-D280C8989664}" presName="parentText" presStyleLbl="node1" presStyleIdx="0" presStyleCnt="4">
        <dgm:presLayoutVars>
          <dgm:chMax val="1"/>
          <dgm:bulletEnabled val="1"/>
        </dgm:presLayoutVars>
      </dgm:prSet>
      <dgm:spPr/>
    </dgm:pt>
    <dgm:pt modelId="{CCFAEF0E-9D72-4EC9-BA1A-72E38D6C011F}" type="pres">
      <dgm:prSet presAssocID="{EED96919-4FD3-4535-892B-D280C8989664}" presName="descendantText" presStyleLbl="alignAccFollowNode1" presStyleIdx="0" presStyleCnt="4">
        <dgm:presLayoutVars>
          <dgm:bulletEnabled val="1"/>
        </dgm:presLayoutVars>
      </dgm:prSet>
      <dgm:spPr/>
    </dgm:pt>
    <dgm:pt modelId="{5AA1441D-338C-4754-B987-4BE09C6C6667}" type="pres">
      <dgm:prSet presAssocID="{95943FB7-1791-475F-9BF1-74546DFC845F}" presName="sp" presStyleCnt="0"/>
      <dgm:spPr/>
    </dgm:pt>
    <dgm:pt modelId="{94A56F18-5A7D-42D8-8975-1E64F8C5A4D3}" type="pres">
      <dgm:prSet presAssocID="{B45CEDAC-3A1A-44ED-829E-DCA33DA62F37}" presName="linNode" presStyleCnt="0"/>
      <dgm:spPr/>
    </dgm:pt>
    <dgm:pt modelId="{509A51D6-5D21-4205-B1A8-CBB18A305153}" type="pres">
      <dgm:prSet presAssocID="{B45CEDAC-3A1A-44ED-829E-DCA33DA62F37}" presName="parentText" presStyleLbl="node1" presStyleIdx="1" presStyleCnt="4">
        <dgm:presLayoutVars>
          <dgm:chMax val="1"/>
          <dgm:bulletEnabled val="1"/>
        </dgm:presLayoutVars>
      </dgm:prSet>
      <dgm:spPr/>
    </dgm:pt>
    <dgm:pt modelId="{50D6827C-86B0-4635-867D-CB907101A586}" type="pres">
      <dgm:prSet presAssocID="{B45CEDAC-3A1A-44ED-829E-DCA33DA62F37}" presName="descendantText" presStyleLbl="alignAccFollowNode1" presStyleIdx="1" presStyleCnt="4">
        <dgm:presLayoutVars>
          <dgm:bulletEnabled val="1"/>
        </dgm:presLayoutVars>
      </dgm:prSet>
      <dgm:spPr/>
    </dgm:pt>
    <dgm:pt modelId="{6EC0DFE0-221A-4708-B9A6-30132727E145}" type="pres">
      <dgm:prSet presAssocID="{2ADB2468-116F-4F60-B6CB-D2829B3430A1}" presName="sp" presStyleCnt="0"/>
      <dgm:spPr/>
    </dgm:pt>
    <dgm:pt modelId="{8A16B796-CF1C-4DAF-81F2-27B66D78E32B}" type="pres">
      <dgm:prSet presAssocID="{96CEF3C4-314C-4BEE-AA41-16E716911575}" presName="linNode" presStyleCnt="0"/>
      <dgm:spPr/>
    </dgm:pt>
    <dgm:pt modelId="{E7B3F1C1-4F35-4F92-83D9-19C486C12E9D}" type="pres">
      <dgm:prSet presAssocID="{96CEF3C4-314C-4BEE-AA41-16E716911575}" presName="parentText" presStyleLbl="node1" presStyleIdx="2" presStyleCnt="4">
        <dgm:presLayoutVars>
          <dgm:chMax val="1"/>
          <dgm:bulletEnabled val="1"/>
        </dgm:presLayoutVars>
      </dgm:prSet>
      <dgm:spPr/>
    </dgm:pt>
    <dgm:pt modelId="{3B70C344-2076-4BB5-AA41-7781607DB5F4}" type="pres">
      <dgm:prSet presAssocID="{96CEF3C4-314C-4BEE-AA41-16E716911575}" presName="descendantText" presStyleLbl="alignAccFollowNode1" presStyleIdx="2" presStyleCnt="4">
        <dgm:presLayoutVars>
          <dgm:bulletEnabled val="1"/>
        </dgm:presLayoutVars>
      </dgm:prSet>
      <dgm:spPr/>
    </dgm:pt>
    <dgm:pt modelId="{FB9F1DFE-7CDB-487C-A13B-4DB73C28BD53}" type="pres">
      <dgm:prSet presAssocID="{CCC2294A-093E-45DF-B535-704E33ABACC2}" presName="sp" presStyleCnt="0"/>
      <dgm:spPr/>
    </dgm:pt>
    <dgm:pt modelId="{854B4F39-266A-4FC7-9905-1118DD1A0903}" type="pres">
      <dgm:prSet presAssocID="{AEBF0955-AFB3-41D5-BC9A-8B7BFF043193}" presName="linNode" presStyleCnt="0"/>
      <dgm:spPr/>
    </dgm:pt>
    <dgm:pt modelId="{26AE1369-0785-4983-93F3-31B6900345E5}" type="pres">
      <dgm:prSet presAssocID="{AEBF0955-AFB3-41D5-BC9A-8B7BFF043193}" presName="parentText" presStyleLbl="node1" presStyleIdx="3" presStyleCnt="4">
        <dgm:presLayoutVars>
          <dgm:chMax val="1"/>
          <dgm:bulletEnabled val="1"/>
        </dgm:presLayoutVars>
      </dgm:prSet>
      <dgm:spPr/>
    </dgm:pt>
    <dgm:pt modelId="{CAC21C12-C05C-46A0-A9A5-C865FB6B0DCB}" type="pres">
      <dgm:prSet presAssocID="{AEBF0955-AFB3-41D5-BC9A-8B7BFF043193}" presName="descendantText" presStyleLbl="alignAccFollowNode1" presStyleIdx="3" presStyleCnt="4">
        <dgm:presLayoutVars>
          <dgm:bulletEnabled val="1"/>
        </dgm:presLayoutVars>
      </dgm:prSet>
      <dgm:spPr/>
    </dgm:pt>
  </dgm:ptLst>
  <dgm:cxnLst>
    <dgm:cxn modelId="{13EA9912-D0E2-4067-855A-32C643812017}" type="presOf" srcId="{96CEF3C4-314C-4BEE-AA41-16E716911575}" destId="{E7B3F1C1-4F35-4F92-83D9-19C486C12E9D}" srcOrd="0" destOrd="0" presId="urn:microsoft.com/office/officeart/2005/8/layout/vList5"/>
    <dgm:cxn modelId="{9AF9EC13-54B3-4F31-8364-9185E570DD12}" type="presOf" srcId="{C4314A6A-445C-4D4F-90D5-1F81A567D885}" destId="{50D6827C-86B0-4635-867D-CB907101A586}" srcOrd="0" destOrd="2" presId="urn:microsoft.com/office/officeart/2005/8/layout/vList5"/>
    <dgm:cxn modelId="{47E42114-3B5B-4E23-9A2C-7B45EB533DE1}" srcId="{EED96919-4FD3-4535-892B-D280C8989664}" destId="{DBF130E0-679D-499D-94C1-EBC34F7DFF25}" srcOrd="0" destOrd="0" parTransId="{130AC9CA-8C4F-43C6-B4CC-51B937DD67AD}" sibTransId="{C9816C83-8036-4B10-AD65-AB0C697E3F17}"/>
    <dgm:cxn modelId="{DE9AF615-F8D2-49E4-ABCB-A7920CEA3878}" srcId="{EED96919-4FD3-4535-892B-D280C8989664}" destId="{61D4E854-D5CE-4993-9ECF-1C2433E7667B}" srcOrd="2" destOrd="0" parTransId="{4B0FC713-777F-48A3-84F5-6D68F0CEBD76}" sibTransId="{6C3432FF-63AC-4B1A-9697-9B40FB7904C7}"/>
    <dgm:cxn modelId="{915C341B-DFF9-42F5-85BE-1C204760C3B8}" srcId="{96CEF3C4-314C-4BEE-AA41-16E716911575}" destId="{A053E921-51F4-4785-AB17-89E8DC6C387C}" srcOrd="1" destOrd="0" parTransId="{A871527A-EFE3-4FC5-A747-A985E86ABA0E}" sibTransId="{00A6F727-F6CF-4B6C-890F-1176659CC2D8}"/>
    <dgm:cxn modelId="{3B32F91D-F6A7-4C06-96C8-72586156C1B6}" type="presOf" srcId="{A053E921-51F4-4785-AB17-89E8DC6C387C}" destId="{3B70C344-2076-4BB5-AA41-7781607DB5F4}" srcOrd="0" destOrd="1" presId="urn:microsoft.com/office/officeart/2005/8/layout/vList5"/>
    <dgm:cxn modelId="{F2AB4129-30B8-4E76-AAEE-9772256C755A}" srcId="{B45CEDAC-3A1A-44ED-829E-DCA33DA62F37}" destId="{C4314A6A-445C-4D4F-90D5-1F81A567D885}" srcOrd="2" destOrd="0" parTransId="{D1817640-75F3-4EED-A993-7F284F0F9F0E}" sibTransId="{96E2E494-4EA4-4219-8918-2006C9F6E03A}"/>
    <dgm:cxn modelId="{0559A22B-866C-4A75-B118-7D0BDA4AE50C}" srcId="{B45CEDAC-3A1A-44ED-829E-DCA33DA62F37}" destId="{4DD88B5F-512D-479C-959D-B19FCF1F185A}" srcOrd="1" destOrd="0" parTransId="{24A391D3-2A59-4637-8BA4-6211CDD7693A}" sibTransId="{0498340F-2A63-4775-B2D2-57FED67F84D5}"/>
    <dgm:cxn modelId="{3BCD4944-C15A-4BD5-91C8-FD24FDD2ACC9}" srcId="{9CE2D956-7608-45B0-8E82-331273C6C8E6}" destId="{AEBF0955-AFB3-41D5-BC9A-8B7BFF043193}" srcOrd="3" destOrd="0" parTransId="{BD480F23-3373-4F21-9585-6F3BACCB630E}" sibTransId="{29481508-3A8E-461F-A3BF-CBD2D8DF9C35}"/>
    <dgm:cxn modelId="{26B72045-2AA4-4610-8B9E-FD5FAE301850}" srcId="{96CEF3C4-314C-4BEE-AA41-16E716911575}" destId="{BCE33B76-A75D-407E-8E30-5A517B5FAD1A}" srcOrd="0" destOrd="0" parTransId="{45565871-290A-4EE7-9B73-392A8ED8B4B4}" sibTransId="{BA721E35-D72A-4C65-96C7-9FAC0D30388F}"/>
    <dgm:cxn modelId="{0A5C6D45-7C10-4EB2-894F-CA3661FA9F85}" type="presOf" srcId="{61D4E854-D5CE-4993-9ECF-1C2433E7667B}" destId="{CCFAEF0E-9D72-4EC9-BA1A-72E38D6C011F}" srcOrd="0" destOrd="2" presId="urn:microsoft.com/office/officeart/2005/8/layout/vList5"/>
    <dgm:cxn modelId="{81CF8749-FC8B-4681-A802-6AF151E172C6}" srcId="{EED96919-4FD3-4535-892B-D280C8989664}" destId="{4A16DA9C-D580-41B3-B6C1-E1EBE06C3757}" srcOrd="1" destOrd="0" parTransId="{26E39E18-25FF-4715-A6DA-F72E424134B1}" sibTransId="{A8BF1AA1-E5B8-4276-A52D-E1EF360AE022}"/>
    <dgm:cxn modelId="{28EA3553-4BC2-48D0-9E9B-48B76278C342}" srcId="{9CE2D956-7608-45B0-8E82-331273C6C8E6}" destId="{B45CEDAC-3A1A-44ED-829E-DCA33DA62F37}" srcOrd="1" destOrd="0" parTransId="{B6E2A93F-D097-4EBA-91B4-160F5A13BA59}" sibTransId="{2ADB2468-116F-4F60-B6CB-D2829B3430A1}"/>
    <dgm:cxn modelId="{40815456-83CE-485D-8B8B-8EBDCD15721C}" srcId="{EED96919-4FD3-4535-892B-D280C8989664}" destId="{875204CB-EBAD-4744-8700-6BFA59FF1638}" srcOrd="3" destOrd="0" parTransId="{F8FBBF06-3D39-4113-A7C1-C23ED3EEE436}" sibTransId="{84FD92A7-B7DA-4E71-BF59-B6C3A39140CF}"/>
    <dgm:cxn modelId="{FEBC876B-CFA5-4199-9C3F-B4212464626E}" type="presOf" srcId="{B45CEDAC-3A1A-44ED-829E-DCA33DA62F37}" destId="{509A51D6-5D21-4205-B1A8-CBB18A305153}" srcOrd="0" destOrd="0" presId="urn:microsoft.com/office/officeart/2005/8/layout/vList5"/>
    <dgm:cxn modelId="{AAAEA87E-2AB0-4B22-9CB8-6C58C4C125F9}" type="presOf" srcId="{122A846C-E91F-4CAA-95BD-9E433E91FFFB}" destId="{50D6827C-86B0-4635-867D-CB907101A586}" srcOrd="0" destOrd="0" presId="urn:microsoft.com/office/officeart/2005/8/layout/vList5"/>
    <dgm:cxn modelId="{FF9E048B-19F5-4661-A8E9-E61BE95C6DDC}" srcId="{AEBF0955-AFB3-41D5-BC9A-8B7BFF043193}" destId="{348D19A5-6450-40C5-B216-04862D4C167D}" srcOrd="0" destOrd="0" parTransId="{70BF986E-37AE-463D-B5DE-898F5C1746F9}" sibTransId="{0AF861D2-8466-442F-B6E4-71ACCCB4821E}"/>
    <dgm:cxn modelId="{EBA7E594-7F1C-4126-BE2F-D4311CE7BDB2}" type="presOf" srcId="{875204CB-EBAD-4744-8700-6BFA59FF1638}" destId="{CCFAEF0E-9D72-4EC9-BA1A-72E38D6C011F}" srcOrd="0" destOrd="3" presId="urn:microsoft.com/office/officeart/2005/8/layout/vList5"/>
    <dgm:cxn modelId="{D757D396-F775-43F4-A4C0-8EF0ABCAD999}" srcId="{9CE2D956-7608-45B0-8E82-331273C6C8E6}" destId="{EED96919-4FD3-4535-892B-D280C8989664}" srcOrd="0" destOrd="0" parTransId="{9F88FDE7-05B6-4C4E-B5A1-A19F8CFD93EC}" sibTransId="{95943FB7-1791-475F-9BF1-74546DFC845F}"/>
    <dgm:cxn modelId="{59307D9F-D2CC-456D-B87E-C18466998D45}" type="presOf" srcId="{BD0C202A-6129-447B-BABF-FBC7FC9F8839}" destId="{CAC21C12-C05C-46A0-A9A5-C865FB6B0DCB}" srcOrd="0" destOrd="2" presId="urn:microsoft.com/office/officeart/2005/8/layout/vList5"/>
    <dgm:cxn modelId="{67EB65AB-EE69-442F-A269-150EE3F018DF}" srcId="{AEBF0955-AFB3-41D5-BC9A-8B7BFF043193}" destId="{54E93579-2794-48B1-908A-10227F53FD35}" srcOrd="1" destOrd="0" parTransId="{619EABF3-4A93-497A-A087-FF75CB53D9DB}" sibTransId="{F0E22435-86E8-42D2-9E54-54E6B17D302C}"/>
    <dgm:cxn modelId="{3DBC7CAC-B1D7-44CA-ABEA-38520C402618}" srcId="{96CEF3C4-314C-4BEE-AA41-16E716911575}" destId="{6C18CA02-5611-4ED0-8572-11F1139D9923}" srcOrd="2" destOrd="0" parTransId="{5F49B651-4F5D-4BF3-8A6C-F851FA13908E}" sibTransId="{E432A6FA-AE35-44E5-96D0-A8280DBE6BDB}"/>
    <dgm:cxn modelId="{8EC4E2B7-2360-4667-B3D7-4A2C605CDD51}" type="presOf" srcId="{4DD88B5F-512D-479C-959D-B19FCF1F185A}" destId="{50D6827C-86B0-4635-867D-CB907101A586}" srcOrd="0" destOrd="1" presId="urn:microsoft.com/office/officeart/2005/8/layout/vList5"/>
    <dgm:cxn modelId="{F488A3C1-A408-4258-ACAF-7E0A5BA6749B}" type="presOf" srcId="{EED96919-4FD3-4535-892B-D280C8989664}" destId="{F5F58387-3481-470B-9F5B-963355120843}" srcOrd="0" destOrd="0" presId="urn:microsoft.com/office/officeart/2005/8/layout/vList5"/>
    <dgm:cxn modelId="{FEDA66C7-2A9C-459D-985E-298CDE94D81E}" type="presOf" srcId="{4A16DA9C-D580-41B3-B6C1-E1EBE06C3757}" destId="{CCFAEF0E-9D72-4EC9-BA1A-72E38D6C011F}" srcOrd="0" destOrd="1" presId="urn:microsoft.com/office/officeart/2005/8/layout/vList5"/>
    <dgm:cxn modelId="{0ED51CC9-52F2-45AC-B509-BD3EBFC85B4D}" srcId="{9CE2D956-7608-45B0-8E82-331273C6C8E6}" destId="{96CEF3C4-314C-4BEE-AA41-16E716911575}" srcOrd="2" destOrd="0" parTransId="{8531817D-E50C-4343-9B35-3D718A80DE99}" sibTransId="{CCC2294A-093E-45DF-B535-704E33ABACC2}"/>
    <dgm:cxn modelId="{EEC6A9CE-F112-4F6D-AC3F-033B25617907}" type="presOf" srcId="{BCE33B76-A75D-407E-8E30-5A517B5FAD1A}" destId="{3B70C344-2076-4BB5-AA41-7781607DB5F4}" srcOrd="0" destOrd="0" presId="urn:microsoft.com/office/officeart/2005/8/layout/vList5"/>
    <dgm:cxn modelId="{FCAC76D0-084C-49A0-9F13-5C32E0DCA3BD}" type="presOf" srcId="{6C18CA02-5611-4ED0-8572-11F1139D9923}" destId="{3B70C344-2076-4BB5-AA41-7781607DB5F4}" srcOrd="0" destOrd="2" presId="urn:microsoft.com/office/officeart/2005/8/layout/vList5"/>
    <dgm:cxn modelId="{F9D104D3-6023-4EB5-8739-64A438A7C664}" type="presOf" srcId="{54E93579-2794-48B1-908A-10227F53FD35}" destId="{CAC21C12-C05C-46A0-A9A5-C865FB6B0DCB}" srcOrd="0" destOrd="1" presId="urn:microsoft.com/office/officeart/2005/8/layout/vList5"/>
    <dgm:cxn modelId="{0D3D13D7-26FC-4E7E-9EE2-4E4146018E5F}" type="presOf" srcId="{9CE2D956-7608-45B0-8E82-331273C6C8E6}" destId="{78E56C5F-01C1-460E-839F-5D4637099520}" srcOrd="0" destOrd="0" presId="urn:microsoft.com/office/officeart/2005/8/layout/vList5"/>
    <dgm:cxn modelId="{E9A6C0DB-A81D-4658-8803-2C7708FD4A6C}" type="presOf" srcId="{DBF130E0-679D-499D-94C1-EBC34F7DFF25}" destId="{CCFAEF0E-9D72-4EC9-BA1A-72E38D6C011F}" srcOrd="0" destOrd="0" presId="urn:microsoft.com/office/officeart/2005/8/layout/vList5"/>
    <dgm:cxn modelId="{D86447DE-8CCD-4AAB-9EE0-103DE9223FFF}" srcId="{B45CEDAC-3A1A-44ED-829E-DCA33DA62F37}" destId="{122A846C-E91F-4CAA-95BD-9E433E91FFFB}" srcOrd="0" destOrd="0" parTransId="{E6DEE0C2-CEC2-49B5-94B0-F584D0FC0301}" sibTransId="{EF53E2B8-ED6A-4DB1-B764-674BD10FF62E}"/>
    <dgm:cxn modelId="{DB781BEC-9C8E-4724-8954-67A1AC7FAF81}" type="presOf" srcId="{AEBF0955-AFB3-41D5-BC9A-8B7BFF043193}" destId="{26AE1369-0785-4983-93F3-31B6900345E5}" srcOrd="0" destOrd="0" presId="urn:microsoft.com/office/officeart/2005/8/layout/vList5"/>
    <dgm:cxn modelId="{664D89F1-2C81-42F2-8D4F-73B96C459732}" srcId="{AEBF0955-AFB3-41D5-BC9A-8B7BFF043193}" destId="{BD0C202A-6129-447B-BABF-FBC7FC9F8839}" srcOrd="2" destOrd="0" parTransId="{DE08A564-7891-4AB9-BFE4-52DD044C2797}" sibTransId="{2863487A-273C-402B-BE54-808D4010DA84}"/>
    <dgm:cxn modelId="{03FF7DFA-D652-4D1A-837C-D0FBC4C3C01B}" type="presOf" srcId="{348D19A5-6450-40C5-B216-04862D4C167D}" destId="{CAC21C12-C05C-46A0-A9A5-C865FB6B0DCB}" srcOrd="0" destOrd="0" presId="urn:microsoft.com/office/officeart/2005/8/layout/vList5"/>
    <dgm:cxn modelId="{0E7BB3E9-A552-4C6D-9845-89167B7C1B3F}" type="presParOf" srcId="{78E56C5F-01C1-460E-839F-5D4637099520}" destId="{3F8D4A81-A085-44D8-A0E3-4C1ABB78C45E}" srcOrd="0" destOrd="0" presId="urn:microsoft.com/office/officeart/2005/8/layout/vList5"/>
    <dgm:cxn modelId="{8FF99F5F-5616-4643-A3D3-20FDBDA7DDE3}" type="presParOf" srcId="{3F8D4A81-A085-44D8-A0E3-4C1ABB78C45E}" destId="{F5F58387-3481-470B-9F5B-963355120843}" srcOrd="0" destOrd="0" presId="urn:microsoft.com/office/officeart/2005/8/layout/vList5"/>
    <dgm:cxn modelId="{3DEBF4DB-5A43-4175-9AAA-CDCB1C7F4582}" type="presParOf" srcId="{3F8D4A81-A085-44D8-A0E3-4C1ABB78C45E}" destId="{CCFAEF0E-9D72-4EC9-BA1A-72E38D6C011F}" srcOrd="1" destOrd="0" presId="urn:microsoft.com/office/officeart/2005/8/layout/vList5"/>
    <dgm:cxn modelId="{10989B03-D492-446F-B279-180CECC20888}" type="presParOf" srcId="{78E56C5F-01C1-460E-839F-5D4637099520}" destId="{5AA1441D-338C-4754-B987-4BE09C6C6667}" srcOrd="1" destOrd="0" presId="urn:microsoft.com/office/officeart/2005/8/layout/vList5"/>
    <dgm:cxn modelId="{B2FE1107-1399-41BD-A188-F9B54BD162B8}" type="presParOf" srcId="{78E56C5F-01C1-460E-839F-5D4637099520}" destId="{94A56F18-5A7D-42D8-8975-1E64F8C5A4D3}" srcOrd="2" destOrd="0" presId="urn:microsoft.com/office/officeart/2005/8/layout/vList5"/>
    <dgm:cxn modelId="{00E8D5FE-C5DA-4166-B1F0-8A7E56C10091}" type="presParOf" srcId="{94A56F18-5A7D-42D8-8975-1E64F8C5A4D3}" destId="{509A51D6-5D21-4205-B1A8-CBB18A305153}" srcOrd="0" destOrd="0" presId="urn:microsoft.com/office/officeart/2005/8/layout/vList5"/>
    <dgm:cxn modelId="{505D27E3-AAC9-4F96-BDCA-D90640A4331F}" type="presParOf" srcId="{94A56F18-5A7D-42D8-8975-1E64F8C5A4D3}" destId="{50D6827C-86B0-4635-867D-CB907101A586}" srcOrd="1" destOrd="0" presId="urn:microsoft.com/office/officeart/2005/8/layout/vList5"/>
    <dgm:cxn modelId="{400E12EE-C234-48B3-94B0-90144840899C}" type="presParOf" srcId="{78E56C5F-01C1-460E-839F-5D4637099520}" destId="{6EC0DFE0-221A-4708-B9A6-30132727E145}" srcOrd="3" destOrd="0" presId="urn:microsoft.com/office/officeart/2005/8/layout/vList5"/>
    <dgm:cxn modelId="{9987102A-97FA-4A66-A992-246AE5359539}" type="presParOf" srcId="{78E56C5F-01C1-460E-839F-5D4637099520}" destId="{8A16B796-CF1C-4DAF-81F2-27B66D78E32B}" srcOrd="4" destOrd="0" presId="urn:microsoft.com/office/officeart/2005/8/layout/vList5"/>
    <dgm:cxn modelId="{B2E51452-00A9-4445-8954-696C271DF204}" type="presParOf" srcId="{8A16B796-CF1C-4DAF-81F2-27B66D78E32B}" destId="{E7B3F1C1-4F35-4F92-83D9-19C486C12E9D}" srcOrd="0" destOrd="0" presId="urn:microsoft.com/office/officeart/2005/8/layout/vList5"/>
    <dgm:cxn modelId="{F01CB4E9-4293-4BE3-85E9-C07E72F81528}" type="presParOf" srcId="{8A16B796-CF1C-4DAF-81F2-27B66D78E32B}" destId="{3B70C344-2076-4BB5-AA41-7781607DB5F4}" srcOrd="1" destOrd="0" presId="urn:microsoft.com/office/officeart/2005/8/layout/vList5"/>
    <dgm:cxn modelId="{4A64A626-DC15-431C-9ECA-871399BFDE1E}" type="presParOf" srcId="{78E56C5F-01C1-460E-839F-5D4637099520}" destId="{FB9F1DFE-7CDB-487C-A13B-4DB73C28BD53}" srcOrd="5" destOrd="0" presId="urn:microsoft.com/office/officeart/2005/8/layout/vList5"/>
    <dgm:cxn modelId="{5FB17DD9-089C-493A-A7F3-0AEB1CC5A877}" type="presParOf" srcId="{78E56C5F-01C1-460E-839F-5D4637099520}" destId="{854B4F39-266A-4FC7-9905-1118DD1A0903}" srcOrd="6" destOrd="0" presId="urn:microsoft.com/office/officeart/2005/8/layout/vList5"/>
    <dgm:cxn modelId="{E3E9E3E7-579A-496F-8EE0-9608439CE237}" type="presParOf" srcId="{854B4F39-266A-4FC7-9905-1118DD1A0903}" destId="{26AE1369-0785-4983-93F3-31B6900345E5}" srcOrd="0" destOrd="0" presId="urn:microsoft.com/office/officeart/2005/8/layout/vList5"/>
    <dgm:cxn modelId="{8FDD2512-367B-42DF-BD5C-34D5C804BA2C}" type="presParOf" srcId="{854B4F39-266A-4FC7-9905-1118DD1A0903}" destId="{CAC21C12-C05C-46A0-A9A5-C865FB6B0DCB}" srcOrd="1" destOrd="0" presId="urn:microsoft.com/office/officeart/2005/8/layout/vList5"/>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9BC829E6-0E0B-49CF-B7AD-35EA8A93E546}" type="doc">
      <dgm:prSet loTypeId="urn:microsoft.com/office/officeart/2008/layout/AlternatingHexagons" loCatId="list" qsTypeId="urn:microsoft.com/office/officeart/2005/8/quickstyle/simple1" qsCatId="simple" csTypeId="urn:microsoft.com/office/officeart/2005/8/colors/accent1_2" csCatId="accent1" phldr="1"/>
      <dgm:spPr/>
      <dgm:t>
        <a:bodyPr/>
        <a:lstStyle/>
        <a:p>
          <a:endParaRPr lang="en-SG"/>
        </a:p>
      </dgm:t>
    </dgm:pt>
    <dgm:pt modelId="{4F07648E-06DF-4BDE-B446-94DCDCCCA52F}">
      <dgm:prSet phldrT="[Text]" custT="1"/>
      <dgm:spPr/>
      <dgm:t>
        <a:bodyPr/>
        <a:lstStyle/>
        <a:p>
          <a:r>
            <a:rPr lang="en-SG" sz="900">
              <a:latin typeface="Times New Roman" panose="02020603050405020304" pitchFamily="18" charset="0"/>
              <a:cs typeface="Times New Roman" panose="02020603050405020304" pitchFamily="18" charset="0"/>
            </a:rPr>
            <a:t>Strategy</a:t>
          </a:r>
        </a:p>
      </dgm:t>
    </dgm:pt>
    <dgm:pt modelId="{5B63FBB6-0E66-40DA-906A-FD4F95ABC4AA}" type="parTrans" cxnId="{B868229A-50F2-4BC5-B353-E0C1AFF1936F}">
      <dgm:prSet/>
      <dgm:spPr/>
      <dgm:t>
        <a:bodyPr/>
        <a:lstStyle/>
        <a:p>
          <a:endParaRPr lang="en-SG" sz="1100"/>
        </a:p>
      </dgm:t>
    </dgm:pt>
    <dgm:pt modelId="{7F877B73-8431-44DC-A0EC-EC2946F7B9C3}" type="sibTrans" cxnId="{B868229A-50F2-4BC5-B353-E0C1AFF1936F}">
      <dgm:prSet custT="1"/>
      <dgm:spPr/>
      <dgm:t>
        <a:bodyPr/>
        <a:lstStyle/>
        <a:p>
          <a:r>
            <a:rPr lang="en-SG" sz="900">
              <a:latin typeface="Times New Roman" panose="02020603050405020304" pitchFamily="18" charset="0"/>
              <a:cs typeface="Times New Roman" panose="02020603050405020304" pitchFamily="18" charset="0"/>
            </a:rPr>
            <a:t>Functionality</a:t>
          </a:r>
        </a:p>
      </dgm:t>
    </dgm:pt>
    <dgm:pt modelId="{922888A1-FB89-432D-84EA-F02C52278477}">
      <dgm:prSet phldrT="[Text]" custT="1"/>
      <dgm:spPr/>
      <dgm:t>
        <a:bodyPr/>
        <a:lstStyle/>
        <a:p>
          <a:r>
            <a:rPr lang="en-SG" sz="900">
              <a:latin typeface="Times New Roman" panose="02020603050405020304" pitchFamily="18" charset="0"/>
              <a:cs typeface="Times New Roman" panose="02020603050405020304" pitchFamily="18" charset="0"/>
            </a:rPr>
            <a:t>Components of KM System</a:t>
          </a:r>
        </a:p>
      </dgm:t>
    </dgm:pt>
    <dgm:pt modelId="{F5D5D0CC-7962-43BA-92DC-B36E28B22FD5}" type="parTrans" cxnId="{CDFB3251-9147-4D77-8017-819C2322F815}">
      <dgm:prSet/>
      <dgm:spPr/>
      <dgm:t>
        <a:bodyPr/>
        <a:lstStyle/>
        <a:p>
          <a:endParaRPr lang="en-SG" sz="1100"/>
        </a:p>
      </dgm:t>
    </dgm:pt>
    <dgm:pt modelId="{BC43F6A1-629C-43C7-93B7-B585077F219C}" type="sibTrans" cxnId="{CDFB3251-9147-4D77-8017-819C2322F815}">
      <dgm:prSet custT="1"/>
      <dgm:spPr/>
      <dgm:t>
        <a:bodyPr/>
        <a:lstStyle/>
        <a:p>
          <a:r>
            <a:rPr lang="en-SG" sz="900">
              <a:latin typeface="Times New Roman" panose="02020603050405020304" pitchFamily="18" charset="0"/>
              <a:cs typeface="Times New Roman" panose="02020603050405020304" pitchFamily="18" charset="0"/>
            </a:rPr>
            <a:t>Delivery</a:t>
          </a:r>
        </a:p>
      </dgm:t>
    </dgm:pt>
    <dgm:pt modelId="{A3616D80-411E-4439-8D68-373E098114B4}">
      <dgm:prSet phldrT="[Text]" custT="1"/>
      <dgm:spPr/>
      <dgm:t>
        <a:bodyPr/>
        <a:lstStyle/>
        <a:p>
          <a:r>
            <a:rPr lang="en-SG" sz="900">
              <a:latin typeface="Times New Roman" panose="02020603050405020304" pitchFamily="18" charset="0"/>
              <a:cs typeface="Times New Roman" panose="02020603050405020304" pitchFamily="18" charset="0"/>
            </a:rPr>
            <a:t>Actors</a:t>
          </a:r>
        </a:p>
      </dgm:t>
    </dgm:pt>
    <dgm:pt modelId="{A7000DA6-D056-4A7F-83AE-335C6C4B8A61}" type="parTrans" cxnId="{C86E71D6-0E30-4B3E-94F4-3BB4F65879EA}">
      <dgm:prSet/>
      <dgm:spPr/>
      <dgm:t>
        <a:bodyPr/>
        <a:lstStyle/>
        <a:p>
          <a:endParaRPr lang="en-SG" sz="1100"/>
        </a:p>
      </dgm:t>
    </dgm:pt>
    <dgm:pt modelId="{8AFD90E5-DF1A-45DD-9DBC-248FBB9BB0DB}" type="sibTrans" cxnId="{C86E71D6-0E30-4B3E-94F4-3BB4F65879EA}">
      <dgm:prSet custT="1"/>
      <dgm:spPr/>
      <dgm:t>
        <a:bodyPr/>
        <a:lstStyle/>
        <a:p>
          <a:r>
            <a:rPr lang="en-SG" sz="900">
              <a:latin typeface="Times New Roman" panose="02020603050405020304" pitchFamily="18" charset="0"/>
              <a:cs typeface="Times New Roman" panose="02020603050405020304" pitchFamily="18" charset="0"/>
            </a:rPr>
            <a:t>Contents</a:t>
          </a:r>
        </a:p>
      </dgm:t>
    </dgm:pt>
    <dgm:pt modelId="{BC0E9A94-DEF8-47D0-95A5-A141C7674044}">
      <dgm:prSet phldrT="[Text]" custT="1"/>
      <dgm:spPr/>
      <dgm:t>
        <a:bodyPr/>
        <a:lstStyle/>
        <a:p>
          <a:r>
            <a:rPr lang="en-SG" sz="900">
              <a:latin typeface="Times New Roman" panose="02020603050405020304" pitchFamily="18" charset="0"/>
              <a:cs typeface="Times New Roman" panose="02020603050405020304" pitchFamily="18" charset="0"/>
            </a:rPr>
            <a:t>Infrastructure</a:t>
          </a:r>
        </a:p>
      </dgm:t>
    </dgm:pt>
    <dgm:pt modelId="{1343E0DB-BD02-474C-A17A-C0FBB665FB12}" type="parTrans" cxnId="{38DD089B-0F42-4B43-9879-D2E6A71E79C9}">
      <dgm:prSet/>
      <dgm:spPr/>
      <dgm:t>
        <a:bodyPr/>
        <a:lstStyle/>
        <a:p>
          <a:endParaRPr lang="en-SG" sz="1100"/>
        </a:p>
      </dgm:t>
    </dgm:pt>
    <dgm:pt modelId="{0B2F5B77-02C6-4406-BAED-983674093E7C}" type="sibTrans" cxnId="{38DD089B-0F42-4B43-9879-D2E6A71E79C9}">
      <dgm:prSet custT="1"/>
      <dgm:spPr/>
      <dgm:t>
        <a:bodyPr/>
        <a:lstStyle/>
        <a:p>
          <a:r>
            <a:rPr lang="en-SG" sz="900">
              <a:latin typeface="Times New Roman" panose="02020603050405020304" pitchFamily="18" charset="0"/>
              <a:cs typeface="Times New Roman" panose="02020603050405020304" pitchFamily="18" charset="0"/>
            </a:rPr>
            <a:t>Continuous Improvements</a:t>
          </a:r>
        </a:p>
      </dgm:t>
    </dgm:pt>
    <dgm:pt modelId="{4939B9FB-83BB-4DCA-9A08-C3203BF94714}" type="pres">
      <dgm:prSet presAssocID="{9BC829E6-0E0B-49CF-B7AD-35EA8A93E546}" presName="Name0" presStyleCnt="0">
        <dgm:presLayoutVars>
          <dgm:chMax/>
          <dgm:chPref/>
          <dgm:dir/>
          <dgm:animLvl val="lvl"/>
        </dgm:presLayoutVars>
      </dgm:prSet>
      <dgm:spPr/>
    </dgm:pt>
    <dgm:pt modelId="{2A38B6B7-C366-4F8D-9B6F-E0F01D7053B1}" type="pres">
      <dgm:prSet presAssocID="{4F07648E-06DF-4BDE-B446-94DCDCCCA52F}" presName="composite" presStyleCnt="0"/>
      <dgm:spPr/>
    </dgm:pt>
    <dgm:pt modelId="{30F87D76-045B-40BB-8932-992A8EE7C749}" type="pres">
      <dgm:prSet presAssocID="{4F07648E-06DF-4BDE-B446-94DCDCCCA52F}" presName="Parent1" presStyleLbl="node1" presStyleIdx="0" presStyleCnt="8" custLinFactNeighborX="24590" custLinFactNeighborY="51104">
        <dgm:presLayoutVars>
          <dgm:chMax val="1"/>
          <dgm:chPref val="1"/>
          <dgm:bulletEnabled val="1"/>
        </dgm:presLayoutVars>
      </dgm:prSet>
      <dgm:spPr/>
    </dgm:pt>
    <dgm:pt modelId="{FE428707-B3AE-415B-8998-859572D1C38E}" type="pres">
      <dgm:prSet presAssocID="{4F07648E-06DF-4BDE-B446-94DCDCCCA52F}" presName="Childtext1" presStyleLbl="revTx" presStyleIdx="0" presStyleCnt="4" custLinFactNeighborX="12249" custLinFactNeighborY="45567">
        <dgm:presLayoutVars>
          <dgm:chMax val="0"/>
          <dgm:chPref val="0"/>
          <dgm:bulletEnabled val="1"/>
        </dgm:presLayoutVars>
      </dgm:prSet>
      <dgm:spPr/>
    </dgm:pt>
    <dgm:pt modelId="{06B97AB3-7C45-424C-86D3-75A87F752167}" type="pres">
      <dgm:prSet presAssocID="{4F07648E-06DF-4BDE-B446-94DCDCCCA52F}" presName="BalanceSpacing" presStyleCnt="0"/>
      <dgm:spPr/>
    </dgm:pt>
    <dgm:pt modelId="{EDE358DA-77E6-45E8-B682-01A826F9F220}" type="pres">
      <dgm:prSet presAssocID="{4F07648E-06DF-4BDE-B446-94DCDCCCA52F}" presName="BalanceSpacing1" presStyleCnt="0"/>
      <dgm:spPr/>
    </dgm:pt>
    <dgm:pt modelId="{5655CBC6-4D0D-474A-BEB8-4CE6CE7A0CBF}" type="pres">
      <dgm:prSet presAssocID="{7F877B73-8431-44DC-A0EC-EC2946F7B9C3}" presName="Accent1Text" presStyleLbl="node1" presStyleIdx="1" presStyleCnt="8" custLinFactNeighborX="28005" custLinFactNeighborY="51104"/>
      <dgm:spPr/>
    </dgm:pt>
    <dgm:pt modelId="{2C240EC2-8AA4-4EB7-9DE2-8B94BAA8F50F}" type="pres">
      <dgm:prSet presAssocID="{7F877B73-8431-44DC-A0EC-EC2946F7B9C3}" presName="spaceBetweenRectangles" presStyleCnt="0"/>
      <dgm:spPr/>
    </dgm:pt>
    <dgm:pt modelId="{18225605-72B0-47A7-9845-88BA67B9AF70}" type="pres">
      <dgm:prSet presAssocID="{922888A1-FB89-432D-84EA-F02C52278477}" presName="composite" presStyleCnt="0"/>
      <dgm:spPr/>
    </dgm:pt>
    <dgm:pt modelId="{4ABD9F49-F80E-4666-8737-D0D660549BE9}" type="pres">
      <dgm:prSet presAssocID="{922888A1-FB89-432D-84EA-F02C52278477}" presName="Parent1" presStyleLbl="node1" presStyleIdx="2" presStyleCnt="8" custLinFactNeighborX="25956" custLinFactNeighborY="49916">
        <dgm:presLayoutVars>
          <dgm:chMax val="1"/>
          <dgm:chPref val="1"/>
          <dgm:bulletEnabled val="1"/>
        </dgm:presLayoutVars>
      </dgm:prSet>
      <dgm:spPr/>
    </dgm:pt>
    <dgm:pt modelId="{54778FCF-EB7D-4069-B3F0-031BC1CAE716}" type="pres">
      <dgm:prSet presAssocID="{922888A1-FB89-432D-84EA-F02C52278477}" presName="Childtext1" presStyleLbl="revTx" presStyleIdx="1" presStyleCnt="4" custLinFactNeighborX="12658" custLinFactNeighborY="45567">
        <dgm:presLayoutVars>
          <dgm:chMax val="0"/>
          <dgm:chPref val="0"/>
          <dgm:bulletEnabled val="1"/>
        </dgm:presLayoutVars>
      </dgm:prSet>
      <dgm:spPr/>
    </dgm:pt>
    <dgm:pt modelId="{A4434383-29CF-41E6-89C8-4EB5F8FF5B81}" type="pres">
      <dgm:prSet presAssocID="{922888A1-FB89-432D-84EA-F02C52278477}" presName="BalanceSpacing" presStyleCnt="0"/>
      <dgm:spPr/>
    </dgm:pt>
    <dgm:pt modelId="{450951E6-EE5F-4542-B506-7DF40133CA14}" type="pres">
      <dgm:prSet presAssocID="{922888A1-FB89-432D-84EA-F02C52278477}" presName="BalanceSpacing1" presStyleCnt="0"/>
      <dgm:spPr/>
    </dgm:pt>
    <dgm:pt modelId="{B497D1FE-6138-42C1-8FC5-72CB7E70EC84}" type="pres">
      <dgm:prSet presAssocID="{BC43F6A1-629C-43C7-93B7-B585077F219C}" presName="Accent1Text" presStyleLbl="node1" presStyleIdx="3" presStyleCnt="8" custLinFactNeighborX="23908" custLinFactNeighborY="49321"/>
      <dgm:spPr/>
    </dgm:pt>
    <dgm:pt modelId="{9A425FB8-606D-4E91-A98E-6A319B1B6AD1}" type="pres">
      <dgm:prSet presAssocID="{BC43F6A1-629C-43C7-93B7-B585077F219C}" presName="spaceBetweenRectangles" presStyleCnt="0"/>
      <dgm:spPr/>
    </dgm:pt>
    <dgm:pt modelId="{33E89BB7-409A-45C3-B2B4-4CE94FDDF3F2}" type="pres">
      <dgm:prSet presAssocID="{A3616D80-411E-4439-8D68-373E098114B4}" presName="composite" presStyleCnt="0"/>
      <dgm:spPr/>
    </dgm:pt>
    <dgm:pt modelId="{4351599C-A622-418A-AEAA-2229A7659BBE}" type="pres">
      <dgm:prSet presAssocID="{A3616D80-411E-4439-8D68-373E098114B4}" presName="Parent1" presStyleLbl="node1" presStyleIdx="4" presStyleCnt="8" custLinFactNeighborX="25273" custLinFactNeighborY="45163">
        <dgm:presLayoutVars>
          <dgm:chMax val="1"/>
          <dgm:chPref val="1"/>
          <dgm:bulletEnabled val="1"/>
        </dgm:presLayoutVars>
      </dgm:prSet>
      <dgm:spPr/>
    </dgm:pt>
    <dgm:pt modelId="{6D4E7B6F-0C2E-4EE8-9BB7-E3F201719D43}" type="pres">
      <dgm:prSet presAssocID="{A3616D80-411E-4439-8D68-373E098114B4}" presName="Childtext1" presStyleLbl="revTx" presStyleIdx="2" presStyleCnt="4" custLinFactNeighborX="12249" custLinFactNeighborY="45567">
        <dgm:presLayoutVars>
          <dgm:chMax val="0"/>
          <dgm:chPref val="0"/>
          <dgm:bulletEnabled val="1"/>
        </dgm:presLayoutVars>
      </dgm:prSet>
      <dgm:spPr/>
    </dgm:pt>
    <dgm:pt modelId="{D8F86597-A623-49C6-92B6-7C53CC1B686C}" type="pres">
      <dgm:prSet presAssocID="{A3616D80-411E-4439-8D68-373E098114B4}" presName="BalanceSpacing" presStyleCnt="0"/>
      <dgm:spPr/>
    </dgm:pt>
    <dgm:pt modelId="{178B95CF-FCE8-419C-98F0-627810D283D3}" type="pres">
      <dgm:prSet presAssocID="{A3616D80-411E-4439-8D68-373E098114B4}" presName="BalanceSpacing1" presStyleCnt="0"/>
      <dgm:spPr/>
    </dgm:pt>
    <dgm:pt modelId="{5C930AD0-1086-44DF-9E90-0BDDE75766F6}" type="pres">
      <dgm:prSet presAssocID="{8AFD90E5-DF1A-45DD-9DBC-248FBB9BB0DB}" presName="Accent1Text" presStyleLbl="node1" presStyleIdx="5" presStyleCnt="8" custLinFactNeighborX="28687" custLinFactNeighborY="49916"/>
      <dgm:spPr/>
    </dgm:pt>
    <dgm:pt modelId="{9BF836C6-F891-495D-A95C-A6553E085AEE}" type="pres">
      <dgm:prSet presAssocID="{8AFD90E5-DF1A-45DD-9DBC-248FBB9BB0DB}" presName="spaceBetweenRectangles" presStyleCnt="0"/>
      <dgm:spPr/>
    </dgm:pt>
    <dgm:pt modelId="{5030DD9D-0D51-484A-9B24-C55B771099FF}" type="pres">
      <dgm:prSet presAssocID="{BC0E9A94-DEF8-47D0-95A5-A141C7674044}" presName="composite" presStyleCnt="0"/>
      <dgm:spPr/>
    </dgm:pt>
    <dgm:pt modelId="{F4C65F70-3282-4C79-9729-053025810DE0}" type="pres">
      <dgm:prSet presAssocID="{BC0E9A94-DEF8-47D0-95A5-A141C7674044}" presName="Parent1" presStyleLbl="node1" presStyleIdx="6" presStyleCnt="8" custLinFactY="-18969" custLinFactNeighborX="-79818" custLinFactNeighborY="-100000">
        <dgm:presLayoutVars>
          <dgm:chMax val="1"/>
          <dgm:chPref val="1"/>
          <dgm:bulletEnabled val="1"/>
        </dgm:presLayoutVars>
      </dgm:prSet>
      <dgm:spPr/>
    </dgm:pt>
    <dgm:pt modelId="{E46A9EDB-1C00-49CB-BD91-09C5B7E154B5}" type="pres">
      <dgm:prSet presAssocID="{BC0E9A94-DEF8-47D0-95A5-A141C7674044}" presName="Childtext1" presStyleLbl="revTx" presStyleIdx="3" presStyleCnt="4" custLinFactNeighborX="12658" custLinFactNeighborY="45567">
        <dgm:presLayoutVars>
          <dgm:chMax val="0"/>
          <dgm:chPref val="0"/>
          <dgm:bulletEnabled val="1"/>
        </dgm:presLayoutVars>
      </dgm:prSet>
      <dgm:spPr/>
    </dgm:pt>
    <dgm:pt modelId="{E98CDC58-69C9-481F-AE19-6D952572E324}" type="pres">
      <dgm:prSet presAssocID="{BC0E9A94-DEF8-47D0-95A5-A141C7674044}" presName="BalanceSpacing" presStyleCnt="0"/>
      <dgm:spPr/>
    </dgm:pt>
    <dgm:pt modelId="{01B667E5-384D-4260-BDAE-49EE7477F7D7}" type="pres">
      <dgm:prSet presAssocID="{BC0E9A94-DEF8-47D0-95A5-A141C7674044}" presName="BalanceSpacing1" presStyleCnt="0"/>
      <dgm:spPr/>
    </dgm:pt>
    <dgm:pt modelId="{E2D3C2D6-277D-4FA0-9781-37634B67EDA3}" type="pres">
      <dgm:prSet presAssocID="{0B2F5B77-02C6-4406-BAED-983674093E7C}" presName="Accent1Text" presStyleLbl="node1" presStyleIdx="7" presStyleCnt="8" custLinFactX="-100000" custLinFactNeighborX="-140960" custLinFactNeighborY="-33935"/>
      <dgm:spPr/>
    </dgm:pt>
  </dgm:ptLst>
  <dgm:cxnLst>
    <dgm:cxn modelId="{CDFB3251-9147-4D77-8017-819C2322F815}" srcId="{9BC829E6-0E0B-49CF-B7AD-35EA8A93E546}" destId="{922888A1-FB89-432D-84EA-F02C52278477}" srcOrd="1" destOrd="0" parTransId="{F5D5D0CC-7962-43BA-92DC-B36E28B22FD5}" sibTransId="{BC43F6A1-629C-43C7-93B7-B585077F219C}"/>
    <dgm:cxn modelId="{4182028E-E7D6-4A10-9FEC-5B7B3DAC9BE9}" type="presOf" srcId="{0B2F5B77-02C6-4406-BAED-983674093E7C}" destId="{E2D3C2D6-277D-4FA0-9781-37634B67EDA3}" srcOrd="0" destOrd="0" presId="urn:microsoft.com/office/officeart/2008/layout/AlternatingHexagons"/>
    <dgm:cxn modelId="{060A8E97-7CD6-4CC7-B07B-36A770BF9B83}" type="presOf" srcId="{922888A1-FB89-432D-84EA-F02C52278477}" destId="{4ABD9F49-F80E-4666-8737-D0D660549BE9}" srcOrd="0" destOrd="0" presId="urn:microsoft.com/office/officeart/2008/layout/AlternatingHexagons"/>
    <dgm:cxn modelId="{B868229A-50F2-4BC5-B353-E0C1AFF1936F}" srcId="{9BC829E6-0E0B-49CF-B7AD-35EA8A93E546}" destId="{4F07648E-06DF-4BDE-B446-94DCDCCCA52F}" srcOrd="0" destOrd="0" parTransId="{5B63FBB6-0E66-40DA-906A-FD4F95ABC4AA}" sibTransId="{7F877B73-8431-44DC-A0EC-EC2946F7B9C3}"/>
    <dgm:cxn modelId="{38DD089B-0F42-4B43-9879-D2E6A71E79C9}" srcId="{9BC829E6-0E0B-49CF-B7AD-35EA8A93E546}" destId="{BC0E9A94-DEF8-47D0-95A5-A141C7674044}" srcOrd="3" destOrd="0" parTransId="{1343E0DB-BD02-474C-A17A-C0FBB665FB12}" sibTransId="{0B2F5B77-02C6-4406-BAED-983674093E7C}"/>
    <dgm:cxn modelId="{31C28EA7-DFBB-4A1B-9708-906035D9E961}" type="presOf" srcId="{8AFD90E5-DF1A-45DD-9DBC-248FBB9BB0DB}" destId="{5C930AD0-1086-44DF-9E90-0BDDE75766F6}" srcOrd="0" destOrd="0" presId="urn:microsoft.com/office/officeart/2008/layout/AlternatingHexagons"/>
    <dgm:cxn modelId="{3C935DA8-0CCC-4953-8753-C3C0AEBD1BB4}" type="presOf" srcId="{BC43F6A1-629C-43C7-93B7-B585077F219C}" destId="{B497D1FE-6138-42C1-8FC5-72CB7E70EC84}" srcOrd="0" destOrd="0" presId="urn:microsoft.com/office/officeart/2008/layout/AlternatingHexagons"/>
    <dgm:cxn modelId="{0568DBBA-2C50-4E72-8E09-CCBAFF60B0C1}" type="presOf" srcId="{A3616D80-411E-4439-8D68-373E098114B4}" destId="{4351599C-A622-418A-AEAA-2229A7659BBE}" srcOrd="0" destOrd="0" presId="urn:microsoft.com/office/officeart/2008/layout/AlternatingHexagons"/>
    <dgm:cxn modelId="{5FEACDBC-2907-4555-A8E7-CFE49FB6B252}" type="presOf" srcId="{9BC829E6-0E0B-49CF-B7AD-35EA8A93E546}" destId="{4939B9FB-83BB-4DCA-9A08-C3203BF94714}" srcOrd="0" destOrd="0" presId="urn:microsoft.com/office/officeart/2008/layout/AlternatingHexagons"/>
    <dgm:cxn modelId="{35A689CF-8810-4EDE-8956-C4F7601B96CA}" type="presOf" srcId="{7F877B73-8431-44DC-A0EC-EC2946F7B9C3}" destId="{5655CBC6-4D0D-474A-BEB8-4CE6CE7A0CBF}" srcOrd="0" destOrd="0" presId="urn:microsoft.com/office/officeart/2008/layout/AlternatingHexagons"/>
    <dgm:cxn modelId="{D52A33D4-3D4E-4D53-969C-C7C31E1E9E40}" type="presOf" srcId="{4F07648E-06DF-4BDE-B446-94DCDCCCA52F}" destId="{30F87D76-045B-40BB-8932-992A8EE7C749}" srcOrd="0" destOrd="0" presId="urn:microsoft.com/office/officeart/2008/layout/AlternatingHexagons"/>
    <dgm:cxn modelId="{C86E71D6-0E30-4B3E-94F4-3BB4F65879EA}" srcId="{9BC829E6-0E0B-49CF-B7AD-35EA8A93E546}" destId="{A3616D80-411E-4439-8D68-373E098114B4}" srcOrd="2" destOrd="0" parTransId="{A7000DA6-D056-4A7F-83AE-335C6C4B8A61}" sibTransId="{8AFD90E5-DF1A-45DD-9DBC-248FBB9BB0DB}"/>
    <dgm:cxn modelId="{FAA9C1E7-CBE2-4BD2-A586-C4E7214C7BA0}" type="presOf" srcId="{BC0E9A94-DEF8-47D0-95A5-A141C7674044}" destId="{F4C65F70-3282-4C79-9729-053025810DE0}" srcOrd="0" destOrd="0" presId="urn:microsoft.com/office/officeart/2008/layout/AlternatingHexagons"/>
    <dgm:cxn modelId="{D14C9B3E-6A14-4BE9-9E57-C4873CD7EAD0}" type="presParOf" srcId="{4939B9FB-83BB-4DCA-9A08-C3203BF94714}" destId="{2A38B6B7-C366-4F8D-9B6F-E0F01D7053B1}" srcOrd="0" destOrd="0" presId="urn:microsoft.com/office/officeart/2008/layout/AlternatingHexagons"/>
    <dgm:cxn modelId="{E2B9C003-7196-495B-BDCC-01EA84DF5443}" type="presParOf" srcId="{2A38B6B7-C366-4F8D-9B6F-E0F01D7053B1}" destId="{30F87D76-045B-40BB-8932-992A8EE7C749}" srcOrd="0" destOrd="0" presId="urn:microsoft.com/office/officeart/2008/layout/AlternatingHexagons"/>
    <dgm:cxn modelId="{C6A2636F-D8DC-43C1-9C7E-48F191CDDBC5}" type="presParOf" srcId="{2A38B6B7-C366-4F8D-9B6F-E0F01D7053B1}" destId="{FE428707-B3AE-415B-8998-859572D1C38E}" srcOrd="1" destOrd="0" presId="urn:microsoft.com/office/officeart/2008/layout/AlternatingHexagons"/>
    <dgm:cxn modelId="{B097E9B3-DC38-4DDD-88E9-5E5280195789}" type="presParOf" srcId="{2A38B6B7-C366-4F8D-9B6F-E0F01D7053B1}" destId="{06B97AB3-7C45-424C-86D3-75A87F752167}" srcOrd="2" destOrd="0" presId="urn:microsoft.com/office/officeart/2008/layout/AlternatingHexagons"/>
    <dgm:cxn modelId="{D42F399A-7953-4D3A-8B3A-E1437DD9ACAC}" type="presParOf" srcId="{2A38B6B7-C366-4F8D-9B6F-E0F01D7053B1}" destId="{EDE358DA-77E6-45E8-B682-01A826F9F220}" srcOrd="3" destOrd="0" presId="urn:microsoft.com/office/officeart/2008/layout/AlternatingHexagons"/>
    <dgm:cxn modelId="{F7BF2BB0-0248-401E-B8CA-B35F1A9187A4}" type="presParOf" srcId="{2A38B6B7-C366-4F8D-9B6F-E0F01D7053B1}" destId="{5655CBC6-4D0D-474A-BEB8-4CE6CE7A0CBF}" srcOrd="4" destOrd="0" presId="urn:microsoft.com/office/officeart/2008/layout/AlternatingHexagons"/>
    <dgm:cxn modelId="{746FAD7C-EFA7-48E7-97A7-BB924DD3A85A}" type="presParOf" srcId="{4939B9FB-83BB-4DCA-9A08-C3203BF94714}" destId="{2C240EC2-8AA4-4EB7-9DE2-8B94BAA8F50F}" srcOrd="1" destOrd="0" presId="urn:microsoft.com/office/officeart/2008/layout/AlternatingHexagons"/>
    <dgm:cxn modelId="{543A8107-FE5E-4DF5-8685-CB99F743CD46}" type="presParOf" srcId="{4939B9FB-83BB-4DCA-9A08-C3203BF94714}" destId="{18225605-72B0-47A7-9845-88BA67B9AF70}" srcOrd="2" destOrd="0" presId="urn:microsoft.com/office/officeart/2008/layout/AlternatingHexagons"/>
    <dgm:cxn modelId="{DD444E5D-B884-4EA0-B1CF-8543536CDF7F}" type="presParOf" srcId="{18225605-72B0-47A7-9845-88BA67B9AF70}" destId="{4ABD9F49-F80E-4666-8737-D0D660549BE9}" srcOrd="0" destOrd="0" presId="urn:microsoft.com/office/officeart/2008/layout/AlternatingHexagons"/>
    <dgm:cxn modelId="{F12C715F-E436-4267-A25B-8A1CBD839707}" type="presParOf" srcId="{18225605-72B0-47A7-9845-88BA67B9AF70}" destId="{54778FCF-EB7D-4069-B3F0-031BC1CAE716}" srcOrd="1" destOrd="0" presId="urn:microsoft.com/office/officeart/2008/layout/AlternatingHexagons"/>
    <dgm:cxn modelId="{D25A3D18-1E07-4F73-81E5-29D2291A7BBC}" type="presParOf" srcId="{18225605-72B0-47A7-9845-88BA67B9AF70}" destId="{A4434383-29CF-41E6-89C8-4EB5F8FF5B81}" srcOrd="2" destOrd="0" presId="urn:microsoft.com/office/officeart/2008/layout/AlternatingHexagons"/>
    <dgm:cxn modelId="{B5D73A1A-B4F2-4BAB-BE41-611A4CAC1500}" type="presParOf" srcId="{18225605-72B0-47A7-9845-88BA67B9AF70}" destId="{450951E6-EE5F-4542-B506-7DF40133CA14}" srcOrd="3" destOrd="0" presId="urn:microsoft.com/office/officeart/2008/layout/AlternatingHexagons"/>
    <dgm:cxn modelId="{51834CFA-95A4-46B2-A6E7-693E8D0C2601}" type="presParOf" srcId="{18225605-72B0-47A7-9845-88BA67B9AF70}" destId="{B497D1FE-6138-42C1-8FC5-72CB7E70EC84}" srcOrd="4" destOrd="0" presId="urn:microsoft.com/office/officeart/2008/layout/AlternatingHexagons"/>
    <dgm:cxn modelId="{519E126E-D59A-4163-BCE1-05AB9A575501}" type="presParOf" srcId="{4939B9FB-83BB-4DCA-9A08-C3203BF94714}" destId="{9A425FB8-606D-4E91-A98E-6A319B1B6AD1}" srcOrd="3" destOrd="0" presId="urn:microsoft.com/office/officeart/2008/layout/AlternatingHexagons"/>
    <dgm:cxn modelId="{AFADF0C9-634D-4DB7-95EB-6583E9832DFF}" type="presParOf" srcId="{4939B9FB-83BB-4DCA-9A08-C3203BF94714}" destId="{33E89BB7-409A-45C3-B2B4-4CE94FDDF3F2}" srcOrd="4" destOrd="0" presId="urn:microsoft.com/office/officeart/2008/layout/AlternatingHexagons"/>
    <dgm:cxn modelId="{E8B139B0-D0A8-4975-B8FB-C22585222FE6}" type="presParOf" srcId="{33E89BB7-409A-45C3-B2B4-4CE94FDDF3F2}" destId="{4351599C-A622-418A-AEAA-2229A7659BBE}" srcOrd="0" destOrd="0" presId="urn:microsoft.com/office/officeart/2008/layout/AlternatingHexagons"/>
    <dgm:cxn modelId="{9657DE51-CDBC-401E-922F-5260EF679C87}" type="presParOf" srcId="{33E89BB7-409A-45C3-B2B4-4CE94FDDF3F2}" destId="{6D4E7B6F-0C2E-4EE8-9BB7-E3F201719D43}" srcOrd="1" destOrd="0" presId="urn:microsoft.com/office/officeart/2008/layout/AlternatingHexagons"/>
    <dgm:cxn modelId="{ABB9D152-9F1E-4A44-94E7-91EA6EFD2512}" type="presParOf" srcId="{33E89BB7-409A-45C3-B2B4-4CE94FDDF3F2}" destId="{D8F86597-A623-49C6-92B6-7C53CC1B686C}" srcOrd="2" destOrd="0" presId="urn:microsoft.com/office/officeart/2008/layout/AlternatingHexagons"/>
    <dgm:cxn modelId="{500418F8-970B-4002-B1B2-81FDDE263A12}" type="presParOf" srcId="{33E89BB7-409A-45C3-B2B4-4CE94FDDF3F2}" destId="{178B95CF-FCE8-419C-98F0-627810D283D3}" srcOrd="3" destOrd="0" presId="urn:microsoft.com/office/officeart/2008/layout/AlternatingHexagons"/>
    <dgm:cxn modelId="{AE300B15-920F-4986-99A7-497D459B72FF}" type="presParOf" srcId="{33E89BB7-409A-45C3-B2B4-4CE94FDDF3F2}" destId="{5C930AD0-1086-44DF-9E90-0BDDE75766F6}" srcOrd="4" destOrd="0" presId="urn:microsoft.com/office/officeart/2008/layout/AlternatingHexagons"/>
    <dgm:cxn modelId="{884D1282-B4E1-4C5F-816B-0A30FC32AF26}" type="presParOf" srcId="{4939B9FB-83BB-4DCA-9A08-C3203BF94714}" destId="{9BF836C6-F891-495D-A95C-A6553E085AEE}" srcOrd="5" destOrd="0" presId="urn:microsoft.com/office/officeart/2008/layout/AlternatingHexagons"/>
    <dgm:cxn modelId="{792BB9C3-E98F-4FBD-A730-3ACF6AB9D6A5}" type="presParOf" srcId="{4939B9FB-83BB-4DCA-9A08-C3203BF94714}" destId="{5030DD9D-0D51-484A-9B24-C55B771099FF}" srcOrd="6" destOrd="0" presId="urn:microsoft.com/office/officeart/2008/layout/AlternatingHexagons"/>
    <dgm:cxn modelId="{FAEE15CE-F81D-44F6-BB27-5D19ADEA7896}" type="presParOf" srcId="{5030DD9D-0D51-484A-9B24-C55B771099FF}" destId="{F4C65F70-3282-4C79-9729-053025810DE0}" srcOrd="0" destOrd="0" presId="urn:microsoft.com/office/officeart/2008/layout/AlternatingHexagons"/>
    <dgm:cxn modelId="{A24D671C-FCEF-47A9-B36F-E982CE8F6B23}" type="presParOf" srcId="{5030DD9D-0D51-484A-9B24-C55B771099FF}" destId="{E46A9EDB-1C00-49CB-BD91-09C5B7E154B5}" srcOrd="1" destOrd="0" presId="urn:microsoft.com/office/officeart/2008/layout/AlternatingHexagons"/>
    <dgm:cxn modelId="{DDE333AC-804E-42D1-B5A6-0941171E3827}" type="presParOf" srcId="{5030DD9D-0D51-484A-9B24-C55B771099FF}" destId="{E98CDC58-69C9-481F-AE19-6D952572E324}" srcOrd="2" destOrd="0" presId="urn:microsoft.com/office/officeart/2008/layout/AlternatingHexagons"/>
    <dgm:cxn modelId="{69687839-3251-425A-9BC4-ACD04F47A74A}" type="presParOf" srcId="{5030DD9D-0D51-484A-9B24-C55B771099FF}" destId="{01B667E5-384D-4260-BDAE-49EE7477F7D7}" srcOrd="3" destOrd="0" presId="urn:microsoft.com/office/officeart/2008/layout/AlternatingHexagons"/>
    <dgm:cxn modelId="{6AB08878-32E2-4EC2-8FA5-4A196C5BFD38}" type="presParOf" srcId="{5030DD9D-0D51-484A-9B24-C55B771099FF}" destId="{E2D3C2D6-277D-4FA0-9781-37634B67EDA3}" srcOrd="4" destOrd="0" presId="urn:microsoft.com/office/officeart/2008/layout/AlternatingHexagons"/>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81F03D87-2F0F-4AA5-B724-7BFD5744ECFD}" type="doc">
      <dgm:prSet loTypeId="urn:microsoft.com/office/officeart/2005/8/layout/radial1" loCatId="relationship" qsTypeId="urn:microsoft.com/office/officeart/2005/8/quickstyle/simple1" qsCatId="simple" csTypeId="urn:microsoft.com/office/officeart/2005/8/colors/accent1_2" csCatId="accent1" phldr="1"/>
      <dgm:spPr/>
      <dgm:t>
        <a:bodyPr/>
        <a:lstStyle/>
        <a:p>
          <a:endParaRPr lang="en-SG"/>
        </a:p>
      </dgm:t>
    </dgm:pt>
    <dgm:pt modelId="{390FDEB4-4A0A-4ACC-9021-20BEA84658AD}">
      <dgm:prSet phldrT="[Text]"/>
      <dgm:spPr/>
      <dgm:t>
        <a:bodyPr/>
        <a:lstStyle/>
        <a:p>
          <a:r>
            <a:rPr lang="en-SG"/>
            <a:t>Knowledge Sharing</a:t>
          </a:r>
        </a:p>
      </dgm:t>
    </dgm:pt>
    <dgm:pt modelId="{D94A7809-276B-40BD-AE64-A451FFE5F1C3}" type="parTrans" cxnId="{98309A6C-BC27-4578-9EDC-2FE7A2AFB06D}">
      <dgm:prSet/>
      <dgm:spPr/>
      <dgm:t>
        <a:bodyPr/>
        <a:lstStyle/>
        <a:p>
          <a:endParaRPr lang="en-SG"/>
        </a:p>
      </dgm:t>
    </dgm:pt>
    <dgm:pt modelId="{7351CAFC-A663-4FD1-A988-C7DC3EE3D2E6}" type="sibTrans" cxnId="{98309A6C-BC27-4578-9EDC-2FE7A2AFB06D}">
      <dgm:prSet/>
      <dgm:spPr/>
      <dgm:t>
        <a:bodyPr/>
        <a:lstStyle/>
        <a:p>
          <a:endParaRPr lang="en-SG"/>
        </a:p>
      </dgm:t>
    </dgm:pt>
    <dgm:pt modelId="{3B4363CC-30A8-41B7-B2E9-8DAF450EE0D0}">
      <dgm:prSet phldrT="[Text]"/>
      <dgm:spPr/>
      <dgm:t>
        <a:bodyPr/>
        <a:lstStyle/>
        <a:p>
          <a:r>
            <a:rPr lang="en-SG"/>
            <a:t>Knowledge Management Culture</a:t>
          </a:r>
        </a:p>
      </dgm:t>
    </dgm:pt>
    <dgm:pt modelId="{67104CDA-7E7C-43BB-AEF1-643B99B7D212}" type="parTrans" cxnId="{5308AB11-2393-4C37-9D42-BB2D8E302347}">
      <dgm:prSet/>
      <dgm:spPr/>
      <dgm:t>
        <a:bodyPr/>
        <a:lstStyle/>
        <a:p>
          <a:endParaRPr lang="en-SG"/>
        </a:p>
      </dgm:t>
    </dgm:pt>
    <dgm:pt modelId="{0F2455E3-58EA-421E-A89D-FDFAE00BDB1C}" type="sibTrans" cxnId="{5308AB11-2393-4C37-9D42-BB2D8E302347}">
      <dgm:prSet/>
      <dgm:spPr/>
      <dgm:t>
        <a:bodyPr/>
        <a:lstStyle/>
        <a:p>
          <a:endParaRPr lang="en-SG"/>
        </a:p>
      </dgm:t>
    </dgm:pt>
    <dgm:pt modelId="{72EBD3C6-CC32-4F18-8AE3-AF598DA3B65B}">
      <dgm:prSet phldrT="[Text]"/>
      <dgm:spPr/>
      <dgm:t>
        <a:bodyPr/>
        <a:lstStyle/>
        <a:p>
          <a:r>
            <a:rPr lang="en-SG"/>
            <a:t>Social  Networking</a:t>
          </a:r>
        </a:p>
      </dgm:t>
    </dgm:pt>
    <dgm:pt modelId="{FB84610C-92A4-470F-9BBA-B24CE6070D51}" type="parTrans" cxnId="{C5625869-2E06-4F17-9A35-E6D6A442D23C}">
      <dgm:prSet/>
      <dgm:spPr/>
      <dgm:t>
        <a:bodyPr/>
        <a:lstStyle/>
        <a:p>
          <a:endParaRPr lang="en-SG"/>
        </a:p>
      </dgm:t>
    </dgm:pt>
    <dgm:pt modelId="{3F97EBED-2474-4CE2-9817-4300352332BC}" type="sibTrans" cxnId="{C5625869-2E06-4F17-9A35-E6D6A442D23C}">
      <dgm:prSet/>
      <dgm:spPr/>
      <dgm:t>
        <a:bodyPr/>
        <a:lstStyle/>
        <a:p>
          <a:endParaRPr lang="en-SG"/>
        </a:p>
      </dgm:t>
    </dgm:pt>
    <dgm:pt modelId="{DBDD861E-2830-44A9-A65E-4D0903A86609}">
      <dgm:prSet phldrT="[Text]"/>
      <dgm:spPr/>
      <dgm:t>
        <a:bodyPr/>
        <a:lstStyle/>
        <a:p>
          <a:r>
            <a:rPr lang="en-SG"/>
            <a:t>Informational Technology</a:t>
          </a:r>
        </a:p>
      </dgm:t>
    </dgm:pt>
    <dgm:pt modelId="{76EBDB80-14EC-4FE7-99DE-3D37BDEB6E53}" type="parTrans" cxnId="{084A647E-54B4-43C9-9247-46B9D909E1E8}">
      <dgm:prSet/>
      <dgm:spPr/>
      <dgm:t>
        <a:bodyPr/>
        <a:lstStyle/>
        <a:p>
          <a:endParaRPr lang="en-SG"/>
        </a:p>
      </dgm:t>
    </dgm:pt>
    <dgm:pt modelId="{C9AC8F50-EA49-4EFA-9511-21039AA072E7}" type="sibTrans" cxnId="{084A647E-54B4-43C9-9247-46B9D909E1E8}">
      <dgm:prSet/>
      <dgm:spPr/>
      <dgm:t>
        <a:bodyPr/>
        <a:lstStyle/>
        <a:p>
          <a:endParaRPr lang="en-SG"/>
        </a:p>
      </dgm:t>
    </dgm:pt>
    <dgm:pt modelId="{671039C6-8F99-49C2-870B-FE990E9A91A5}">
      <dgm:prSet phldrT="[Text]"/>
      <dgm:spPr/>
      <dgm:t>
        <a:bodyPr/>
        <a:lstStyle/>
        <a:p>
          <a:r>
            <a:rPr lang="en-SG"/>
            <a:t>Knowledge sharing motivation</a:t>
          </a:r>
        </a:p>
      </dgm:t>
    </dgm:pt>
    <dgm:pt modelId="{3D041A82-88E5-4DEA-B08D-F488D10EBD4C}" type="parTrans" cxnId="{F2EBCE70-BB53-474A-9F6A-972380798437}">
      <dgm:prSet/>
      <dgm:spPr/>
      <dgm:t>
        <a:bodyPr/>
        <a:lstStyle/>
        <a:p>
          <a:endParaRPr lang="en-SG"/>
        </a:p>
      </dgm:t>
    </dgm:pt>
    <dgm:pt modelId="{B3182965-E68F-43CB-801D-4CA9F18ACE8E}" type="sibTrans" cxnId="{F2EBCE70-BB53-474A-9F6A-972380798437}">
      <dgm:prSet/>
      <dgm:spPr/>
      <dgm:t>
        <a:bodyPr/>
        <a:lstStyle/>
        <a:p>
          <a:endParaRPr lang="en-SG"/>
        </a:p>
      </dgm:t>
    </dgm:pt>
    <dgm:pt modelId="{154410E6-21D9-4A38-AAAF-DF9A829844D0}">
      <dgm:prSet phldrT="[Text]"/>
      <dgm:spPr/>
      <dgm:t>
        <a:bodyPr/>
        <a:lstStyle/>
        <a:p>
          <a:r>
            <a:rPr lang="en-SG"/>
            <a:t>Work Performance</a:t>
          </a:r>
        </a:p>
      </dgm:t>
    </dgm:pt>
    <dgm:pt modelId="{B68AB2EF-DC0E-4B7F-850B-366AEA58880F}" type="parTrans" cxnId="{1423E8C6-7845-47E9-9654-C680EDF033FC}">
      <dgm:prSet/>
      <dgm:spPr/>
      <dgm:t>
        <a:bodyPr/>
        <a:lstStyle/>
        <a:p>
          <a:endParaRPr lang="en-SG"/>
        </a:p>
      </dgm:t>
    </dgm:pt>
    <dgm:pt modelId="{C5810E53-4651-42CF-A089-8F58849504AC}" type="sibTrans" cxnId="{1423E8C6-7845-47E9-9654-C680EDF033FC}">
      <dgm:prSet/>
      <dgm:spPr/>
      <dgm:t>
        <a:bodyPr/>
        <a:lstStyle/>
        <a:p>
          <a:endParaRPr lang="en-SG"/>
        </a:p>
      </dgm:t>
    </dgm:pt>
    <dgm:pt modelId="{70D3206B-CA5D-4441-8D6C-4AA9076FED22}">
      <dgm:prSet phldrT="[Text]"/>
      <dgm:spPr/>
      <dgm:t>
        <a:bodyPr/>
        <a:lstStyle/>
        <a:p>
          <a:r>
            <a:rPr lang="en-SG"/>
            <a:t>Emoloyee creativity</a:t>
          </a:r>
        </a:p>
      </dgm:t>
    </dgm:pt>
    <dgm:pt modelId="{8B42C97A-BB78-43A0-AA15-412E86EDFA0D}" type="parTrans" cxnId="{7BE8C838-72E0-4EAB-A05C-15872A3084E4}">
      <dgm:prSet/>
      <dgm:spPr/>
      <dgm:t>
        <a:bodyPr/>
        <a:lstStyle/>
        <a:p>
          <a:endParaRPr lang="en-SG"/>
        </a:p>
      </dgm:t>
    </dgm:pt>
    <dgm:pt modelId="{B965F26A-592D-4B02-96D3-EB7336FB2C39}" type="sibTrans" cxnId="{7BE8C838-72E0-4EAB-A05C-15872A3084E4}">
      <dgm:prSet/>
      <dgm:spPr/>
      <dgm:t>
        <a:bodyPr/>
        <a:lstStyle/>
        <a:p>
          <a:endParaRPr lang="en-SG"/>
        </a:p>
      </dgm:t>
    </dgm:pt>
    <dgm:pt modelId="{F1396256-6B39-4E17-8C4F-78EDE3EEA9B3}" type="pres">
      <dgm:prSet presAssocID="{81F03D87-2F0F-4AA5-B724-7BFD5744ECFD}" presName="cycle" presStyleCnt="0">
        <dgm:presLayoutVars>
          <dgm:chMax val="1"/>
          <dgm:dir/>
          <dgm:animLvl val="ctr"/>
          <dgm:resizeHandles val="exact"/>
        </dgm:presLayoutVars>
      </dgm:prSet>
      <dgm:spPr/>
    </dgm:pt>
    <dgm:pt modelId="{88B422E5-432F-45D8-953E-E42B0D5E4770}" type="pres">
      <dgm:prSet presAssocID="{390FDEB4-4A0A-4ACC-9021-20BEA84658AD}" presName="centerShape" presStyleLbl="node0" presStyleIdx="0" presStyleCnt="1"/>
      <dgm:spPr/>
    </dgm:pt>
    <dgm:pt modelId="{FE61FE11-B4D0-4590-A8B0-454151704041}" type="pres">
      <dgm:prSet presAssocID="{67104CDA-7E7C-43BB-AEF1-643B99B7D212}" presName="Name9" presStyleLbl="parChTrans1D2" presStyleIdx="0" presStyleCnt="6"/>
      <dgm:spPr/>
    </dgm:pt>
    <dgm:pt modelId="{8ED704ED-FA0B-4D6A-BB3B-6BEBDA1ACF7B}" type="pres">
      <dgm:prSet presAssocID="{67104CDA-7E7C-43BB-AEF1-643B99B7D212}" presName="connTx" presStyleLbl="parChTrans1D2" presStyleIdx="0" presStyleCnt="6"/>
      <dgm:spPr/>
    </dgm:pt>
    <dgm:pt modelId="{7DB070AA-9D01-442D-954A-F9854B396A0B}" type="pres">
      <dgm:prSet presAssocID="{3B4363CC-30A8-41B7-B2E9-8DAF450EE0D0}" presName="node" presStyleLbl="node1" presStyleIdx="0" presStyleCnt="6">
        <dgm:presLayoutVars>
          <dgm:bulletEnabled val="1"/>
        </dgm:presLayoutVars>
      </dgm:prSet>
      <dgm:spPr/>
    </dgm:pt>
    <dgm:pt modelId="{E79CEDC5-73C3-47E0-9E81-70DACCC6F4B9}" type="pres">
      <dgm:prSet presAssocID="{FB84610C-92A4-470F-9BBA-B24CE6070D51}" presName="Name9" presStyleLbl="parChTrans1D2" presStyleIdx="1" presStyleCnt="6"/>
      <dgm:spPr/>
    </dgm:pt>
    <dgm:pt modelId="{FD6B28BD-2697-4223-9A7E-C4BAE7471948}" type="pres">
      <dgm:prSet presAssocID="{FB84610C-92A4-470F-9BBA-B24CE6070D51}" presName="connTx" presStyleLbl="parChTrans1D2" presStyleIdx="1" presStyleCnt="6"/>
      <dgm:spPr/>
    </dgm:pt>
    <dgm:pt modelId="{AF7DB82F-F60A-4E4D-A4A0-26FCAD83E8D2}" type="pres">
      <dgm:prSet presAssocID="{72EBD3C6-CC32-4F18-8AE3-AF598DA3B65B}" presName="node" presStyleLbl="node1" presStyleIdx="1" presStyleCnt="6">
        <dgm:presLayoutVars>
          <dgm:bulletEnabled val="1"/>
        </dgm:presLayoutVars>
      </dgm:prSet>
      <dgm:spPr/>
    </dgm:pt>
    <dgm:pt modelId="{3C3AE3DD-25D6-4BFF-84E4-98D64D33DBF9}" type="pres">
      <dgm:prSet presAssocID="{76EBDB80-14EC-4FE7-99DE-3D37BDEB6E53}" presName="Name9" presStyleLbl="parChTrans1D2" presStyleIdx="2" presStyleCnt="6"/>
      <dgm:spPr/>
    </dgm:pt>
    <dgm:pt modelId="{991DA39C-6F59-4B36-85DB-B6EEF1A4DFD2}" type="pres">
      <dgm:prSet presAssocID="{76EBDB80-14EC-4FE7-99DE-3D37BDEB6E53}" presName="connTx" presStyleLbl="parChTrans1D2" presStyleIdx="2" presStyleCnt="6"/>
      <dgm:spPr/>
    </dgm:pt>
    <dgm:pt modelId="{8DAFD029-BC84-462F-9F51-B78B13930E99}" type="pres">
      <dgm:prSet presAssocID="{DBDD861E-2830-44A9-A65E-4D0903A86609}" presName="node" presStyleLbl="node1" presStyleIdx="2" presStyleCnt="6">
        <dgm:presLayoutVars>
          <dgm:bulletEnabled val="1"/>
        </dgm:presLayoutVars>
      </dgm:prSet>
      <dgm:spPr/>
    </dgm:pt>
    <dgm:pt modelId="{AD42E928-63BA-4074-A849-27ED137630BF}" type="pres">
      <dgm:prSet presAssocID="{3D041A82-88E5-4DEA-B08D-F488D10EBD4C}" presName="Name9" presStyleLbl="parChTrans1D2" presStyleIdx="3" presStyleCnt="6"/>
      <dgm:spPr/>
    </dgm:pt>
    <dgm:pt modelId="{370DF2C4-248D-4AAA-8DD7-961103CC08D3}" type="pres">
      <dgm:prSet presAssocID="{3D041A82-88E5-4DEA-B08D-F488D10EBD4C}" presName="connTx" presStyleLbl="parChTrans1D2" presStyleIdx="3" presStyleCnt="6"/>
      <dgm:spPr/>
    </dgm:pt>
    <dgm:pt modelId="{CA6D0579-D8E3-4574-A8CB-A5B1B960FBAD}" type="pres">
      <dgm:prSet presAssocID="{671039C6-8F99-49C2-870B-FE990E9A91A5}" presName="node" presStyleLbl="node1" presStyleIdx="3" presStyleCnt="6">
        <dgm:presLayoutVars>
          <dgm:bulletEnabled val="1"/>
        </dgm:presLayoutVars>
      </dgm:prSet>
      <dgm:spPr/>
    </dgm:pt>
    <dgm:pt modelId="{942C7C2E-E5FB-4808-A89B-85EC8B094955}" type="pres">
      <dgm:prSet presAssocID="{B68AB2EF-DC0E-4B7F-850B-366AEA58880F}" presName="Name9" presStyleLbl="parChTrans1D2" presStyleIdx="4" presStyleCnt="6"/>
      <dgm:spPr/>
    </dgm:pt>
    <dgm:pt modelId="{980D48A8-518A-406B-8085-BF591C688C30}" type="pres">
      <dgm:prSet presAssocID="{B68AB2EF-DC0E-4B7F-850B-366AEA58880F}" presName="connTx" presStyleLbl="parChTrans1D2" presStyleIdx="4" presStyleCnt="6"/>
      <dgm:spPr/>
    </dgm:pt>
    <dgm:pt modelId="{BD4D16F5-B7EB-437D-893B-567D888C2E2F}" type="pres">
      <dgm:prSet presAssocID="{154410E6-21D9-4A38-AAAF-DF9A829844D0}" presName="node" presStyleLbl="node1" presStyleIdx="4" presStyleCnt="6">
        <dgm:presLayoutVars>
          <dgm:bulletEnabled val="1"/>
        </dgm:presLayoutVars>
      </dgm:prSet>
      <dgm:spPr/>
    </dgm:pt>
    <dgm:pt modelId="{A972D541-A7BB-4BB1-864C-50B7B27C6049}" type="pres">
      <dgm:prSet presAssocID="{8B42C97A-BB78-43A0-AA15-412E86EDFA0D}" presName="Name9" presStyleLbl="parChTrans1D2" presStyleIdx="5" presStyleCnt="6"/>
      <dgm:spPr/>
    </dgm:pt>
    <dgm:pt modelId="{B08E3758-EBB4-4C1D-AA30-64F4EE291D7A}" type="pres">
      <dgm:prSet presAssocID="{8B42C97A-BB78-43A0-AA15-412E86EDFA0D}" presName="connTx" presStyleLbl="parChTrans1D2" presStyleIdx="5" presStyleCnt="6"/>
      <dgm:spPr/>
    </dgm:pt>
    <dgm:pt modelId="{FF90256B-A11F-42DF-A592-A61FB4B4F209}" type="pres">
      <dgm:prSet presAssocID="{70D3206B-CA5D-4441-8D6C-4AA9076FED22}" presName="node" presStyleLbl="node1" presStyleIdx="5" presStyleCnt="6">
        <dgm:presLayoutVars>
          <dgm:bulletEnabled val="1"/>
        </dgm:presLayoutVars>
      </dgm:prSet>
      <dgm:spPr/>
    </dgm:pt>
  </dgm:ptLst>
  <dgm:cxnLst>
    <dgm:cxn modelId="{5308AB11-2393-4C37-9D42-BB2D8E302347}" srcId="{390FDEB4-4A0A-4ACC-9021-20BEA84658AD}" destId="{3B4363CC-30A8-41B7-B2E9-8DAF450EE0D0}" srcOrd="0" destOrd="0" parTransId="{67104CDA-7E7C-43BB-AEF1-643B99B7D212}" sibTransId="{0F2455E3-58EA-421E-A89D-FDFAE00BDB1C}"/>
    <dgm:cxn modelId="{3E5AC716-A90C-4076-940C-EBBE3E25A441}" type="presOf" srcId="{B68AB2EF-DC0E-4B7F-850B-366AEA58880F}" destId="{942C7C2E-E5FB-4808-A89B-85EC8B094955}" srcOrd="0" destOrd="0" presId="urn:microsoft.com/office/officeart/2005/8/layout/radial1"/>
    <dgm:cxn modelId="{E60F5718-0406-43B1-B227-AC753808DF03}" type="presOf" srcId="{671039C6-8F99-49C2-870B-FE990E9A91A5}" destId="{CA6D0579-D8E3-4574-A8CB-A5B1B960FBAD}" srcOrd="0" destOrd="0" presId="urn:microsoft.com/office/officeart/2005/8/layout/radial1"/>
    <dgm:cxn modelId="{3F3A3222-4761-4993-8F83-C5264DDED616}" type="presOf" srcId="{76EBDB80-14EC-4FE7-99DE-3D37BDEB6E53}" destId="{991DA39C-6F59-4B36-85DB-B6EEF1A4DFD2}" srcOrd="1" destOrd="0" presId="urn:microsoft.com/office/officeart/2005/8/layout/radial1"/>
    <dgm:cxn modelId="{0CE1C025-F20F-43B4-ADF8-1C40B8FE0DE9}" type="presOf" srcId="{154410E6-21D9-4A38-AAAF-DF9A829844D0}" destId="{BD4D16F5-B7EB-437D-893B-567D888C2E2F}" srcOrd="0" destOrd="0" presId="urn:microsoft.com/office/officeart/2005/8/layout/radial1"/>
    <dgm:cxn modelId="{7BE8C838-72E0-4EAB-A05C-15872A3084E4}" srcId="{390FDEB4-4A0A-4ACC-9021-20BEA84658AD}" destId="{70D3206B-CA5D-4441-8D6C-4AA9076FED22}" srcOrd="5" destOrd="0" parTransId="{8B42C97A-BB78-43A0-AA15-412E86EDFA0D}" sibTransId="{B965F26A-592D-4B02-96D3-EB7336FB2C39}"/>
    <dgm:cxn modelId="{D3D3263D-702C-41E7-BA05-2B5176494978}" type="presOf" srcId="{390FDEB4-4A0A-4ACC-9021-20BEA84658AD}" destId="{88B422E5-432F-45D8-953E-E42B0D5E4770}" srcOrd="0" destOrd="0" presId="urn:microsoft.com/office/officeart/2005/8/layout/radial1"/>
    <dgm:cxn modelId="{AC8F493E-8C1F-4E0B-A6AF-2A5FD62E7A43}" type="presOf" srcId="{DBDD861E-2830-44A9-A65E-4D0903A86609}" destId="{8DAFD029-BC84-462F-9F51-B78B13930E99}" srcOrd="0" destOrd="0" presId="urn:microsoft.com/office/officeart/2005/8/layout/radial1"/>
    <dgm:cxn modelId="{4242E441-9868-4E0A-A411-8929241CB0F6}" type="presOf" srcId="{70D3206B-CA5D-4441-8D6C-4AA9076FED22}" destId="{FF90256B-A11F-42DF-A592-A61FB4B4F209}" srcOrd="0" destOrd="0" presId="urn:microsoft.com/office/officeart/2005/8/layout/radial1"/>
    <dgm:cxn modelId="{53CF104B-2C90-438D-AD54-E238E237CC31}" type="presOf" srcId="{67104CDA-7E7C-43BB-AEF1-643B99B7D212}" destId="{FE61FE11-B4D0-4590-A8B0-454151704041}" srcOrd="0" destOrd="0" presId="urn:microsoft.com/office/officeart/2005/8/layout/radial1"/>
    <dgm:cxn modelId="{96A1034D-87E1-4E0B-8227-616D868AA57A}" type="presOf" srcId="{8B42C97A-BB78-43A0-AA15-412E86EDFA0D}" destId="{A972D541-A7BB-4BB1-864C-50B7B27C6049}" srcOrd="0" destOrd="0" presId="urn:microsoft.com/office/officeart/2005/8/layout/radial1"/>
    <dgm:cxn modelId="{C5625869-2E06-4F17-9A35-E6D6A442D23C}" srcId="{390FDEB4-4A0A-4ACC-9021-20BEA84658AD}" destId="{72EBD3C6-CC32-4F18-8AE3-AF598DA3B65B}" srcOrd="1" destOrd="0" parTransId="{FB84610C-92A4-470F-9BBA-B24CE6070D51}" sibTransId="{3F97EBED-2474-4CE2-9817-4300352332BC}"/>
    <dgm:cxn modelId="{98309A6C-BC27-4578-9EDC-2FE7A2AFB06D}" srcId="{81F03D87-2F0F-4AA5-B724-7BFD5744ECFD}" destId="{390FDEB4-4A0A-4ACC-9021-20BEA84658AD}" srcOrd="0" destOrd="0" parTransId="{D94A7809-276B-40BD-AE64-A451FFE5F1C3}" sibTransId="{7351CAFC-A663-4FD1-A988-C7DC3EE3D2E6}"/>
    <dgm:cxn modelId="{F2EBCE70-BB53-474A-9F6A-972380798437}" srcId="{390FDEB4-4A0A-4ACC-9021-20BEA84658AD}" destId="{671039C6-8F99-49C2-870B-FE990E9A91A5}" srcOrd="3" destOrd="0" parTransId="{3D041A82-88E5-4DEA-B08D-F488D10EBD4C}" sibTransId="{B3182965-E68F-43CB-801D-4CA9F18ACE8E}"/>
    <dgm:cxn modelId="{084A647E-54B4-43C9-9247-46B9D909E1E8}" srcId="{390FDEB4-4A0A-4ACC-9021-20BEA84658AD}" destId="{DBDD861E-2830-44A9-A65E-4D0903A86609}" srcOrd="2" destOrd="0" parTransId="{76EBDB80-14EC-4FE7-99DE-3D37BDEB6E53}" sibTransId="{C9AC8F50-EA49-4EFA-9511-21039AA072E7}"/>
    <dgm:cxn modelId="{0B8E5299-9C9D-42FA-902B-537E6C1AE6C1}" type="presOf" srcId="{8B42C97A-BB78-43A0-AA15-412E86EDFA0D}" destId="{B08E3758-EBB4-4C1D-AA30-64F4EE291D7A}" srcOrd="1" destOrd="0" presId="urn:microsoft.com/office/officeart/2005/8/layout/radial1"/>
    <dgm:cxn modelId="{D60D6BB5-731E-44A6-928D-1975DFCF9CAD}" type="presOf" srcId="{FB84610C-92A4-470F-9BBA-B24CE6070D51}" destId="{FD6B28BD-2697-4223-9A7E-C4BAE7471948}" srcOrd="1" destOrd="0" presId="urn:microsoft.com/office/officeart/2005/8/layout/radial1"/>
    <dgm:cxn modelId="{C01556C4-C423-46D6-BD74-CB5B1596153F}" type="presOf" srcId="{FB84610C-92A4-470F-9BBA-B24CE6070D51}" destId="{E79CEDC5-73C3-47E0-9E81-70DACCC6F4B9}" srcOrd="0" destOrd="0" presId="urn:microsoft.com/office/officeart/2005/8/layout/radial1"/>
    <dgm:cxn modelId="{3021D2C5-C4EE-4A04-AF2E-A48D31BA9DA6}" type="presOf" srcId="{3D041A82-88E5-4DEA-B08D-F488D10EBD4C}" destId="{AD42E928-63BA-4074-A849-27ED137630BF}" srcOrd="0" destOrd="0" presId="urn:microsoft.com/office/officeart/2005/8/layout/radial1"/>
    <dgm:cxn modelId="{1423E8C6-7845-47E9-9654-C680EDF033FC}" srcId="{390FDEB4-4A0A-4ACC-9021-20BEA84658AD}" destId="{154410E6-21D9-4A38-AAAF-DF9A829844D0}" srcOrd="4" destOrd="0" parTransId="{B68AB2EF-DC0E-4B7F-850B-366AEA58880F}" sibTransId="{C5810E53-4651-42CF-A089-8F58849504AC}"/>
    <dgm:cxn modelId="{7FD665CA-42DB-476B-92EF-25AF58068170}" type="presOf" srcId="{72EBD3C6-CC32-4F18-8AE3-AF598DA3B65B}" destId="{AF7DB82F-F60A-4E4D-A4A0-26FCAD83E8D2}" srcOrd="0" destOrd="0" presId="urn:microsoft.com/office/officeart/2005/8/layout/radial1"/>
    <dgm:cxn modelId="{7EC435DB-50D3-4AE8-AC28-97023CFA494F}" type="presOf" srcId="{B68AB2EF-DC0E-4B7F-850B-366AEA58880F}" destId="{980D48A8-518A-406B-8085-BF591C688C30}" srcOrd="1" destOrd="0" presId="urn:microsoft.com/office/officeart/2005/8/layout/radial1"/>
    <dgm:cxn modelId="{9C190BDC-6C30-4E52-84BC-C45E392DC70E}" type="presOf" srcId="{76EBDB80-14EC-4FE7-99DE-3D37BDEB6E53}" destId="{3C3AE3DD-25D6-4BFF-84E4-98D64D33DBF9}" srcOrd="0" destOrd="0" presId="urn:microsoft.com/office/officeart/2005/8/layout/radial1"/>
    <dgm:cxn modelId="{3976BBE6-3A01-443A-899E-892988A51E7F}" type="presOf" srcId="{67104CDA-7E7C-43BB-AEF1-643B99B7D212}" destId="{8ED704ED-FA0B-4D6A-BB3B-6BEBDA1ACF7B}" srcOrd="1" destOrd="0" presId="urn:microsoft.com/office/officeart/2005/8/layout/radial1"/>
    <dgm:cxn modelId="{D31EFEF1-A3FD-4FC8-9B5A-BEEEBC34AF74}" type="presOf" srcId="{3D041A82-88E5-4DEA-B08D-F488D10EBD4C}" destId="{370DF2C4-248D-4AAA-8DD7-961103CC08D3}" srcOrd="1" destOrd="0" presId="urn:microsoft.com/office/officeart/2005/8/layout/radial1"/>
    <dgm:cxn modelId="{327762F5-6E6A-415F-A3B3-DACF5DB6FCA7}" type="presOf" srcId="{3B4363CC-30A8-41B7-B2E9-8DAF450EE0D0}" destId="{7DB070AA-9D01-442D-954A-F9854B396A0B}" srcOrd="0" destOrd="0" presId="urn:microsoft.com/office/officeart/2005/8/layout/radial1"/>
    <dgm:cxn modelId="{764031FA-500F-4E1F-8B63-2183ED970B72}" type="presOf" srcId="{81F03D87-2F0F-4AA5-B724-7BFD5744ECFD}" destId="{F1396256-6B39-4E17-8C4F-78EDE3EEA9B3}" srcOrd="0" destOrd="0" presId="urn:microsoft.com/office/officeart/2005/8/layout/radial1"/>
    <dgm:cxn modelId="{9451D075-1FC1-47C2-A2CF-A68C69EB9311}" type="presParOf" srcId="{F1396256-6B39-4E17-8C4F-78EDE3EEA9B3}" destId="{88B422E5-432F-45D8-953E-E42B0D5E4770}" srcOrd="0" destOrd="0" presId="urn:microsoft.com/office/officeart/2005/8/layout/radial1"/>
    <dgm:cxn modelId="{A06CABA8-5AD1-428C-8075-7E9030BCF393}" type="presParOf" srcId="{F1396256-6B39-4E17-8C4F-78EDE3EEA9B3}" destId="{FE61FE11-B4D0-4590-A8B0-454151704041}" srcOrd="1" destOrd="0" presId="urn:microsoft.com/office/officeart/2005/8/layout/radial1"/>
    <dgm:cxn modelId="{EDC5278A-0250-4FB8-B4FE-CEF5E0606058}" type="presParOf" srcId="{FE61FE11-B4D0-4590-A8B0-454151704041}" destId="{8ED704ED-FA0B-4D6A-BB3B-6BEBDA1ACF7B}" srcOrd="0" destOrd="0" presId="urn:microsoft.com/office/officeart/2005/8/layout/radial1"/>
    <dgm:cxn modelId="{7FB457BD-83DE-4432-A956-C44E99015841}" type="presParOf" srcId="{F1396256-6B39-4E17-8C4F-78EDE3EEA9B3}" destId="{7DB070AA-9D01-442D-954A-F9854B396A0B}" srcOrd="2" destOrd="0" presId="urn:microsoft.com/office/officeart/2005/8/layout/radial1"/>
    <dgm:cxn modelId="{DE781F12-5351-4A26-975A-0D36814EEFC7}" type="presParOf" srcId="{F1396256-6B39-4E17-8C4F-78EDE3EEA9B3}" destId="{E79CEDC5-73C3-47E0-9E81-70DACCC6F4B9}" srcOrd="3" destOrd="0" presId="urn:microsoft.com/office/officeart/2005/8/layout/radial1"/>
    <dgm:cxn modelId="{FCF926CD-3D04-4B25-A9A6-119299AB3EE5}" type="presParOf" srcId="{E79CEDC5-73C3-47E0-9E81-70DACCC6F4B9}" destId="{FD6B28BD-2697-4223-9A7E-C4BAE7471948}" srcOrd="0" destOrd="0" presId="urn:microsoft.com/office/officeart/2005/8/layout/radial1"/>
    <dgm:cxn modelId="{065DED48-41D6-4ACE-ACDC-EFD735AFCBF8}" type="presParOf" srcId="{F1396256-6B39-4E17-8C4F-78EDE3EEA9B3}" destId="{AF7DB82F-F60A-4E4D-A4A0-26FCAD83E8D2}" srcOrd="4" destOrd="0" presId="urn:microsoft.com/office/officeart/2005/8/layout/radial1"/>
    <dgm:cxn modelId="{DEC09EB3-98E5-4714-8AD9-47C764D45CD5}" type="presParOf" srcId="{F1396256-6B39-4E17-8C4F-78EDE3EEA9B3}" destId="{3C3AE3DD-25D6-4BFF-84E4-98D64D33DBF9}" srcOrd="5" destOrd="0" presId="urn:microsoft.com/office/officeart/2005/8/layout/radial1"/>
    <dgm:cxn modelId="{80165595-17E9-4E5D-BE37-2A663995990F}" type="presParOf" srcId="{3C3AE3DD-25D6-4BFF-84E4-98D64D33DBF9}" destId="{991DA39C-6F59-4B36-85DB-B6EEF1A4DFD2}" srcOrd="0" destOrd="0" presId="urn:microsoft.com/office/officeart/2005/8/layout/radial1"/>
    <dgm:cxn modelId="{172675B8-8A5F-44BD-AAA8-FEC9417090EF}" type="presParOf" srcId="{F1396256-6B39-4E17-8C4F-78EDE3EEA9B3}" destId="{8DAFD029-BC84-462F-9F51-B78B13930E99}" srcOrd="6" destOrd="0" presId="urn:microsoft.com/office/officeart/2005/8/layout/radial1"/>
    <dgm:cxn modelId="{41069827-0166-4506-A3AE-D7AE3E44C381}" type="presParOf" srcId="{F1396256-6B39-4E17-8C4F-78EDE3EEA9B3}" destId="{AD42E928-63BA-4074-A849-27ED137630BF}" srcOrd="7" destOrd="0" presId="urn:microsoft.com/office/officeart/2005/8/layout/radial1"/>
    <dgm:cxn modelId="{8ED305B7-CCD7-4CE5-A560-90C4560931B0}" type="presParOf" srcId="{AD42E928-63BA-4074-A849-27ED137630BF}" destId="{370DF2C4-248D-4AAA-8DD7-961103CC08D3}" srcOrd="0" destOrd="0" presId="urn:microsoft.com/office/officeart/2005/8/layout/radial1"/>
    <dgm:cxn modelId="{53D119C1-1FFA-4C87-BF49-19AD93BD752A}" type="presParOf" srcId="{F1396256-6B39-4E17-8C4F-78EDE3EEA9B3}" destId="{CA6D0579-D8E3-4574-A8CB-A5B1B960FBAD}" srcOrd="8" destOrd="0" presId="urn:microsoft.com/office/officeart/2005/8/layout/radial1"/>
    <dgm:cxn modelId="{0427E811-B9AC-4496-8671-92DB4A0008A5}" type="presParOf" srcId="{F1396256-6B39-4E17-8C4F-78EDE3EEA9B3}" destId="{942C7C2E-E5FB-4808-A89B-85EC8B094955}" srcOrd="9" destOrd="0" presId="urn:microsoft.com/office/officeart/2005/8/layout/radial1"/>
    <dgm:cxn modelId="{E514D5C1-37E9-406C-9BBC-633CF22AF154}" type="presParOf" srcId="{942C7C2E-E5FB-4808-A89B-85EC8B094955}" destId="{980D48A8-518A-406B-8085-BF591C688C30}" srcOrd="0" destOrd="0" presId="urn:microsoft.com/office/officeart/2005/8/layout/radial1"/>
    <dgm:cxn modelId="{3DC580A9-1A0B-4A8D-AC66-7CBAF1A09947}" type="presParOf" srcId="{F1396256-6B39-4E17-8C4F-78EDE3EEA9B3}" destId="{BD4D16F5-B7EB-437D-893B-567D888C2E2F}" srcOrd="10" destOrd="0" presId="urn:microsoft.com/office/officeart/2005/8/layout/radial1"/>
    <dgm:cxn modelId="{49C7BED5-00D7-4933-B50D-3816E52FBD23}" type="presParOf" srcId="{F1396256-6B39-4E17-8C4F-78EDE3EEA9B3}" destId="{A972D541-A7BB-4BB1-864C-50B7B27C6049}" srcOrd="11" destOrd="0" presId="urn:microsoft.com/office/officeart/2005/8/layout/radial1"/>
    <dgm:cxn modelId="{D2B6E915-2897-4B06-A161-925E93E3B26C}" type="presParOf" srcId="{A972D541-A7BB-4BB1-864C-50B7B27C6049}" destId="{B08E3758-EBB4-4C1D-AA30-64F4EE291D7A}" srcOrd="0" destOrd="0" presId="urn:microsoft.com/office/officeart/2005/8/layout/radial1"/>
    <dgm:cxn modelId="{7CE6E227-18B9-415B-A062-A1BAD44FFC6E}" type="presParOf" srcId="{F1396256-6B39-4E17-8C4F-78EDE3EEA9B3}" destId="{FF90256B-A11F-42DF-A592-A61FB4B4F209}" srcOrd="12" destOrd="0" presId="urn:microsoft.com/office/officeart/2005/8/layout/radial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8FBF99-28B4-4C2C-97E7-369C10D58E7E}">
      <dsp:nvSpPr>
        <dsp:cNvPr id="0" name=""/>
        <dsp:cNvSpPr/>
      </dsp:nvSpPr>
      <dsp:spPr>
        <a:xfrm>
          <a:off x="1671" y="727121"/>
          <a:ext cx="1262510" cy="104130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145" tIns="17145" rIns="17145" bIns="17145" numCol="1" spcCol="1270" anchor="t" anchorCtr="0">
          <a:noAutofit/>
        </a:bodyPr>
        <a:lstStyle/>
        <a:p>
          <a:pPr marL="57150" lvl="1" indent="-57150" algn="l" defTabSz="400050">
            <a:lnSpc>
              <a:spcPct val="90000"/>
            </a:lnSpc>
            <a:spcBef>
              <a:spcPct val="0"/>
            </a:spcBef>
            <a:spcAft>
              <a:spcPct val="15000"/>
            </a:spcAft>
            <a:buChar char="•"/>
          </a:pPr>
          <a:r>
            <a:rPr lang="en-SG" sz="900" kern="1200"/>
            <a:t>Data captured and stored</a:t>
          </a:r>
        </a:p>
        <a:p>
          <a:pPr marL="57150" lvl="1" indent="-57150" algn="l" defTabSz="400050">
            <a:lnSpc>
              <a:spcPct val="90000"/>
            </a:lnSpc>
            <a:spcBef>
              <a:spcPct val="0"/>
            </a:spcBef>
            <a:spcAft>
              <a:spcPct val="15000"/>
            </a:spcAft>
            <a:buChar char="•"/>
          </a:pPr>
          <a:r>
            <a:rPr lang="en-SG" sz="900" kern="1200"/>
            <a:t>Processed and analyzed</a:t>
          </a:r>
        </a:p>
        <a:p>
          <a:pPr marL="57150" lvl="1" indent="-57150" algn="l" defTabSz="400050">
            <a:lnSpc>
              <a:spcPct val="90000"/>
            </a:lnSpc>
            <a:spcBef>
              <a:spcPct val="0"/>
            </a:spcBef>
            <a:spcAft>
              <a:spcPct val="15000"/>
            </a:spcAft>
            <a:buChar char="•"/>
          </a:pPr>
          <a:r>
            <a:rPr lang="en-SG" sz="900" kern="1200"/>
            <a:t>meningful to the user and easy to understand. </a:t>
          </a:r>
        </a:p>
      </dsp:txBody>
      <dsp:txXfrm>
        <a:off x="25634" y="751084"/>
        <a:ext cx="1214584" cy="770243"/>
      </dsp:txXfrm>
    </dsp:sp>
    <dsp:sp modelId="{4B217886-B1E9-4CF1-BF05-6661323A7DEE}">
      <dsp:nvSpPr>
        <dsp:cNvPr id="0" name=""/>
        <dsp:cNvSpPr/>
      </dsp:nvSpPr>
      <dsp:spPr>
        <a:xfrm>
          <a:off x="715137" y="989379"/>
          <a:ext cx="1371261" cy="1371261"/>
        </a:xfrm>
        <a:prstGeom prst="leftCircularArrow">
          <a:avLst>
            <a:gd name="adj1" fmla="val 3002"/>
            <a:gd name="adj2" fmla="val 368099"/>
            <a:gd name="adj3" fmla="val 2143610"/>
            <a:gd name="adj4" fmla="val 9024489"/>
            <a:gd name="adj5" fmla="val 350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FA909BF-0D53-4AE2-BE79-F9E9EB85931A}">
      <dsp:nvSpPr>
        <dsp:cNvPr id="0" name=""/>
        <dsp:cNvSpPr/>
      </dsp:nvSpPr>
      <dsp:spPr>
        <a:xfrm>
          <a:off x="282229" y="1545291"/>
          <a:ext cx="1122231" cy="44627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SG" sz="1400" kern="1200"/>
            <a:t>Data</a:t>
          </a:r>
        </a:p>
      </dsp:txBody>
      <dsp:txXfrm>
        <a:off x="295300" y="1558362"/>
        <a:ext cx="1096089" cy="420132"/>
      </dsp:txXfrm>
    </dsp:sp>
    <dsp:sp modelId="{9BC2692B-0CA5-41F4-8484-D4A53BDA9E10}">
      <dsp:nvSpPr>
        <dsp:cNvPr id="0" name=""/>
        <dsp:cNvSpPr/>
      </dsp:nvSpPr>
      <dsp:spPr>
        <a:xfrm>
          <a:off x="1600480" y="727121"/>
          <a:ext cx="1262510" cy="104130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145" tIns="17145" rIns="17145" bIns="17145" numCol="1" spcCol="1270" anchor="t" anchorCtr="0">
          <a:noAutofit/>
        </a:bodyPr>
        <a:lstStyle/>
        <a:p>
          <a:pPr marL="57150" lvl="1" indent="-57150" algn="l" defTabSz="400050">
            <a:lnSpc>
              <a:spcPct val="90000"/>
            </a:lnSpc>
            <a:spcBef>
              <a:spcPct val="0"/>
            </a:spcBef>
            <a:spcAft>
              <a:spcPct val="15000"/>
            </a:spcAft>
            <a:buChar char="•"/>
          </a:pPr>
          <a:r>
            <a:rPr lang="en-SG" sz="900" kern="1200"/>
            <a:t>Illustration of knowlefge</a:t>
          </a:r>
        </a:p>
        <a:p>
          <a:pPr marL="57150" lvl="1" indent="-57150" algn="l" defTabSz="400050">
            <a:lnSpc>
              <a:spcPct val="90000"/>
            </a:lnSpc>
            <a:spcBef>
              <a:spcPct val="0"/>
            </a:spcBef>
            <a:spcAft>
              <a:spcPct val="15000"/>
            </a:spcAft>
            <a:buChar char="•"/>
          </a:pPr>
          <a:r>
            <a:rPr lang="en-SG" sz="900" kern="1200"/>
            <a:t>meaning and understanble by the user</a:t>
          </a:r>
        </a:p>
      </dsp:txBody>
      <dsp:txXfrm>
        <a:off x="1624443" y="974221"/>
        <a:ext cx="1214584" cy="770243"/>
      </dsp:txXfrm>
    </dsp:sp>
    <dsp:sp modelId="{5C031950-2214-41D5-BEB6-8C0FD7CB49C9}">
      <dsp:nvSpPr>
        <dsp:cNvPr id="0" name=""/>
        <dsp:cNvSpPr/>
      </dsp:nvSpPr>
      <dsp:spPr>
        <a:xfrm>
          <a:off x="2303425" y="94079"/>
          <a:ext cx="1532582" cy="1532582"/>
        </a:xfrm>
        <a:prstGeom prst="circularArrow">
          <a:avLst>
            <a:gd name="adj1" fmla="val 2686"/>
            <a:gd name="adj2" fmla="val 326926"/>
            <a:gd name="adj3" fmla="val 19497564"/>
            <a:gd name="adj4" fmla="val 12575511"/>
            <a:gd name="adj5" fmla="val 313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F2D174C-18D3-4DFC-827B-58916666FF98}">
      <dsp:nvSpPr>
        <dsp:cNvPr id="0" name=""/>
        <dsp:cNvSpPr/>
      </dsp:nvSpPr>
      <dsp:spPr>
        <a:xfrm>
          <a:off x="1881038" y="503984"/>
          <a:ext cx="1122231" cy="44627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SG" sz="1400" kern="1200"/>
            <a:t>information</a:t>
          </a:r>
        </a:p>
      </dsp:txBody>
      <dsp:txXfrm>
        <a:off x="1894109" y="517055"/>
        <a:ext cx="1096089" cy="420132"/>
      </dsp:txXfrm>
    </dsp:sp>
    <dsp:sp modelId="{645D47B9-98D8-4079-AFBD-078D23DFDEAD}">
      <dsp:nvSpPr>
        <dsp:cNvPr id="0" name=""/>
        <dsp:cNvSpPr/>
      </dsp:nvSpPr>
      <dsp:spPr>
        <a:xfrm>
          <a:off x="3199288" y="727121"/>
          <a:ext cx="1262510" cy="104130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145" tIns="17145" rIns="17145" bIns="17145" numCol="1" spcCol="1270" anchor="t" anchorCtr="0">
          <a:noAutofit/>
        </a:bodyPr>
        <a:lstStyle/>
        <a:p>
          <a:pPr marL="57150" lvl="1" indent="-57150" algn="l" defTabSz="400050">
            <a:lnSpc>
              <a:spcPct val="90000"/>
            </a:lnSpc>
            <a:spcBef>
              <a:spcPct val="0"/>
            </a:spcBef>
            <a:spcAft>
              <a:spcPct val="15000"/>
            </a:spcAft>
            <a:buChar char="•"/>
          </a:pPr>
          <a:r>
            <a:rPr lang="en-SG" sz="900" kern="1200"/>
            <a:t>Create value for the user</a:t>
          </a:r>
        </a:p>
        <a:p>
          <a:pPr marL="57150" lvl="1" indent="-57150" algn="l" defTabSz="400050">
            <a:lnSpc>
              <a:spcPct val="90000"/>
            </a:lnSpc>
            <a:spcBef>
              <a:spcPct val="0"/>
            </a:spcBef>
            <a:spcAft>
              <a:spcPct val="15000"/>
            </a:spcAft>
            <a:buChar char="•"/>
          </a:pPr>
          <a:r>
            <a:rPr lang="en-SG" sz="900" kern="1200"/>
            <a:t>capacity to act by the user</a:t>
          </a:r>
        </a:p>
      </dsp:txBody>
      <dsp:txXfrm>
        <a:off x="3223251" y="751084"/>
        <a:ext cx="1214584" cy="770243"/>
      </dsp:txXfrm>
    </dsp:sp>
    <dsp:sp modelId="{A0ADA105-4DFA-4727-9855-E25EBF16B2BA}">
      <dsp:nvSpPr>
        <dsp:cNvPr id="0" name=""/>
        <dsp:cNvSpPr/>
      </dsp:nvSpPr>
      <dsp:spPr>
        <a:xfrm>
          <a:off x="3479846" y="1545291"/>
          <a:ext cx="1122231" cy="44627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SG" sz="1400" kern="1200"/>
            <a:t>knowledge</a:t>
          </a:r>
        </a:p>
      </dsp:txBody>
      <dsp:txXfrm>
        <a:off x="3492917" y="1558362"/>
        <a:ext cx="1096089" cy="42013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714F6F-4C60-45B9-802A-5D3A85C0050A}">
      <dsp:nvSpPr>
        <dsp:cNvPr id="0" name=""/>
        <dsp:cNvSpPr/>
      </dsp:nvSpPr>
      <dsp:spPr>
        <a:xfrm>
          <a:off x="-2151682" y="-333059"/>
          <a:ext cx="2571120" cy="2571120"/>
        </a:xfrm>
        <a:prstGeom prst="blockArc">
          <a:avLst>
            <a:gd name="adj1" fmla="val 18900000"/>
            <a:gd name="adj2" fmla="val 2700000"/>
            <a:gd name="adj3" fmla="val 840"/>
          </a:avLst>
        </a:pr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7D4A93F-5973-46A8-AE69-222D2D516DB4}">
      <dsp:nvSpPr>
        <dsp:cNvPr id="0" name=""/>
        <dsp:cNvSpPr/>
      </dsp:nvSpPr>
      <dsp:spPr>
        <a:xfrm>
          <a:off x="185033" y="119024"/>
          <a:ext cx="3724529" cy="238201"/>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89072" tIns="30480" rIns="30480" bIns="30480" numCol="1" spcCol="1270" anchor="ctr" anchorCtr="0">
          <a:noAutofit/>
        </a:bodyPr>
        <a:lstStyle/>
        <a:p>
          <a:pPr marL="0" lvl="0" indent="0" algn="l" defTabSz="533400">
            <a:lnSpc>
              <a:spcPct val="90000"/>
            </a:lnSpc>
            <a:spcBef>
              <a:spcPct val="0"/>
            </a:spcBef>
            <a:spcAft>
              <a:spcPct val="35000"/>
            </a:spcAft>
            <a:buNone/>
          </a:pPr>
          <a:r>
            <a:rPr lang="en-SG" sz="1200" kern="1200"/>
            <a:t>Financial Focus</a:t>
          </a:r>
        </a:p>
      </dsp:txBody>
      <dsp:txXfrm>
        <a:off x="185033" y="119024"/>
        <a:ext cx="3724529" cy="238201"/>
      </dsp:txXfrm>
    </dsp:sp>
    <dsp:sp modelId="{3B43FFB2-E3E3-48B2-B8F9-7331B0D2B673}">
      <dsp:nvSpPr>
        <dsp:cNvPr id="0" name=""/>
        <dsp:cNvSpPr/>
      </dsp:nvSpPr>
      <dsp:spPr>
        <a:xfrm>
          <a:off x="36157" y="89249"/>
          <a:ext cx="297751" cy="297751"/>
        </a:xfrm>
        <a:prstGeom prst="ellipse">
          <a:avLst/>
        </a:prstGeom>
        <a:solidFill>
          <a:schemeClr val="lt1">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F6909A54-519C-43B5-8D72-9950E8FBE9D8}">
      <dsp:nvSpPr>
        <dsp:cNvPr id="0" name=""/>
        <dsp:cNvSpPr/>
      </dsp:nvSpPr>
      <dsp:spPr>
        <a:xfrm>
          <a:off x="355721" y="476211"/>
          <a:ext cx="3553841" cy="238201"/>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89072" tIns="30480" rIns="30480" bIns="30480" numCol="1" spcCol="1270" anchor="ctr" anchorCtr="0">
          <a:noAutofit/>
        </a:bodyPr>
        <a:lstStyle/>
        <a:p>
          <a:pPr marL="0" lvl="0" indent="0" algn="l" defTabSz="533400">
            <a:lnSpc>
              <a:spcPct val="90000"/>
            </a:lnSpc>
            <a:spcBef>
              <a:spcPct val="0"/>
            </a:spcBef>
            <a:spcAft>
              <a:spcPct val="35000"/>
            </a:spcAft>
            <a:buNone/>
          </a:pPr>
          <a:r>
            <a:rPr lang="en-SG" sz="1200" kern="1200"/>
            <a:t>Customer Focus</a:t>
          </a:r>
        </a:p>
      </dsp:txBody>
      <dsp:txXfrm>
        <a:off x="355721" y="476211"/>
        <a:ext cx="3553841" cy="238201"/>
      </dsp:txXfrm>
    </dsp:sp>
    <dsp:sp modelId="{EC37FB67-CC10-422D-9E91-8989E07CF17B}">
      <dsp:nvSpPr>
        <dsp:cNvPr id="0" name=""/>
        <dsp:cNvSpPr/>
      </dsp:nvSpPr>
      <dsp:spPr>
        <a:xfrm>
          <a:off x="206845" y="446436"/>
          <a:ext cx="297751" cy="297751"/>
        </a:xfrm>
        <a:prstGeom prst="ellipse">
          <a:avLst/>
        </a:prstGeom>
        <a:solidFill>
          <a:schemeClr val="lt1">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0F2B5821-D427-4BA0-BA0D-1F064D7481B7}">
      <dsp:nvSpPr>
        <dsp:cNvPr id="0" name=""/>
        <dsp:cNvSpPr/>
      </dsp:nvSpPr>
      <dsp:spPr>
        <a:xfrm>
          <a:off x="408109" y="833399"/>
          <a:ext cx="3501453" cy="238201"/>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89072" tIns="30480" rIns="30480" bIns="30480" numCol="1" spcCol="1270" anchor="ctr" anchorCtr="0">
          <a:noAutofit/>
        </a:bodyPr>
        <a:lstStyle/>
        <a:p>
          <a:pPr marL="0" lvl="0" indent="0" algn="l" defTabSz="533400">
            <a:lnSpc>
              <a:spcPct val="90000"/>
            </a:lnSpc>
            <a:spcBef>
              <a:spcPct val="0"/>
            </a:spcBef>
            <a:spcAft>
              <a:spcPct val="35000"/>
            </a:spcAft>
            <a:buNone/>
          </a:pPr>
          <a:r>
            <a:rPr lang="en-SG" sz="1200" kern="1200"/>
            <a:t>Process Focus</a:t>
          </a:r>
        </a:p>
      </dsp:txBody>
      <dsp:txXfrm>
        <a:off x="408109" y="833399"/>
        <a:ext cx="3501453" cy="238201"/>
      </dsp:txXfrm>
    </dsp:sp>
    <dsp:sp modelId="{6E503698-7882-4EA8-AE3C-B74287F4F4A7}">
      <dsp:nvSpPr>
        <dsp:cNvPr id="0" name=""/>
        <dsp:cNvSpPr/>
      </dsp:nvSpPr>
      <dsp:spPr>
        <a:xfrm>
          <a:off x="259233" y="803624"/>
          <a:ext cx="297751" cy="297751"/>
        </a:xfrm>
        <a:prstGeom prst="ellipse">
          <a:avLst/>
        </a:prstGeom>
        <a:solidFill>
          <a:schemeClr val="lt1">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7BBE5D72-DA36-4B4D-B6DB-A7F7FCBC5322}">
      <dsp:nvSpPr>
        <dsp:cNvPr id="0" name=""/>
        <dsp:cNvSpPr/>
      </dsp:nvSpPr>
      <dsp:spPr>
        <a:xfrm>
          <a:off x="355721" y="1190586"/>
          <a:ext cx="3553841" cy="238201"/>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89072" tIns="30480" rIns="30480" bIns="30480" numCol="1" spcCol="1270" anchor="ctr" anchorCtr="0">
          <a:noAutofit/>
        </a:bodyPr>
        <a:lstStyle/>
        <a:p>
          <a:pPr marL="0" lvl="0" indent="0" algn="l" defTabSz="533400">
            <a:lnSpc>
              <a:spcPct val="90000"/>
            </a:lnSpc>
            <a:spcBef>
              <a:spcPct val="0"/>
            </a:spcBef>
            <a:spcAft>
              <a:spcPct val="35000"/>
            </a:spcAft>
            <a:buNone/>
          </a:pPr>
          <a:r>
            <a:rPr lang="en-SG" sz="1200" kern="1200"/>
            <a:t>Renewal &amp; Development Focus</a:t>
          </a:r>
        </a:p>
      </dsp:txBody>
      <dsp:txXfrm>
        <a:off x="355721" y="1190586"/>
        <a:ext cx="3553841" cy="238201"/>
      </dsp:txXfrm>
    </dsp:sp>
    <dsp:sp modelId="{251FEA6B-D6E9-42CF-B3C1-3957DDB0B119}">
      <dsp:nvSpPr>
        <dsp:cNvPr id="0" name=""/>
        <dsp:cNvSpPr/>
      </dsp:nvSpPr>
      <dsp:spPr>
        <a:xfrm>
          <a:off x="206845" y="1160811"/>
          <a:ext cx="297751" cy="297751"/>
        </a:xfrm>
        <a:prstGeom prst="ellipse">
          <a:avLst/>
        </a:prstGeom>
        <a:solidFill>
          <a:schemeClr val="lt1">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47B12CEE-1E38-49A7-A403-EC9DBA1DA151}">
      <dsp:nvSpPr>
        <dsp:cNvPr id="0" name=""/>
        <dsp:cNvSpPr/>
      </dsp:nvSpPr>
      <dsp:spPr>
        <a:xfrm>
          <a:off x="185033" y="1547774"/>
          <a:ext cx="3724529" cy="238201"/>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89072" tIns="30480" rIns="30480" bIns="30480" numCol="1" spcCol="1270" anchor="ctr" anchorCtr="0">
          <a:noAutofit/>
        </a:bodyPr>
        <a:lstStyle/>
        <a:p>
          <a:pPr marL="0" lvl="0" indent="0" algn="l" defTabSz="533400">
            <a:lnSpc>
              <a:spcPct val="90000"/>
            </a:lnSpc>
            <a:spcBef>
              <a:spcPct val="0"/>
            </a:spcBef>
            <a:spcAft>
              <a:spcPct val="35000"/>
            </a:spcAft>
            <a:buNone/>
          </a:pPr>
          <a:r>
            <a:rPr lang="en-SG" sz="1200" kern="1200"/>
            <a:t>Human Focus</a:t>
          </a:r>
        </a:p>
      </dsp:txBody>
      <dsp:txXfrm>
        <a:off x="185033" y="1547774"/>
        <a:ext cx="3724529" cy="238201"/>
      </dsp:txXfrm>
    </dsp:sp>
    <dsp:sp modelId="{37EFDC56-1824-4C76-97E0-E468E3E9CAC7}">
      <dsp:nvSpPr>
        <dsp:cNvPr id="0" name=""/>
        <dsp:cNvSpPr/>
      </dsp:nvSpPr>
      <dsp:spPr>
        <a:xfrm>
          <a:off x="36157" y="1517999"/>
          <a:ext cx="297751" cy="297751"/>
        </a:xfrm>
        <a:prstGeom prst="ellipse">
          <a:avLst/>
        </a:prstGeom>
        <a:solidFill>
          <a:schemeClr val="lt1">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FAEF0E-9D72-4EC9-BA1A-72E38D6C011F}">
      <dsp:nvSpPr>
        <dsp:cNvPr id="0" name=""/>
        <dsp:cNvSpPr/>
      </dsp:nvSpPr>
      <dsp:spPr>
        <a:xfrm rot="5400000">
          <a:off x="2832818" y="-1096100"/>
          <a:ext cx="604098" cy="2950464"/>
        </a:xfrm>
        <a:prstGeom prst="round2Same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66725">
            <a:lnSpc>
              <a:spcPct val="90000"/>
            </a:lnSpc>
            <a:spcBef>
              <a:spcPct val="0"/>
            </a:spcBef>
            <a:spcAft>
              <a:spcPct val="15000"/>
            </a:spcAft>
            <a:buChar char="•"/>
          </a:pPr>
          <a:r>
            <a:rPr lang="en-SG" sz="1050" kern="1200">
              <a:latin typeface="Times New Roman" panose="02020603050405020304" pitchFamily="18" charset="0"/>
              <a:cs typeface="Times New Roman" panose="02020603050405020304" pitchFamily="18" charset="0"/>
            </a:rPr>
            <a:t>organizational Learning</a:t>
          </a:r>
        </a:p>
        <a:p>
          <a:pPr marL="57150" lvl="1" indent="-57150" algn="l" defTabSz="466725">
            <a:lnSpc>
              <a:spcPct val="90000"/>
            </a:lnSpc>
            <a:spcBef>
              <a:spcPct val="0"/>
            </a:spcBef>
            <a:spcAft>
              <a:spcPct val="15000"/>
            </a:spcAft>
            <a:buChar char="•"/>
          </a:pPr>
          <a:r>
            <a:rPr lang="en-SG" sz="1050" kern="1200">
              <a:latin typeface="Times New Roman" panose="02020603050405020304" pitchFamily="18" charset="0"/>
              <a:cs typeface="Times New Roman" panose="02020603050405020304" pitchFamily="18" charset="0"/>
            </a:rPr>
            <a:t>Knowledge absorption</a:t>
          </a:r>
        </a:p>
        <a:p>
          <a:pPr marL="57150" lvl="1" indent="-57150" algn="l" defTabSz="466725">
            <a:lnSpc>
              <a:spcPct val="90000"/>
            </a:lnSpc>
            <a:spcBef>
              <a:spcPct val="0"/>
            </a:spcBef>
            <a:spcAft>
              <a:spcPct val="15000"/>
            </a:spcAft>
            <a:buChar char="•"/>
          </a:pPr>
          <a:r>
            <a:rPr lang="en-SG" sz="1050" kern="1200">
              <a:latin typeface="Times New Roman" panose="02020603050405020304" pitchFamily="18" charset="0"/>
              <a:cs typeface="Times New Roman" panose="02020603050405020304" pitchFamily="18" charset="0"/>
            </a:rPr>
            <a:t>Creative Process</a:t>
          </a:r>
        </a:p>
        <a:p>
          <a:pPr marL="57150" lvl="1" indent="-57150" algn="l" defTabSz="466725">
            <a:lnSpc>
              <a:spcPct val="90000"/>
            </a:lnSpc>
            <a:spcBef>
              <a:spcPct val="0"/>
            </a:spcBef>
            <a:spcAft>
              <a:spcPct val="15000"/>
            </a:spcAft>
            <a:buChar char="•"/>
          </a:pPr>
          <a:r>
            <a:rPr lang="en-SG" sz="1050" kern="1200">
              <a:latin typeface="Times New Roman" panose="02020603050405020304" pitchFamily="18" charset="0"/>
              <a:cs typeface="Times New Roman" panose="02020603050405020304" pitchFamily="18" charset="0"/>
            </a:rPr>
            <a:t>Knowledge Transformattion</a:t>
          </a:r>
        </a:p>
      </dsp:txBody>
      <dsp:txXfrm rot="-5400000">
        <a:off x="1659635" y="106573"/>
        <a:ext cx="2920974" cy="545118"/>
      </dsp:txXfrm>
    </dsp:sp>
    <dsp:sp modelId="{F5F58387-3481-470B-9F5B-963355120843}">
      <dsp:nvSpPr>
        <dsp:cNvPr id="0" name=""/>
        <dsp:cNvSpPr/>
      </dsp:nvSpPr>
      <dsp:spPr>
        <a:xfrm>
          <a:off x="0" y="1569"/>
          <a:ext cx="1659636" cy="755122"/>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66725">
            <a:lnSpc>
              <a:spcPct val="90000"/>
            </a:lnSpc>
            <a:spcBef>
              <a:spcPct val="0"/>
            </a:spcBef>
            <a:spcAft>
              <a:spcPct val="35000"/>
            </a:spcAft>
            <a:buNone/>
          </a:pPr>
          <a:r>
            <a:rPr lang="en-SG" sz="1050" kern="1200">
              <a:latin typeface="Times New Roman" panose="02020603050405020304" pitchFamily="18" charset="0"/>
              <a:cs typeface="Times New Roman" panose="02020603050405020304" pitchFamily="18" charset="0"/>
            </a:rPr>
            <a:t>Acquisition of Knowledge</a:t>
          </a:r>
        </a:p>
      </dsp:txBody>
      <dsp:txXfrm>
        <a:off x="36862" y="38431"/>
        <a:ext cx="1585912" cy="681398"/>
      </dsp:txXfrm>
    </dsp:sp>
    <dsp:sp modelId="{50D6827C-86B0-4635-867D-CB907101A586}">
      <dsp:nvSpPr>
        <dsp:cNvPr id="0" name=""/>
        <dsp:cNvSpPr/>
      </dsp:nvSpPr>
      <dsp:spPr>
        <a:xfrm rot="5400000">
          <a:off x="2832818" y="-303221"/>
          <a:ext cx="604098" cy="2950464"/>
        </a:xfrm>
        <a:prstGeom prst="round2Same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66725">
            <a:lnSpc>
              <a:spcPct val="90000"/>
            </a:lnSpc>
            <a:spcBef>
              <a:spcPct val="0"/>
            </a:spcBef>
            <a:spcAft>
              <a:spcPct val="15000"/>
            </a:spcAft>
            <a:buChar char="•"/>
          </a:pPr>
          <a:r>
            <a:rPr lang="en-SG" sz="1050" kern="1200">
              <a:latin typeface="Times New Roman" panose="02020603050405020304" pitchFamily="18" charset="0"/>
              <a:cs typeface="Times New Roman" panose="02020603050405020304" pitchFamily="18" charset="0"/>
            </a:rPr>
            <a:t>Individual</a:t>
          </a:r>
        </a:p>
        <a:p>
          <a:pPr marL="57150" lvl="1" indent="-57150" algn="l" defTabSz="466725">
            <a:lnSpc>
              <a:spcPct val="90000"/>
            </a:lnSpc>
            <a:spcBef>
              <a:spcPct val="0"/>
            </a:spcBef>
            <a:spcAft>
              <a:spcPct val="15000"/>
            </a:spcAft>
            <a:buChar char="•"/>
          </a:pPr>
          <a:r>
            <a:rPr lang="en-SG" sz="1050" kern="1200">
              <a:latin typeface="Times New Roman" panose="02020603050405020304" pitchFamily="18" charset="0"/>
              <a:cs typeface="Times New Roman" panose="02020603050405020304" pitchFamily="18" charset="0"/>
            </a:rPr>
            <a:t>Organization</a:t>
          </a:r>
        </a:p>
        <a:p>
          <a:pPr marL="57150" lvl="1" indent="-57150" algn="l" defTabSz="466725">
            <a:lnSpc>
              <a:spcPct val="90000"/>
            </a:lnSpc>
            <a:spcBef>
              <a:spcPct val="0"/>
            </a:spcBef>
            <a:spcAft>
              <a:spcPct val="15000"/>
            </a:spcAft>
            <a:buChar char="•"/>
          </a:pPr>
          <a:r>
            <a:rPr lang="en-SG" sz="1050" kern="1200">
              <a:latin typeface="Times New Roman" panose="02020603050405020304" pitchFamily="18" charset="0"/>
              <a:cs typeface="Times New Roman" panose="02020603050405020304" pitchFamily="18" charset="0"/>
            </a:rPr>
            <a:t>Information Technology</a:t>
          </a:r>
        </a:p>
      </dsp:txBody>
      <dsp:txXfrm rot="-5400000">
        <a:off x="1659635" y="899452"/>
        <a:ext cx="2920974" cy="545118"/>
      </dsp:txXfrm>
    </dsp:sp>
    <dsp:sp modelId="{509A51D6-5D21-4205-B1A8-CBB18A305153}">
      <dsp:nvSpPr>
        <dsp:cNvPr id="0" name=""/>
        <dsp:cNvSpPr/>
      </dsp:nvSpPr>
      <dsp:spPr>
        <a:xfrm>
          <a:off x="0" y="794449"/>
          <a:ext cx="1659636" cy="755122"/>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66725">
            <a:lnSpc>
              <a:spcPct val="90000"/>
            </a:lnSpc>
            <a:spcBef>
              <a:spcPct val="0"/>
            </a:spcBef>
            <a:spcAft>
              <a:spcPct val="35000"/>
            </a:spcAft>
            <a:buNone/>
          </a:pPr>
          <a:r>
            <a:rPr lang="en-SG" sz="1050" kern="1200">
              <a:latin typeface="Times New Roman" panose="02020603050405020304" pitchFamily="18" charset="0"/>
              <a:cs typeface="Times New Roman" panose="02020603050405020304" pitchFamily="18" charset="0"/>
            </a:rPr>
            <a:t>Storage of Knowledge</a:t>
          </a:r>
        </a:p>
      </dsp:txBody>
      <dsp:txXfrm>
        <a:off x="36862" y="831311"/>
        <a:ext cx="1585912" cy="681398"/>
      </dsp:txXfrm>
    </dsp:sp>
    <dsp:sp modelId="{3B70C344-2076-4BB5-AA41-7781607DB5F4}">
      <dsp:nvSpPr>
        <dsp:cNvPr id="0" name=""/>
        <dsp:cNvSpPr/>
      </dsp:nvSpPr>
      <dsp:spPr>
        <a:xfrm rot="5400000">
          <a:off x="2832818" y="489657"/>
          <a:ext cx="604098" cy="2950464"/>
        </a:xfrm>
        <a:prstGeom prst="round2Same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66725">
            <a:lnSpc>
              <a:spcPct val="90000"/>
            </a:lnSpc>
            <a:spcBef>
              <a:spcPct val="0"/>
            </a:spcBef>
            <a:spcAft>
              <a:spcPct val="15000"/>
            </a:spcAft>
            <a:buChar char="•"/>
          </a:pPr>
          <a:r>
            <a:rPr lang="en-SG" sz="1050" kern="1200">
              <a:latin typeface="Times New Roman" panose="02020603050405020304" pitchFamily="18" charset="0"/>
              <a:cs typeface="Times New Roman" panose="02020603050405020304" pitchFamily="18" charset="0"/>
            </a:rPr>
            <a:t>Social Contact</a:t>
          </a:r>
        </a:p>
        <a:p>
          <a:pPr marL="57150" lvl="1" indent="-57150" algn="l" defTabSz="466725">
            <a:lnSpc>
              <a:spcPct val="90000"/>
            </a:lnSpc>
            <a:spcBef>
              <a:spcPct val="0"/>
            </a:spcBef>
            <a:spcAft>
              <a:spcPct val="15000"/>
            </a:spcAft>
            <a:buChar char="•"/>
          </a:pPr>
          <a:r>
            <a:rPr lang="en-SG" sz="1050" kern="1200">
              <a:latin typeface="Times New Roman" panose="02020603050405020304" pitchFamily="18" charset="0"/>
              <a:cs typeface="Times New Roman" panose="02020603050405020304" pitchFamily="18" charset="0"/>
            </a:rPr>
            <a:t>Community of Practice</a:t>
          </a:r>
        </a:p>
        <a:p>
          <a:pPr marL="57150" lvl="1" indent="-57150" algn="l" defTabSz="466725">
            <a:lnSpc>
              <a:spcPct val="90000"/>
            </a:lnSpc>
            <a:spcBef>
              <a:spcPct val="0"/>
            </a:spcBef>
            <a:spcAft>
              <a:spcPct val="15000"/>
            </a:spcAft>
            <a:buChar char="•"/>
          </a:pPr>
          <a:r>
            <a:rPr lang="en-SG" sz="1050" kern="1200">
              <a:latin typeface="Times New Roman" panose="02020603050405020304" pitchFamily="18" charset="0"/>
              <a:cs typeface="Times New Roman" panose="02020603050405020304" pitchFamily="18" charset="0"/>
            </a:rPr>
            <a:t>Via IT share</a:t>
          </a:r>
        </a:p>
      </dsp:txBody>
      <dsp:txXfrm rot="-5400000">
        <a:off x="1659635" y="1692330"/>
        <a:ext cx="2920974" cy="545118"/>
      </dsp:txXfrm>
    </dsp:sp>
    <dsp:sp modelId="{E7B3F1C1-4F35-4F92-83D9-19C486C12E9D}">
      <dsp:nvSpPr>
        <dsp:cNvPr id="0" name=""/>
        <dsp:cNvSpPr/>
      </dsp:nvSpPr>
      <dsp:spPr>
        <a:xfrm>
          <a:off x="0" y="1587328"/>
          <a:ext cx="1659636" cy="755122"/>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66725">
            <a:lnSpc>
              <a:spcPct val="90000"/>
            </a:lnSpc>
            <a:spcBef>
              <a:spcPct val="0"/>
            </a:spcBef>
            <a:spcAft>
              <a:spcPct val="35000"/>
            </a:spcAft>
            <a:buNone/>
          </a:pPr>
          <a:r>
            <a:rPr lang="en-SG" sz="1050" kern="1200">
              <a:latin typeface="Times New Roman" panose="02020603050405020304" pitchFamily="18" charset="0"/>
              <a:cs typeface="Times New Roman" panose="02020603050405020304" pitchFamily="18" charset="0"/>
            </a:rPr>
            <a:t>Distribution of knowledge</a:t>
          </a:r>
        </a:p>
      </dsp:txBody>
      <dsp:txXfrm>
        <a:off x="36862" y="1624190"/>
        <a:ext cx="1585912" cy="681398"/>
      </dsp:txXfrm>
    </dsp:sp>
    <dsp:sp modelId="{CAC21C12-C05C-46A0-A9A5-C865FB6B0DCB}">
      <dsp:nvSpPr>
        <dsp:cNvPr id="0" name=""/>
        <dsp:cNvSpPr/>
      </dsp:nvSpPr>
      <dsp:spPr>
        <a:xfrm rot="5400000">
          <a:off x="2832818" y="1282536"/>
          <a:ext cx="604098" cy="2950464"/>
        </a:xfrm>
        <a:prstGeom prst="round2Same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66725">
            <a:lnSpc>
              <a:spcPct val="90000"/>
            </a:lnSpc>
            <a:spcBef>
              <a:spcPct val="0"/>
            </a:spcBef>
            <a:spcAft>
              <a:spcPct val="15000"/>
            </a:spcAft>
            <a:buChar char="•"/>
          </a:pPr>
          <a:r>
            <a:rPr lang="en-SG" sz="1050" kern="1200">
              <a:latin typeface="Times New Roman" panose="02020603050405020304" pitchFamily="18" charset="0"/>
              <a:cs typeface="Times New Roman" panose="02020603050405020304" pitchFamily="18" charset="0"/>
            </a:rPr>
            <a:t>Form of Use</a:t>
          </a:r>
        </a:p>
        <a:p>
          <a:pPr marL="57150" lvl="1" indent="-57150" algn="l" defTabSz="466725">
            <a:lnSpc>
              <a:spcPct val="90000"/>
            </a:lnSpc>
            <a:spcBef>
              <a:spcPct val="0"/>
            </a:spcBef>
            <a:spcAft>
              <a:spcPct val="15000"/>
            </a:spcAft>
            <a:buChar char="•"/>
          </a:pPr>
          <a:r>
            <a:rPr lang="en-SG" sz="1050" kern="1200">
              <a:latin typeface="Times New Roman" panose="02020603050405020304" pitchFamily="18" charset="0"/>
              <a:cs typeface="Times New Roman" panose="02020603050405020304" pitchFamily="18" charset="0"/>
            </a:rPr>
            <a:t>Dynamic Capacity</a:t>
          </a:r>
        </a:p>
        <a:p>
          <a:pPr marL="57150" lvl="1" indent="-57150" algn="l" defTabSz="466725">
            <a:lnSpc>
              <a:spcPct val="90000"/>
            </a:lnSpc>
            <a:spcBef>
              <a:spcPct val="0"/>
            </a:spcBef>
            <a:spcAft>
              <a:spcPct val="15000"/>
            </a:spcAft>
            <a:buChar char="•"/>
          </a:pPr>
          <a:r>
            <a:rPr lang="en-SG" sz="1050" kern="1200">
              <a:latin typeface="Times New Roman" panose="02020603050405020304" pitchFamily="18" charset="0"/>
              <a:cs typeface="Times New Roman" panose="02020603050405020304" pitchFamily="18" charset="0"/>
            </a:rPr>
            <a:t>Recovery and Transformation of Knowledge</a:t>
          </a:r>
        </a:p>
      </dsp:txBody>
      <dsp:txXfrm rot="-5400000">
        <a:off x="1659635" y="2485209"/>
        <a:ext cx="2920974" cy="545118"/>
      </dsp:txXfrm>
    </dsp:sp>
    <dsp:sp modelId="{26AE1369-0785-4983-93F3-31B6900345E5}">
      <dsp:nvSpPr>
        <dsp:cNvPr id="0" name=""/>
        <dsp:cNvSpPr/>
      </dsp:nvSpPr>
      <dsp:spPr>
        <a:xfrm>
          <a:off x="0" y="2380207"/>
          <a:ext cx="1659636" cy="755122"/>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66725">
            <a:lnSpc>
              <a:spcPct val="90000"/>
            </a:lnSpc>
            <a:spcBef>
              <a:spcPct val="0"/>
            </a:spcBef>
            <a:spcAft>
              <a:spcPct val="35000"/>
            </a:spcAft>
            <a:buNone/>
          </a:pPr>
          <a:r>
            <a:rPr lang="en-SG" sz="1050" kern="1200">
              <a:latin typeface="Times New Roman" panose="02020603050405020304" pitchFamily="18" charset="0"/>
              <a:cs typeface="Times New Roman" panose="02020603050405020304" pitchFamily="18" charset="0"/>
            </a:rPr>
            <a:t>Use of Knowledge</a:t>
          </a:r>
        </a:p>
      </dsp:txBody>
      <dsp:txXfrm>
        <a:off x="36862" y="2417069"/>
        <a:ext cx="1585912" cy="68139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0F87D76-045B-40BB-8932-992A8EE7C749}">
      <dsp:nvSpPr>
        <dsp:cNvPr id="0" name=""/>
        <dsp:cNvSpPr/>
      </dsp:nvSpPr>
      <dsp:spPr>
        <a:xfrm rot="5400000">
          <a:off x="2399711" y="439935"/>
          <a:ext cx="759664" cy="660907"/>
        </a:xfrm>
        <a:prstGeom prst="hexagon">
          <a:avLst>
            <a:gd name="adj" fmla="val 2500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SG" sz="900" kern="1200">
              <a:latin typeface="Times New Roman" panose="02020603050405020304" pitchFamily="18" charset="0"/>
              <a:cs typeface="Times New Roman" panose="02020603050405020304" pitchFamily="18" charset="0"/>
            </a:rPr>
            <a:t>Strategy</a:t>
          </a:r>
        </a:p>
      </dsp:txBody>
      <dsp:txXfrm rot="-5400000">
        <a:off x="2552080" y="508938"/>
        <a:ext cx="454925" cy="522902"/>
      </dsp:txXfrm>
    </dsp:sp>
    <dsp:sp modelId="{FE428707-B3AE-415B-8998-859572D1C38E}">
      <dsp:nvSpPr>
        <dsp:cNvPr id="0" name=""/>
        <dsp:cNvSpPr/>
      </dsp:nvSpPr>
      <dsp:spPr>
        <a:xfrm>
          <a:off x="3071380" y="361964"/>
          <a:ext cx="847785" cy="455798"/>
        </a:xfrm>
        <a:prstGeom prst="rect">
          <a:avLst/>
        </a:prstGeom>
        <a:noFill/>
        <a:ln>
          <a:noFill/>
        </a:ln>
        <a:effectLst/>
      </dsp:spPr>
      <dsp:style>
        <a:lnRef idx="0">
          <a:scrgbClr r="0" g="0" b="0"/>
        </a:lnRef>
        <a:fillRef idx="0">
          <a:scrgbClr r="0" g="0" b="0"/>
        </a:fillRef>
        <a:effectRef idx="0">
          <a:scrgbClr r="0" g="0" b="0"/>
        </a:effectRef>
        <a:fontRef idx="minor"/>
      </dsp:style>
    </dsp:sp>
    <dsp:sp modelId="{5655CBC6-4D0D-474A-BEB8-4CE6CE7A0CBF}">
      <dsp:nvSpPr>
        <dsp:cNvPr id="0" name=""/>
        <dsp:cNvSpPr/>
      </dsp:nvSpPr>
      <dsp:spPr>
        <a:xfrm rot="5400000">
          <a:off x="1708500" y="439935"/>
          <a:ext cx="759664" cy="660907"/>
        </a:xfrm>
        <a:prstGeom prst="hexagon">
          <a:avLst>
            <a:gd name="adj" fmla="val 2500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r>
            <a:rPr lang="en-SG" sz="900" kern="1200">
              <a:latin typeface="Times New Roman" panose="02020603050405020304" pitchFamily="18" charset="0"/>
              <a:cs typeface="Times New Roman" panose="02020603050405020304" pitchFamily="18" charset="0"/>
            </a:rPr>
            <a:t>Functionality</a:t>
          </a:r>
        </a:p>
      </dsp:txBody>
      <dsp:txXfrm rot="-5400000">
        <a:off x="1860869" y="508938"/>
        <a:ext cx="454925" cy="522902"/>
      </dsp:txXfrm>
    </dsp:sp>
    <dsp:sp modelId="{4ABD9F49-F80E-4666-8737-D0D660549BE9}">
      <dsp:nvSpPr>
        <dsp:cNvPr id="0" name=""/>
        <dsp:cNvSpPr/>
      </dsp:nvSpPr>
      <dsp:spPr>
        <a:xfrm rot="5400000">
          <a:off x="2050481" y="1075713"/>
          <a:ext cx="759664" cy="660907"/>
        </a:xfrm>
        <a:prstGeom prst="hexagon">
          <a:avLst>
            <a:gd name="adj" fmla="val 2500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SG" sz="900" kern="1200">
              <a:latin typeface="Times New Roman" panose="02020603050405020304" pitchFamily="18" charset="0"/>
              <a:cs typeface="Times New Roman" panose="02020603050405020304" pitchFamily="18" charset="0"/>
            </a:rPr>
            <a:t>Components of KM System</a:t>
          </a:r>
        </a:p>
      </dsp:txBody>
      <dsp:txXfrm rot="-5400000">
        <a:off x="2202850" y="1144716"/>
        <a:ext cx="454925" cy="522902"/>
      </dsp:txXfrm>
    </dsp:sp>
    <dsp:sp modelId="{54778FCF-EB7D-4069-B3F0-031BC1CAE716}">
      <dsp:nvSpPr>
        <dsp:cNvPr id="0" name=""/>
        <dsp:cNvSpPr/>
      </dsp:nvSpPr>
      <dsp:spPr>
        <a:xfrm>
          <a:off x="1184380" y="1006767"/>
          <a:ext cx="820437" cy="455798"/>
        </a:xfrm>
        <a:prstGeom prst="rect">
          <a:avLst/>
        </a:prstGeom>
        <a:noFill/>
        <a:ln>
          <a:noFill/>
        </a:ln>
        <a:effectLst/>
      </dsp:spPr>
      <dsp:style>
        <a:lnRef idx="0">
          <a:scrgbClr r="0" g="0" b="0"/>
        </a:lnRef>
        <a:fillRef idx="0">
          <a:scrgbClr r="0" g="0" b="0"/>
        </a:fillRef>
        <a:effectRef idx="0">
          <a:scrgbClr r="0" g="0" b="0"/>
        </a:effectRef>
        <a:fontRef idx="minor"/>
      </dsp:style>
    </dsp:sp>
    <dsp:sp modelId="{B497D1FE-6138-42C1-8FC5-72CB7E70EC84}">
      <dsp:nvSpPr>
        <dsp:cNvPr id="0" name=""/>
        <dsp:cNvSpPr/>
      </dsp:nvSpPr>
      <dsp:spPr>
        <a:xfrm rot="5400000">
          <a:off x="2750726" y="1071193"/>
          <a:ext cx="759664" cy="660907"/>
        </a:xfrm>
        <a:prstGeom prst="hexagon">
          <a:avLst>
            <a:gd name="adj" fmla="val 2500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r>
            <a:rPr lang="en-SG" sz="900" kern="1200">
              <a:latin typeface="Times New Roman" panose="02020603050405020304" pitchFamily="18" charset="0"/>
              <a:cs typeface="Times New Roman" panose="02020603050405020304" pitchFamily="18" charset="0"/>
            </a:rPr>
            <a:t>Delivery</a:t>
          </a:r>
        </a:p>
      </dsp:txBody>
      <dsp:txXfrm rot="-5400000">
        <a:off x="2903095" y="1140196"/>
        <a:ext cx="454925" cy="522902"/>
      </dsp:txXfrm>
    </dsp:sp>
    <dsp:sp modelId="{4351599C-A622-418A-AEAA-2229A7659BBE}">
      <dsp:nvSpPr>
        <dsp:cNvPr id="0" name=""/>
        <dsp:cNvSpPr/>
      </dsp:nvSpPr>
      <dsp:spPr>
        <a:xfrm rot="5400000">
          <a:off x="2404225" y="1684409"/>
          <a:ext cx="759664" cy="660907"/>
        </a:xfrm>
        <a:prstGeom prst="hexagon">
          <a:avLst>
            <a:gd name="adj" fmla="val 2500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SG" sz="900" kern="1200">
              <a:latin typeface="Times New Roman" panose="02020603050405020304" pitchFamily="18" charset="0"/>
              <a:cs typeface="Times New Roman" panose="02020603050405020304" pitchFamily="18" charset="0"/>
            </a:rPr>
            <a:t>Actors</a:t>
          </a:r>
        </a:p>
      </dsp:txBody>
      <dsp:txXfrm rot="-5400000">
        <a:off x="2556594" y="1753412"/>
        <a:ext cx="454925" cy="522902"/>
      </dsp:txXfrm>
    </dsp:sp>
    <dsp:sp modelId="{6D4E7B6F-0C2E-4EE8-9BB7-E3F201719D43}">
      <dsp:nvSpPr>
        <dsp:cNvPr id="0" name=""/>
        <dsp:cNvSpPr/>
      </dsp:nvSpPr>
      <dsp:spPr>
        <a:xfrm>
          <a:off x="3071380" y="1651570"/>
          <a:ext cx="847785" cy="455798"/>
        </a:xfrm>
        <a:prstGeom prst="rect">
          <a:avLst/>
        </a:prstGeom>
        <a:noFill/>
        <a:ln>
          <a:noFill/>
        </a:ln>
        <a:effectLst/>
      </dsp:spPr>
      <dsp:style>
        <a:lnRef idx="0">
          <a:scrgbClr r="0" g="0" b="0"/>
        </a:lnRef>
        <a:fillRef idx="0">
          <a:scrgbClr r="0" g="0" b="0"/>
        </a:fillRef>
        <a:effectRef idx="0">
          <a:scrgbClr r="0" g="0" b="0"/>
        </a:effectRef>
        <a:fontRef idx="minor"/>
      </dsp:style>
    </dsp:sp>
    <dsp:sp modelId="{5C930AD0-1086-44DF-9E90-0BDDE75766F6}">
      <dsp:nvSpPr>
        <dsp:cNvPr id="0" name=""/>
        <dsp:cNvSpPr/>
      </dsp:nvSpPr>
      <dsp:spPr>
        <a:xfrm rot="5400000">
          <a:off x="1713008" y="1720516"/>
          <a:ext cx="759664" cy="660907"/>
        </a:xfrm>
        <a:prstGeom prst="hexagon">
          <a:avLst>
            <a:gd name="adj" fmla="val 2500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r>
            <a:rPr lang="en-SG" sz="900" kern="1200">
              <a:latin typeface="Times New Roman" panose="02020603050405020304" pitchFamily="18" charset="0"/>
              <a:cs typeface="Times New Roman" panose="02020603050405020304" pitchFamily="18" charset="0"/>
            </a:rPr>
            <a:t>Contents</a:t>
          </a:r>
        </a:p>
      </dsp:txBody>
      <dsp:txXfrm rot="-5400000">
        <a:off x="1865377" y="1789519"/>
        <a:ext cx="454925" cy="522902"/>
      </dsp:txXfrm>
    </dsp:sp>
    <dsp:sp modelId="{F4C65F70-3282-4C79-9729-053025810DE0}">
      <dsp:nvSpPr>
        <dsp:cNvPr id="0" name=""/>
        <dsp:cNvSpPr/>
      </dsp:nvSpPr>
      <dsp:spPr>
        <a:xfrm rot="5400000">
          <a:off x="1351413" y="1082360"/>
          <a:ext cx="759664" cy="660907"/>
        </a:xfrm>
        <a:prstGeom prst="hexagon">
          <a:avLst>
            <a:gd name="adj" fmla="val 2500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SG" sz="900" kern="1200">
              <a:latin typeface="Times New Roman" panose="02020603050405020304" pitchFamily="18" charset="0"/>
              <a:cs typeface="Times New Roman" panose="02020603050405020304" pitchFamily="18" charset="0"/>
            </a:rPr>
            <a:t>Infrastructure</a:t>
          </a:r>
        </a:p>
      </dsp:txBody>
      <dsp:txXfrm rot="-5400000">
        <a:off x="1503782" y="1151363"/>
        <a:ext cx="454925" cy="522902"/>
      </dsp:txXfrm>
    </dsp:sp>
    <dsp:sp modelId="{E46A9EDB-1C00-49CB-BD91-09C5B7E154B5}">
      <dsp:nvSpPr>
        <dsp:cNvPr id="0" name=""/>
        <dsp:cNvSpPr/>
      </dsp:nvSpPr>
      <dsp:spPr>
        <a:xfrm>
          <a:off x="1184380" y="2242951"/>
          <a:ext cx="820437" cy="455798"/>
        </a:xfrm>
        <a:prstGeom prst="rect">
          <a:avLst/>
        </a:prstGeom>
        <a:noFill/>
        <a:ln>
          <a:noFill/>
        </a:ln>
        <a:effectLst/>
      </dsp:spPr>
      <dsp:style>
        <a:lnRef idx="0">
          <a:scrgbClr r="0" g="0" b="0"/>
        </a:lnRef>
        <a:fillRef idx="0">
          <a:scrgbClr r="0" g="0" b="0"/>
        </a:fillRef>
        <a:effectRef idx="0">
          <a:scrgbClr r="0" g="0" b="0"/>
        </a:effectRef>
        <a:fontRef idx="minor"/>
      </dsp:style>
    </dsp:sp>
    <dsp:sp modelId="{E2D3C2D6-277D-4FA0-9781-37634B67EDA3}">
      <dsp:nvSpPr>
        <dsp:cNvPr id="0" name=""/>
        <dsp:cNvSpPr/>
      </dsp:nvSpPr>
      <dsp:spPr>
        <a:xfrm rot="5400000">
          <a:off x="1000193" y="1728333"/>
          <a:ext cx="759664" cy="660907"/>
        </a:xfrm>
        <a:prstGeom prst="hexagon">
          <a:avLst>
            <a:gd name="adj" fmla="val 2500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r>
            <a:rPr lang="en-SG" sz="900" kern="1200">
              <a:latin typeface="Times New Roman" panose="02020603050405020304" pitchFamily="18" charset="0"/>
              <a:cs typeface="Times New Roman" panose="02020603050405020304" pitchFamily="18" charset="0"/>
            </a:rPr>
            <a:t>Continuous Improvements</a:t>
          </a:r>
        </a:p>
      </dsp:txBody>
      <dsp:txXfrm rot="-5400000">
        <a:off x="1152562" y="1797336"/>
        <a:ext cx="454925" cy="522902"/>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8B422E5-432F-45D8-953E-E42B0D5E4770}">
      <dsp:nvSpPr>
        <dsp:cNvPr id="0" name=""/>
        <dsp:cNvSpPr/>
      </dsp:nvSpPr>
      <dsp:spPr>
        <a:xfrm>
          <a:off x="1965351" y="952526"/>
          <a:ext cx="723846" cy="72384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SG" sz="800" kern="1200"/>
            <a:t>Knowledge Sharing</a:t>
          </a:r>
        </a:p>
      </dsp:txBody>
      <dsp:txXfrm>
        <a:off x="2071356" y="1058531"/>
        <a:ext cx="511836" cy="511836"/>
      </dsp:txXfrm>
    </dsp:sp>
    <dsp:sp modelId="{FE61FE11-B4D0-4590-A8B0-454151704041}">
      <dsp:nvSpPr>
        <dsp:cNvPr id="0" name=""/>
        <dsp:cNvSpPr/>
      </dsp:nvSpPr>
      <dsp:spPr>
        <a:xfrm rot="16200000">
          <a:off x="2217832" y="829087"/>
          <a:ext cx="218885" cy="27992"/>
        </a:xfrm>
        <a:custGeom>
          <a:avLst/>
          <a:gdLst/>
          <a:ahLst/>
          <a:cxnLst/>
          <a:rect l="0" t="0" r="0" b="0"/>
          <a:pathLst>
            <a:path>
              <a:moveTo>
                <a:pt x="0" y="13996"/>
              </a:moveTo>
              <a:lnTo>
                <a:pt x="218885" y="1399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SG" sz="500" kern="1200"/>
        </a:p>
      </dsp:txBody>
      <dsp:txXfrm>
        <a:off x="2321802" y="837611"/>
        <a:ext cx="10944" cy="10944"/>
      </dsp:txXfrm>
    </dsp:sp>
    <dsp:sp modelId="{7DB070AA-9D01-442D-954A-F9854B396A0B}">
      <dsp:nvSpPr>
        <dsp:cNvPr id="0" name=""/>
        <dsp:cNvSpPr/>
      </dsp:nvSpPr>
      <dsp:spPr>
        <a:xfrm>
          <a:off x="1965351" y="9794"/>
          <a:ext cx="723846" cy="72384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SG" sz="700" kern="1200"/>
            <a:t>Knowledge Management Culture</a:t>
          </a:r>
        </a:p>
      </dsp:txBody>
      <dsp:txXfrm>
        <a:off x="2071356" y="115799"/>
        <a:ext cx="511836" cy="511836"/>
      </dsp:txXfrm>
    </dsp:sp>
    <dsp:sp modelId="{E79CEDC5-73C3-47E0-9E81-70DACCC6F4B9}">
      <dsp:nvSpPr>
        <dsp:cNvPr id="0" name=""/>
        <dsp:cNvSpPr/>
      </dsp:nvSpPr>
      <dsp:spPr>
        <a:xfrm rot="19800000">
          <a:off x="2626047" y="1064770"/>
          <a:ext cx="218885" cy="27992"/>
        </a:xfrm>
        <a:custGeom>
          <a:avLst/>
          <a:gdLst/>
          <a:ahLst/>
          <a:cxnLst/>
          <a:rect l="0" t="0" r="0" b="0"/>
          <a:pathLst>
            <a:path>
              <a:moveTo>
                <a:pt x="0" y="13996"/>
              </a:moveTo>
              <a:lnTo>
                <a:pt x="218885" y="1399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SG" sz="500" kern="1200"/>
        </a:p>
      </dsp:txBody>
      <dsp:txXfrm>
        <a:off x="2730017" y="1073294"/>
        <a:ext cx="10944" cy="10944"/>
      </dsp:txXfrm>
    </dsp:sp>
    <dsp:sp modelId="{AF7DB82F-F60A-4E4D-A4A0-26FCAD83E8D2}">
      <dsp:nvSpPr>
        <dsp:cNvPr id="0" name=""/>
        <dsp:cNvSpPr/>
      </dsp:nvSpPr>
      <dsp:spPr>
        <a:xfrm>
          <a:off x="2781781" y="481160"/>
          <a:ext cx="723846" cy="72384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SG" sz="700" kern="1200"/>
            <a:t>Social  Networking</a:t>
          </a:r>
        </a:p>
      </dsp:txBody>
      <dsp:txXfrm>
        <a:off x="2887786" y="587165"/>
        <a:ext cx="511836" cy="511836"/>
      </dsp:txXfrm>
    </dsp:sp>
    <dsp:sp modelId="{3C3AE3DD-25D6-4BFF-84E4-98D64D33DBF9}">
      <dsp:nvSpPr>
        <dsp:cNvPr id="0" name=""/>
        <dsp:cNvSpPr/>
      </dsp:nvSpPr>
      <dsp:spPr>
        <a:xfrm rot="1800000">
          <a:off x="2626047" y="1536136"/>
          <a:ext cx="218885" cy="27992"/>
        </a:xfrm>
        <a:custGeom>
          <a:avLst/>
          <a:gdLst/>
          <a:ahLst/>
          <a:cxnLst/>
          <a:rect l="0" t="0" r="0" b="0"/>
          <a:pathLst>
            <a:path>
              <a:moveTo>
                <a:pt x="0" y="13996"/>
              </a:moveTo>
              <a:lnTo>
                <a:pt x="218885" y="1399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SG" sz="500" kern="1200"/>
        </a:p>
      </dsp:txBody>
      <dsp:txXfrm>
        <a:off x="2730017" y="1544660"/>
        <a:ext cx="10944" cy="10944"/>
      </dsp:txXfrm>
    </dsp:sp>
    <dsp:sp modelId="{8DAFD029-BC84-462F-9F51-B78B13930E99}">
      <dsp:nvSpPr>
        <dsp:cNvPr id="0" name=""/>
        <dsp:cNvSpPr/>
      </dsp:nvSpPr>
      <dsp:spPr>
        <a:xfrm>
          <a:off x="2781781" y="1423892"/>
          <a:ext cx="723846" cy="72384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SG" sz="700" kern="1200"/>
            <a:t>Informational Technology</a:t>
          </a:r>
        </a:p>
      </dsp:txBody>
      <dsp:txXfrm>
        <a:off x="2887786" y="1529897"/>
        <a:ext cx="511836" cy="511836"/>
      </dsp:txXfrm>
    </dsp:sp>
    <dsp:sp modelId="{AD42E928-63BA-4074-A849-27ED137630BF}">
      <dsp:nvSpPr>
        <dsp:cNvPr id="0" name=""/>
        <dsp:cNvSpPr/>
      </dsp:nvSpPr>
      <dsp:spPr>
        <a:xfrm rot="5400000">
          <a:off x="2217832" y="1771819"/>
          <a:ext cx="218885" cy="27992"/>
        </a:xfrm>
        <a:custGeom>
          <a:avLst/>
          <a:gdLst/>
          <a:ahLst/>
          <a:cxnLst/>
          <a:rect l="0" t="0" r="0" b="0"/>
          <a:pathLst>
            <a:path>
              <a:moveTo>
                <a:pt x="0" y="13996"/>
              </a:moveTo>
              <a:lnTo>
                <a:pt x="218885" y="1399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SG" sz="500" kern="1200"/>
        </a:p>
      </dsp:txBody>
      <dsp:txXfrm>
        <a:off x="2321802" y="1780344"/>
        <a:ext cx="10944" cy="10944"/>
      </dsp:txXfrm>
    </dsp:sp>
    <dsp:sp modelId="{CA6D0579-D8E3-4574-A8CB-A5B1B960FBAD}">
      <dsp:nvSpPr>
        <dsp:cNvPr id="0" name=""/>
        <dsp:cNvSpPr/>
      </dsp:nvSpPr>
      <dsp:spPr>
        <a:xfrm>
          <a:off x="1965351" y="1895259"/>
          <a:ext cx="723846" cy="72384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SG" sz="700" kern="1200"/>
            <a:t>Knowledge sharing motivation</a:t>
          </a:r>
        </a:p>
      </dsp:txBody>
      <dsp:txXfrm>
        <a:off x="2071356" y="2001264"/>
        <a:ext cx="511836" cy="511836"/>
      </dsp:txXfrm>
    </dsp:sp>
    <dsp:sp modelId="{942C7C2E-E5FB-4808-A89B-85EC8B094955}">
      <dsp:nvSpPr>
        <dsp:cNvPr id="0" name=""/>
        <dsp:cNvSpPr/>
      </dsp:nvSpPr>
      <dsp:spPr>
        <a:xfrm rot="9000000">
          <a:off x="1809617" y="1536136"/>
          <a:ext cx="218885" cy="27992"/>
        </a:xfrm>
        <a:custGeom>
          <a:avLst/>
          <a:gdLst/>
          <a:ahLst/>
          <a:cxnLst/>
          <a:rect l="0" t="0" r="0" b="0"/>
          <a:pathLst>
            <a:path>
              <a:moveTo>
                <a:pt x="0" y="13996"/>
              </a:moveTo>
              <a:lnTo>
                <a:pt x="218885" y="1399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SG" sz="500" kern="1200"/>
        </a:p>
      </dsp:txBody>
      <dsp:txXfrm rot="10800000">
        <a:off x="1913587" y="1544660"/>
        <a:ext cx="10944" cy="10944"/>
      </dsp:txXfrm>
    </dsp:sp>
    <dsp:sp modelId="{BD4D16F5-B7EB-437D-893B-567D888C2E2F}">
      <dsp:nvSpPr>
        <dsp:cNvPr id="0" name=""/>
        <dsp:cNvSpPr/>
      </dsp:nvSpPr>
      <dsp:spPr>
        <a:xfrm>
          <a:off x="1148921" y="1423892"/>
          <a:ext cx="723846" cy="72384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SG" sz="700" kern="1200"/>
            <a:t>Work Performance</a:t>
          </a:r>
        </a:p>
      </dsp:txBody>
      <dsp:txXfrm>
        <a:off x="1254926" y="1529897"/>
        <a:ext cx="511836" cy="511836"/>
      </dsp:txXfrm>
    </dsp:sp>
    <dsp:sp modelId="{A972D541-A7BB-4BB1-864C-50B7B27C6049}">
      <dsp:nvSpPr>
        <dsp:cNvPr id="0" name=""/>
        <dsp:cNvSpPr/>
      </dsp:nvSpPr>
      <dsp:spPr>
        <a:xfrm rot="12600000">
          <a:off x="1809617" y="1064770"/>
          <a:ext cx="218885" cy="27992"/>
        </a:xfrm>
        <a:custGeom>
          <a:avLst/>
          <a:gdLst/>
          <a:ahLst/>
          <a:cxnLst/>
          <a:rect l="0" t="0" r="0" b="0"/>
          <a:pathLst>
            <a:path>
              <a:moveTo>
                <a:pt x="0" y="13996"/>
              </a:moveTo>
              <a:lnTo>
                <a:pt x="218885" y="1399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SG" sz="500" kern="1200"/>
        </a:p>
      </dsp:txBody>
      <dsp:txXfrm rot="10800000">
        <a:off x="1913587" y="1073294"/>
        <a:ext cx="10944" cy="10944"/>
      </dsp:txXfrm>
    </dsp:sp>
    <dsp:sp modelId="{FF90256B-A11F-42DF-A592-A61FB4B4F209}">
      <dsp:nvSpPr>
        <dsp:cNvPr id="0" name=""/>
        <dsp:cNvSpPr/>
      </dsp:nvSpPr>
      <dsp:spPr>
        <a:xfrm>
          <a:off x="1148921" y="481160"/>
          <a:ext cx="723846" cy="72384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SG" sz="700" kern="1200"/>
            <a:t>Emoloyee creativity</a:t>
          </a:r>
        </a:p>
      </dsp:txBody>
      <dsp:txXfrm>
        <a:off x="1254926" y="587165"/>
        <a:ext cx="511836" cy="511836"/>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8/layout/AlternatingHexagons">
  <dgm:title val=""/>
  <dgm:desc val=""/>
  <dgm:catLst>
    <dgm:cat type="list" pri="1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1"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chMax/>
      <dgm:chPref/>
      <dgm:dir/>
      <dgm:animLvl val="lvl"/>
    </dgm:varLst>
    <dgm:alg type="lin">
      <dgm:param type="linDir" val="fromT"/>
    </dgm:alg>
    <dgm:shape xmlns:r="http://schemas.openxmlformats.org/officeDocument/2006/relationships" r:blip="">
      <dgm:adjLst/>
    </dgm:shape>
    <dgm:constrLst>
      <dgm:constr type="primFontSz" for="des" forName="Parent1" val="65"/>
      <dgm:constr type="primFontSz" for="des" forName="Childtext1" refType="primFontSz" refFor="des" refForName="Parent1" op="lte"/>
      <dgm:constr type="w" for="ch" forName="composite" refType="w"/>
      <dgm:constr type="h" for="ch" forName="composite" refType="h"/>
      <dgm:constr type="h" for="ch" forName="spaceBetweenRectangles" refType="w" refFor="ch" refForName="composite" fact="-0.042"/>
      <dgm:constr type="sp" refType="h" refFor="ch" refForName="composite" op="equ" fact="0.1"/>
    </dgm:constrLst>
    <dgm:forEach name="nodesForEach" axis="ch" ptType="node">
      <dgm:layoutNode name="composite">
        <dgm:alg type="composite">
          <dgm:param type="ar" val="3.6"/>
        </dgm:alg>
        <dgm:shape xmlns:r="http://schemas.openxmlformats.org/officeDocument/2006/relationships" r:blip="">
          <dgm:adjLst/>
        </dgm:shape>
        <dgm:choose name="Name1">
          <dgm:if name="Name2" func="var" arg="dir" op="equ" val="norm">
            <dgm:choose name="Name3">
              <dgm:if name="Name4" axis="self" ptType="node" func="posOdd" op="equ" val="1">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dgm:constr type="h" for="ch" forName="BalanceSpacing" refType="h" fact="0.1"/>
                  <dgm:constr type="l" for="ch" forName="BalanceSpacing1" refType="w" fact="0.69"/>
                  <dgm:constr type="t" for="ch" forName="BalanceSpacing1" refType="h" fact="0.2"/>
                  <dgm:constr type="w" for="ch" forName="BalanceSpacing1" refType="w" fact="0.31"/>
                  <dgm:constr type="h" for="ch" forName="BalanceSpacing1" refType="h" fact="0.6"/>
                </dgm:constrLst>
              </dgm:if>
              <dgm:else name="Name5">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 type="l" for="ch" forName="BalanceSpacing1" refType="w" fact="0"/>
                  <dgm:constr type="t" for="ch" forName="BalanceSpacing1" refType="h" fact="0.2"/>
                  <dgm:constr type="w" for="ch" forName="BalanceSpacing1" refType="w" fact="0.3"/>
                  <dgm:constr type="h" for="ch" forName="BalanceSpacing1" refType="h" fact="0.6"/>
                </dgm:constrLst>
              </dgm:else>
            </dgm:choose>
          </dgm:if>
          <dgm:else name="Name6">
            <dgm:choose name="Name7">
              <dgm:if name="Name8" axis="self" ptType="node" func="posOdd" op="equ" val="1">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Lst>
              </dgm:if>
              <dgm:else name="Name9">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fact="0.18"/>
                  <dgm:constr type="h" for="ch" forName="BalanceSpacing" refType="h"/>
                </dgm:constrLst>
              </dgm:else>
            </dgm:choose>
          </dgm:else>
        </dgm:choose>
        <dgm:layoutNode name="Parent1" styleLbl="node1">
          <dgm:varLst>
            <dgm:chMax val="1"/>
            <dgm:chPref val="1"/>
            <dgm:bulletEnabled val="1"/>
          </dgm:varLst>
          <dgm:alg type="tx"/>
          <dgm:shape xmlns:r="http://schemas.openxmlformats.org/officeDocument/2006/relationships" rot="90" type="hexagon" r:blip="">
            <dgm:adjLst>
              <dgm:adj idx="1" val="0.25"/>
              <dgm:adj idx="2" val="1.154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hildtext1" styleLbl="revTx">
          <dgm:varLst>
            <dgm:chMax val="0"/>
            <dgm:chPref val="0"/>
            <dgm:bulletEnabled val="1"/>
          </dgm:varLst>
          <dgm:choose name="Name10">
            <dgm:if name="Name11" func="var" arg="dir" op="equ" val="norm">
              <dgm:choose name="Name12">
                <dgm:if name="Name13" axis="self" ptType="node" func="posOdd" op="equ" val="1">
                  <dgm:alg type="tx">
                    <dgm:param type="parTxLTRAlign" val="l"/>
                  </dgm:alg>
                </dgm:if>
                <dgm:else name="Name14">
                  <dgm:alg type="tx">
                    <dgm:param type="parTxLTRAlign" val="r"/>
                  </dgm:alg>
                </dgm:else>
              </dgm:choose>
            </dgm:if>
            <dgm:else name="Name15">
              <dgm:choose name="Name16">
                <dgm:if name="Name17" axis="self" ptType="node" func="posOdd" op="equ" val="1">
                  <dgm:alg type="tx">
                    <dgm:param type="parTxLTRAlign" val="r"/>
                  </dgm:alg>
                </dgm:if>
                <dgm:else name="Name18">
                  <dgm:alg type="tx">
                    <dgm:param type="parTxLTRAlign" val="l"/>
                  </dgm:alg>
                </dgm:else>
              </dgm:choose>
            </dgm:else>
          </dgm:choose>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BalanceSpacing">
          <dgm:alg type="sp"/>
          <dgm:shape xmlns:r="http://schemas.openxmlformats.org/officeDocument/2006/relationships" r:blip="">
            <dgm:adjLst/>
          </dgm:shape>
        </dgm:layoutNode>
        <dgm:layoutNode name="BalanceSpacing1">
          <dgm:alg type="sp"/>
          <dgm:shape xmlns:r="http://schemas.openxmlformats.org/officeDocument/2006/relationships" r:blip="">
            <dgm:adjLst/>
          </dgm:shape>
        </dgm:layoutNode>
        <dgm:forEach name="Name19" axis="followSib" ptType="sibTrans" hideLastTrans="0" cnt="1">
          <dgm:layoutNode name="Accent1Text" styleLbl="node1">
            <dgm:alg type="tx"/>
            <dgm:shape xmlns:r="http://schemas.openxmlformats.org/officeDocument/2006/relationships" rot="90" type="hexagon" r:blip="">
              <dgm:adjLst>
                <dgm:adj idx="1" val="0.25"/>
                <dgm:adj idx="2" val="1.1547"/>
              </dgm:adjLst>
            </dgm:shape>
            <dgm:presOf axis="self" ptType="sibTrans"/>
            <dgm:constrLst>
              <dgm:constr type="lMarg"/>
              <dgm:constr type="rMarg"/>
              <dgm:constr type="tMarg"/>
              <dgm:constr type="bMarg"/>
            </dgm:constrLst>
            <dgm:ruleLst>
              <dgm:rule type="primFontSz" val="5" fact="NaN" max="NaN"/>
            </dgm:ruleLst>
          </dgm:layoutNode>
        </dgm:forEach>
      </dgm:layoutNode>
      <dgm:forEach name="Name2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08947-B472-AA4F-81F8-DE345C6E7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4762</Words>
  <Characters>27144</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Nayeem Uddin</dc:creator>
  <cp:keywords/>
  <dc:description/>
  <cp:lastModifiedBy>Menayami Mayala</cp:lastModifiedBy>
  <cp:revision>2</cp:revision>
  <dcterms:created xsi:type="dcterms:W3CDTF">2019-01-13T15:46:00Z</dcterms:created>
  <dcterms:modified xsi:type="dcterms:W3CDTF">2019-01-13T15:46:00Z</dcterms:modified>
</cp:coreProperties>
</file>