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11="http://schemas.microsoft.com/office/drawing/2016/11/main"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rsidRPr="00A470D7" w:rsidR="001C59E2" w:rsidP="568455EB" w:rsidRDefault="004A546A" w14:paraId="5A05FCFA" w14:textId="3F588AF2">
          <w:pPr>
            <w:rPr>
              <w:rFonts w:eastAsiaTheme="minorEastAsia"/>
              <w:color w:val="2F5496" w:themeColor="accent1" w:themeShade="BF"/>
              <w:sz w:val="24"/>
              <w:szCs w:val="24"/>
              <w:lang w:val="en-US"/>
            </w:rPr>
          </w:pPr>
          <w:r>
            <w:rPr>
              <w:noProof/>
            </w:rPr>
            <mc:AlternateContent>
              <mc:Choice Requires="wps">
                <w:drawing>
                  <wp:anchor distT="0" distB="0" distL="114300" distR="114300" simplePos="0" relativeHeight="251658241" behindDoc="0" locked="0" layoutInCell="1" allowOverlap="1" wp14:anchorId="0A95216B" wp14:editId="4C3E3E7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52"/>
                                    <w:szCs w:val="5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Pr="00A470D7" w:rsidR="004A546A" w:rsidRDefault="00A470D7" w14:paraId="6811D48F" w14:textId="03D40663">
                                    <w:pPr>
                                      <w:pStyle w:val="NoSpacing"/>
                                      <w:jc w:val="right"/>
                                      <w:rPr>
                                        <w:color w:val="595959" w:themeColor="text1" w:themeTint="A6"/>
                                        <w:sz w:val="52"/>
                                        <w:szCs w:val="52"/>
                                      </w:rPr>
                                    </w:pPr>
                                    <w:r w:rsidRPr="00A470D7">
                                      <w:rPr>
                                        <w:color w:val="595959" w:themeColor="text1" w:themeTint="A6"/>
                                        <w:sz w:val="52"/>
                                        <w:szCs w:val="52"/>
                                      </w:rPr>
                                      <w:t>Dorin Sorea</w:t>
                                    </w:r>
                                  </w:p>
                                </w:sdtContent>
                              </w:sdt>
                              <w:p w:rsidRPr="000107B1" w:rsidR="004A546A" w:rsidRDefault="00F07DEF" w14:paraId="0F1457DB" w14:textId="4665C2A1">
                                <w:pPr>
                                  <w:pStyle w:val="NoSpacing"/>
                                  <w:jc w:val="right"/>
                                  <w:rPr>
                                    <w:color w:val="595959" w:themeColor="text1" w:themeTint="A6"/>
                                    <w:sz w:val="18"/>
                                    <w:szCs w:val="18"/>
                                  </w:rPr>
                                </w:pPr>
                                <w:sdt>
                                  <w:sdtPr>
                                    <w:rPr>
                                      <w:color w:val="595959" w:themeColor="text1" w:themeTint="A6"/>
                                      <w:sz w:val="40"/>
                                      <w:szCs w:val="40"/>
                                    </w:rPr>
                                    <w:alias w:val="Email"/>
                                    <w:tag w:val="Email"/>
                                    <w:id w:val="942260680"/>
                                    <w:dataBinding w:prefixMappings="xmlns:ns0='http://schemas.microsoft.com/office/2006/coverPageProps' " w:xpath="/ns0:CoverPageProperties[1]/ns0:CompanyEmail[1]" w:storeItemID="{55AF091B-3C7A-41E3-B477-F2FDAA23CFDA}"/>
                                    <w:text/>
                                  </w:sdtPr>
                                  <w:sdtContent>
                                    <w:r w:rsidRPr="00A470D7" w:rsidR="00210AD4">
                                      <w:rPr>
                                        <w:color w:val="595959" w:themeColor="text1" w:themeTint="A6"/>
                                        <w:sz w:val="40"/>
                                        <w:szCs w:val="40"/>
                                      </w:rPr>
                                      <w:t>Student nu</w:t>
                                    </w:r>
                                    <w:r w:rsidRPr="00A470D7" w:rsidR="00A470D7">
                                      <w:rPr>
                                        <w:color w:val="595959" w:themeColor="text1" w:themeTint="A6"/>
                                        <w:sz w:val="40"/>
                                        <w:szCs w:val="40"/>
                                      </w:rPr>
                                      <w:t>mbe</w:t>
                                    </w:r>
                                    <w:r w:rsidRPr="00A470D7" w:rsidR="00210AD4">
                                      <w:rPr>
                                        <w:color w:val="595959" w:themeColor="text1" w:themeTint="A6"/>
                                        <w:sz w:val="40"/>
                                        <w:szCs w:val="40"/>
                                      </w:rPr>
                                      <w:t>r</w:t>
                                    </w:r>
                                    <w:r w:rsidRPr="00A470D7" w:rsidR="00A470D7">
                                      <w:rPr>
                                        <w:color w:val="595959" w:themeColor="text1" w:themeTint="A6"/>
                                        <w:sz w:val="40"/>
                                        <w:szCs w:val="40"/>
                                      </w:rPr>
                                      <w:t>: 2245095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arto="http://schemas.microsoft.com/office/word/2006/arto" xmlns:a1611="http://schemas.microsoft.com/office/drawing/2016/11/main" xmlns:a14="http://schemas.microsoft.com/office/drawing/2010/main" xmlns:pic="http://schemas.openxmlformats.org/drawingml/2006/picture" xmlns:a="http://schemas.openxmlformats.org/drawingml/2006/main">
                <w:pict>
                  <v:shapetype id="_x0000_t202" coordsize="21600,21600" o:spt="202" path="m,l,21600r21600,l21600,xe" w14:anchorId="0A95216B">
                    <v:stroke joinstyle="miter"/>
                    <v:path gradientshapeok="t" o:connecttype="rect"/>
                  </v:shapetype>
                  <v:shape id="Text Box 15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rPr>
                              <w:color w:val="595959" w:themeColor="text1" w:themeTint="A6"/>
                              <w:sz w:val="52"/>
                              <w:szCs w:val="5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Pr="00A470D7" w:rsidR="004A546A" w:rsidRDefault="00A470D7" w14:paraId="6811D48F" w14:textId="03D40663">
                              <w:pPr>
                                <w:pStyle w:val="NoSpacing"/>
                                <w:jc w:val="right"/>
                                <w:rPr>
                                  <w:color w:val="595959" w:themeColor="text1" w:themeTint="A6"/>
                                  <w:sz w:val="52"/>
                                  <w:szCs w:val="52"/>
                                </w:rPr>
                              </w:pPr>
                              <w:r w:rsidRPr="00A470D7">
                                <w:rPr>
                                  <w:color w:val="595959" w:themeColor="text1" w:themeTint="A6"/>
                                  <w:sz w:val="52"/>
                                  <w:szCs w:val="52"/>
                                </w:rPr>
                                <w:t>Dorin Sorea</w:t>
                              </w:r>
                            </w:p>
                          </w:sdtContent>
                        </w:sdt>
                        <w:p w:rsidRPr="000107B1" w:rsidR="004A546A" w:rsidRDefault="000107B1" w14:paraId="0F1457DB" w14:textId="4665C2A1">
                          <w:pPr>
                            <w:pStyle w:val="NoSpacing"/>
                            <w:jc w:val="right"/>
                            <w:rPr>
                              <w:color w:val="595959" w:themeColor="text1" w:themeTint="A6"/>
                              <w:sz w:val="18"/>
                              <w:szCs w:val="18"/>
                            </w:rPr>
                          </w:pPr>
                          <w:sdt>
                            <w:sdtPr>
                              <w:rPr>
                                <w:color w:val="595959" w:themeColor="text1" w:themeTint="A6"/>
                                <w:sz w:val="40"/>
                                <w:szCs w:val="40"/>
                              </w:rPr>
                              <w:alias w:val="Email"/>
                              <w:tag w:val="Email"/>
                              <w:id w:val="942260680"/>
                              <w:dataBinding w:prefixMappings="xmlns:ns0='http://schemas.microsoft.com/office/2006/coverPageProps' " w:xpath="/ns0:CoverPageProperties[1]/ns0:CompanyEmail[1]" w:storeItemID="{55AF091B-3C7A-41E3-B477-F2FDAA23CFDA}"/>
                              <w:text/>
                            </w:sdtPr>
                            <w:sdtEndPr/>
                            <w:sdtContent>
                              <w:r w:rsidRPr="00A470D7" w:rsidR="00210AD4">
                                <w:rPr>
                                  <w:color w:val="595959" w:themeColor="text1" w:themeTint="A6"/>
                                  <w:sz w:val="40"/>
                                  <w:szCs w:val="40"/>
                                </w:rPr>
                                <w:t>Student nu</w:t>
                              </w:r>
                              <w:r w:rsidRPr="00A470D7" w:rsidR="00A470D7">
                                <w:rPr>
                                  <w:color w:val="595959" w:themeColor="text1" w:themeTint="A6"/>
                                  <w:sz w:val="40"/>
                                  <w:szCs w:val="40"/>
                                </w:rPr>
                                <w:t>mbe</w:t>
                              </w:r>
                              <w:r w:rsidRPr="00A470D7" w:rsidR="00210AD4">
                                <w:rPr>
                                  <w:color w:val="595959" w:themeColor="text1" w:themeTint="A6"/>
                                  <w:sz w:val="40"/>
                                  <w:szCs w:val="40"/>
                                </w:rPr>
                                <w:t>r</w:t>
                              </w:r>
                              <w:r w:rsidRPr="00A470D7" w:rsidR="00A470D7">
                                <w:rPr>
                                  <w:color w:val="595959" w:themeColor="text1" w:themeTint="A6"/>
                                  <w:sz w:val="40"/>
                                  <w:szCs w:val="40"/>
                                </w:rPr>
                                <w:t>: 2245095</w:t>
                              </w:r>
                            </w:sdtContent>
                          </w:sdt>
                        </w:p>
                      </w:txbxContent>
                    </v:textbox>
                    <w10:wrap type="square" anchorx="page" anchory="page"/>
                  </v:shape>
                </w:pict>
              </mc:Fallback>
            </mc:AlternateContent>
          </w:r>
          <w:r w:rsidR="00A470D7">
            <w:rPr>
              <w:rFonts w:eastAsiaTheme="minorEastAsia"/>
              <w:noProof/>
              <w:color w:val="2F5496" w:themeColor="accent1" w:themeShade="BF"/>
              <w:sz w:val="24"/>
              <w:szCs w:val="24"/>
              <w:lang w:val="en-US"/>
            </w:rPr>
            <w:drawing>
              <wp:inline distT="0" distB="0" distL="0" distR="0" wp14:anchorId="42D738C7" wp14:editId="26E6067D">
                <wp:extent cx="5731510" cy="2595126"/>
                <wp:effectExtent l="0" t="0" r="2540" b="8890"/>
                <wp:docPr id="2002183415" name="Picture 200218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183415" name="Picture 2002183415"/>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2595126"/>
                        </a:xfrm>
                        <a:prstGeom prst="rect">
                          <a:avLst/>
                        </a:prstGeom>
                      </pic:spPr>
                    </pic:pic>
                  </a:graphicData>
                </a:graphic>
              </wp:inline>
            </w:drawing>
          </w:r>
        </w:p>
      </w:sdtContent>
    </w:sdt>
    <w:p w:rsidR="001C59E2" w:rsidP="001C59E2" w:rsidRDefault="001C59E2" w14:paraId="41E7E3B8" w14:textId="77777777"/>
    <w:p w:rsidR="001C59E2" w:rsidP="001C59E2" w:rsidRDefault="001C59E2" w14:paraId="476123ED" w14:textId="77777777"/>
    <w:p w:rsidR="001C59E2" w:rsidP="001C59E2" w:rsidRDefault="001C59E2" w14:paraId="0AE53342" w14:textId="77777777"/>
    <w:p w:rsidR="001C59E2" w:rsidP="001C59E2" w:rsidRDefault="001C59E2" w14:paraId="1CBB2C70" w14:textId="77777777"/>
    <w:p w:rsidR="001C59E2" w:rsidP="001C59E2" w:rsidRDefault="001C59E2" w14:paraId="6A4356AA" w14:textId="77777777"/>
    <w:p w:rsidRPr="00A470D7" w:rsidR="001C59E2" w:rsidP="00A470D7" w:rsidRDefault="00A470D7" w14:paraId="5EC43548" w14:textId="6193BD54">
      <w:r>
        <w:rPr>
          <w:noProof/>
        </w:rPr>
        <mc:AlternateContent>
          <mc:Choice Requires="wps">
            <w:drawing>
              <wp:anchor distT="0" distB="0" distL="114300" distR="114300" simplePos="0" relativeHeight="251658240" behindDoc="0" locked="0" layoutInCell="1" allowOverlap="1" wp14:anchorId="01BBEB35" wp14:editId="5C92ADFB">
                <wp:simplePos x="0" y="0"/>
                <wp:positionH relativeFrom="page">
                  <wp:posOffset>221673</wp:posOffset>
                </wp:positionH>
                <wp:positionV relativeFrom="page">
                  <wp:posOffset>3726874</wp:posOffset>
                </wp:positionV>
                <wp:extent cx="7315200" cy="1898072"/>
                <wp:effectExtent l="0" t="0" r="0" b="698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8980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210AD4" w:rsidR="004A546A" w:rsidP="00A470D7" w:rsidRDefault="00F07DEF" w14:paraId="106A967E" w14:textId="454349A3">
                            <w:pPr>
                              <w:rPr>
                                <w:color w:val="4472C4" w:themeColor="accent1"/>
                                <w:sz w:val="56"/>
                                <w:szCs w:val="56"/>
                              </w:rPr>
                            </w:pPr>
                            <w:sdt>
                              <w:sdtPr>
                                <w:rPr>
                                  <w:b/>
                                  <w:bCs/>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C39FD">
                                  <w:rPr>
                                    <w:b/>
                                    <w:bCs/>
                                    <w:caps/>
                                    <w:color w:val="4472C4" w:themeColor="accent1"/>
                                    <w:sz w:val="56"/>
                                    <w:szCs w:val="56"/>
                                  </w:rPr>
                                  <w:t>LEGAL PROCESS</w:t>
                                </w:r>
                              </w:sdtContent>
                            </w:sdt>
                          </w:p>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Pr="00A470D7" w:rsidR="004A546A" w:rsidRDefault="00A470D7" w14:paraId="641C13EC" w14:textId="33046FC9">
                                <w:pPr>
                                  <w:jc w:val="right"/>
                                  <w:rPr>
                                    <w:b/>
                                    <w:bCs/>
                                    <w:smallCaps/>
                                    <w:color w:val="404040" w:themeColor="text1" w:themeTint="BF"/>
                                    <w:sz w:val="36"/>
                                    <w:szCs w:val="36"/>
                                  </w:rPr>
                                </w:pPr>
                                <w:r w:rsidRPr="00A470D7">
                                  <w:rPr>
                                    <w:b/>
                                    <w:bCs/>
                                    <w:color w:val="404040" w:themeColor="text1" w:themeTint="BF"/>
                                    <w:sz w:val="36"/>
                                    <w:szCs w:val="36"/>
                                  </w:rPr>
                                  <w:t>BMPL4011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xmlns:arto="http://schemas.microsoft.com/office/word/2006/arto" xmlns:a1611="http://schemas.microsoft.com/office/drawing/2016/11/main" xmlns:a14="http://schemas.microsoft.com/office/drawing/2010/main" xmlns:pic="http://schemas.openxmlformats.org/drawingml/2006/picture" xmlns:a="http://schemas.openxmlformats.org/drawingml/2006/main">
            <w:pict>
              <v:shapetype id="_x0000_t202" coordsize="21600,21600" o:spt="202" path="m,l,21600r21600,l21600,xe" w14:anchorId="01BBEB35">
                <v:stroke joinstyle="miter"/>
                <v:path gradientshapeok="t" o:connecttype="rect"/>
              </v:shapetype>
              <v:shape id="Text Box 154" style="position:absolute;margin-left:17.45pt;margin-top:293.45pt;width:8in;height:149.4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">
                <v:textbox inset="126pt,0,54pt,0">
                  <w:txbxContent>
                    <w:p w:rsidRPr="00210AD4" w:rsidR="004A546A" w:rsidP="00A470D7" w:rsidRDefault="00CC39FD" w14:paraId="106A967E" w14:textId="454349A3">
                      <w:pPr>
                        <w:rPr>
                          <w:color w:val="4472C4" w:themeColor="accent1"/>
                          <w:sz w:val="56"/>
                          <w:szCs w:val="56"/>
                        </w:rPr>
                      </w:pPr>
                      <w:sdt>
                        <w:sdtPr>
                          <w:rPr>
                            <w:b/>
                            <w:bCs/>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b/>
                              <w:bCs/>
                              <w:caps/>
                              <w:color w:val="4472C4" w:themeColor="accent1"/>
                              <w:sz w:val="56"/>
                              <w:szCs w:val="56"/>
                            </w:rPr>
                            <w:t>LEGAL PROCESS</w:t>
                          </w:r>
                        </w:sdtContent>
                      </w:sdt>
                    </w:p>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Pr="00A470D7" w:rsidR="004A546A" w:rsidRDefault="00A470D7" w14:paraId="641C13EC" w14:textId="33046FC9">
                          <w:pPr>
                            <w:jc w:val="right"/>
                            <w:rPr>
                              <w:b/>
                              <w:bCs/>
                              <w:smallCaps/>
                              <w:color w:val="404040" w:themeColor="text1" w:themeTint="BF"/>
                              <w:sz w:val="36"/>
                              <w:szCs w:val="36"/>
                            </w:rPr>
                          </w:pPr>
                          <w:r w:rsidRPr="00A470D7">
                            <w:rPr>
                              <w:b/>
                              <w:bCs/>
                              <w:color w:val="404040" w:themeColor="text1" w:themeTint="BF"/>
                              <w:sz w:val="36"/>
                              <w:szCs w:val="36"/>
                            </w:rPr>
                            <w:t>BMPL4011</w:t>
                          </w:r>
                        </w:p>
                      </w:sdtContent>
                    </w:sdt>
                  </w:txbxContent>
                </v:textbox>
                <w10:wrap type="square" anchorx="page" anchory="page"/>
              </v:shape>
            </w:pict>
          </mc:Fallback>
        </mc:AlternateContent>
      </w:r>
      <w:r w:rsidRPr="00A470D7">
        <w:rPr>
          <w:sz w:val="40"/>
          <w:szCs w:val="40"/>
        </w:rPr>
        <w:t xml:space="preserve">Title: </w:t>
      </w:r>
    </w:p>
    <w:p w:rsidRPr="00A470D7" w:rsidR="00A470D7" w:rsidP="00A470D7" w:rsidRDefault="00A470D7" w14:paraId="28BF601B" w14:textId="149F2FAD">
      <w:pPr>
        <w:rPr>
          <w:b/>
          <w:bCs/>
          <w:sz w:val="72"/>
          <w:szCs w:val="72"/>
          <w:u w:val="single"/>
        </w:rPr>
      </w:pPr>
      <w:r w:rsidRPr="00A470D7">
        <w:rPr>
          <w:b/>
          <w:bCs/>
          <w:sz w:val="72"/>
          <w:szCs w:val="72"/>
          <w:u w:val="single"/>
        </w:rPr>
        <w:t>Criminal Courts</w:t>
      </w:r>
    </w:p>
    <w:p w:rsidR="001C59E2" w:rsidP="001C59E2" w:rsidRDefault="001C59E2" w14:paraId="471ACEEA" w14:textId="77777777"/>
    <w:p w:rsidR="001C59E2" w:rsidP="001C59E2" w:rsidRDefault="001C59E2" w14:paraId="6A13E3C0" w14:textId="77777777"/>
    <w:p w:rsidR="001C59E2" w:rsidP="0AE8F845" w:rsidRDefault="3F4B6662" w14:paraId="227B7A0D" w14:textId="4C31C3F5">
      <w:pPr>
        <w:spacing w:before="240" w:beforeAutospacing="off" w:after="120" w:afterAutospacing="off" w:line="360" w:lineRule="auto"/>
        <w:jc w:val="center"/>
      </w:pPr>
      <w:r w:rsidRPr="0AE8F845" w:rsidR="249F8CD5">
        <w:rPr>
          <w:rFonts w:ascii="Times New Roman" w:hAnsi="Times New Roman" w:eastAsia="Times New Roman" w:cs="Times New Roman"/>
          <w:b w:val="0"/>
          <w:bCs w:val="0"/>
          <w:noProof w:val="0"/>
          <w:color w:val="000000" w:themeColor="text1" w:themeTint="FF" w:themeShade="FF"/>
          <w:sz w:val="96"/>
          <w:szCs w:val="96"/>
          <w:lang w:val="en-GB"/>
        </w:rPr>
        <w:t xml:space="preserve">Discuss the criminal courts in England and Wales and the extent to which they </w:t>
      </w:r>
      <w:r w:rsidRPr="0AE8F845" w:rsidR="249F8CD5">
        <w:rPr>
          <w:rFonts w:ascii="Times New Roman" w:hAnsi="Times New Roman" w:eastAsia="Times New Roman" w:cs="Times New Roman"/>
          <w:b w:val="0"/>
          <w:bCs w:val="0"/>
          <w:noProof w:val="0"/>
          <w:color w:val="000000" w:themeColor="text1" w:themeTint="FF" w:themeShade="FF"/>
          <w:sz w:val="96"/>
          <w:szCs w:val="96"/>
          <w:lang w:val="en-GB"/>
        </w:rPr>
        <w:t>are in need of</w:t>
      </w:r>
      <w:r w:rsidRPr="0AE8F845" w:rsidR="249F8CD5">
        <w:rPr>
          <w:rFonts w:ascii="Times New Roman" w:hAnsi="Times New Roman" w:eastAsia="Times New Roman" w:cs="Times New Roman"/>
          <w:b w:val="0"/>
          <w:bCs w:val="0"/>
          <w:noProof w:val="0"/>
          <w:color w:val="000000" w:themeColor="text1" w:themeTint="FF" w:themeShade="FF"/>
          <w:sz w:val="96"/>
          <w:szCs w:val="96"/>
          <w:lang w:val="en-GB"/>
        </w:rPr>
        <w:t xml:space="preserve"> reform. </w:t>
      </w:r>
      <w:bookmarkStart w:name="_Int_4QWrn8WD" w:id="813375800"/>
      <w:r w:rsidRPr="0AE8F845" w:rsidR="249F8CD5">
        <w:rPr>
          <w:rFonts w:ascii="Times New Roman" w:hAnsi="Times New Roman" w:eastAsia="Times New Roman" w:cs="Times New Roman"/>
          <w:b w:val="0"/>
          <w:bCs w:val="0"/>
          <w:noProof w:val="0"/>
          <w:color w:val="000000" w:themeColor="text1" w:themeTint="FF" w:themeShade="FF"/>
          <w:sz w:val="96"/>
          <w:szCs w:val="96"/>
          <w:lang w:val="en-GB"/>
        </w:rPr>
        <w:t>In particular the</w:t>
      </w:r>
      <w:bookmarkEnd w:id="813375800"/>
      <w:r w:rsidRPr="0AE8F845" w:rsidR="249F8CD5">
        <w:rPr>
          <w:rFonts w:ascii="Times New Roman" w:hAnsi="Times New Roman" w:eastAsia="Times New Roman" w:cs="Times New Roman"/>
          <w:b w:val="0"/>
          <w:bCs w:val="0"/>
          <w:noProof w:val="0"/>
          <w:color w:val="000000" w:themeColor="text1" w:themeTint="FF" w:themeShade="FF"/>
          <w:sz w:val="96"/>
          <w:szCs w:val="96"/>
          <w:lang w:val="en-GB"/>
        </w:rPr>
        <w:t xml:space="preserve"> Magistrates and Crown court</w:t>
      </w:r>
    </w:p>
    <w:p w:rsidR="001C59E2" w:rsidP="0AE8F845" w:rsidRDefault="3F4B6662" w14:paraId="692E910D" w14:textId="7ABA5436">
      <w:pPr>
        <w:spacing w:before="240" w:beforeAutospacing="off" w:after="120" w:afterAutospacing="off" w:line="360" w:lineRule="auto"/>
        <w:jc w:val="center"/>
      </w:pPr>
      <w:r w:rsidRPr="0AE8F845" w:rsidR="249F8CD5">
        <w:rPr>
          <w:rFonts w:ascii="Times New Roman" w:hAnsi="Times New Roman" w:eastAsia="Times New Roman" w:cs="Times New Roman"/>
          <w:b w:val="1"/>
          <w:bCs w:val="1"/>
          <w:noProof w:val="0"/>
          <w:color w:val="000000" w:themeColor="text1" w:themeTint="FF" w:themeShade="FF"/>
          <w:sz w:val="96"/>
          <w:szCs w:val="96"/>
          <w:lang w:val="en-GB"/>
        </w:rPr>
        <w:t xml:space="preserve"> </w:t>
      </w:r>
    </w:p>
    <w:p w:rsidR="001C59E2" w:rsidP="0AE8F845" w:rsidRDefault="3F4B6662" w14:paraId="4D5F49C8" w14:textId="7D48DEDC">
      <w:pPr>
        <w:spacing w:before="240" w:beforeAutospacing="off" w:after="120" w:afterAutospacing="off" w:line="360" w:lineRule="auto"/>
        <w:jc w:val="center"/>
      </w:pPr>
      <w:r w:rsidRPr="0AE8F845" w:rsidR="249F8CD5">
        <w:rPr>
          <w:rFonts w:ascii="Times New Roman" w:hAnsi="Times New Roman" w:eastAsia="Times New Roman" w:cs="Times New Roman"/>
          <w:b w:val="1"/>
          <w:bCs w:val="1"/>
          <w:noProof w:val="0"/>
          <w:color w:val="000000" w:themeColor="text1" w:themeTint="FF" w:themeShade="FF"/>
          <w:sz w:val="28"/>
          <w:szCs w:val="28"/>
          <w:lang w:val="en-GB"/>
        </w:rPr>
        <w:t>Table of Contents</w:t>
      </w:r>
    </w:p>
    <w:p w:rsidR="001C59E2" w:rsidP="0AE8F845" w:rsidRDefault="3F4B6662" w14:paraId="1D69B6C5" w14:textId="70D89DC8">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INTRODUCTION   </w:t>
      </w:r>
      <w:r>
        <w:tab/>
      </w:r>
      <w:hyperlink w:anchor="__RefHeading__353_2108722788" r:id="R91166f6bca014955">
        <w:r w:rsidRPr="0AE8F845" w:rsidR="249F8CD5">
          <w:rPr>
            <w:rStyle w:val="Hyperlink"/>
            <w:rFonts w:ascii="Times New Roman" w:hAnsi="Times New Roman" w:eastAsia="Times New Roman" w:cs="Times New Roman"/>
            <w:noProof w:val="0"/>
            <w:sz w:val="24"/>
            <w:szCs w:val="24"/>
            <w:lang w:val="en-GB"/>
          </w:rPr>
          <w:t>3</w:t>
        </w:r>
      </w:hyperlink>
    </w:p>
    <w:p w:rsidR="001C59E2" w:rsidP="0AE8F845" w:rsidRDefault="3F4B6662" w14:paraId="42E128DD" w14:textId="3A1CD06E">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MAIN BODY </w:t>
      </w:r>
      <w:r>
        <w:tab/>
      </w:r>
      <w:hyperlink w:anchor="__RefHeading__355_2108722788" r:id="Re7ba42c8698446e7">
        <w:r w:rsidRPr="0AE8F845" w:rsidR="249F8CD5">
          <w:rPr>
            <w:rStyle w:val="Hyperlink"/>
            <w:rFonts w:ascii="Times New Roman" w:hAnsi="Times New Roman" w:eastAsia="Times New Roman" w:cs="Times New Roman"/>
            <w:noProof w:val="0"/>
            <w:sz w:val="24"/>
            <w:szCs w:val="24"/>
            <w:lang w:val="en-GB"/>
          </w:rPr>
          <w:t>3</w:t>
        </w:r>
      </w:hyperlink>
    </w:p>
    <w:p w:rsidR="001C59E2" w:rsidP="0AE8F845" w:rsidRDefault="3F4B6662" w14:paraId="3F80A3F0" w14:textId="39ABAD5F">
      <w:pPr>
        <w:tabs>
          <w:tab w:val="right" w:leader="dot" w:pos="9360"/>
        </w:tabs>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History of Criminal Justice System</w:t>
      </w:r>
      <w:r>
        <w:tab/>
      </w:r>
      <w:hyperlink w:anchor="__RefHeading__357_2108722788" r:id="R6310b64475aa479c">
        <w:r w:rsidRPr="0AE8F845" w:rsidR="249F8CD5">
          <w:rPr>
            <w:rStyle w:val="Hyperlink"/>
            <w:rFonts w:ascii="Times New Roman" w:hAnsi="Times New Roman" w:eastAsia="Times New Roman" w:cs="Times New Roman"/>
            <w:noProof w:val="0"/>
            <w:sz w:val="24"/>
            <w:szCs w:val="24"/>
            <w:lang w:val="en-GB"/>
          </w:rPr>
          <w:t>3</w:t>
        </w:r>
      </w:hyperlink>
    </w:p>
    <w:p w:rsidR="001C59E2" w:rsidP="0AE8F845" w:rsidRDefault="3F4B6662" w14:paraId="7D87E6C3" w14:textId="015A170D">
      <w:pPr>
        <w:tabs>
          <w:tab w:val="right" w:leader="dot" w:pos="9360"/>
        </w:tabs>
        <w:spacing w:line="360" w:lineRule="auto"/>
        <w:jc w:val="both"/>
      </w:pPr>
      <w:r w:rsidRPr="0AE8F845" w:rsidR="610B3E2D">
        <w:rPr>
          <w:rFonts w:ascii="Times New Roman" w:hAnsi="Times New Roman" w:eastAsia="Times New Roman" w:cs="Times New Roman"/>
          <w:noProof w:val="0"/>
          <w:color w:val="000000" w:themeColor="text1" w:themeTint="FF" w:themeShade="FF"/>
          <w:sz w:val="24"/>
          <w:szCs w:val="24"/>
          <w:lang w:val="en-GB"/>
        </w:rPr>
        <w:t xml:space="preserve">Structure </w:t>
      </w:r>
      <w:r w:rsidRPr="0AE8F845" w:rsidR="610B3E2D">
        <w:rPr>
          <w:rFonts w:ascii="Times New Roman" w:hAnsi="Times New Roman" w:eastAsia="Times New Roman" w:cs="Times New Roman"/>
          <w:noProof w:val="0"/>
          <w:color w:val="000000" w:themeColor="text1" w:themeTint="FF" w:themeShade="FF"/>
          <w:sz w:val="24"/>
          <w:szCs w:val="24"/>
          <w:lang w:val="en-GB"/>
        </w:rPr>
        <w:t>of</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Criminal </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Justice System </w:t>
      </w:r>
      <w:r>
        <w:tab/>
      </w:r>
      <w:hyperlink w:anchor="__RefHeading__359_2108722788" r:id="R47a367fe01c44d09">
        <w:r w:rsidRPr="0AE8F845" w:rsidR="249F8CD5">
          <w:rPr>
            <w:rStyle w:val="Hyperlink"/>
            <w:rFonts w:ascii="Times New Roman" w:hAnsi="Times New Roman" w:eastAsia="Times New Roman" w:cs="Times New Roman"/>
            <w:noProof w:val="0"/>
            <w:sz w:val="24"/>
            <w:szCs w:val="24"/>
            <w:lang w:val="en-GB"/>
          </w:rPr>
          <w:t>4</w:t>
        </w:r>
      </w:hyperlink>
    </w:p>
    <w:p w:rsidR="001C59E2" w:rsidP="0AE8F845" w:rsidRDefault="3F4B6662" w14:paraId="57BE8424" w14:textId="67986FC8">
      <w:pPr>
        <w:tabs>
          <w:tab w:val="right" w:leader="dot" w:pos="9360"/>
        </w:tabs>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Criminal Courts in UK </w:t>
      </w:r>
      <w:r>
        <w:tab/>
      </w:r>
      <w:hyperlink w:anchor="__RefHeading__361_2108722788" r:id="R018c2a4aded94105">
        <w:r w:rsidRPr="0AE8F845" w:rsidR="249F8CD5">
          <w:rPr>
            <w:rStyle w:val="Hyperlink"/>
            <w:rFonts w:ascii="Times New Roman" w:hAnsi="Times New Roman" w:eastAsia="Times New Roman" w:cs="Times New Roman"/>
            <w:noProof w:val="0"/>
            <w:sz w:val="24"/>
            <w:szCs w:val="24"/>
            <w:lang w:val="en-GB"/>
          </w:rPr>
          <w:t>4</w:t>
        </w:r>
      </w:hyperlink>
    </w:p>
    <w:p w:rsidR="001C59E2" w:rsidP="0AE8F845" w:rsidRDefault="3F4B6662" w14:paraId="11B22D82" w14:textId="5B131991">
      <w:pPr>
        <w:tabs>
          <w:tab w:val="right" w:leader="dot" w:pos="9360"/>
        </w:tabs>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Speedy Trial and Cost Effectiveness</w:t>
      </w:r>
      <w:r>
        <w:tab/>
      </w:r>
      <w:hyperlink w:anchor="__RefHeading__363_2108722788" r:id="Rae5b975bb7a74837">
        <w:r w:rsidRPr="0AE8F845" w:rsidR="249F8CD5">
          <w:rPr>
            <w:rStyle w:val="Hyperlink"/>
            <w:rFonts w:ascii="Times New Roman" w:hAnsi="Times New Roman" w:eastAsia="Times New Roman" w:cs="Times New Roman"/>
            <w:noProof w:val="0"/>
            <w:sz w:val="24"/>
            <w:szCs w:val="24"/>
            <w:lang w:val="en-GB"/>
          </w:rPr>
          <w:t>5</w:t>
        </w:r>
      </w:hyperlink>
    </w:p>
    <w:p w:rsidR="001C59E2" w:rsidP="0AE8F845" w:rsidRDefault="3F4B6662" w14:paraId="5B488239" w14:textId="19F0923E">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CONCLUSION</w:t>
      </w:r>
      <w:r>
        <w:tab/>
      </w:r>
      <w:hyperlink w:anchor="__RefHeading__365_2108722788" r:id="R42cf9c9b1e524f6d">
        <w:r w:rsidRPr="0AE8F845" w:rsidR="249F8CD5">
          <w:rPr>
            <w:rStyle w:val="Hyperlink"/>
            <w:rFonts w:ascii="Times New Roman" w:hAnsi="Times New Roman" w:eastAsia="Times New Roman" w:cs="Times New Roman"/>
            <w:noProof w:val="0"/>
            <w:sz w:val="24"/>
            <w:szCs w:val="24"/>
            <w:lang w:val="en-GB"/>
          </w:rPr>
          <w:t>6</w:t>
        </w:r>
      </w:hyperlink>
    </w:p>
    <w:p w:rsidR="001C59E2" w:rsidP="0AE8F845" w:rsidRDefault="3F4B6662" w14:paraId="4B7CB3CB" w14:textId="73A91365">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REFERENCES</w:t>
      </w:r>
      <w:r>
        <w:tab/>
      </w:r>
      <w:hyperlink w:anchor="__RefHeading__367_2108722788" r:id="Rd83e81b62b9340a2">
        <w:r w:rsidRPr="0AE8F845" w:rsidR="249F8CD5">
          <w:rPr>
            <w:rStyle w:val="Hyperlink"/>
            <w:rFonts w:ascii="Times New Roman" w:hAnsi="Times New Roman" w:eastAsia="Times New Roman" w:cs="Times New Roman"/>
            <w:noProof w:val="0"/>
            <w:sz w:val="24"/>
            <w:szCs w:val="24"/>
            <w:lang w:val="en-GB"/>
          </w:rPr>
          <w:t>7</w:t>
        </w:r>
      </w:hyperlink>
    </w:p>
    <w:p w:rsidR="001C59E2" w:rsidP="0AE8F845" w:rsidRDefault="3F4B6662" w14:paraId="7FEC5E69" w14:textId="5ED45981">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 </w:t>
      </w:r>
    </w:p>
    <w:p w:rsidR="001C59E2" w:rsidP="0AE8F845" w:rsidRDefault="3F4B6662" w14:paraId="666D95C5" w14:textId="6D15E8CE">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 </w:t>
      </w:r>
    </w:p>
    <w:p w:rsidR="001C59E2" w:rsidP="0AE8F845" w:rsidRDefault="3F4B6662" w14:paraId="1436D97C" w14:textId="136FD808">
      <w:pPr>
        <w:pStyle w:val="Heading1"/>
        <w:rPr>
          <w:rFonts w:ascii="Times New Roman" w:hAnsi="Times New Roman" w:eastAsia="Times New Roman" w:cs="Times New Roman"/>
          <w:noProof w:val="0"/>
          <w:color w:val="000000" w:themeColor="text1" w:themeTint="FF" w:themeShade="FF"/>
          <w:sz w:val="28"/>
          <w:szCs w:val="28"/>
          <w:lang w:val="en-GB"/>
        </w:rPr>
      </w:pPr>
      <w:r w:rsidRPr="0AE8F845" w:rsidR="249F8CD5">
        <w:rPr>
          <w:rFonts w:ascii="Times New Roman" w:hAnsi="Times New Roman" w:eastAsia="Times New Roman" w:cs="Times New Roman"/>
          <w:noProof w:val="0"/>
          <w:color w:val="000000" w:themeColor="text1" w:themeTint="FF" w:themeShade="FF"/>
          <w:sz w:val="28"/>
          <w:szCs w:val="28"/>
          <w:lang w:val="en-GB"/>
        </w:rPr>
        <w:t xml:space="preserve">INTRODUCTION </w:t>
      </w:r>
    </w:p>
    <w:p w:rsidR="001C59E2" w:rsidP="0AE8F845" w:rsidRDefault="3F4B6662" w14:paraId="65E0DEC4" w14:textId="48C5DE3D">
      <w:pPr>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The Criminal Justice System of United Kingdom is the collection of various bodies which have the responsibility for the administration of the Criminal Justice System and is the combination of various institutions like the crown prosecution service, </w:t>
      </w:r>
      <w:r w:rsidRPr="0AE8F845" w:rsidR="17095066">
        <w:rPr>
          <w:rFonts w:ascii="Times New Roman" w:hAnsi="Times New Roman" w:eastAsia="Times New Roman" w:cs="Times New Roman"/>
          <w:noProof w:val="0"/>
          <w:color w:val="000000" w:themeColor="text1" w:themeTint="FF" w:themeShade="FF"/>
          <w:sz w:val="24"/>
          <w:szCs w:val="24"/>
          <w:lang w:val="en-GB"/>
        </w:rPr>
        <w:t>police,</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and the prison system of the country. It has the responsibility to do prosecution in cases related to crime and making sure that the right person is been prosecuted for the right offence committed (Reeves, and Mulley, 2019.). The criminal legal system of which prevails in England and Wales is adversarial in all courts including the courts of juvenile. There is the duty of the prosecution to </w:t>
      </w:r>
      <w:r w:rsidRPr="0AE8F845" w:rsidR="249F8CD5">
        <w:rPr>
          <w:rFonts w:ascii="Times New Roman" w:hAnsi="Times New Roman" w:eastAsia="Times New Roman" w:cs="Times New Roman"/>
          <w:noProof w:val="0"/>
          <w:color w:val="000000" w:themeColor="text1" w:themeTint="FF" w:themeShade="FF"/>
          <w:sz w:val="24"/>
          <w:szCs w:val="24"/>
          <w:lang w:val="en-GB"/>
        </w:rPr>
        <w:t>disclose</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all the relevant information to the defence </w:t>
      </w:r>
      <w:r w:rsidRPr="0AE8F845" w:rsidR="238651D6">
        <w:rPr>
          <w:rFonts w:ascii="Times New Roman" w:hAnsi="Times New Roman" w:eastAsia="Times New Roman" w:cs="Times New Roman"/>
          <w:noProof w:val="0"/>
          <w:color w:val="000000" w:themeColor="text1" w:themeTint="FF" w:themeShade="FF"/>
          <w:sz w:val="24"/>
          <w:szCs w:val="24"/>
          <w:lang w:val="en-GB"/>
        </w:rPr>
        <w:t>party,</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but the parallel responsibility </w:t>
      </w:r>
      <w:r w:rsidRPr="0AE8F845" w:rsidR="01B8CB95">
        <w:rPr>
          <w:rFonts w:ascii="Times New Roman" w:hAnsi="Times New Roman" w:eastAsia="Times New Roman" w:cs="Times New Roman"/>
          <w:noProof w:val="0"/>
          <w:color w:val="000000" w:themeColor="text1" w:themeTint="FF" w:themeShade="FF"/>
          <w:sz w:val="24"/>
          <w:szCs w:val="24"/>
          <w:lang w:val="en-GB"/>
        </w:rPr>
        <w:t>does</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not lie to the other. In the present essay there will be discussion relating to the Criminal Justice System of England and Wales, its structure, role of the magistrates, cost effectiveness in speedy disposal of the cases as per the Juries Act 1974</w:t>
      </w:r>
      <w:r w:rsidRPr="0AE8F845" w:rsidR="464C7D23">
        <w:rPr>
          <w:rFonts w:ascii="Times New Roman" w:hAnsi="Times New Roman" w:eastAsia="Times New Roman" w:cs="Times New Roman"/>
          <w:noProof w:val="0"/>
          <w:color w:val="000000" w:themeColor="text1" w:themeTint="FF" w:themeShade="FF"/>
          <w:sz w:val="24"/>
          <w:szCs w:val="24"/>
          <w:lang w:val="en-GB"/>
        </w:rPr>
        <w:t xml:space="preserve">. </w:t>
      </w:r>
    </w:p>
    <w:p w:rsidR="001C59E2" w:rsidP="0AE8F845" w:rsidRDefault="3F4B6662" w14:paraId="0FD1158E" w14:textId="7727D845">
      <w:pPr>
        <w:pStyle w:val="Heading1"/>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MAIN BODY </w:t>
      </w:r>
    </w:p>
    <w:p w:rsidR="001C59E2" w:rsidP="0AE8F845" w:rsidRDefault="3F4B6662" w14:paraId="0B2F3B44" w14:textId="5A848516">
      <w:pPr>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The criminal justice system of the country </w:t>
      </w:r>
      <w:r w:rsidRPr="0AE8F845" w:rsidR="610370DE">
        <w:rPr>
          <w:rFonts w:ascii="Times New Roman" w:hAnsi="Times New Roman" w:eastAsia="Times New Roman" w:cs="Times New Roman"/>
          <w:noProof w:val="0"/>
          <w:color w:val="000000" w:themeColor="text1" w:themeTint="FF" w:themeShade="FF"/>
          <w:sz w:val="24"/>
          <w:szCs w:val="24"/>
          <w:lang w:val="en-GB"/>
        </w:rPr>
        <w:t>has been</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framed for the purpose of ensuring the law and order so that justice can be received to the criminals and the victims. The criminal law </w:t>
      </w:r>
      <w:r w:rsidRPr="0AE8F845" w:rsidR="4A0FF976">
        <w:rPr>
          <w:rFonts w:ascii="Times New Roman" w:hAnsi="Times New Roman" w:eastAsia="Times New Roman" w:cs="Times New Roman"/>
          <w:noProof w:val="0"/>
          <w:color w:val="000000" w:themeColor="text1" w:themeTint="FF" w:themeShade="FF"/>
          <w:sz w:val="24"/>
          <w:szCs w:val="24"/>
          <w:lang w:val="en-GB"/>
        </w:rPr>
        <w:t>has been</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formulated for </w:t>
      </w:r>
      <w:r w:rsidRPr="0AE8F845" w:rsidR="249F8CD5">
        <w:rPr>
          <w:rFonts w:ascii="Times New Roman" w:hAnsi="Times New Roman" w:eastAsia="Times New Roman" w:cs="Times New Roman"/>
          <w:noProof w:val="0"/>
          <w:color w:val="000000" w:themeColor="text1" w:themeTint="FF" w:themeShade="FF"/>
          <w:sz w:val="24"/>
          <w:szCs w:val="24"/>
          <w:lang w:val="en-GB"/>
        </w:rPr>
        <w:t>providing</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protection to the community and establishment and maintenance of social order. Any individual who breaks the law must be prosecuted and after framing the guilt   there can be imposition of the fine in favour of the community or the penalty to send the individual to the prison. It is the presumption under the law of crime that </w:t>
      </w:r>
      <w:r w:rsidRPr="0AE8F845" w:rsidR="50EBDE65">
        <w:rPr>
          <w:rFonts w:ascii="Times New Roman" w:hAnsi="Times New Roman" w:eastAsia="Times New Roman" w:cs="Times New Roman"/>
          <w:noProof w:val="0"/>
          <w:color w:val="000000" w:themeColor="text1" w:themeTint="FF" w:themeShade="FF"/>
          <w:sz w:val="24"/>
          <w:szCs w:val="24"/>
          <w:lang w:val="en-GB"/>
        </w:rPr>
        <w:t>everyone</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w:t>
      </w:r>
      <w:r w:rsidRPr="0AE8F845" w:rsidR="7B54A1E1">
        <w:rPr>
          <w:rFonts w:ascii="Times New Roman" w:hAnsi="Times New Roman" w:eastAsia="Times New Roman" w:cs="Times New Roman"/>
          <w:noProof w:val="0"/>
          <w:color w:val="000000" w:themeColor="text1" w:themeTint="FF" w:themeShade="FF"/>
          <w:sz w:val="24"/>
          <w:szCs w:val="24"/>
          <w:lang w:val="en-GB"/>
        </w:rPr>
        <w:t>is innocent</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in the eye of law until proven guilty (</w:t>
      </w:r>
      <w:r w:rsidRPr="0AE8F845" w:rsidR="7E7E63D5">
        <w:rPr>
          <w:rFonts w:ascii="Times New Roman" w:hAnsi="Times New Roman" w:eastAsia="Times New Roman" w:cs="Times New Roman"/>
          <w:noProof w:val="0"/>
          <w:color w:val="000000" w:themeColor="text1" w:themeTint="FF" w:themeShade="FF"/>
          <w:sz w:val="24"/>
          <w:szCs w:val="24"/>
          <w:lang w:val="en-GB"/>
        </w:rPr>
        <w:t>Joyce and</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Laverick, 2022.). The </w:t>
      </w:r>
      <w:r w:rsidRPr="0AE8F845" w:rsidR="6AACD27A">
        <w:rPr>
          <w:rFonts w:ascii="Times New Roman" w:hAnsi="Times New Roman" w:eastAsia="Times New Roman" w:cs="Times New Roman"/>
          <w:noProof w:val="0"/>
          <w:color w:val="000000" w:themeColor="text1" w:themeTint="FF" w:themeShade="FF"/>
          <w:sz w:val="24"/>
          <w:szCs w:val="24"/>
          <w:lang w:val="en-GB"/>
        </w:rPr>
        <w:t>evidence</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which are </w:t>
      </w:r>
      <w:r w:rsidRPr="0AE8F845" w:rsidR="249F8CD5">
        <w:rPr>
          <w:rFonts w:ascii="Times New Roman" w:hAnsi="Times New Roman" w:eastAsia="Times New Roman" w:cs="Times New Roman"/>
          <w:noProof w:val="0"/>
          <w:color w:val="000000" w:themeColor="text1" w:themeTint="FF" w:themeShade="FF"/>
          <w:sz w:val="24"/>
          <w:szCs w:val="24"/>
          <w:lang w:val="en-GB"/>
        </w:rPr>
        <w:t>been required</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to prove the guilt of the individual must be beyond reasonable doubts</w:t>
      </w:r>
      <w:r w:rsidRPr="0AE8F845" w:rsidR="47F67964">
        <w:rPr>
          <w:rFonts w:ascii="Times New Roman" w:hAnsi="Times New Roman" w:eastAsia="Times New Roman" w:cs="Times New Roman"/>
          <w:noProof w:val="0"/>
          <w:color w:val="000000" w:themeColor="text1" w:themeTint="FF" w:themeShade="FF"/>
          <w:sz w:val="24"/>
          <w:szCs w:val="24"/>
          <w:lang w:val="en-GB"/>
        </w:rPr>
        <w:t xml:space="preserve">. </w:t>
      </w:r>
    </w:p>
    <w:p w:rsidR="001C59E2" w:rsidP="0AE8F845" w:rsidRDefault="3F4B6662" w14:paraId="2E04C90A" w14:textId="03A85E15">
      <w:pPr>
        <w:pStyle w:val="Heading2"/>
      </w:pPr>
      <w:r w:rsidRPr="0AE8F845" w:rsidR="249F8CD5">
        <w:rPr>
          <w:rFonts w:ascii="Times New Roman" w:hAnsi="Times New Roman" w:eastAsia="Times New Roman" w:cs="Times New Roman"/>
          <w:b w:val="0"/>
          <w:bCs w:val="0"/>
          <w:strike w:val="0"/>
          <w:dstrike w:val="0"/>
          <w:noProof w:val="0"/>
          <w:color w:val="000000" w:themeColor="text1" w:themeTint="FF" w:themeShade="FF"/>
          <w:sz w:val="24"/>
          <w:szCs w:val="24"/>
          <w:u w:val="single"/>
          <w:lang w:val="en-GB"/>
        </w:rPr>
        <w:t>History of Criminal Justice System</w:t>
      </w:r>
    </w:p>
    <w:p w:rsidR="001C59E2" w:rsidP="0AE8F845" w:rsidRDefault="3F4B6662" w14:paraId="558DD16B" w14:textId="14407C93">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The Criminal Justice System of England and Wales </w:t>
      </w:r>
      <w:r w:rsidRPr="0AE8F845" w:rsidR="5F121F4A">
        <w:rPr>
          <w:rFonts w:ascii="Times New Roman" w:hAnsi="Times New Roman" w:eastAsia="Times New Roman" w:cs="Times New Roman"/>
          <w:noProof w:val="0"/>
          <w:color w:val="000000" w:themeColor="text1" w:themeTint="FF" w:themeShade="FF"/>
          <w:sz w:val="24"/>
          <w:szCs w:val="24"/>
          <w:lang w:val="en-GB"/>
        </w:rPr>
        <w:t>has been</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from the common law system that prevails in the country from historic times. There was the expansion of the law in the England by the decisions that are been passed in individual cases. There was high influence of the judicial decisions which were passed in the individual case from the fifth century where the judgment was given by the freemen of that local community. Later towards the era of 1066 there was increase in the geographical generality and the settlement of the court system, started. The legal system of the country </w:t>
      </w:r>
      <w:r w:rsidRPr="0AE8F845" w:rsidR="6B196526">
        <w:rPr>
          <w:rFonts w:ascii="Times New Roman" w:hAnsi="Times New Roman" w:eastAsia="Times New Roman" w:cs="Times New Roman"/>
          <w:noProof w:val="0"/>
          <w:color w:val="000000" w:themeColor="text1" w:themeTint="FF" w:themeShade="FF"/>
          <w:sz w:val="24"/>
          <w:szCs w:val="24"/>
          <w:lang w:val="en-GB"/>
        </w:rPr>
        <w:t>has been</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derived from the Act of Union of 1536 and 1542 which leads to the unification of the countries. From the starting of the 19</w:t>
      </w:r>
      <w:r w:rsidRPr="0AE8F845" w:rsidR="2C426AA1">
        <w:rPr>
          <w:rFonts w:ascii="Times New Roman" w:hAnsi="Times New Roman" w:eastAsia="Times New Roman" w:cs="Times New Roman"/>
          <w:noProof w:val="0"/>
          <w:color w:val="000000" w:themeColor="text1" w:themeTint="FF" w:themeShade="FF"/>
          <w:sz w:val="24"/>
          <w:szCs w:val="24"/>
          <w:vertAlign w:val="superscript"/>
          <w:lang w:val="en-GB"/>
        </w:rPr>
        <w:t>th and</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20</w:t>
      </w:r>
      <w:r w:rsidRPr="0AE8F845" w:rsidR="249F8CD5">
        <w:rPr>
          <w:rFonts w:ascii="Times New Roman" w:hAnsi="Times New Roman" w:eastAsia="Times New Roman" w:cs="Times New Roman"/>
          <w:noProof w:val="0"/>
          <w:color w:val="000000" w:themeColor="text1" w:themeTint="FF" w:themeShade="FF"/>
          <w:sz w:val="24"/>
          <w:szCs w:val="24"/>
          <w:vertAlign w:val="superscript"/>
          <w:lang w:val="en-GB"/>
        </w:rPr>
        <w:t>th</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century there was creation of various statues and delegated laws.      </w:t>
      </w:r>
    </w:p>
    <w:p w:rsidR="001C59E2" w:rsidP="0AE8F845" w:rsidRDefault="3F4B6662" w14:paraId="1C81E042" w14:textId="7194FC82">
      <w:pPr>
        <w:pStyle w:val="Heading2"/>
        <w:rPr>
          <w:rFonts w:ascii="Times New Roman" w:hAnsi="Times New Roman" w:eastAsia="Times New Roman" w:cs="Times New Roman"/>
          <w:b w:val="0"/>
          <w:bCs w:val="0"/>
          <w:strike w:val="0"/>
          <w:dstrike w:val="0"/>
          <w:noProof w:val="0"/>
          <w:color w:val="000000" w:themeColor="text1" w:themeTint="FF" w:themeShade="FF"/>
          <w:sz w:val="24"/>
          <w:szCs w:val="24"/>
          <w:u w:val="single"/>
          <w:lang w:val="en-GB"/>
        </w:rPr>
      </w:pPr>
      <w:r w:rsidRPr="0AE8F845" w:rsidR="5DFBF6C4">
        <w:rPr>
          <w:rFonts w:ascii="Times New Roman" w:hAnsi="Times New Roman" w:eastAsia="Times New Roman" w:cs="Times New Roman"/>
          <w:b w:val="0"/>
          <w:bCs w:val="0"/>
          <w:strike w:val="0"/>
          <w:dstrike w:val="0"/>
          <w:noProof w:val="0"/>
          <w:color w:val="000000" w:themeColor="text1" w:themeTint="FF" w:themeShade="FF"/>
          <w:sz w:val="24"/>
          <w:szCs w:val="24"/>
          <w:u w:val="single"/>
          <w:lang w:val="en-GB"/>
        </w:rPr>
        <w:t xml:space="preserve">Structure </w:t>
      </w:r>
      <w:r w:rsidRPr="0AE8F845" w:rsidR="5DFBF6C4">
        <w:rPr>
          <w:rFonts w:ascii="Times New Roman" w:hAnsi="Times New Roman" w:eastAsia="Times New Roman" w:cs="Times New Roman"/>
          <w:b w:val="0"/>
          <w:bCs w:val="0"/>
          <w:strike w:val="0"/>
          <w:dstrike w:val="0"/>
          <w:noProof w:val="0"/>
          <w:color w:val="000000" w:themeColor="text1" w:themeTint="FF" w:themeShade="FF"/>
          <w:sz w:val="24"/>
          <w:szCs w:val="24"/>
          <w:u w:val="single"/>
          <w:lang w:val="en-GB"/>
        </w:rPr>
        <w:t>of</w:t>
      </w:r>
      <w:r w:rsidRPr="0AE8F845" w:rsidR="249F8CD5">
        <w:rPr>
          <w:rFonts w:ascii="Times New Roman" w:hAnsi="Times New Roman" w:eastAsia="Times New Roman" w:cs="Times New Roman"/>
          <w:b w:val="0"/>
          <w:bCs w:val="0"/>
          <w:strike w:val="0"/>
          <w:dstrike w:val="0"/>
          <w:noProof w:val="0"/>
          <w:color w:val="000000" w:themeColor="text1" w:themeTint="FF" w:themeShade="FF"/>
          <w:sz w:val="24"/>
          <w:szCs w:val="24"/>
          <w:u w:val="single"/>
          <w:lang w:val="en-GB"/>
        </w:rPr>
        <w:t xml:space="preserve"> Criminal </w:t>
      </w:r>
      <w:r w:rsidRPr="0AE8F845" w:rsidR="249F8CD5">
        <w:rPr>
          <w:rFonts w:ascii="Times New Roman" w:hAnsi="Times New Roman" w:eastAsia="Times New Roman" w:cs="Times New Roman"/>
          <w:b w:val="0"/>
          <w:bCs w:val="0"/>
          <w:strike w:val="0"/>
          <w:dstrike w:val="0"/>
          <w:noProof w:val="0"/>
          <w:color w:val="000000" w:themeColor="text1" w:themeTint="FF" w:themeShade="FF"/>
          <w:sz w:val="24"/>
          <w:szCs w:val="24"/>
          <w:u w:val="single"/>
          <w:lang w:val="en-GB"/>
        </w:rPr>
        <w:t xml:space="preserve">Justice System </w:t>
      </w:r>
    </w:p>
    <w:p w:rsidR="001C59E2" w:rsidP="0AE8F845" w:rsidRDefault="3F4B6662" w14:paraId="11C9D3B6" w14:textId="5BDF9B6E">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The criminal justice system </w:t>
      </w:r>
      <w:r w:rsidRPr="0AE8F845" w:rsidR="2BF91E05">
        <w:rPr>
          <w:rFonts w:ascii="Times New Roman" w:hAnsi="Times New Roman" w:eastAsia="Times New Roman" w:cs="Times New Roman"/>
          <w:noProof w:val="0"/>
          <w:color w:val="000000" w:themeColor="text1" w:themeTint="FF" w:themeShade="FF"/>
          <w:sz w:val="24"/>
          <w:szCs w:val="24"/>
          <w:lang w:val="en-GB"/>
        </w:rPr>
        <w:t>has</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various bodies involved despite of that it works as the single system. It means that if there is the policy decision made by any one part of the system then it will put the impact on the other part also (Myers</w:t>
      </w:r>
      <w:r w:rsidRPr="0AE8F845" w:rsidR="7E21AB7B">
        <w:rPr>
          <w:rFonts w:ascii="Times New Roman" w:hAnsi="Times New Roman" w:eastAsia="Times New Roman" w:cs="Times New Roman"/>
          <w:noProof w:val="0"/>
          <w:color w:val="000000" w:themeColor="text1" w:themeTint="FF" w:themeShade="FF"/>
          <w:sz w:val="24"/>
          <w:szCs w:val="24"/>
          <w:lang w:val="en-GB"/>
        </w:rPr>
        <w:t xml:space="preserve"> </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and Lantz, 2020). For </w:t>
      </w:r>
      <w:r w:rsidRPr="0AE8F845" w:rsidR="509CF6FD">
        <w:rPr>
          <w:rFonts w:ascii="Times New Roman" w:hAnsi="Times New Roman" w:eastAsia="Times New Roman" w:cs="Times New Roman"/>
          <w:noProof w:val="0"/>
          <w:color w:val="000000" w:themeColor="text1" w:themeTint="FF" w:themeShade="FF"/>
          <w:sz w:val="24"/>
          <w:szCs w:val="24"/>
          <w:lang w:val="en-GB"/>
        </w:rPr>
        <w:t>instance,</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if there is the sudden increase in the number of police force in the country then there will be more crime that will be solved easily, due which there will be increase in the number of cases in the courts. </w:t>
      </w:r>
    </w:p>
    <w:p w:rsidR="001C59E2" w:rsidP="0AE8F845" w:rsidRDefault="3F4B6662" w14:paraId="12591BF9" w14:textId="13C6EED9">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The criminal courts of England and Wales </w:t>
      </w:r>
      <w:r w:rsidRPr="0AE8F845" w:rsidR="249F8CD5">
        <w:rPr>
          <w:rFonts w:ascii="Times New Roman" w:hAnsi="Times New Roman" w:eastAsia="Times New Roman" w:cs="Times New Roman"/>
          <w:noProof w:val="0"/>
          <w:color w:val="000000" w:themeColor="text1" w:themeTint="FF" w:themeShade="FF"/>
          <w:sz w:val="24"/>
          <w:szCs w:val="24"/>
          <w:lang w:val="en-GB"/>
        </w:rPr>
        <w:t>comprises</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of certain fix </w:t>
      </w:r>
      <w:r w:rsidRPr="0AE8F845" w:rsidR="68CD1C03">
        <w:rPr>
          <w:rFonts w:ascii="Times New Roman" w:hAnsi="Times New Roman" w:eastAsia="Times New Roman" w:cs="Times New Roman"/>
          <w:noProof w:val="0"/>
          <w:color w:val="000000" w:themeColor="text1" w:themeTint="FF" w:themeShade="FF"/>
          <w:sz w:val="24"/>
          <w:szCs w:val="24"/>
          <w:lang w:val="en-GB"/>
        </w:rPr>
        <w:t>set procedure</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that is</w:t>
      </w:r>
      <w:r w:rsidRPr="0AE8F845" w:rsidR="7F0295F7">
        <w:rPr>
          <w:rFonts w:ascii="Times New Roman" w:hAnsi="Times New Roman" w:eastAsia="Times New Roman" w:cs="Times New Roman"/>
          <w:noProof w:val="0"/>
          <w:color w:val="000000" w:themeColor="text1" w:themeTint="FF" w:themeShade="FF"/>
          <w:sz w:val="24"/>
          <w:szCs w:val="24"/>
          <w:lang w:val="en-GB"/>
        </w:rPr>
        <w:t>:</w:t>
      </w:r>
    </w:p>
    <w:p w:rsidR="001C59E2" w:rsidP="0AE8F845" w:rsidRDefault="3F4B6662" w14:paraId="3673925B" w14:textId="7924D1E1">
      <w:pPr>
        <w:spacing w:line="360" w:lineRule="auto"/>
        <w:jc w:val="both"/>
      </w:pPr>
      <w:r w:rsidRPr="0AE8F845" w:rsidR="249F8CD5">
        <w:rPr>
          <w:rFonts w:ascii="Times New Roman" w:hAnsi="Times New Roman" w:eastAsia="Times New Roman" w:cs="Times New Roman"/>
          <w:b w:val="1"/>
          <w:bCs w:val="1"/>
          <w:noProof w:val="0"/>
          <w:color w:val="000000" w:themeColor="text1" w:themeTint="FF" w:themeShade="FF"/>
          <w:sz w:val="24"/>
          <w:szCs w:val="24"/>
          <w:lang w:val="en-GB"/>
        </w:rPr>
        <w:t>Magistrates Court</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Maximum number of criminal cases </w:t>
      </w:r>
      <w:r w:rsidRPr="0AE8F845" w:rsidR="6B0EF4BC">
        <w:rPr>
          <w:rFonts w:ascii="Times New Roman" w:hAnsi="Times New Roman" w:eastAsia="Times New Roman" w:cs="Times New Roman"/>
          <w:noProof w:val="0"/>
          <w:color w:val="000000" w:themeColor="text1" w:themeTint="FF" w:themeShade="FF"/>
          <w:sz w:val="24"/>
          <w:szCs w:val="24"/>
          <w:lang w:val="en-GB"/>
        </w:rPr>
        <w:t>are being</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dealt in this court. The hearing of the cases </w:t>
      </w:r>
      <w:r w:rsidRPr="0AE8F845" w:rsidR="5D79E7C3">
        <w:rPr>
          <w:rFonts w:ascii="Times New Roman" w:hAnsi="Times New Roman" w:eastAsia="Times New Roman" w:cs="Times New Roman"/>
          <w:noProof w:val="0"/>
          <w:color w:val="000000" w:themeColor="text1" w:themeTint="FF" w:themeShade="FF"/>
          <w:sz w:val="24"/>
          <w:szCs w:val="24"/>
          <w:lang w:val="en-GB"/>
        </w:rPr>
        <w:t>is</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usually done by either the bench of three magistrates or the judge of the district court who is qualified. </w:t>
      </w:r>
    </w:p>
    <w:p w:rsidR="001C59E2" w:rsidP="0AE8F845" w:rsidRDefault="3F4B6662" w14:paraId="642F38B6" w14:textId="19BBCB48">
      <w:pPr>
        <w:spacing w:line="360" w:lineRule="auto"/>
        <w:jc w:val="both"/>
      </w:pPr>
      <w:r w:rsidRPr="0AE8F845" w:rsidR="249F8CD5">
        <w:rPr>
          <w:rFonts w:ascii="Times New Roman" w:hAnsi="Times New Roman" w:eastAsia="Times New Roman" w:cs="Times New Roman"/>
          <w:b w:val="1"/>
          <w:bCs w:val="1"/>
          <w:noProof w:val="0"/>
          <w:color w:val="000000" w:themeColor="text1" w:themeTint="FF" w:themeShade="FF"/>
          <w:sz w:val="24"/>
          <w:szCs w:val="24"/>
          <w:lang w:val="en-GB"/>
        </w:rPr>
        <w:t>Crown Court</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They are the courts that usually deals with serious criminal cases like murder rape or robbery. The appeal of the magistrate courts </w:t>
      </w:r>
      <w:r w:rsidRPr="0AE8F845" w:rsidR="204B1BC4">
        <w:rPr>
          <w:rFonts w:ascii="Times New Roman" w:hAnsi="Times New Roman" w:eastAsia="Times New Roman" w:cs="Times New Roman"/>
          <w:noProof w:val="0"/>
          <w:color w:val="000000" w:themeColor="text1" w:themeTint="FF" w:themeShade="FF"/>
          <w:sz w:val="24"/>
          <w:szCs w:val="24"/>
          <w:lang w:val="en-GB"/>
        </w:rPr>
        <w:t>is</w:t>
      </w:r>
      <w:r w:rsidRPr="0AE8F845" w:rsidR="204B1BC4">
        <w:rPr>
          <w:rFonts w:ascii="Times New Roman" w:hAnsi="Times New Roman" w:eastAsia="Times New Roman" w:cs="Times New Roman"/>
          <w:noProof w:val="0"/>
          <w:color w:val="000000" w:themeColor="text1" w:themeTint="FF" w:themeShade="FF"/>
          <w:sz w:val="24"/>
          <w:szCs w:val="24"/>
          <w:lang w:val="en-GB"/>
        </w:rPr>
        <w:t xml:space="preserve"> being</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heard in the Crown Courts and see the cases of sentencing for the magistrate court. </w:t>
      </w:r>
    </w:p>
    <w:p w:rsidR="001C59E2" w:rsidP="0AE8F845" w:rsidRDefault="3F4B6662" w14:paraId="524BAC8C" w14:textId="4CC656C0">
      <w:pPr>
        <w:spacing w:line="360" w:lineRule="auto"/>
        <w:jc w:val="both"/>
      </w:pPr>
      <w:r w:rsidRPr="0AE8F845" w:rsidR="249F8CD5">
        <w:rPr>
          <w:rFonts w:ascii="Times New Roman" w:hAnsi="Times New Roman" w:eastAsia="Times New Roman" w:cs="Times New Roman"/>
          <w:b w:val="1"/>
          <w:bCs w:val="1"/>
          <w:noProof w:val="0"/>
          <w:color w:val="000000" w:themeColor="text1" w:themeTint="FF" w:themeShade="FF"/>
          <w:sz w:val="24"/>
          <w:szCs w:val="24"/>
          <w:lang w:val="en-GB"/>
        </w:rPr>
        <w:t>Court of Appeal</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 It hears all the appeals of conviction and sentences which is been made by the Crown Court</w:t>
      </w:r>
      <w:r w:rsidRPr="0AE8F845" w:rsidR="6A9E0336">
        <w:rPr>
          <w:rFonts w:ascii="Times New Roman" w:hAnsi="Times New Roman" w:eastAsia="Times New Roman" w:cs="Times New Roman"/>
          <w:noProof w:val="0"/>
          <w:color w:val="000000" w:themeColor="text1" w:themeTint="FF" w:themeShade="FF"/>
          <w:sz w:val="24"/>
          <w:szCs w:val="24"/>
          <w:lang w:val="en-GB"/>
        </w:rPr>
        <w:t xml:space="preserve">. </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The cases which are dealt in the magistrate courts can be appealed in the High Court. Further if the person is not satisfied by the orders of the High Court the appeal can be made in the Court of Appeal (Braun,2019). The </w:t>
      </w:r>
      <w:r w:rsidRPr="0AE8F845" w:rsidR="022EC49D">
        <w:rPr>
          <w:rFonts w:ascii="Times New Roman" w:hAnsi="Times New Roman" w:eastAsia="Times New Roman" w:cs="Times New Roman"/>
          <w:noProof w:val="0"/>
          <w:color w:val="000000" w:themeColor="text1" w:themeTint="FF" w:themeShade="FF"/>
          <w:sz w:val="24"/>
          <w:szCs w:val="24"/>
          <w:lang w:val="en-GB"/>
        </w:rPr>
        <w:t>entire process</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is usually </w:t>
      </w:r>
      <w:r w:rsidRPr="0AE8F845" w:rsidR="03276D6B">
        <w:rPr>
          <w:rFonts w:ascii="Times New Roman" w:hAnsi="Times New Roman" w:eastAsia="Times New Roman" w:cs="Times New Roman"/>
          <w:noProof w:val="0"/>
          <w:color w:val="000000" w:themeColor="text1" w:themeTint="FF" w:themeShade="FF"/>
          <w:sz w:val="24"/>
          <w:szCs w:val="24"/>
          <w:lang w:val="en-GB"/>
        </w:rPr>
        <w:t>referring</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to as Judicial Review. </w:t>
      </w:r>
    </w:p>
    <w:p w:rsidR="001C59E2" w:rsidP="0AE8F845" w:rsidRDefault="3F4B6662" w14:paraId="1BB5897E" w14:textId="63F04072">
      <w:pPr>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0AE8F845" w:rsidR="249F8CD5">
        <w:rPr>
          <w:rFonts w:ascii="Times New Roman" w:hAnsi="Times New Roman" w:eastAsia="Times New Roman" w:cs="Times New Roman"/>
          <w:b w:val="1"/>
          <w:bCs w:val="1"/>
          <w:noProof w:val="0"/>
          <w:color w:val="000000" w:themeColor="text1" w:themeTint="FF" w:themeShade="FF"/>
          <w:sz w:val="24"/>
          <w:szCs w:val="24"/>
          <w:lang w:val="en-GB"/>
        </w:rPr>
        <w:t>Supreme Court</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This is the apex </w:t>
      </w:r>
      <w:r w:rsidRPr="0AE8F845" w:rsidR="08955B01">
        <w:rPr>
          <w:rFonts w:ascii="Times New Roman" w:hAnsi="Times New Roman" w:eastAsia="Times New Roman" w:cs="Times New Roman"/>
          <w:noProof w:val="0"/>
          <w:color w:val="000000" w:themeColor="text1" w:themeTint="FF" w:themeShade="FF"/>
          <w:sz w:val="24"/>
          <w:szCs w:val="24"/>
          <w:lang w:val="en-GB"/>
        </w:rPr>
        <w:t>court,</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and </w:t>
      </w:r>
      <w:r w:rsidRPr="0AE8F845" w:rsidR="4AB01057">
        <w:rPr>
          <w:rFonts w:ascii="Times New Roman" w:hAnsi="Times New Roman" w:eastAsia="Times New Roman" w:cs="Times New Roman"/>
          <w:noProof w:val="0"/>
          <w:color w:val="000000" w:themeColor="text1" w:themeTint="FF" w:themeShade="FF"/>
          <w:sz w:val="24"/>
          <w:szCs w:val="24"/>
          <w:lang w:val="en-GB"/>
        </w:rPr>
        <w:t xml:space="preserve">it </w:t>
      </w:r>
      <w:r w:rsidRPr="0AE8F845" w:rsidR="1BA2D97E">
        <w:rPr>
          <w:rFonts w:ascii="Times New Roman" w:hAnsi="Times New Roman" w:eastAsia="Times New Roman" w:cs="Times New Roman"/>
          <w:noProof w:val="0"/>
          <w:color w:val="000000" w:themeColor="text1" w:themeTint="FF" w:themeShade="FF"/>
          <w:sz w:val="24"/>
          <w:szCs w:val="24"/>
          <w:lang w:val="en-GB"/>
        </w:rPr>
        <w:t>is</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the final Court of Appeal. Till 31</w:t>
      </w:r>
      <w:r w:rsidRPr="0AE8F845" w:rsidR="249F8CD5">
        <w:rPr>
          <w:rFonts w:ascii="Times New Roman" w:hAnsi="Times New Roman" w:eastAsia="Times New Roman" w:cs="Times New Roman"/>
          <w:noProof w:val="0"/>
          <w:color w:val="000000" w:themeColor="text1" w:themeTint="FF" w:themeShade="FF"/>
          <w:sz w:val="24"/>
          <w:szCs w:val="24"/>
          <w:vertAlign w:val="superscript"/>
          <w:lang w:val="en-GB"/>
        </w:rPr>
        <w:t>st</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July 2009 the House of Lords </w:t>
      </w:r>
      <w:r w:rsidRPr="0AE8F845" w:rsidR="74F67097">
        <w:rPr>
          <w:rFonts w:ascii="Times New Roman" w:hAnsi="Times New Roman" w:eastAsia="Times New Roman" w:cs="Times New Roman"/>
          <w:noProof w:val="0"/>
          <w:color w:val="000000" w:themeColor="text1" w:themeTint="FF" w:themeShade="FF"/>
          <w:sz w:val="24"/>
          <w:szCs w:val="24"/>
          <w:lang w:val="en-GB"/>
        </w:rPr>
        <w:t>were</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the Court of Final Appeal.  </w:t>
      </w:r>
    </w:p>
    <w:p w:rsidR="001C59E2" w:rsidP="0AE8F845" w:rsidRDefault="3F4B6662" w14:paraId="3419419E" w14:textId="08BC7DE1">
      <w:pPr>
        <w:pStyle w:val="Heading2"/>
      </w:pPr>
      <w:r w:rsidRPr="0AE8F845" w:rsidR="249F8CD5">
        <w:rPr>
          <w:rFonts w:ascii="Times New Roman" w:hAnsi="Times New Roman" w:eastAsia="Times New Roman" w:cs="Times New Roman"/>
          <w:b w:val="0"/>
          <w:bCs w:val="0"/>
          <w:strike w:val="0"/>
          <w:dstrike w:val="0"/>
          <w:noProof w:val="0"/>
          <w:color w:val="000000" w:themeColor="text1" w:themeTint="FF" w:themeShade="FF"/>
          <w:sz w:val="24"/>
          <w:szCs w:val="24"/>
          <w:u w:val="single"/>
          <w:lang w:val="en-GB"/>
        </w:rPr>
        <w:t xml:space="preserve">Criminal Courts in UK </w:t>
      </w:r>
    </w:p>
    <w:p w:rsidR="001C59E2" w:rsidP="0AE8F845" w:rsidRDefault="3F4B6662" w14:paraId="5DBA37C6" w14:textId="283B6F04">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The criminal court system of England and Wales starts with the court of Magistrate and all the cases which are of less serious nature </w:t>
      </w:r>
      <w:r w:rsidRPr="0AE8F845" w:rsidR="3DA77B29">
        <w:rPr>
          <w:rFonts w:ascii="Times New Roman" w:hAnsi="Times New Roman" w:eastAsia="Times New Roman" w:cs="Times New Roman"/>
          <w:noProof w:val="0"/>
          <w:color w:val="000000" w:themeColor="text1" w:themeTint="FF" w:themeShade="FF"/>
          <w:sz w:val="24"/>
          <w:szCs w:val="24"/>
          <w:lang w:val="en-GB"/>
        </w:rPr>
        <w:t>are being</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tried in this court. Certain cases that are of serious nature </w:t>
      </w:r>
      <w:r w:rsidRPr="0AE8F845" w:rsidR="7014B6AB">
        <w:rPr>
          <w:rFonts w:ascii="Times New Roman" w:hAnsi="Times New Roman" w:eastAsia="Times New Roman" w:cs="Times New Roman"/>
          <w:noProof w:val="0"/>
          <w:color w:val="000000" w:themeColor="text1" w:themeTint="FF" w:themeShade="FF"/>
          <w:sz w:val="24"/>
          <w:szCs w:val="24"/>
          <w:lang w:val="en-GB"/>
        </w:rPr>
        <w:t>are being</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passed from the Magistrate Court to the Crown Court for the purpose of giving the punishment </w:t>
      </w:r>
      <w:r w:rsidRPr="0AE8F845" w:rsidR="249F8CD5">
        <w:rPr>
          <w:rFonts w:ascii="Times New Roman" w:hAnsi="Times New Roman" w:eastAsia="Times New Roman" w:cs="Times New Roman"/>
          <w:noProof w:val="0"/>
          <w:color w:val="000000" w:themeColor="text1" w:themeTint="FF" w:themeShade="FF"/>
          <w:sz w:val="24"/>
          <w:szCs w:val="24"/>
          <w:lang w:val="en-GB"/>
        </w:rPr>
        <w:t>of sentencing</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once there is the formation of the guilt against the defendant </w:t>
      </w:r>
      <w:r w:rsidRPr="0AE8F845" w:rsidR="249F8CD5">
        <w:rPr>
          <w:rFonts w:ascii="Times New Roman" w:hAnsi="Times New Roman" w:eastAsia="Times New Roman" w:cs="Times New Roman"/>
          <w:noProof w:val="0"/>
          <w:color w:val="000000" w:themeColor="text1" w:themeTint="FF" w:themeShade="FF"/>
          <w:sz w:val="24"/>
          <w:szCs w:val="24"/>
          <w:lang w:val="en-GB"/>
        </w:rPr>
        <w:t>in the process of trial</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by the judge. </w:t>
      </w:r>
    </w:p>
    <w:p w:rsidR="001C59E2" w:rsidP="0AE8F845" w:rsidRDefault="3F4B6662" w14:paraId="101A0705" w14:textId="580F6F42">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The Court of Magistrate usually refers to be the court of first tier in the different criminal court in operation in </w:t>
      </w:r>
      <w:r w:rsidRPr="0AE8F845" w:rsidR="249F8CD5">
        <w:rPr>
          <w:rFonts w:ascii="Times New Roman" w:hAnsi="Times New Roman" w:eastAsia="Times New Roman" w:cs="Times New Roman"/>
          <w:noProof w:val="0"/>
          <w:color w:val="000000" w:themeColor="text1" w:themeTint="FF" w:themeShade="FF"/>
          <w:sz w:val="24"/>
          <w:szCs w:val="24"/>
          <w:lang w:val="en-GB"/>
        </w:rPr>
        <w:t>England and Wales</w:t>
      </w:r>
      <w:r w:rsidRPr="0AE8F845" w:rsidR="40D3A9CE">
        <w:rPr>
          <w:rFonts w:ascii="Times New Roman" w:hAnsi="Times New Roman" w:eastAsia="Times New Roman" w:cs="Times New Roman"/>
          <w:noProof w:val="0"/>
          <w:color w:val="000000" w:themeColor="text1" w:themeTint="FF" w:themeShade="FF"/>
          <w:sz w:val="24"/>
          <w:szCs w:val="24"/>
          <w:lang w:val="en-GB"/>
        </w:rPr>
        <w:t>,</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and control three lay magistrates refer to as Justice of the Peace and the District Judge</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w:t>
      </w:r>
      <w:r w:rsidRPr="0AE8F845" w:rsidR="249F8CD5">
        <w:rPr>
          <w:rFonts w:ascii="Times New Roman" w:hAnsi="Times New Roman" w:eastAsia="Times New Roman" w:cs="Times New Roman"/>
          <w:noProof w:val="0"/>
          <w:color w:val="000000" w:themeColor="text1" w:themeTint="FF" w:themeShade="FF"/>
          <w:sz w:val="24"/>
          <w:szCs w:val="24"/>
          <w:lang w:val="en-GB"/>
        </w:rPr>
        <w:t>The Crown Court of England and Wales is empowered to act as a centre court and is the single entity in England and Wales. The purpose of creation of this court is to deal with all those cases which have the serious nature.</w:t>
      </w:r>
    </w:p>
    <w:p w:rsidR="001C59E2" w:rsidP="0AE8F845" w:rsidRDefault="3F4B6662" w14:paraId="713DB1C9" w14:textId="14D90C06">
      <w:pPr>
        <w:pStyle w:val="Heading2"/>
      </w:pPr>
      <w:r w:rsidRPr="0AE8F845" w:rsidR="249F8CD5">
        <w:rPr>
          <w:rFonts w:ascii="Times New Roman" w:hAnsi="Times New Roman" w:eastAsia="Times New Roman" w:cs="Times New Roman"/>
          <w:b w:val="0"/>
          <w:bCs w:val="0"/>
          <w:strike w:val="0"/>
          <w:dstrike w:val="0"/>
          <w:noProof w:val="0"/>
          <w:color w:val="000000" w:themeColor="text1" w:themeTint="FF" w:themeShade="FF"/>
          <w:sz w:val="24"/>
          <w:szCs w:val="24"/>
          <w:u w:val="single"/>
          <w:lang w:val="en-GB"/>
        </w:rPr>
        <w:t>Speedy Trial and Cost Effectiveness</w:t>
      </w:r>
    </w:p>
    <w:p w:rsidR="001C59E2" w:rsidP="0AE8F845" w:rsidRDefault="3F4B6662" w14:paraId="1B52002B" w14:textId="36716FA1">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The right of speedy trial is based on two principles that are “fair trial” and “due process of law” and it is expressly laid down in the English Common Law and Statute law. The speedy trial means the accused was tried or acquitted </w:t>
      </w:r>
      <w:r w:rsidRPr="0AE8F845" w:rsidR="249F8CD5">
        <w:rPr>
          <w:rFonts w:ascii="Times New Roman" w:hAnsi="Times New Roman" w:eastAsia="Times New Roman" w:cs="Times New Roman"/>
          <w:noProof w:val="0"/>
          <w:color w:val="000000" w:themeColor="text1" w:themeTint="FF" w:themeShade="FF"/>
          <w:sz w:val="24"/>
          <w:szCs w:val="24"/>
          <w:lang w:val="en-GB"/>
        </w:rPr>
        <w:t>in a timely manner</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(Myers and Lantz, 2020). The reason behind the use of speedy trial is that it is in favour of both the victim and the </w:t>
      </w:r>
      <w:r w:rsidRPr="0AE8F845" w:rsidR="24B9F544">
        <w:rPr>
          <w:rFonts w:ascii="Times New Roman" w:hAnsi="Times New Roman" w:eastAsia="Times New Roman" w:cs="Times New Roman"/>
          <w:noProof w:val="0"/>
          <w:color w:val="000000" w:themeColor="text1" w:themeTint="FF" w:themeShade="FF"/>
          <w:sz w:val="24"/>
          <w:szCs w:val="24"/>
          <w:lang w:val="en-GB"/>
        </w:rPr>
        <w:t>accused,</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and it also protects the rights of </w:t>
      </w:r>
      <w:r w:rsidRPr="0AE8F845" w:rsidR="2C9264CB">
        <w:rPr>
          <w:rFonts w:ascii="Times New Roman" w:hAnsi="Times New Roman" w:eastAsia="Times New Roman" w:cs="Times New Roman"/>
          <w:noProof w:val="0"/>
          <w:color w:val="000000" w:themeColor="text1" w:themeTint="FF" w:themeShade="FF"/>
          <w:sz w:val="24"/>
          <w:szCs w:val="24"/>
          <w:lang w:val="en-GB"/>
        </w:rPr>
        <w:t>both</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The right to trial within the reasonable time is given under </w:t>
      </w:r>
      <w:r w:rsidRPr="0AE8F845" w:rsidR="249F8CD5">
        <w:rPr>
          <w:rFonts w:ascii="Times New Roman" w:hAnsi="Times New Roman" w:eastAsia="Times New Roman" w:cs="Times New Roman"/>
          <w:b w:val="1"/>
          <w:bCs w:val="1"/>
          <w:noProof w:val="0"/>
          <w:color w:val="000000" w:themeColor="text1" w:themeTint="FF" w:themeShade="FF"/>
          <w:sz w:val="24"/>
          <w:szCs w:val="24"/>
          <w:lang w:val="en-GB"/>
        </w:rPr>
        <w:t xml:space="preserve">Article 6 </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of European Convention on Human Rights (ECHR). Speedy trial protects the accused from pre – trial detention, frustration and public accusation, any injury to accused's defences. </w:t>
      </w:r>
    </w:p>
    <w:p w:rsidR="001C59E2" w:rsidP="0AE8F845" w:rsidRDefault="3F4B6662" w14:paraId="1726F74A" w14:textId="55D86455">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The criminal justice system in UK spends expenditure on the 10 </w:t>
      </w:r>
      <w:r w:rsidRPr="0AE8F845" w:rsidR="4F5E9DFF">
        <w:rPr>
          <w:rFonts w:ascii="Times New Roman" w:hAnsi="Times New Roman" w:eastAsia="Times New Roman" w:cs="Times New Roman"/>
          <w:noProof w:val="0"/>
          <w:color w:val="000000" w:themeColor="text1" w:themeTint="FF" w:themeShade="FF"/>
          <w:sz w:val="24"/>
          <w:szCs w:val="24"/>
          <w:lang w:val="en-GB"/>
        </w:rPr>
        <w:t>areas:</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Prosecution, Magistrate Court, Crown Court, Jury Service, Legal Aid, Non-legal Aid Defence, probation Service, Prison Service, National Offender Management Service and Youth Justice Board.</w:t>
      </w:r>
    </w:p>
    <w:p w:rsidR="001C59E2" w:rsidP="0AE8F845" w:rsidRDefault="3F4B6662" w14:paraId="55922231" w14:textId="4763015C">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The total amount spend on the Criminal Justice System is 2 billion Pounds by the Central Government which excludes police, prisons and other prosecute cases bodies.</w:t>
      </w:r>
    </w:p>
    <w:p w:rsidR="001C59E2" w:rsidP="0AE8F845" w:rsidRDefault="3F4B6662" w14:paraId="5F9A53FA" w14:textId="70F96C31">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There are 24,481 trial cases reduced from 2010 – 11 in the year 2014 – 15 in the England and Wales Criminal Justice System.</w:t>
      </w:r>
    </w:p>
    <w:p w:rsidR="001C59E2" w:rsidP="0AE8F845" w:rsidRDefault="3F4B6662" w14:paraId="1D1933A6" w14:textId="1A7AB7B6">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There is an additional cost of 44 million pounds as the length of Crown Court trials are increased which is compared from 2010 – 11 to September 2015.</w:t>
      </w:r>
    </w:p>
    <w:p w:rsidR="001C59E2" w:rsidP="0AE8F845" w:rsidRDefault="3F4B6662" w14:paraId="6CB120A6" w14:textId="6AECF564">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In 2014 – 15 there is a</w:t>
      </w:r>
      <w:r w:rsidRPr="0AE8F845" w:rsidR="3AF1458C">
        <w:rPr>
          <w:rFonts w:ascii="Times New Roman" w:hAnsi="Times New Roman" w:eastAsia="Times New Roman" w:cs="Times New Roman"/>
          <w:noProof w:val="0"/>
          <w:color w:val="000000" w:themeColor="text1" w:themeTint="FF" w:themeShade="FF"/>
          <w:sz w:val="24"/>
          <w:szCs w:val="24"/>
          <w:lang w:val="en-GB"/>
        </w:rPr>
        <w:t xml:space="preserve"> </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minimum </w:t>
      </w:r>
      <w:r w:rsidRPr="0AE8F845" w:rsidR="249F8CD5">
        <w:rPr>
          <w:rFonts w:ascii="Times New Roman" w:hAnsi="Times New Roman" w:eastAsia="Times New Roman" w:cs="Times New Roman"/>
          <w:noProof w:val="0"/>
          <w:color w:val="000000" w:themeColor="text1" w:themeTint="FF" w:themeShade="FF"/>
          <w:sz w:val="24"/>
          <w:szCs w:val="24"/>
          <w:lang w:val="en-GB"/>
        </w:rPr>
        <w:t>additional</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cost of 36.1 million pounds on cases that were heard in both the Magistrate courts as well as the Crown Courts.</w:t>
      </w:r>
    </w:p>
    <w:p w:rsidR="001C59E2" w:rsidP="0AE8F845" w:rsidRDefault="3F4B6662" w14:paraId="23AF753C" w14:textId="7F0B03E7">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In September 2015 there are 9,489 more cases heard in Magistrate Court than 2010 – 11. </w:t>
      </w:r>
    </w:p>
    <w:p w:rsidR="001C59E2" w:rsidP="0AE8F845" w:rsidRDefault="3F4B6662" w14:paraId="167766A6" w14:textId="6C861C4D">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The load of cases is continuously falling over the last decade and the pandemic also effect on the rising on the case trials in UK (Chamberlain, 2021). In 2021 Magistrate Court received 1.14 </w:t>
      </w:r>
      <w:r w:rsidRPr="0AE8F845" w:rsidR="48A8A5AD">
        <w:rPr>
          <w:rFonts w:ascii="Times New Roman" w:hAnsi="Times New Roman" w:eastAsia="Times New Roman" w:cs="Times New Roman"/>
          <w:noProof w:val="0"/>
          <w:color w:val="000000" w:themeColor="text1" w:themeTint="FF" w:themeShade="FF"/>
          <w:sz w:val="24"/>
          <w:szCs w:val="24"/>
          <w:lang w:val="en-GB"/>
        </w:rPr>
        <w:t>million</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of cases and 98 thousand cases were received by Crown Courts. </w:t>
      </w:r>
    </w:p>
    <w:p w:rsidR="001C59E2" w:rsidP="0AE8F845" w:rsidRDefault="3F4B6662" w14:paraId="08E6ACD3" w14:textId="2A881DB4">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In criminal cases the cost is paid by the unsuccessful party of the case to the other party. The defendant </w:t>
      </w:r>
      <w:r w:rsidRPr="0AE8F845" w:rsidR="044DC45E">
        <w:rPr>
          <w:rFonts w:ascii="Times New Roman" w:hAnsi="Times New Roman" w:eastAsia="Times New Roman" w:cs="Times New Roman"/>
          <w:noProof w:val="0"/>
          <w:color w:val="000000" w:themeColor="text1" w:themeTint="FF" w:themeShade="FF"/>
          <w:sz w:val="24"/>
          <w:szCs w:val="24"/>
          <w:lang w:val="en-GB"/>
        </w:rPr>
        <w:t>pays</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the prosecution cost on the conviction and get sentenced for the offence. In the same way if the accused is </w:t>
      </w:r>
      <w:r w:rsidRPr="0AE8F845" w:rsidR="249F8CD5">
        <w:rPr>
          <w:rFonts w:ascii="Times New Roman" w:hAnsi="Times New Roman" w:eastAsia="Times New Roman" w:cs="Times New Roman"/>
          <w:noProof w:val="0"/>
          <w:color w:val="000000" w:themeColor="text1" w:themeTint="FF" w:themeShade="FF"/>
          <w:sz w:val="24"/>
          <w:szCs w:val="24"/>
          <w:lang w:val="en-GB"/>
        </w:rPr>
        <w:t>a</w:t>
      </w:r>
      <w:r w:rsidRPr="0AE8F845" w:rsidR="6A380F88">
        <w:rPr>
          <w:rFonts w:ascii="Times New Roman" w:hAnsi="Times New Roman" w:eastAsia="Times New Roman" w:cs="Times New Roman"/>
          <w:noProof w:val="0"/>
          <w:color w:val="000000" w:themeColor="text1" w:themeTint="FF" w:themeShade="FF"/>
          <w:sz w:val="24"/>
          <w:szCs w:val="24"/>
          <w:lang w:val="en-GB"/>
        </w:rPr>
        <w:t>n</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acquitted then he will recover the cost of defence (Welsh, 2022).</w:t>
      </w:r>
    </w:p>
    <w:p w:rsidR="001C59E2" w:rsidP="0AE8F845" w:rsidRDefault="3F4B6662" w14:paraId="25F21DD6" w14:textId="3E865FE4">
      <w:pPr>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 The Juries Act, 1974 is the legislation formed by the Parliament of UK and </w:t>
      </w:r>
      <w:r w:rsidRPr="0AE8F845" w:rsidR="249F8CD5">
        <w:rPr>
          <w:rFonts w:ascii="Times New Roman" w:hAnsi="Times New Roman" w:eastAsia="Times New Roman" w:cs="Times New Roman"/>
          <w:noProof w:val="0"/>
          <w:color w:val="000000" w:themeColor="text1" w:themeTint="FF" w:themeShade="FF"/>
          <w:sz w:val="24"/>
          <w:szCs w:val="24"/>
          <w:lang w:val="en-GB"/>
        </w:rPr>
        <w:t>states</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the purpose there must be consolidation of the various enactments that are been formed in relation to juries, </w:t>
      </w:r>
      <w:r w:rsidRPr="0AE8F845" w:rsidR="30BB5764">
        <w:rPr>
          <w:rFonts w:ascii="Times New Roman" w:hAnsi="Times New Roman" w:eastAsia="Times New Roman" w:cs="Times New Roman"/>
          <w:noProof w:val="0"/>
          <w:color w:val="000000" w:themeColor="text1" w:themeTint="FF" w:themeShade="FF"/>
          <w:sz w:val="24"/>
          <w:szCs w:val="24"/>
          <w:lang w:val="en-GB"/>
        </w:rPr>
        <w:t>jurors,</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and the jury services</w:t>
      </w:r>
      <w:r w:rsidRPr="0AE8F845" w:rsidR="5731421D">
        <w:rPr>
          <w:rFonts w:ascii="Times New Roman" w:hAnsi="Times New Roman" w:eastAsia="Times New Roman" w:cs="Times New Roman"/>
          <w:noProof w:val="0"/>
          <w:color w:val="000000" w:themeColor="text1" w:themeTint="FF" w:themeShade="FF"/>
          <w:sz w:val="24"/>
          <w:szCs w:val="24"/>
          <w:lang w:val="en-GB"/>
        </w:rPr>
        <w:t xml:space="preserve">. </w:t>
      </w:r>
    </w:p>
    <w:p w:rsidR="001C59E2" w:rsidP="0AE8F845" w:rsidRDefault="3F4B6662" w14:paraId="6314144F" w14:textId="2CA7A57C">
      <w:pPr>
        <w:pStyle w:val="Heading1"/>
      </w:pPr>
      <w:r w:rsidRPr="0AE8F845" w:rsidR="249F8CD5">
        <w:rPr>
          <w:rFonts w:ascii="Times New Roman" w:hAnsi="Times New Roman" w:eastAsia="Times New Roman" w:cs="Times New Roman"/>
          <w:noProof w:val="0"/>
          <w:color w:val="000000" w:themeColor="text1" w:themeTint="FF" w:themeShade="FF"/>
          <w:sz w:val="28"/>
          <w:szCs w:val="28"/>
          <w:lang w:val="en-GB"/>
        </w:rPr>
        <w:t xml:space="preserve"> </w:t>
      </w:r>
    </w:p>
    <w:p w:rsidR="001C59E2" w:rsidP="0AE8F845" w:rsidRDefault="3F4B6662" w14:paraId="67EF97AB" w14:textId="4753F7EA">
      <w:pPr>
        <w:pStyle w:val="Heading1"/>
      </w:pPr>
      <w:r w:rsidRPr="0AE8F845" w:rsidR="249F8CD5">
        <w:rPr>
          <w:rFonts w:ascii="Times New Roman" w:hAnsi="Times New Roman" w:eastAsia="Times New Roman" w:cs="Times New Roman"/>
          <w:noProof w:val="0"/>
          <w:color w:val="000000" w:themeColor="text1" w:themeTint="FF" w:themeShade="FF"/>
          <w:sz w:val="28"/>
          <w:szCs w:val="28"/>
          <w:lang w:val="en-GB"/>
        </w:rPr>
        <w:t xml:space="preserve"> </w:t>
      </w:r>
    </w:p>
    <w:p w:rsidR="001C59E2" w:rsidP="0AE8F845" w:rsidRDefault="3F4B6662" w14:paraId="749EFFA2" w14:textId="566D3B8E">
      <w:pPr>
        <w:pStyle w:val="Heading1"/>
      </w:pPr>
      <w:r w:rsidRPr="0AE8F845" w:rsidR="249F8CD5">
        <w:rPr>
          <w:rFonts w:ascii="Times New Roman" w:hAnsi="Times New Roman" w:eastAsia="Times New Roman" w:cs="Times New Roman"/>
          <w:noProof w:val="0"/>
          <w:color w:val="000000" w:themeColor="text1" w:themeTint="FF" w:themeShade="FF"/>
          <w:sz w:val="28"/>
          <w:szCs w:val="28"/>
          <w:lang w:val="en-GB"/>
        </w:rPr>
        <w:t xml:space="preserve"> </w:t>
      </w:r>
    </w:p>
    <w:p w:rsidR="001C59E2" w:rsidP="0AE8F845" w:rsidRDefault="3F4B6662" w14:paraId="72B740F7" w14:textId="08F34D71">
      <w:pPr>
        <w:pStyle w:val="Heading1"/>
      </w:pPr>
      <w:r w:rsidRPr="0AE8F845" w:rsidR="249F8CD5">
        <w:rPr>
          <w:rFonts w:ascii="Times New Roman" w:hAnsi="Times New Roman" w:eastAsia="Times New Roman" w:cs="Times New Roman"/>
          <w:noProof w:val="0"/>
          <w:color w:val="000000" w:themeColor="text1" w:themeTint="FF" w:themeShade="FF"/>
          <w:sz w:val="28"/>
          <w:szCs w:val="28"/>
          <w:lang w:val="en-GB"/>
        </w:rPr>
        <w:t xml:space="preserve"> </w:t>
      </w:r>
    </w:p>
    <w:p w:rsidR="001C59E2" w:rsidP="0AE8F845" w:rsidRDefault="3F4B6662" w14:paraId="35974072" w14:textId="1AF58C79">
      <w:pPr>
        <w:pStyle w:val="Heading1"/>
      </w:pPr>
      <w:r w:rsidRPr="0AE8F845" w:rsidR="249F8CD5">
        <w:rPr>
          <w:rFonts w:ascii="Times New Roman" w:hAnsi="Times New Roman" w:eastAsia="Times New Roman" w:cs="Times New Roman"/>
          <w:noProof w:val="0"/>
          <w:color w:val="000000" w:themeColor="text1" w:themeTint="FF" w:themeShade="FF"/>
          <w:sz w:val="28"/>
          <w:szCs w:val="28"/>
          <w:lang w:val="en-GB"/>
        </w:rPr>
        <w:t xml:space="preserve"> </w:t>
      </w:r>
    </w:p>
    <w:p w:rsidR="001C59E2" w:rsidP="0AE8F845" w:rsidRDefault="3F4B6662" w14:paraId="38B545FB" w14:textId="3E745DB6">
      <w:pPr>
        <w:pStyle w:val="Heading1"/>
      </w:pPr>
      <w:r w:rsidRPr="0AE8F845" w:rsidR="249F8CD5">
        <w:rPr>
          <w:rFonts w:ascii="Times New Roman" w:hAnsi="Times New Roman" w:eastAsia="Times New Roman" w:cs="Times New Roman"/>
          <w:noProof w:val="0"/>
          <w:color w:val="000000" w:themeColor="text1" w:themeTint="FF" w:themeShade="FF"/>
          <w:sz w:val="28"/>
          <w:szCs w:val="28"/>
          <w:lang w:val="en-GB"/>
        </w:rPr>
        <w:t xml:space="preserve"> </w:t>
      </w:r>
    </w:p>
    <w:p w:rsidR="001C59E2" w:rsidP="0AE8F845" w:rsidRDefault="3F4B6662" w14:paraId="1B73BF08" w14:textId="3E16A093">
      <w:pPr>
        <w:pStyle w:val="Heading1"/>
      </w:pPr>
      <w:r w:rsidRPr="0AE8F845" w:rsidR="249F8CD5">
        <w:rPr>
          <w:rFonts w:ascii="Times New Roman" w:hAnsi="Times New Roman" w:eastAsia="Times New Roman" w:cs="Times New Roman"/>
          <w:noProof w:val="0"/>
          <w:color w:val="000000" w:themeColor="text1" w:themeTint="FF" w:themeShade="FF"/>
          <w:sz w:val="28"/>
          <w:szCs w:val="28"/>
          <w:lang w:val="en-GB"/>
        </w:rPr>
        <w:t xml:space="preserve"> </w:t>
      </w:r>
    </w:p>
    <w:p w:rsidR="001C59E2" w:rsidP="0AE8F845" w:rsidRDefault="3F4B6662" w14:paraId="3AEBF572" w14:textId="0BF4BF33">
      <w:pPr>
        <w:pStyle w:val="Heading1"/>
      </w:pPr>
      <w:r w:rsidRPr="0AE8F845" w:rsidR="249F8CD5">
        <w:rPr>
          <w:rFonts w:ascii="Times New Roman" w:hAnsi="Times New Roman" w:eastAsia="Times New Roman" w:cs="Times New Roman"/>
          <w:noProof w:val="0"/>
          <w:color w:val="000000" w:themeColor="text1" w:themeTint="FF" w:themeShade="FF"/>
          <w:sz w:val="28"/>
          <w:szCs w:val="28"/>
          <w:lang w:val="en-GB"/>
        </w:rPr>
        <w:t xml:space="preserve"> </w:t>
      </w:r>
    </w:p>
    <w:p w:rsidR="001C59E2" w:rsidP="0AE8F845" w:rsidRDefault="3F4B6662" w14:paraId="1C61AAE9" w14:textId="73D568E1">
      <w:pPr>
        <w:pStyle w:val="Heading1"/>
      </w:pPr>
      <w:r w:rsidRPr="0AE8F845" w:rsidR="249F8CD5">
        <w:rPr>
          <w:rFonts w:ascii="Times New Roman" w:hAnsi="Times New Roman" w:eastAsia="Times New Roman" w:cs="Times New Roman"/>
          <w:noProof w:val="0"/>
          <w:color w:val="000000" w:themeColor="text1" w:themeTint="FF" w:themeShade="FF"/>
          <w:sz w:val="28"/>
          <w:szCs w:val="28"/>
          <w:lang w:val="en-GB"/>
        </w:rPr>
        <w:t xml:space="preserve"> </w:t>
      </w:r>
    </w:p>
    <w:p w:rsidR="001C59E2" w:rsidP="0AE8F845" w:rsidRDefault="3F4B6662" w14:paraId="6F0A2DED" w14:textId="04DDDD24">
      <w:pPr>
        <w:pStyle w:val="Heading1"/>
      </w:pPr>
      <w:r w:rsidRPr="0AE8F845" w:rsidR="249F8CD5">
        <w:rPr>
          <w:rFonts w:ascii="Times New Roman" w:hAnsi="Times New Roman" w:eastAsia="Times New Roman" w:cs="Times New Roman"/>
          <w:noProof w:val="0"/>
          <w:color w:val="000000" w:themeColor="text1" w:themeTint="FF" w:themeShade="FF"/>
          <w:sz w:val="28"/>
          <w:szCs w:val="28"/>
          <w:lang w:val="en-GB"/>
        </w:rPr>
        <w:t xml:space="preserve"> </w:t>
      </w:r>
    </w:p>
    <w:p w:rsidR="001C59E2" w:rsidP="0AE8F845" w:rsidRDefault="3F4B6662" w14:paraId="73A6D658" w14:textId="767656C4">
      <w:pPr>
        <w:pStyle w:val="Heading1"/>
      </w:pPr>
      <w:r w:rsidRPr="0AE8F845" w:rsidR="249F8CD5">
        <w:rPr>
          <w:rFonts w:ascii="Times New Roman" w:hAnsi="Times New Roman" w:eastAsia="Times New Roman" w:cs="Times New Roman"/>
          <w:noProof w:val="0"/>
          <w:color w:val="000000" w:themeColor="text1" w:themeTint="FF" w:themeShade="FF"/>
          <w:sz w:val="28"/>
          <w:szCs w:val="28"/>
          <w:lang w:val="en-GB"/>
        </w:rPr>
        <w:t xml:space="preserve"> </w:t>
      </w:r>
    </w:p>
    <w:p w:rsidR="001C59E2" w:rsidP="0AE8F845" w:rsidRDefault="3F4B6662" w14:paraId="5506519A" w14:textId="749A471F">
      <w:pPr>
        <w:pStyle w:val="Heading1"/>
      </w:pPr>
      <w:r w:rsidRPr="0AE8F845" w:rsidR="249F8CD5">
        <w:rPr>
          <w:rFonts w:ascii="Times New Roman" w:hAnsi="Times New Roman" w:eastAsia="Times New Roman" w:cs="Times New Roman"/>
          <w:noProof w:val="0"/>
          <w:color w:val="000000" w:themeColor="text1" w:themeTint="FF" w:themeShade="FF"/>
          <w:sz w:val="28"/>
          <w:szCs w:val="28"/>
          <w:lang w:val="en-GB"/>
        </w:rPr>
        <w:t xml:space="preserve"> </w:t>
      </w:r>
    </w:p>
    <w:p w:rsidR="001C59E2" w:rsidP="0AE8F845" w:rsidRDefault="3F4B6662" w14:paraId="5AB78040" w14:textId="7DA189C1">
      <w:pPr>
        <w:pStyle w:val="Heading1"/>
      </w:pPr>
      <w:r w:rsidRPr="0AE8F845" w:rsidR="249F8CD5">
        <w:rPr>
          <w:rFonts w:ascii="Times New Roman" w:hAnsi="Times New Roman" w:eastAsia="Times New Roman" w:cs="Times New Roman"/>
          <w:noProof w:val="0"/>
          <w:color w:val="000000" w:themeColor="text1" w:themeTint="FF" w:themeShade="FF"/>
          <w:sz w:val="28"/>
          <w:szCs w:val="28"/>
          <w:lang w:val="en-GB"/>
        </w:rPr>
        <w:t xml:space="preserve"> </w:t>
      </w:r>
    </w:p>
    <w:p w:rsidR="001C59E2" w:rsidP="0AE8F845" w:rsidRDefault="3F4B6662" w14:paraId="0B17432A" w14:textId="78DCE747">
      <w:pPr>
        <w:pStyle w:val="Heading1"/>
      </w:pPr>
      <w:r w:rsidRPr="0AE8F845" w:rsidR="249F8CD5">
        <w:rPr>
          <w:rFonts w:ascii="Times New Roman" w:hAnsi="Times New Roman" w:eastAsia="Times New Roman" w:cs="Times New Roman"/>
          <w:noProof w:val="0"/>
          <w:color w:val="000000" w:themeColor="text1" w:themeTint="FF" w:themeShade="FF"/>
          <w:sz w:val="28"/>
          <w:szCs w:val="28"/>
          <w:lang w:val="en-GB"/>
        </w:rPr>
        <w:t xml:space="preserve"> </w:t>
      </w:r>
    </w:p>
    <w:p w:rsidR="001C59E2" w:rsidP="0AE8F845" w:rsidRDefault="3F4B6662" w14:paraId="7525A92C" w14:textId="1C2B4E25">
      <w:pPr>
        <w:pStyle w:val="Heading1"/>
      </w:pPr>
      <w:r w:rsidRPr="0AE8F845" w:rsidR="249F8CD5">
        <w:rPr>
          <w:rFonts w:ascii="Times New Roman" w:hAnsi="Times New Roman" w:eastAsia="Times New Roman" w:cs="Times New Roman"/>
          <w:noProof w:val="0"/>
          <w:color w:val="000000" w:themeColor="text1" w:themeTint="FF" w:themeShade="FF"/>
          <w:sz w:val="28"/>
          <w:szCs w:val="28"/>
          <w:lang w:val="en-GB"/>
        </w:rPr>
        <w:t xml:space="preserve"> </w:t>
      </w:r>
    </w:p>
    <w:p w:rsidR="001C59E2" w:rsidP="0AE8F845" w:rsidRDefault="3F4B6662" w14:paraId="211F640D" w14:textId="05C3F3EE">
      <w:pPr>
        <w:pStyle w:val="Heading1"/>
      </w:pPr>
      <w:r w:rsidRPr="0AE8F845" w:rsidR="249F8CD5">
        <w:rPr>
          <w:rFonts w:ascii="Times New Roman" w:hAnsi="Times New Roman" w:eastAsia="Times New Roman" w:cs="Times New Roman"/>
          <w:noProof w:val="0"/>
          <w:color w:val="000000" w:themeColor="text1" w:themeTint="FF" w:themeShade="FF"/>
          <w:sz w:val="28"/>
          <w:szCs w:val="28"/>
          <w:lang w:val="en-GB"/>
        </w:rPr>
        <w:t xml:space="preserve"> </w:t>
      </w:r>
    </w:p>
    <w:p w:rsidR="001C59E2" w:rsidP="0AE8F845" w:rsidRDefault="3F4B6662" w14:paraId="59FDA067" w14:textId="6DC34900">
      <w:pPr>
        <w:pStyle w:val="Heading1"/>
      </w:pPr>
      <w:r w:rsidRPr="0AE8F845" w:rsidR="249F8CD5">
        <w:rPr>
          <w:rFonts w:ascii="Times New Roman" w:hAnsi="Times New Roman" w:eastAsia="Times New Roman" w:cs="Times New Roman"/>
          <w:noProof w:val="0"/>
          <w:color w:val="000000" w:themeColor="text1" w:themeTint="FF" w:themeShade="FF"/>
          <w:sz w:val="28"/>
          <w:szCs w:val="28"/>
          <w:lang w:val="en-GB"/>
        </w:rPr>
        <w:t xml:space="preserve"> </w:t>
      </w:r>
    </w:p>
    <w:p w:rsidR="001C59E2" w:rsidP="0AE8F845" w:rsidRDefault="3F4B6662" w14:paraId="458707CD" w14:textId="0C8927FE">
      <w:pPr>
        <w:pStyle w:val="Heading1"/>
      </w:pPr>
      <w:r w:rsidRPr="0AE8F845" w:rsidR="249F8CD5">
        <w:rPr>
          <w:rFonts w:ascii="Times New Roman" w:hAnsi="Times New Roman" w:eastAsia="Times New Roman" w:cs="Times New Roman"/>
          <w:noProof w:val="0"/>
          <w:color w:val="000000" w:themeColor="text1" w:themeTint="FF" w:themeShade="FF"/>
          <w:sz w:val="28"/>
          <w:szCs w:val="28"/>
          <w:lang w:val="en-GB"/>
        </w:rPr>
        <w:t xml:space="preserve"> </w:t>
      </w:r>
    </w:p>
    <w:p w:rsidR="001C59E2" w:rsidP="0AE8F845" w:rsidRDefault="3F4B6662" w14:paraId="787CBDB9" w14:textId="540536F5">
      <w:pPr>
        <w:pStyle w:val="Heading1"/>
      </w:pPr>
      <w:r w:rsidRPr="0AE8F845" w:rsidR="249F8CD5">
        <w:rPr>
          <w:rFonts w:ascii="Times New Roman" w:hAnsi="Times New Roman" w:eastAsia="Times New Roman" w:cs="Times New Roman"/>
          <w:noProof w:val="0"/>
          <w:color w:val="000000" w:themeColor="text1" w:themeTint="FF" w:themeShade="FF"/>
          <w:sz w:val="28"/>
          <w:szCs w:val="28"/>
          <w:lang w:val="en-GB"/>
        </w:rPr>
        <w:t>CONCLUSION</w:t>
      </w:r>
    </w:p>
    <w:p w:rsidR="001C59E2" w:rsidP="0AE8F845" w:rsidRDefault="3F4B6662" w14:paraId="3524069E" w14:textId="3D3B34E4">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 </w:t>
      </w:r>
      <w:r>
        <w:tab/>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It </w:t>
      </w:r>
      <w:r w:rsidRPr="0AE8F845" w:rsidR="7F788EFF">
        <w:rPr>
          <w:rFonts w:ascii="Times New Roman" w:hAnsi="Times New Roman" w:eastAsia="Times New Roman" w:cs="Times New Roman"/>
          <w:noProof w:val="0"/>
          <w:color w:val="000000" w:themeColor="text1" w:themeTint="FF" w:themeShade="FF"/>
          <w:sz w:val="24"/>
          <w:szCs w:val="24"/>
          <w:lang w:val="en-GB"/>
        </w:rPr>
        <w:t>has been</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concluded that the origin of the criminal justice system in England </w:t>
      </w:r>
      <w:r w:rsidRPr="0AE8F845" w:rsidR="29BFB733">
        <w:rPr>
          <w:rFonts w:ascii="Times New Roman" w:hAnsi="Times New Roman" w:eastAsia="Times New Roman" w:cs="Times New Roman"/>
          <w:noProof w:val="0"/>
          <w:color w:val="000000" w:themeColor="text1" w:themeTint="FF" w:themeShade="FF"/>
          <w:sz w:val="24"/>
          <w:szCs w:val="24"/>
          <w:lang w:val="en-GB"/>
        </w:rPr>
        <w:t>has been</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derived from the common law and there is also discussion about the various structure that is working under the </w:t>
      </w:r>
      <w:bookmarkStart w:name="_Int_W4yeRXXD" w:id="1199181538"/>
      <w:r w:rsidRPr="0AE8F845" w:rsidR="249F8CD5">
        <w:rPr>
          <w:rFonts w:ascii="Times New Roman" w:hAnsi="Times New Roman" w:eastAsia="Times New Roman" w:cs="Times New Roman"/>
          <w:noProof w:val="0"/>
          <w:color w:val="000000" w:themeColor="text1" w:themeTint="FF" w:themeShade="FF"/>
          <w:sz w:val="24"/>
          <w:szCs w:val="24"/>
          <w:lang w:val="en-GB"/>
        </w:rPr>
        <w:t>jurisdiction</w:t>
      </w:r>
      <w:bookmarkEnd w:id="1199181538"/>
      <w:r w:rsidRPr="0AE8F845" w:rsidR="249F8CD5">
        <w:rPr>
          <w:rFonts w:ascii="Times New Roman" w:hAnsi="Times New Roman" w:eastAsia="Times New Roman" w:cs="Times New Roman"/>
          <w:noProof w:val="0"/>
          <w:color w:val="000000" w:themeColor="text1" w:themeTint="FF" w:themeShade="FF"/>
          <w:sz w:val="24"/>
          <w:szCs w:val="24"/>
          <w:lang w:val="en-GB"/>
        </w:rPr>
        <w:t xml:space="preserve"> of the country. </w:t>
      </w:r>
      <w:r w:rsidRPr="0AE8F845" w:rsidR="642E58FE">
        <w:rPr>
          <w:rFonts w:ascii="Times New Roman" w:hAnsi="Times New Roman" w:eastAsia="Times New Roman" w:cs="Times New Roman"/>
          <w:noProof w:val="0"/>
          <w:color w:val="000000" w:themeColor="text1" w:themeTint="FF" w:themeShade="FF"/>
          <w:sz w:val="24"/>
          <w:szCs w:val="24"/>
          <w:lang w:val="en-GB"/>
        </w:rPr>
        <w:t>Moreover,</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there is also discussion about the working of the criminal justice system in England and Wales and the </w:t>
      </w:r>
      <w:r w:rsidRPr="0AE8F845" w:rsidR="2BA1B259">
        <w:rPr>
          <w:rFonts w:ascii="Times New Roman" w:hAnsi="Times New Roman" w:eastAsia="Times New Roman" w:cs="Times New Roman"/>
          <w:noProof w:val="0"/>
          <w:color w:val="000000" w:themeColor="text1" w:themeTint="FF" w:themeShade="FF"/>
          <w:sz w:val="24"/>
          <w:szCs w:val="24"/>
          <w:lang w:val="en-GB"/>
        </w:rPr>
        <w:t>way</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there is the need of speedy trial in the court so that there can be reduction in the cost that is been incurred on the taking up the process of </w:t>
      </w:r>
      <w:r w:rsidRPr="0AE8F845" w:rsidR="54BB9435">
        <w:rPr>
          <w:rFonts w:ascii="Times New Roman" w:hAnsi="Times New Roman" w:eastAsia="Times New Roman" w:cs="Times New Roman"/>
          <w:noProof w:val="0"/>
          <w:color w:val="000000" w:themeColor="text1" w:themeTint="FF" w:themeShade="FF"/>
          <w:sz w:val="24"/>
          <w:szCs w:val="24"/>
          <w:lang w:val="en-GB"/>
        </w:rPr>
        <w:t>trial in</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the courts. </w:t>
      </w:r>
    </w:p>
    <w:p w:rsidR="001C59E2" w:rsidP="0AE8F845" w:rsidRDefault="3F4B6662" w14:paraId="747ED9FE" w14:textId="2541C77B">
      <w:pPr>
        <w:pStyle w:val="Heading1"/>
      </w:pPr>
      <w:r w:rsidRPr="0AE8F845" w:rsidR="249F8CD5">
        <w:rPr>
          <w:rFonts w:ascii="Times New Roman" w:hAnsi="Times New Roman" w:eastAsia="Times New Roman" w:cs="Times New Roman"/>
          <w:noProof w:val="0"/>
          <w:color w:val="000000" w:themeColor="text1" w:themeTint="FF" w:themeShade="FF"/>
          <w:sz w:val="28"/>
          <w:szCs w:val="28"/>
          <w:lang w:val="en-GB"/>
        </w:rPr>
        <w:t>REFERENCES</w:t>
      </w:r>
    </w:p>
    <w:p w:rsidR="001C59E2" w:rsidP="0AE8F845" w:rsidRDefault="3F4B6662" w14:paraId="67680030" w14:textId="0D4D8014">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u w:val="single"/>
          <w:lang w:val="en-GB"/>
        </w:rPr>
        <w:t>Books and Journals</w:t>
      </w:r>
    </w:p>
    <w:p w:rsidR="001C59E2" w:rsidP="0AE8F845" w:rsidRDefault="3F4B6662" w14:paraId="75847EAA" w14:textId="29B1F4D2">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Reeves, H. and Mulley, K., 2019. The new status of victims in the UK: Opportunities and </w:t>
      </w:r>
      <w:r>
        <w:tab/>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threats. In </w:t>
      </w:r>
      <w:r w:rsidRPr="0AE8F845" w:rsidR="249F8CD5">
        <w:rPr>
          <w:rFonts w:ascii="Times New Roman" w:hAnsi="Times New Roman" w:eastAsia="Times New Roman" w:cs="Times New Roman"/>
          <w:i w:val="1"/>
          <w:iCs w:val="1"/>
          <w:noProof w:val="0"/>
          <w:color w:val="000000" w:themeColor="text1" w:themeTint="FF" w:themeShade="FF"/>
          <w:sz w:val="24"/>
          <w:szCs w:val="24"/>
          <w:lang w:val="en-GB"/>
        </w:rPr>
        <w:t>Integrating a victim perspective within criminal justice</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(pp. 125-146). </w:t>
      </w:r>
      <w:r>
        <w:tab/>
      </w:r>
      <w:r w:rsidRPr="0AE8F845" w:rsidR="249F8CD5">
        <w:rPr>
          <w:rFonts w:ascii="Times New Roman" w:hAnsi="Times New Roman" w:eastAsia="Times New Roman" w:cs="Times New Roman"/>
          <w:noProof w:val="0"/>
          <w:color w:val="000000" w:themeColor="text1" w:themeTint="FF" w:themeShade="FF"/>
          <w:sz w:val="24"/>
          <w:szCs w:val="24"/>
          <w:lang w:val="en-GB"/>
        </w:rPr>
        <w:t>Routledge.</w:t>
      </w:r>
    </w:p>
    <w:p w:rsidR="001C59E2" w:rsidP="0AE8F845" w:rsidRDefault="3F4B6662" w14:paraId="7A44FAF8" w14:textId="450E75DA">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Joyce, P. and Laverick, W., 2022. </w:t>
      </w:r>
      <w:r w:rsidRPr="0AE8F845" w:rsidR="249F8CD5">
        <w:rPr>
          <w:rFonts w:ascii="Times New Roman" w:hAnsi="Times New Roman" w:eastAsia="Times New Roman" w:cs="Times New Roman"/>
          <w:i w:val="1"/>
          <w:iCs w:val="1"/>
          <w:noProof w:val="0"/>
          <w:color w:val="000000" w:themeColor="text1" w:themeTint="FF" w:themeShade="FF"/>
          <w:sz w:val="24"/>
          <w:szCs w:val="24"/>
          <w:lang w:val="en-GB"/>
        </w:rPr>
        <w:t>Criminal justice: An introduction</w:t>
      </w:r>
      <w:r w:rsidRPr="0AE8F845" w:rsidR="249F8CD5">
        <w:rPr>
          <w:rFonts w:ascii="Times New Roman" w:hAnsi="Times New Roman" w:eastAsia="Times New Roman" w:cs="Times New Roman"/>
          <w:noProof w:val="0"/>
          <w:color w:val="000000" w:themeColor="text1" w:themeTint="FF" w:themeShade="FF"/>
          <w:sz w:val="24"/>
          <w:szCs w:val="24"/>
          <w:lang w:val="en-GB"/>
        </w:rPr>
        <w:t>. Taylor &amp; Francis.</w:t>
      </w:r>
    </w:p>
    <w:p w:rsidR="001C59E2" w:rsidP="0AE8F845" w:rsidRDefault="3F4B6662" w14:paraId="7EDA9FB7" w14:textId="4E1642DA">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Braun, K., 2019. </w:t>
      </w:r>
      <w:r w:rsidRPr="0AE8F845" w:rsidR="249F8CD5">
        <w:rPr>
          <w:rFonts w:ascii="Times New Roman" w:hAnsi="Times New Roman" w:eastAsia="Times New Roman" w:cs="Times New Roman"/>
          <w:i w:val="1"/>
          <w:iCs w:val="1"/>
          <w:noProof w:val="0"/>
          <w:color w:val="000000" w:themeColor="text1" w:themeTint="FF" w:themeShade="FF"/>
          <w:sz w:val="24"/>
          <w:szCs w:val="24"/>
          <w:lang w:val="en-GB"/>
        </w:rPr>
        <w:t>Victim participation rights: Variation across criminal justice systems</w:t>
      </w:r>
      <w:r w:rsidRPr="0AE8F845" w:rsidR="249F8CD5">
        <w:rPr>
          <w:rFonts w:ascii="Times New Roman" w:hAnsi="Times New Roman" w:eastAsia="Times New Roman" w:cs="Times New Roman"/>
          <w:noProof w:val="0"/>
          <w:color w:val="000000" w:themeColor="text1" w:themeTint="FF" w:themeShade="FF"/>
          <w:sz w:val="24"/>
          <w:szCs w:val="24"/>
          <w:lang w:val="en-GB"/>
        </w:rPr>
        <w:t>. Springer.</w:t>
      </w:r>
    </w:p>
    <w:p w:rsidR="001C59E2" w:rsidP="0AE8F845" w:rsidRDefault="3F4B6662" w14:paraId="7101A4FE" w14:textId="208FF69A">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Myers, W. and Lantz, B., 2020. Reporting racist hate crime victimization to the police in the </w:t>
      </w:r>
      <w:r>
        <w:tab/>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United States and the United Kingdom: A cross-national comparison. </w:t>
      </w:r>
      <w:r w:rsidRPr="0AE8F845" w:rsidR="249F8CD5">
        <w:rPr>
          <w:rFonts w:ascii="Times New Roman" w:hAnsi="Times New Roman" w:eastAsia="Times New Roman" w:cs="Times New Roman"/>
          <w:i w:val="1"/>
          <w:iCs w:val="1"/>
          <w:noProof w:val="0"/>
          <w:color w:val="000000" w:themeColor="text1" w:themeTint="FF" w:themeShade="FF"/>
          <w:sz w:val="24"/>
          <w:szCs w:val="24"/>
          <w:lang w:val="en-GB"/>
        </w:rPr>
        <w:t xml:space="preserve">The British Journal </w:t>
      </w:r>
      <w:r>
        <w:tab/>
      </w:r>
      <w:r w:rsidRPr="0AE8F845" w:rsidR="249F8CD5">
        <w:rPr>
          <w:rFonts w:ascii="Times New Roman" w:hAnsi="Times New Roman" w:eastAsia="Times New Roman" w:cs="Times New Roman"/>
          <w:i w:val="1"/>
          <w:iCs w:val="1"/>
          <w:noProof w:val="0"/>
          <w:color w:val="000000" w:themeColor="text1" w:themeTint="FF" w:themeShade="FF"/>
          <w:sz w:val="24"/>
          <w:szCs w:val="24"/>
          <w:lang w:val="en-GB"/>
        </w:rPr>
        <w:t>of Criminology</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w:t>
      </w:r>
      <w:r w:rsidRPr="0AE8F845" w:rsidR="249F8CD5">
        <w:rPr>
          <w:rFonts w:ascii="Times New Roman" w:hAnsi="Times New Roman" w:eastAsia="Times New Roman" w:cs="Times New Roman"/>
          <w:i w:val="1"/>
          <w:iCs w:val="1"/>
          <w:noProof w:val="0"/>
          <w:color w:val="000000" w:themeColor="text1" w:themeTint="FF" w:themeShade="FF"/>
          <w:sz w:val="24"/>
          <w:szCs w:val="24"/>
          <w:lang w:val="en-GB"/>
        </w:rPr>
        <w:t>60</w:t>
      </w:r>
      <w:r w:rsidRPr="0AE8F845" w:rsidR="249F8CD5">
        <w:rPr>
          <w:rFonts w:ascii="Times New Roman" w:hAnsi="Times New Roman" w:eastAsia="Times New Roman" w:cs="Times New Roman"/>
          <w:noProof w:val="0"/>
          <w:color w:val="000000" w:themeColor="text1" w:themeTint="FF" w:themeShade="FF"/>
          <w:sz w:val="24"/>
          <w:szCs w:val="24"/>
          <w:lang w:val="en-GB"/>
        </w:rPr>
        <w:t>(4), pp.1034-1055.</w:t>
      </w:r>
    </w:p>
    <w:p w:rsidR="001C59E2" w:rsidP="0AE8F845" w:rsidRDefault="3F4B6662" w14:paraId="0A136494" w14:textId="78323DCB">
      <w:pPr>
        <w:spacing w:line="360" w:lineRule="auto"/>
        <w:jc w:val="both"/>
      </w:pPr>
      <w:r w:rsidRPr="0AE8F845" w:rsidR="249F8CD5">
        <w:rPr>
          <w:rFonts w:ascii="Times New Roman" w:hAnsi="Times New Roman" w:eastAsia="Times New Roman" w:cs="Times New Roman"/>
          <w:noProof w:val="0"/>
          <w:color w:val="000000" w:themeColor="text1" w:themeTint="FF" w:themeShade="FF"/>
          <w:sz w:val="24"/>
          <w:szCs w:val="24"/>
          <w:lang w:val="en-GB"/>
        </w:rPr>
        <w:t xml:space="preserve">Chamberlain, P., </w:t>
      </w:r>
      <w:r w:rsidRPr="0AE8F845" w:rsidR="249F8CD5">
        <w:rPr>
          <w:rFonts w:ascii="Times New Roman" w:hAnsi="Times New Roman" w:eastAsia="Times New Roman" w:cs="Times New Roman"/>
          <w:noProof w:val="0"/>
          <w:color w:val="000000" w:themeColor="text1" w:themeTint="FF" w:themeShade="FF"/>
          <w:sz w:val="24"/>
          <w:szCs w:val="24"/>
          <w:lang w:val="en-GB"/>
        </w:rPr>
        <w:t>et.al 2021</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It is criminal: The state of </w:t>
      </w:r>
      <w:r>
        <w:tab/>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magistrates’ court reporting in </w:t>
      </w:r>
      <w:r>
        <w:tab/>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England and Wales. </w:t>
      </w:r>
      <w:r w:rsidRPr="0AE8F845" w:rsidR="249F8CD5">
        <w:rPr>
          <w:rFonts w:ascii="Times New Roman" w:hAnsi="Times New Roman" w:eastAsia="Times New Roman" w:cs="Times New Roman"/>
          <w:i w:val="1"/>
          <w:iCs w:val="1"/>
          <w:noProof w:val="0"/>
          <w:color w:val="000000" w:themeColor="text1" w:themeTint="FF" w:themeShade="FF"/>
          <w:sz w:val="24"/>
          <w:szCs w:val="24"/>
          <w:lang w:val="en-GB"/>
        </w:rPr>
        <w:t>Journalism</w:t>
      </w:r>
      <w:r w:rsidRPr="0AE8F845" w:rsidR="249F8CD5">
        <w:rPr>
          <w:rFonts w:ascii="Times New Roman" w:hAnsi="Times New Roman" w:eastAsia="Times New Roman" w:cs="Times New Roman"/>
          <w:noProof w:val="0"/>
          <w:color w:val="000000" w:themeColor="text1" w:themeTint="FF" w:themeShade="FF"/>
          <w:sz w:val="24"/>
          <w:szCs w:val="24"/>
          <w:lang w:val="en-GB"/>
        </w:rPr>
        <w:t xml:space="preserve">, </w:t>
      </w:r>
      <w:r w:rsidRPr="0AE8F845" w:rsidR="249F8CD5">
        <w:rPr>
          <w:rFonts w:ascii="Times New Roman" w:hAnsi="Times New Roman" w:eastAsia="Times New Roman" w:cs="Times New Roman"/>
          <w:i w:val="1"/>
          <w:iCs w:val="1"/>
          <w:noProof w:val="0"/>
          <w:color w:val="000000" w:themeColor="text1" w:themeTint="FF" w:themeShade="FF"/>
          <w:sz w:val="24"/>
          <w:szCs w:val="24"/>
          <w:lang w:val="en-GB"/>
        </w:rPr>
        <w:t>22</w:t>
      </w:r>
      <w:r w:rsidRPr="0AE8F845" w:rsidR="249F8CD5">
        <w:rPr>
          <w:rFonts w:ascii="Times New Roman" w:hAnsi="Times New Roman" w:eastAsia="Times New Roman" w:cs="Times New Roman"/>
          <w:noProof w:val="0"/>
          <w:color w:val="000000" w:themeColor="text1" w:themeTint="FF" w:themeShade="FF"/>
          <w:sz w:val="24"/>
          <w:szCs w:val="24"/>
          <w:lang w:val="en-GB"/>
        </w:rPr>
        <w:t>(9), pp.2404-2420.</w:t>
      </w:r>
    </w:p>
    <w:p w:rsidR="001C59E2" w:rsidP="0AE8F845" w:rsidRDefault="3F4B6662" w14:paraId="7E6EF53C" w14:textId="73645814">
      <w:pPr>
        <w:pStyle w:val="Normal"/>
        <w:rPr>
          <w:sz w:val="52"/>
          <w:szCs w:val="52"/>
        </w:rPr>
      </w:pPr>
    </w:p>
    <w:p w:rsidR="0AE8F845" w:rsidP="0AE8F845" w:rsidRDefault="0AE8F845" w14:paraId="1A7532A1" w14:textId="5115047F">
      <w:pPr>
        <w:pStyle w:val="Normal"/>
        <w:rPr>
          <w:sz w:val="52"/>
          <w:szCs w:val="52"/>
        </w:rPr>
      </w:pPr>
    </w:p>
    <w:p w:rsidR="0AE8F845" w:rsidP="0AE8F845" w:rsidRDefault="0AE8F845" w14:paraId="776FAE3C" w14:textId="7A00DB88">
      <w:pPr>
        <w:pStyle w:val="Normal"/>
        <w:rPr>
          <w:sz w:val="52"/>
          <w:szCs w:val="52"/>
        </w:rPr>
      </w:pPr>
    </w:p>
    <w:p w:rsidR="0AE8F845" w:rsidP="0AE8F845" w:rsidRDefault="0AE8F845" w14:paraId="579CF937" w14:textId="0EB9FBDB">
      <w:pPr>
        <w:pStyle w:val="Normal"/>
        <w:rPr>
          <w:sz w:val="52"/>
          <w:szCs w:val="52"/>
        </w:rPr>
      </w:pPr>
    </w:p>
    <w:p w:rsidR="568455EB" w:rsidP="568455EB" w:rsidRDefault="568455EB" w14:paraId="14FBAFD3" w14:textId="377150B5">
      <w:pPr>
        <w:rPr>
          <w:sz w:val="52"/>
          <w:szCs w:val="52"/>
        </w:rPr>
      </w:pPr>
    </w:p>
    <w:p w:rsidR="568455EB" w:rsidP="568455EB" w:rsidRDefault="568455EB" w14:paraId="5AB5174B" w14:textId="69B7ABF7">
      <w:pPr>
        <w:rPr>
          <w:sz w:val="52"/>
          <w:szCs w:val="52"/>
        </w:rPr>
      </w:pPr>
    </w:p>
    <w:p w:rsidR="001C59E2" w:rsidP="568455EB" w:rsidRDefault="001C59E2" w14:paraId="18E33412" w14:textId="77777777">
      <w:pPr>
        <w:rPr>
          <w:sz w:val="52"/>
          <w:szCs w:val="52"/>
        </w:rPr>
      </w:pPr>
    </w:p>
    <w:p w:rsidR="001C59E2" w:rsidP="001C59E2" w:rsidRDefault="001C59E2" w14:paraId="2A5BA3AE" w14:textId="77777777"/>
    <w:p w:rsidR="001C59E2" w:rsidP="001C59E2" w:rsidRDefault="001C59E2" w14:paraId="1633A138" w14:textId="77777777"/>
    <w:p w:rsidR="001C59E2" w:rsidP="001C59E2" w:rsidRDefault="001C59E2" w14:paraId="4054D706" w14:textId="4D5F06F0"/>
    <w:p w:rsidR="001C59E2" w:rsidP="001C59E2" w:rsidRDefault="001C59E2" w14:paraId="511D78BF" w14:textId="440722FF"/>
    <w:p w:rsidR="001C59E2" w:rsidP="001C59E2" w:rsidRDefault="001C59E2" w14:paraId="7E772458" w14:textId="77777777"/>
    <w:p w:rsidR="001C59E2" w:rsidP="001C59E2" w:rsidRDefault="001C59E2" w14:paraId="70D3C063" w14:textId="77777777"/>
    <w:p w:rsidR="001C59E2" w:rsidP="001C59E2" w:rsidRDefault="001C59E2" w14:paraId="40B96429" w14:textId="77777777"/>
    <w:p w:rsidR="001C59E2" w:rsidP="001C59E2" w:rsidRDefault="001C59E2" w14:paraId="0CE501F7" w14:textId="77777777"/>
    <w:p w:rsidR="001C59E2" w:rsidP="001C59E2" w:rsidRDefault="001C59E2" w14:paraId="456E107B" w14:textId="77777777"/>
    <w:p w:rsidR="001C59E2" w:rsidP="001C59E2" w:rsidRDefault="001C59E2" w14:paraId="5114EB15" w14:textId="77777777"/>
    <w:p w:rsidR="001C59E2" w:rsidP="001C59E2" w:rsidRDefault="001C59E2" w14:paraId="3F9A146E" w14:textId="77777777"/>
    <w:p w:rsidR="001C59E2" w:rsidP="001C59E2" w:rsidRDefault="001C59E2" w14:paraId="06857045" w14:textId="77777777"/>
    <w:p w:rsidR="001C59E2" w:rsidP="001C59E2" w:rsidRDefault="001C59E2" w14:paraId="10FB31F7" w14:textId="77777777"/>
    <w:p w:rsidR="001C59E2" w:rsidP="001C59E2" w:rsidRDefault="001C59E2" w14:paraId="3297BF56" w14:textId="77777777"/>
    <w:p w:rsidR="001C59E2" w:rsidP="001C59E2" w:rsidRDefault="001C59E2" w14:paraId="0363FF10" w14:textId="77777777"/>
    <w:p w:rsidR="001C59E2" w:rsidP="001C59E2" w:rsidRDefault="001C59E2" w14:paraId="400A7DED" w14:textId="1C079BF3"/>
    <w:p w:rsidR="001C59E2" w:rsidP="001C59E2" w:rsidRDefault="001C59E2" w14:paraId="6A16DD27" w14:textId="77777777"/>
    <w:p w:rsidR="001C59E2" w:rsidP="001C59E2" w:rsidRDefault="001C59E2" w14:paraId="33BD820D" w14:textId="77777777"/>
    <w:p w:rsidR="001C59E2" w:rsidP="001C59E2" w:rsidRDefault="001C59E2" w14:paraId="241D4733" w14:textId="77777777"/>
    <w:p w:rsidR="001C59E2" w:rsidP="001C59E2" w:rsidRDefault="001C59E2" w14:paraId="1878DF1D" w14:textId="77777777"/>
    <w:p w:rsidR="001C59E2" w:rsidP="001C59E2" w:rsidRDefault="001C59E2" w14:paraId="4FD25242" w14:textId="77777777"/>
    <w:p w:rsidR="001C59E2" w:rsidP="001C59E2" w:rsidRDefault="001C59E2" w14:paraId="7237B975" w14:textId="77777777"/>
    <w:p w:rsidR="001C59E2" w:rsidP="001C59E2" w:rsidRDefault="001C59E2" w14:paraId="6AF0CC1D" w14:textId="77777777"/>
    <w:p w:rsidRPr="001C59E2" w:rsidR="001C59E2" w:rsidP="001C59E2" w:rsidRDefault="001C59E2" w14:paraId="495756C4" w14:textId="60E009AB"/>
    <w:p w:rsidR="00BB053A" w:rsidP="006A0868" w:rsidRDefault="00BB053A" w14:paraId="1CA8B3AD" w14:textId="77777777"/>
    <w:p w:rsidR="00BB053A" w:rsidP="00BC063B" w:rsidRDefault="00BB053A" w14:paraId="500F2F35" w14:textId="77777777">
      <w:pPr>
        <w:pStyle w:val="Title"/>
        <w:rPr>
          <w:rFonts w:ascii="Arial" w:hAnsi="Arial" w:cs="Arial"/>
        </w:rPr>
      </w:pPr>
    </w:p>
    <w:p w:rsidR="00BB053A" w:rsidP="00BC063B" w:rsidRDefault="00BB053A" w14:paraId="09AB8A4B" w14:textId="77777777">
      <w:pPr>
        <w:pStyle w:val="Title"/>
        <w:rPr>
          <w:rFonts w:ascii="Arial" w:hAnsi="Arial" w:cs="Arial"/>
        </w:rPr>
      </w:pPr>
    </w:p>
    <w:p w:rsidR="00BB053A" w:rsidP="00BC063B" w:rsidRDefault="00BB053A" w14:paraId="348783CF" w14:textId="77777777">
      <w:pPr>
        <w:pStyle w:val="Title"/>
        <w:rPr>
          <w:rFonts w:ascii="Arial" w:hAnsi="Arial" w:cs="Arial"/>
        </w:rPr>
      </w:pPr>
    </w:p>
    <w:p w:rsidR="00BB053A" w:rsidP="00BC063B" w:rsidRDefault="00BB053A" w14:paraId="031B7BFC" w14:textId="77777777">
      <w:pPr>
        <w:pStyle w:val="Title"/>
        <w:rPr>
          <w:rFonts w:ascii="Arial" w:hAnsi="Arial" w:cs="Arial"/>
        </w:rPr>
      </w:pPr>
    </w:p>
    <w:p w:rsidR="00BB053A" w:rsidP="00BC063B" w:rsidRDefault="00BB053A" w14:paraId="76A6A5EC" w14:textId="77777777">
      <w:pPr>
        <w:pStyle w:val="Title"/>
        <w:rPr>
          <w:rFonts w:ascii="Arial" w:hAnsi="Arial" w:cs="Arial"/>
        </w:rPr>
      </w:pPr>
    </w:p>
    <w:p w:rsidR="00BB053A" w:rsidP="00BC063B" w:rsidRDefault="00BB053A" w14:paraId="76896FBA" w14:textId="77777777">
      <w:pPr>
        <w:pStyle w:val="Title"/>
        <w:rPr>
          <w:rFonts w:ascii="Arial" w:hAnsi="Arial" w:cs="Arial"/>
        </w:rPr>
      </w:pPr>
    </w:p>
    <w:p w:rsidR="00BB053A" w:rsidP="00BC063B" w:rsidRDefault="00BB053A" w14:paraId="60A5CDF5" w14:textId="77777777">
      <w:pPr>
        <w:pStyle w:val="Title"/>
        <w:rPr>
          <w:rFonts w:ascii="Arial" w:hAnsi="Arial" w:cs="Arial"/>
        </w:rPr>
      </w:pPr>
    </w:p>
    <w:p w:rsidR="00BB053A" w:rsidP="00BC063B" w:rsidRDefault="00BB053A" w14:paraId="14E49758" w14:textId="73D44A40">
      <w:pPr>
        <w:pStyle w:val="Title"/>
        <w:rPr>
          <w:rFonts w:ascii="Arial" w:hAnsi="Arial" w:cs="Arial"/>
        </w:rPr>
      </w:pPr>
    </w:p>
    <w:p w:rsidR="00BB053A" w:rsidP="00BC063B" w:rsidRDefault="00BB053A" w14:paraId="1E1BD960" w14:textId="77777777">
      <w:pPr>
        <w:pStyle w:val="Title"/>
        <w:rPr>
          <w:rFonts w:ascii="Arial" w:hAnsi="Arial" w:cs="Arial"/>
        </w:rPr>
      </w:pPr>
    </w:p>
    <w:p w:rsidR="000C6331" w:rsidP="00BC063B" w:rsidRDefault="000C6331" w14:paraId="1541584A" w14:textId="32317A94">
      <w:pPr>
        <w:pStyle w:val="Title"/>
        <w:rPr>
          <w:rFonts w:ascii="Arial" w:hAnsi="Arial" w:cs="Arial"/>
        </w:rPr>
        <w:sectPr w:rsidR="000C6331" w:rsidSect="003C1DD6">
          <w:pgSz w:w="11906" w:h="16838" w:orient="portrait"/>
          <w:pgMar w:top="1440" w:right="1440" w:bottom="1440" w:left="1440" w:header="708" w:footer="708" w:gutter="0"/>
          <w:pgNumType w:start="0"/>
          <w:cols w:space="708"/>
          <w:titlePg/>
          <w:docGrid w:linePitch="360"/>
        </w:sectPr>
      </w:pPr>
    </w:p>
    <w:p w:rsidR="004A4D09" w:rsidP="004A4D09" w:rsidRDefault="004A4D09" w14:paraId="515F1E97" w14:textId="77777777"/>
    <w:p w:rsidR="00485930" w:rsidP="00294AA2" w:rsidRDefault="00485930" w14:paraId="747CC784" w14:textId="2E915D02">
      <w:pPr>
        <w:pStyle w:val="Heading1"/>
      </w:pPr>
    </w:p>
    <w:p w:rsidR="001C59E2" w:rsidP="001C59E2" w:rsidRDefault="001C59E2" w14:paraId="4134584A" w14:textId="77777777"/>
    <w:p w:rsidRPr="001C59E2" w:rsidR="001C59E2" w:rsidP="001C59E2" w:rsidRDefault="001C59E2" w14:paraId="7FA2D1D7" w14:textId="49197304"/>
    <w:p w:rsidRPr="00294AA2" w:rsidR="00294AA2" w:rsidP="00294AA2" w:rsidRDefault="00294AA2" w14:paraId="0063F486" w14:textId="77777777"/>
    <w:sectPr w:rsidRPr="00294AA2" w:rsidR="00294AA2" w:rsidSect="00294AA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66D79" w:rsidP="004E333B" w:rsidRDefault="00E66D79" w14:paraId="462CFD50" w14:textId="77777777">
      <w:pPr>
        <w:spacing w:after="0" w:line="240" w:lineRule="auto"/>
      </w:pPr>
      <w:r>
        <w:separator/>
      </w:r>
    </w:p>
  </w:endnote>
  <w:endnote w:type="continuationSeparator" w:id="0">
    <w:p w:rsidR="00E66D79" w:rsidP="004E333B" w:rsidRDefault="00E66D79" w14:paraId="36205213" w14:textId="77777777">
      <w:pPr>
        <w:spacing w:after="0" w:line="240" w:lineRule="auto"/>
      </w:pPr>
      <w:r>
        <w:continuationSeparator/>
      </w:r>
    </w:p>
  </w:endnote>
  <w:endnote w:type="continuationNotice" w:id="1">
    <w:p w:rsidR="002B3777" w:rsidRDefault="002B3777" w14:paraId="6D17A7B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66D79" w:rsidP="004E333B" w:rsidRDefault="00E66D79" w14:paraId="116FD286" w14:textId="77777777">
      <w:pPr>
        <w:spacing w:after="0" w:line="240" w:lineRule="auto"/>
      </w:pPr>
      <w:r>
        <w:separator/>
      </w:r>
    </w:p>
  </w:footnote>
  <w:footnote w:type="continuationSeparator" w:id="0">
    <w:p w:rsidR="00E66D79" w:rsidP="004E333B" w:rsidRDefault="00E66D79" w14:paraId="42A9415F" w14:textId="77777777">
      <w:pPr>
        <w:spacing w:after="0" w:line="240" w:lineRule="auto"/>
      </w:pPr>
      <w:r>
        <w:continuationSeparator/>
      </w:r>
    </w:p>
  </w:footnote>
  <w:footnote w:type="continuationNotice" w:id="1">
    <w:p w:rsidR="002B3777" w:rsidRDefault="002B3777" w14:paraId="4E1F2576" w14:textId="77777777">
      <w:pPr>
        <w:spacing w:after="0" w:line="240" w:lineRule="auto"/>
      </w:pPr>
    </w:p>
  </w:footnote>
</w:footnotes>
</file>

<file path=word/intelligence2.xml><?xml version="1.0" encoding="utf-8"?>
<int2:intelligence xmlns:oel="http://schemas.microsoft.com/office/2019/extlst" xmlns:int2="http://schemas.microsoft.com/office/intelligence/2020/intelligence">
  <int2:observations>
    <int2:bookmark int2:bookmarkName="_Int_4QWrn8WD" int2:invalidationBookmarkName="" int2:hashCode="CdZeYR8YLXMkEs" int2:id="d0diW2lm">
      <int2:state int2:type="AugLoop_Text_Critique" int2:value="Rejected"/>
    </int2:bookmark>
    <int2:bookmark int2:bookmarkName="_Int_W4yeRXXD" int2:invalidationBookmarkName="" int2:hashCode="FiNCzSReCiV7Qq" int2:id="64keN4j7">
      <int2:state int2:type="AugLoop_Text_Critique" int2:value="Rejected"/>
    </int2:bookmark>
    <int2:entireDocument int2:id="21e0Vo3D">
      <int2:extLst>
        <oel:ext uri="E302BA01-7950-474C-9AD3-286E660C40A8">
          <int2:similaritySummary int2:version="1" int2:runId="1691770833353" int2:tilesCheckedInThisRun="48" int2:totalNumOfTiles="48" int2:similarityAnnotationCount="0" int2:numWords="1576" int2:numFlaggedWords="0"/>
        </oel:ext>
      </int2:extLst>
    </int2:entireDocument>
  </int2:observations>
  <int2:intelligenceSettings/>
  <int2:onDemandWorkflows>
    <int2:onDemandWorkflow int2:type="SimilarityCheck" int2:paragraphVersions="5A05FCFA-3F588AF2 41E7E3B8-77777777 476123ED-77777777 0AE53342-77777777 1CBB2C70-77777777 6A4356AA-77777777 5EC43548-6193BD54 28BF601B-149F2FAD 471ACEEA-77777777 6A13E3C0-77777777 227B7A0D-4C31C3F5 692E910D-7ABA5436 4D5F49C8-7D48DEDC 1D69B6C5-70D89DC8 42E128DD-3A1CD06E 3F80A3F0-39ABAD5F 7D87E6C3-015A170D 57BE8424-67986FC8 11B22D82-5B131991 5B488239-19F0923E 4B7CB3CB-73A91365 7FEC5E69-5ED45981 666D95C5-6D15E8CE 1436D97C-2F37E021 65E0DEC4-48C5DE3D 0FD1158E-7727D845 0B2F3B44-5A848516 2E04C90A-03A85E15 558DD16B-14407C93 1C81E042-7194FC82 11C9D3B6-5BDF9B6E 12591BF9-13C6EED9 3673925B-7924D1E1 642F38B6-19BBCB48 524BAC8C-4CC656C0 1BB5897E-63F04072 3419419E-08BC7DE1 5DBA37C6-283B6F04 101A0705-580F6F42 713DB1C9-14D90C06 1B52002B-36716FA1 1726F74A-55D86455 55922231-4763015C 5F9A53FA-70F96C31 1D1933A6-1A7AB7B6 6CB120A6-6AECF564 23AF753C-7F0B03E7 167766A6-46F90E3F 08E6ACD3-2A881DB4 25F21DD6-3E865FE4 6314144F-2CA7A57C 67EF97AB-4753F7EA 749EFFA2-566D3B8E 72B740F7-08F34D71 35974072-1AF58C79 38B545FB-3E745DB6 1B73BF08-3E16A093 3AEBF572-0BF4BF33 1C61AAE9-73D568E1 6F0A2DED-04DDDD24 73A6D658-767656C4 5506519A-749A471F 5AB78040-7DA189C1 0B17432A-78DCE747 7525A92C-1C2B4E25 211F640D-05C3F3EE 59FDA067-6DC34900 458707CD-0C8927FE 787CBDB9-540536F5 3524069E-3D3B34E4 747ED9FE-2541C77B 67680030-0D4D8014 75847EAA-29B1F4D2 7A44FAF8-450E75DA 7EDA9FB7-4E1642DA 7101A4FE-208FF69A 0A136494-78323DCB 7E6EF53C-73645814 1A7532A1-5115047F 776FAE3C-7A00DB88 579CF937-0EB9FBDB 14FBAFD3-377150B5 5AB5174B-69B7ABF7 18E33412-77777777 2A5BA3AE-77777777 1633A138-77777777 4054D706-4D5F06F0 511D78BF-440722FF 7E772458-77777777 70D3C063-77777777 40B96429-77777777 0CE501F7-77777777 456E107B-77777777 5114EB15-77777777 3F9A146E-77777777 06857045-77777777 10FB31F7-77777777 3297BF56-77777777 0363FF10-77777777 400A7DED-1C079BF3 6A16DD27-77777777 33BD820D-77777777 241D4733-77777777 1878DF1D-77777777 4FD25242-77777777 7237B975-77777777 6AF0CC1D-77777777 495756C4-60E009AB 1CA8B3AD-77777777 500F2F35-77777777 09AB8A4B-77777777 348783CF-77777777 031B7BFC-77777777 76A6A5EC-77777777 76896FBA-77777777 60A5CDF5-77777777 14E49758-73D44A40 1E1BD960-77777777 1541584A-32317A94 515F1E97-77777777 747CC784-2E915D02 4134584A-77777777 7FA2D1D7-49197304 0063F486-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07B1"/>
    <w:rsid w:val="000123A4"/>
    <w:rsid w:val="00034E29"/>
    <w:rsid w:val="00044627"/>
    <w:rsid w:val="0006184B"/>
    <w:rsid w:val="000767EF"/>
    <w:rsid w:val="000803A2"/>
    <w:rsid w:val="000863D3"/>
    <w:rsid w:val="000941CC"/>
    <w:rsid w:val="000A1797"/>
    <w:rsid w:val="000A6859"/>
    <w:rsid w:val="000C6331"/>
    <w:rsid w:val="000E41DC"/>
    <w:rsid w:val="000F5F62"/>
    <w:rsid w:val="00103C7B"/>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C59E2"/>
    <w:rsid w:val="001D0C3B"/>
    <w:rsid w:val="001E1FB4"/>
    <w:rsid w:val="00210AD4"/>
    <w:rsid w:val="00260276"/>
    <w:rsid w:val="0026266E"/>
    <w:rsid w:val="00274323"/>
    <w:rsid w:val="002820EE"/>
    <w:rsid w:val="0028225C"/>
    <w:rsid w:val="00292B14"/>
    <w:rsid w:val="00294AA2"/>
    <w:rsid w:val="00297082"/>
    <w:rsid w:val="002B3777"/>
    <w:rsid w:val="002B7532"/>
    <w:rsid w:val="002C0CC3"/>
    <w:rsid w:val="002C569F"/>
    <w:rsid w:val="002D3502"/>
    <w:rsid w:val="002F3F46"/>
    <w:rsid w:val="002F4B8F"/>
    <w:rsid w:val="0030171E"/>
    <w:rsid w:val="00324663"/>
    <w:rsid w:val="00335202"/>
    <w:rsid w:val="00341029"/>
    <w:rsid w:val="00341FE3"/>
    <w:rsid w:val="003454C0"/>
    <w:rsid w:val="00350510"/>
    <w:rsid w:val="0035721B"/>
    <w:rsid w:val="00372BFD"/>
    <w:rsid w:val="003864F3"/>
    <w:rsid w:val="003932E9"/>
    <w:rsid w:val="003A2116"/>
    <w:rsid w:val="003A65EE"/>
    <w:rsid w:val="003B1E2E"/>
    <w:rsid w:val="003C1DD6"/>
    <w:rsid w:val="003D6904"/>
    <w:rsid w:val="003E356E"/>
    <w:rsid w:val="003F11B7"/>
    <w:rsid w:val="003F31CA"/>
    <w:rsid w:val="00400BE2"/>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7FE5"/>
    <w:rsid w:val="00514DD9"/>
    <w:rsid w:val="00520FD6"/>
    <w:rsid w:val="005214E7"/>
    <w:rsid w:val="00527117"/>
    <w:rsid w:val="00531267"/>
    <w:rsid w:val="005424CA"/>
    <w:rsid w:val="00550DEC"/>
    <w:rsid w:val="005518A8"/>
    <w:rsid w:val="00554233"/>
    <w:rsid w:val="00557D6E"/>
    <w:rsid w:val="00564D15"/>
    <w:rsid w:val="0058038D"/>
    <w:rsid w:val="005C30F7"/>
    <w:rsid w:val="005D0A17"/>
    <w:rsid w:val="005E7A37"/>
    <w:rsid w:val="005F63B1"/>
    <w:rsid w:val="006044C0"/>
    <w:rsid w:val="00620B67"/>
    <w:rsid w:val="00630E1D"/>
    <w:rsid w:val="00651538"/>
    <w:rsid w:val="00652F53"/>
    <w:rsid w:val="00656B91"/>
    <w:rsid w:val="00676A00"/>
    <w:rsid w:val="0069686D"/>
    <w:rsid w:val="006A0868"/>
    <w:rsid w:val="006A0AA1"/>
    <w:rsid w:val="006F3E49"/>
    <w:rsid w:val="00703F7B"/>
    <w:rsid w:val="007107F1"/>
    <w:rsid w:val="00715316"/>
    <w:rsid w:val="007170A2"/>
    <w:rsid w:val="00733F36"/>
    <w:rsid w:val="00744941"/>
    <w:rsid w:val="00746DC0"/>
    <w:rsid w:val="00753907"/>
    <w:rsid w:val="00763EB6"/>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4468"/>
    <w:rsid w:val="008B48C1"/>
    <w:rsid w:val="008C1CBE"/>
    <w:rsid w:val="009149AC"/>
    <w:rsid w:val="00922B59"/>
    <w:rsid w:val="00924807"/>
    <w:rsid w:val="00940A91"/>
    <w:rsid w:val="00946E1A"/>
    <w:rsid w:val="009501F8"/>
    <w:rsid w:val="00956893"/>
    <w:rsid w:val="00967106"/>
    <w:rsid w:val="00993556"/>
    <w:rsid w:val="00997982"/>
    <w:rsid w:val="009A33DE"/>
    <w:rsid w:val="009C0DC1"/>
    <w:rsid w:val="009C1E86"/>
    <w:rsid w:val="009D190B"/>
    <w:rsid w:val="009D5466"/>
    <w:rsid w:val="009D5AB5"/>
    <w:rsid w:val="009F32ED"/>
    <w:rsid w:val="00A02A65"/>
    <w:rsid w:val="00A0730F"/>
    <w:rsid w:val="00A405A7"/>
    <w:rsid w:val="00A44B45"/>
    <w:rsid w:val="00A45640"/>
    <w:rsid w:val="00A470D7"/>
    <w:rsid w:val="00A547B8"/>
    <w:rsid w:val="00A7555E"/>
    <w:rsid w:val="00AB2485"/>
    <w:rsid w:val="00AB5B5D"/>
    <w:rsid w:val="00AB7068"/>
    <w:rsid w:val="00AE434C"/>
    <w:rsid w:val="00B1225B"/>
    <w:rsid w:val="00B24401"/>
    <w:rsid w:val="00B428E4"/>
    <w:rsid w:val="00B50F75"/>
    <w:rsid w:val="00B905A2"/>
    <w:rsid w:val="00BA182A"/>
    <w:rsid w:val="00BB053A"/>
    <w:rsid w:val="00BB446F"/>
    <w:rsid w:val="00BC063B"/>
    <w:rsid w:val="00BD6EA7"/>
    <w:rsid w:val="00BD703C"/>
    <w:rsid w:val="00C11374"/>
    <w:rsid w:val="00C12F98"/>
    <w:rsid w:val="00C215D4"/>
    <w:rsid w:val="00C3310A"/>
    <w:rsid w:val="00C35839"/>
    <w:rsid w:val="00C3649D"/>
    <w:rsid w:val="00C73950"/>
    <w:rsid w:val="00C74A12"/>
    <w:rsid w:val="00C757E1"/>
    <w:rsid w:val="00C76DEA"/>
    <w:rsid w:val="00C86BDB"/>
    <w:rsid w:val="00C95544"/>
    <w:rsid w:val="00CB7D7B"/>
    <w:rsid w:val="00CC39FD"/>
    <w:rsid w:val="00CD1342"/>
    <w:rsid w:val="00CE1769"/>
    <w:rsid w:val="00D02601"/>
    <w:rsid w:val="00D041EB"/>
    <w:rsid w:val="00D26A25"/>
    <w:rsid w:val="00D3219C"/>
    <w:rsid w:val="00D425D0"/>
    <w:rsid w:val="00D4446B"/>
    <w:rsid w:val="00D5532F"/>
    <w:rsid w:val="00D566A2"/>
    <w:rsid w:val="00D65EC6"/>
    <w:rsid w:val="00D75DE8"/>
    <w:rsid w:val="00D80BAB"/>
    <w:rsid w:val="00DA647F"/>
    <w:rsid w:val="00DA7569"/>
    <w:rsid w:val="00DB4F5B"/>
    <w:rsid w:val="00DD1EA4"/>
    <w:rsid w:val="00DD375D"/>
    <w:rsid w:val="00DE4649"/>
    <w:rsid w:val="00DE589D"/>
    <w:rsid w:val="00DF77B3"/>
    <w:rsid w:val="00E145FD"/>
    <w:rsid w:val="00E17ED1"/>
    <w:rsid w:val="00E2234C"/>
    <w:rsid w:val="00E22CE7"/>
    <w:rsid w:val="00E272A2"/>
    <w:rsid w:val="00E34ED0"/>
    <w:rsid w:val="00E36ADD"/>
    <w:rsid w:val="00E40C73"/>
    <w:rsid w:val="00E60783"/>
    <w:rsid w:val="00E66D79"/>
    <w:rsid w:val="00E7426F"/>
    <w:rsid w:val="00E75BDA"/>
    <w:rsid w:val="00E91BDB"/>
    <w:rsid w:val="00E954D2"/>
    <w:rsid w:val="00E97F28"/>
    <w:rsid w:val="00ED2BF8"/>
    <w:rsid w:val="00ED5F75"/>
    <w:rsid w:val="00EE2E8F"/>
    <w:rsid w:val="00EE5C9F"/>
    <w:rsid w:val="00EF3AAF"/>
    <w:rsid w:val="00F07DEF"/>
    <w:rsid w:val="00F12475"/>
    <w:rsid w:val="00F426C2"/>
    <w:rsid w:val="00F50D50"/>
    <w:rsid w:val="00F6262E"/>
    <w:rsid w:val="00F772F1"/>
    <w:rsid w:val="00FA6427"/>
    <w:rsid w:val="00FB4E7B"/>
    <w:rsid w:val="00FD2A25"/>
    <w:rsid w:val="00FE344C"/>
    <w:rsid w:val="00FE59D3"/>
    <w:rsid w:val="01B8CB95"/>
    <w:rsid w:val="022EC49D"/>
    <w:rsid w:val="03276D6B"/>
    <w:rsid w:val="044DC45E"/>
    <w:rsid w:val="05DF2564"/>
    <w:rsid w:val="08955B01"/>
    <w:rsid w:val="0AE8F845"/>
    <w:rsid w:val="143CE30D"/>
    <w:rsid w:val="17095066"/>
    <w:rsid w:val="175B5B72"/>
    <w:rsid w:val="1BA2D97E"/>
    <w:rsid w:val="1C2ECC95"/>
    <w:rsid w:val="1DCA9CF6"/>
    <w:rsid w:val="1FB43355"/>
    <w:rsid w:val="204B1BC4"/>
    <w:rsid w:val="21B238AC"/>
    <w:rsid w:val="229E0E19"/>
    <w:rsid w:val="238651D6"/>
    <w:rsid w:val="249F8CD5"/>
    <w:rsid w:val="24B9F544"/>
    <w:rsid w:val="253CA2DE"/>
    <w:rsid w:val="25D5AEDB"/>
    <w:rsid w:val="25EED738"/>
    <w:rsid w:val="29BFB733"/>
    <w:rsid w:val="2BA1B259"/>
    <w:rsid w:val="2BF91E05"/>
    <w:rsid w:val="2C426AA1"/>
    <w:rsid w:val="2C44F05F"/>
    <w:rsid w:val="2C9264CB"/>
    <w:rsid w:val="30BB5764"/>
    <w:rsid w:val="39B1F2F1"/>
    <w:rsid w:val="39FE0DFD"/>
    <w:rsid w:val="3AF1458C"/>
    <w:rsid w:val="3B47591F"/>
    <w:rsid w:val="3D35AEBF"/>
    <w:rsid w:val="3DA77B29"/>
    <w:rsid w:val="3F4B6662"/>
    <w:rsid w:val="40D3A9CE"/>
    <w:rsid w:val="42091FE2"/>
    <w:rsid w:val="464C7D23"/>
    <w:rsid w:val="47F67964"/>
    <w:rsid w:val="48786166"/>
    <w:rsid w:val="48A8A5AD"/>
    <w:rsid w:val="493D2DD5"/>
    <w:rsid w:val="4A0FF976"/>
    <w:rsid w:val="4AB01057"/>
    <w:rsid w:val="4F5E9DFF"/>
    <w:rsid w:val="509CF6FD"/>
    <w:rsid w:val="50EBDE65"/>
    <w:rsid w:val="54BB9435"/>
    <w:rsid w:val="568455EB"/>
    <w:rsid w:val="5731421D"/>
    <w:rsid w:val="5D79E7C3"/>
    <w:rsid w:val="5DFBF6C4"/>
    <w:rsid w:val="5F121F4A"/>
    <w:rsid w:val="610370DE"/>
    <w:rsid w:val="610B3E2D"/>
    <w:rsid w:val="61B16EE0"/>
    <w:rsid w:val="642E58FE"/>
    <w:rsid w:val="68CD1C03"/>
    <w:rsid w:val="6A380F88"/>
    <w:rsid w:val="6A9E0336"/>
    <w:rsid w:val="6AACD27A"/>
    <w:rsid w:val="6B0EF4BC"/>
    <w:rsid w:val="6B196526"/>
    <w:rsid w:val="6E5AA239"/>
    <w:rsid w:val="7014B6AB"/>
    <w:rsid w:val="719242FB"/>
    <w:rsid w:val="74C9E3BD"/>
    <w:rsid w:val="74F67097"/>
    <w:rsid w:val="799D54E0"/>
    <w:rsid w:val="7A203A89"/>
    <w:rsid w:val="7B54A1E1"/>
    <w:rsid w:val="7E21AB7B"/>
    <w:rsid w:val="7E7E63D5"/>
    <w:rsid w:val="7F0295F7"/>
    <w:rsid w:val="7F788E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21210353-879B-4EDC-9CDB-B9D898069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hAnsi="Arial" w:eastAsia="Times New Roman" w:cs="Times New Roman"/>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4E634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sid w:val="004E634D"/>
    <w:rPr>
      <w:rFonts w:ascii="Arial" w:hAnsi="Arial" w:eastAsia="Times New Roman"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C063B"/>
    <w:rPr>
      <w:rFonts w:asciiTheme="majorHAnsi" w:hAnsiTheme="majorHAnsi" w:eastAsiaTheme="majorEastAsia"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styleId="Heading1Char" w:customStyle="1">
    <w:name w:val="Heading 1 Char"/>
    <w:basedOn w:val="DefaultParagraphFont"/>
    <w:link w:val="Heading1"/>
    <w:uiPriority w:val="9"/>
    <w:rsid w:val="000F5F62"/>
    <w:rPr>
      <w:rFonts w:asciiTheme="majorHAnsi" w:hAnsiTheme="majorHAnsi" w:eastAsiaTheme="majorEastAsia"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styleId="HeaderChar" w:customStyle="1">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styleId="FooterChar" w:customStyle="1">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3C1D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www.defrostingcoldcases.com/the-epuni-boys-home/"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hyperlink" Target="https://ukc-word-edit.officeapps.live.com/we/wordeditorframe.aspx?ui=en-US&amp;rs=en-US&amp;wopisrc=https%3A%2F%2Fuowtsd-my.sharepoint.com%2Fpersonal%2F2245095_student_uwtsd_ac_uk%2F_vti_bin%2Fwopi.ashx%2Ffiles%2Fa26cd1a03ccc4260bc82760d85c8d4af&amp;wdenableroaming=1&amp;wdfr=1&amp;mscc=1&amp;wdodb=1&amp;hid=5278CFA0-4071-7000-2168-8083CF64CE1A.0&amp;uih=sharepointcom&amp;wdlcid=en-US&amp;jsapi=1&amp;jsapiver=v2&amp;corrid=7420a2b0-66e2-5ab7-3449-8c0a13bfff9b&amp;usid=7420a2b0-66e2-5ab7-3449-8c0a13bfff9b&amp;newsession=1&amp;sftc=1&amp;uihit=docaspx&amp;muv=1&amp;cac=1&amp;sams=1&amp;mtf=1&amp;sfp=1&amp;hch=1&amp;hwfh=1&amp;dchat=1&amp;sc=%7B%22pmo%22%3A%22https%3A%2F%2Fuowtsd-my.sharepoint.com%22%2C%22pmshare%22%3Atrue%7D&amp;ctp=LeastProtected&amp;rct=Normal&amp;wdorigin=ItemsView&amp;wdhostclicktime=1691769945203&amp;wdprevioussession=7420a2b0-66e2-5ab7-3449-8c0a13bfff9b&amp;instantedit=1&amp;wopicomplete=1&amp;wdredirectionreason=Unified_SingleFlush" TargetMode="External" Id="R91166f6bca014955" /><Relationship Type="http://schemas.openxmlformats.org/officeDocument/2006/relationships/hyperlink" Target="https://ukc-word-edit.officeapps.live.com/we/wordeditorframe.aspx?ui=en-US&amp;rs=en-US&amp;wopisrc=https%3A%2F%2Fuowtsd-my.sharepoint.com%2Fpersonal%2F2245095_student_uwtsd_ac_uk%2F_vti_bin%2Fwopi.ashx%2Ffiles%2Fa26cd1a03ccc4260bc82760d85c8d4af&amp;wdenableroaming=1&amp;wdfr=1&amp;mscc=1&amp;wdodb=1&amp;hid=5278CFA0-4071-7000-2168-8083CF64CE1A.0&amp;uih=sharepointcom&amp;wdlcid=en-US&amp;jsapi=1&amp;jsapiver=v2&amp;corrid=7420a2b0-66e2-5ab7-3449-8c0a13bfff9b&amp;usid=7420a2b0-66e2-5ab7-3449-8c0a13bfff9b&amp;newsession=1&amp;sftc=1&amp;uihit=docaspx&amp;muv=1&amp;cac=1&amp;sams=1&amp;mtf=1&amp;sfp=1&amp;hch=1&amp;hwfh=1&amp;dchat=1&amp;sc=%7B%22pmo%22%3A%22https%3A%2F%2Fuowtsd-my.sharepoint.com%22%2C%22pmshare%22%3Atrue%7D&amp;ctp=LeastProtected&amp;rct=Normal&amp;wdorigin=ItemsView&amp;wdhostclicktime=1691769945203&amp;wdprevioussession=7420a2b0-66e2-5ab7-3449-8c0a13bfff9b&amp;instantedit=1&amp;wopicomplete=1&amp;wdredirectionreason=Unified_SingleFlush" TargetMode="External" Id="Re7ba42c8698446e7" /><Relationship Type="http://schemas.openxmlformats.org/officeDocument/2006/relationships/hyperlink" Target="https://ukc-word-edit.officeapps.live.com/we/wordeditorframe.aspx?ui=en-US&amp;rs=en-US&amp;wopisrc=https%3A%2F%2Fuowtsd-my.sharepoint.com%2Fpersonal%2F2245095_student_uwtsd_ac_uk%2F_vti_bin%2Fwopi.ashx%2Ffiles%2Fa26cd1a03ccc4260bc82760d85c8d4af&amp;wdenableroaming=1&amp;wdfr=1&amp;mscc=1&amp;wdodb=1&amp;hid=5278CFA0-4071-7000-2168-8083CF64CE1A.0&amp;uih=sharepointcom&amp;wdlcid=en-US&amp;jsapi=1&amp;jsapiver=v2&amp;corrid=7420a2b0-66e2-5ab7-3449-8c0a13bfff9b&amp;usid=7420a2b0-66e2-5ab7-3449-8c0a13bfff9b&amp;newsession=1&amp;sftc=1&amp;uihit=docaspx&amp;muv=1&amp;cac=1&amp;sams=1&amp;mtf=1&amp;sfp=1&amp;hch=1&amp;hwfh=1&amp;dchat=1&amp;sc=%7B%22pmo%22%3A%22https%3A%2F%2Fuowtsd-my.sharepoint.com%22%2C%22pmshare%22%3Atrue%7D&amp;ctp=LeastProtected&amp;rct=Normal&amp;wdorigin=ItemsView&amp;wdhostclicktime=1691769945203&amp;wdprevioussession=7420a2b0-66e2-5ab7-3449-8c0a13bfff9b&amp;instantedit=1&amp;wopicomplete=1&amp;wdredirectionreason=Unified_SingleFlush" TargetMode="External" Id="R6310b64475aa479c" /><Relationship Type="http://schemas.openxmlformats.org/officeDocument/2006/relationships/hyperlink" Target="https://ukc-word-edit.officeapps.live.com/we/wordeditorframe.aspx?ui=en-US&amp;rs=en-US&amp;wopisrc=https%3A%2F%2Fuowtsd-my.sharepoint.com%2Fpersonal%2F2245095_student_uwtsd_ac_uk%2F_vti_bin%2Fwopi.ashx%2Ffiles%2Fa26cd1a03ccc4260bc82760d85c8d4af&amp;wdenableroaming=1&amp;wdfr=1&amp;mscc=1&amp;wdodb=1&amp;hid=5278CFA0-4071-7000-2168-8083CF64CE1A.0&amp;uih=sharepointcom&amp;wdlcid=en-US&amp;jsapi=1&amp;jsapiver=v2&amp;corrid=7420a2b0-66e2-5ab7-3449-8c0a13bfff9b&amp;usid=7420a2b0-66e2-5ab7-3449-8c0a13bfff9b&amp;newsession=1&amp;sftc=1&amp;uihit=docaspx&amp;muv=1&amp;cac=1&amp;sams=1&amp;mtf=1&amp;sfp=1&amp;hch=1&amp;hwfh=1&amp;dchat=1&amp;sc=%7B%22pmo%22%3A%22https%3A%2F%2Fuowtsd-my.sharepoint.com%22%2C%22pmshare%22%3Atrue%7D&amp;ctp=LeastProtected&amp;rct=Normal&amp;wdorigin=ItemsView&amp;wdhostclicktime=1691769945203&amp;wdprevioussession=7420a2b0-66e2-5ab7-3449-8c0a13bfff9b&amp;instantedit=1&amp;wopicomplete=1&amp;wdredirectionreason=Unified_SingleFlush" TargetMode="External" Id="R47a367fe01c44d09" /><Relationship Type="http://schemas.openxmlformats.org/officeDocument/2006/relationships/hyperlink" Target="https://ukc-word-edit.officeapps.live.com/we/wordeditorframe.aspx?ui=en-US&amp;rs=en-US&amp;wopisrc=https%3A%2F%2Fuowtsd-my.sharepoint.com%2Fpersonal%2F2245095_student_uwtsd_ac_uk%2F_vti_bin%2Fwopi.ashx%2Ffiles%2Fa26cd1a03ccc4260bc82760d85c8d4af&amp;wdenableroaming=1&amp;wdfr=1&amp;mscc=1&amp;wdodb=1&amp;hid=5278CFA0-4071-7000-2168-8083CF64CE1A.0&amp;uih=sharepointcom&amp;wdlcid=en-US&amp;jsapi=1&amp;jsapiver=v2&amp;corrid=7420a2b0-66e2-5ab7-3449-8c0a13bfff9b&amp;usid=7420a2b0-66e2-5ab7-3449-8c0a13bfff9b&amp;newsession=1&amp;sftc=1&amp;uihit=docaspx&amp;muv=1&amp;cac=1&amp;sams=1&amp;mtf=1&amp;sfp=1&amp;hch=1&amp;hwfh=1&amp;dchat=1&amp;sc=%7B%22pmo%22%3A%22https%3A%2F%2Fuowtsd-my.sharepoint.com%22%2C%22pmshare%22%3Atrue%7D&amp;ctp=LeastProtected&amp;rct=Normal&amp;wdorigin=ItemsView&amp;wdhostclicktime=1691769945203&amp;wdprevioussession=7420a2b0-66e2-5ab7-3449-8c0a13bfff9b&amp;instantedit=1&amp;wopicomplete=1&amp;wdredirectionreason=Unified_SingleFlush" TargetMode="External" Id="R018c2a4aded94105" /><Relationship Type="http://schemas.openxmlformats.org/officeDocument/2006/relationships/hyperlink" Target="https://ukc-word-edit.officeapps.live.com/we/wordeditorframe.aspx?ui=en-US&amp;rs=en-US&amp;wopisrc=https%3A%2F%2Fuowtsd-my.sharepoint.com%2Fpersonal%2F2245095_student_uwtsd_ac_uk%2F_vti_bin%2Fwopi.ashx%2Ffiles%2Fa26cd1a03ccc4260bc82760d85c8d4af&amp;wdenableroaming=1&amp;wdfr=1&amp;mscc=1&amp;wdodb=1&amp;hid=5278CFA0-4071-7000-2168-8083CF64CE1A.0&amp;uih=sharepointcom&amp;wdlcid=en-US&amp;jsapi=1&amp;jsapiver=v2&amp;corrid=7420a2b0-66e2-5ab7-3449-8c0a13bfff9b&amp;usid=7420a2b0-66e2-5ab7-3449-8c0a13bfff9b&amp;newsession=1&amp;sftc=1&amp;uihit=docaspx&amp;muv=1&amp;cac=1&amp;sams=1&amp;mtf=1&amp;sfp=1&amp;hch=1&amp;hwfh=1&amp;dchat=1&amp;sc=%7B%22pmo%22%3A%22https%3A%2F%2Fuowtsd-my.sharepoint.com%22%2C%22pmshare%22%3Atrue%7D&amp;ctp=LeastProtected&amp;rct=Normal&amp;wdorigin=ItemsView&amp;wdhostclicktime=1691769945203&amp;wdprevioussession=7420a2b0-66e2-5ab7-3449-8c0a13bfff9b&amp;instantedit=1&amp;wopicomplete=1&amp;wdredirectionreason=Unified_SingleFlush" TargetMode="External" Id="Rae5b975bb7a74837" /><Relationship Type="http://schemas.openxmlformats.org/officeDocument/2006/relationships/hyperlink" Target="https://ukc-word-edit.officeapps.live.com/we/wordeditorframe.aspx?ui=en-US&amp;rs=en-US&amp;wopisrc=https%3A%2F%2Fuowtsd-my.sharepoint.com%2Fpersonal%2F2245095_student_uwtsd_ac_uk%2F_vti_bin%2Fwopi.ashx%2Ffiles%2Fa26cd1a03ccc4260bc82760d85c8d4af&amp;wdenableroaming=1&amp;wdfr=1&amp;mscc=1&amp;wdodb=1&amp;hid=5278CFA0-4071-7000-2168-8083CF64CE1A.0&amp;uih=sharepointcom&amp;wdlcid=en-US&amp;jsapi=1&amp;jsapiver=v2&amp;corrid=7420a2b0-66e2-5ab7-3449-8c0a13bfff9b&amp;usid=7420a2b0-66e2-5ab7-3449-8c0a13bfff9b&amp;newsession=1&amp;sftc=1&amp;uihit=docaspx&amp;muv=1&amp;cac=1&amp;sams=1&amp;mtf=1&amp;sfp=1&amp;hch=1&amp;hwfh=1&amp;dchat=1&amp;sc=%7B%22pmo%22%3A%22https%3A%2F%2Fuowtsd-my.sharepoint.com%22%2C%22pmshare%22%3Atrue%7D&amp;ctp=LeastProtected&amp;rct=Normal&amp;wdorigin=ItemsView&amp;wdhostclicktime=1691769945203&amp;wdprevioussession=7420a2b0-66e2-5ab7-3449-8c0a13bfff9b&amp;instantedit=1&amp;wopicomplete=1&amp;wdredirectionreason=Unified_SingleFlush" TargetMode="External" Id="R42cf9c9b1e524f6d" /><Relationship Type="http://schemas.openxmlformats.org/officeDocument/2006/relationships/hyperlink" Target="https://ukc-word-edit.officeapps.live.com/we/wordeditorframe.aspx?ui=en-US&amp;rs=en-US&amp;wopisrc=https%3A%2F%2Fuowtsd-my.sharepoint.com%2Fpersonal%2F2245095_student_uwtsd_ac_uk%2F_vti_bin%2Fwopi.ashx%2Ffiles%2Fa26cd1a03ccc4260bc82760d85c8d4af&amp;wdenableroaming=1&amp;wdfr=1&amp;mscc=1&amp;wdodb=1&amp;hid=5278CFA0-4071-7000-2168-8083CF64CE1A.0&amp;uih=sharepointcom&amp;wdlcid=en-US&amp;jsapi=1&amp;jsapiver=v2&amp;corrid=7420a2b0-66e2-5ab7-3449-8c0a13bfff9b&amp;usid=7420a2b0-66e2-5ab7-3449-8c0a13bfff9b&amp;newsession=1&amp;sftc=1&amp;uihit=docaspx&amp;muv=1&amp;cac=1&amp;sams=1&amp;mtf=1&amp;sfp=1&amp;hch=1&amp;hwfh=1&amp;dchat=1&amp;sc=%7B%22pmo%22%3A%22https%3A%2F%2Fuowtsd-my.sharepoint.com%22%2C%22pmshare%22%3Atrue%7D&amp;ctp=LeastProtected&amp;rct=Normal&amp;wdorigin=ItemsView&amp;wdhostclicktime=1691769945203&amp;wdprevioussession=7420a2b0-66e2-5ab7-3449-8c0a13bfff9b&amp;instantedit=1&amp;wopicomplete=1&amp;wdredirectionreason=Unified_SingleFlush" TargetMode="External" Id="Rd83e81b62b9340a2" /><Relationship Type="http://schemas.openxmlformats.org/officeDocument/2006/relationships/glossaryDocument" Target="glossary/document.xml" Id="R250ff8c27a7347b1" /><Relationship Type="http://schemas.microsoft.com/office/2020/10/relationships/intelligence" Target="intelligence2.xml" Id="R1671fd7928ca422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ce6945d-0e89-455a-a5a2-e172a0ab4d5c}"/>
      </w:docPartPr>
      <w:docPartBody>
        <w:p w14:paraId="6788224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Student number: 2245095</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84CA073D330CB48B09453487756B951" ma:contentTypeVersion="8" ma:contentTypeDescription="Create a new document." ma:contentTypeScope="" ma:versionID="595f6ad62963261320926b2feb18066a">
  <xsd:schema xmlns:xsd="http://www.w3.org/2001/XMLSchema" xmlns:xs="http://www.w3.org/2001/XMLSchema" xmlns:p="http://schemas.microsoft.com/office/2006/metadata/properties" xmlns:ns3="f44b670a-3a67-4b3c-bc07-2aa1bbea4eed" xmlns:ns4="afb9d18a-8010-49b0-9486-851bd66025b3" targetNamespace="http://schemas.microsoft.com/office/2006/metadata/properties" ma:root="true" ma:fieldsID="e13c4c350733e2791a1b8f8c143b7e5f" ns3:_="" ns4:_="">
    <xsd:import namespace="f44b670a-3a67-4b3c-bc07-2aa1bbea4eed"/>
    <xsd:import namespace="afb9d18a-8010-49b0-9486-851bd66025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4b670a-3a67-4b3c-bc07-2aa1bbea4e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b9d18a-8010-49b0-9486-851bd66025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f44b670a-3a67-4b3c-bc07-2aa1bbea4eed"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DF3707-460D-4D3B-9056-A438FB62D250}">
  <ds:schemaRefs>
    <ds:schemaRef ds:uri="http://schemas.microsoft.com/sharepoint/v3/contenttype/forms"/>
  </ds:schemaRefs>
</ds:datastoreItem>
</file>

<file path=customXml/itemProps3.xml><?xml version="1.0" encoding="utf-8"?>
<ds:datastoreItem xmlns:ds="http://schemas.openxmlformats.org/officeDocument/2006/customXml" ds:itemID="{1F005342-E797-4D58-8624-E5CEA69DF9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4b670a-3a67-4b3c-bc07-2aa1bbea4eed"/>
    <ds:schemaRef ds:uri="afb9d18a-8010-49b0-9486-851bd66025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37F84E-5AB9-4B0A-9F0B-501526195C88}">
  <ds:schemaRefs>
    <ds:schemaRef ds:uri="http://purl.org/dc/dcmitype/"/>
    <ds:schemaRef ds:uri="http://schemas.microsoft.com/office/2006/documentManagement/types"/>
    <ds:schemaRef ds:uri="http://schemas.microsoft.com/office/infopath/2007/PartnerControls"/>
    <ds:schemaRef ds:uri="f44b670a-3a67-4b3c-bc07-2aa1bbea4eed"/>
    <ds:schemaRef ds:uri="http://purl.org/dc/elements/1.1/"/>
    <ds:schemaRef ds:uri="http://purl.org/dc/terms/"/>
    <ds:schemaRef ds:uri="http://www.w3.org/XML/1998/namespace"/>
    <ds:schemaRef ds:uri="afb9d18a-8010-49b0-9486-851bd66025b3"/>
    <ds:schemaRef ds:uri="http://schemas.openxmlformats.org/package/2006/metadata/core-properties"/>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LEGAL PROCESS</dc:title>
  <dc:subject>BMPL4011</dc:subject>
  <dc:creator>Dorin Sorea</dc:creator>
  <keywords/>
  <dc:description/>
  <lastModifiedBy>Dorin Sorea (2245095)</lastModifiedBy>
  <revision>5</revision>
  <dcterms:created xsi:type="dcterms:W3CDTF">2023-08-09T19:08:00.0000000Z</dcterms:created>
  <dcterms:modified xsi:type="dcterms:W3CDTF">2023-08-11T16:22:07.8962628Z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0x010100584CA073D330CB48B09453487756B951</vt:lpwstr>
  </property>
</Properties>
</file>