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2E0C351C" w:rsidR="32ADAAF6" w:rsidRDefault="000A489A" w:rsidP="021F216E">
      <w:pPr>
        <w:jc w:val="center"/>
        <w:rPr>
          <w:rFonts w:ascii="Arial Nova" w:eastAsia="Arial Nova" w:hAnsi="Arial Nova" w:cs="Arial Nova"/>
          <w:sz w:val="44"/>
          <w:szCs w:val="44"/>
        </w:rPr>
      </w:pPr>
      <w:r>
        <w:rPr>
          <w:rFonts w:ascii="Arial Nova" w:eastAsia="Arial Nova" w:hAnsi="Arial Nova" w:cs="Arial Nova"/>
          <w:sz w:val="44"/>
          <w:szCs w:val="44"/>
        </w:rPr>
        <w:t>BSc Health and Social Care</w:t>
      </w:r>
    </w:p>
    <w:p w14:paraId="2D02662B" w14:textId="3B6D4883" w:rsidR="000A489A" w:rsidRDefault="008B7812" w:rsidP="021F216E">
      <w:pPr>
        <w:jc w:val="center"/>
        <w:rPr>
          <w:rFonts w:ascii="Arial Nova" w:eastAsia="Arial Nova" w:hAnsi="Arial Nova" w:cs="Arial Nova"/>
          <w:sz w:val="44"/>
          <w:szCs w:val="44"/>
        </w:rPr>
      </w:pPr>
      <w:r>
        <w:rPr>
          <w:rFonts w:ascii="Arial Nova" w:eastAsia="Arial Nova" w:hAnsi="Arial Nova" w:cs="Arial Nova"/>
          <w:sz w:val="44"/>
          <w:szCs w:val="44"/>
        </w:rPr>
        <w:t>Module: Changemakers</w:t>
      </w:r>
      <w:r w:rsidR="000A489A">
        <w:rPr>
          <w:rFonts w:ascii="Arial Nova" w:eastAsia="Arial Nova" w:hAnsi="Arial Nova" w:cs="Arial Nova"/>
          <w:sz w:val="44"/>
          <w:szCs w:val="44"/>
        </w:rPr>
        <w:t xml:space="preserve">: Building your </w:t>
      </w:r>
      <w:r>
        <w:rPr>
          <w:rFonts w:ascii="Arial Nova" w:eastAsia="Arial Nova" w:hAnsi="Arial Nova" w:cs="Arial Nova"/>
          <w:sz w:val="44"/>
          <w:szCs w:val="44"/>
        </w:rPr>
        <w:t>Personal Brand for Employment</w:t>
      </w:r>
    </w:p>
    <w:p w14:paraId="2F1CCAA8" w14:textId="36289B88" w:rsidR="008B7812" w:rsidRDefault="008B7812" w:rsidP="021F216E">
      <w:pPr>
        <w:jc w:val="center"/>
        <w:rPr>
          <w:rFonts w:ascii="Arial Nova" w:eastAsia="Arial Nova" w:hAnsi="Arial Nova" w:cs="Arial Nova"/>
          <w:sz w:val="44"/>
          <w:szCs w:val="44"/>
        </w:rPr>
      </w:pPr>
      <w:r>
        <w:rPr>
          <w:rFonts w:ascii="Arial Nova" w:eastAsia="Arial Nova" w:hAnsi="Arial Nova" w:cs="Arial Nova"/>
          <w:sz w:val="44"/>
          <w:szCs w:val="44"/>
        </w:rPr>
        <w:t>Module Code: BMHP5015</w:t>
      </w:r>
    </w:p>
    <w:p w14:paraId="7CE661C6" w14:textId="0D60A5AB" w:rsidR="008B7812" w:rsidRDefault="008B7812" w:rsidP="021F216E">
      <w:pPr>
        <w:jc w:val="center"/>
        <w:rPr>
          <w:rFonts w:ascii="Arial Nova" w:eastAsia="Arial Nova" w:hAnsi="Arial Nova" w:cs="Arial Nova"/>
          <w:sz w:val="44"/>
          <w:szCs w:val="44"/>
        </w:rPr>
      </w:pPr>
      <w:r>
        <w:rPr>
          <w:rFonts w:ascii="Arial Nova" w:eastAsia="Arial Nova" w:hAnsi="Arial Nova" w:cs="Arial Nova"/>
          <w:sz w:val="44"/>
          <w:szCs w:val="44"/>
        </w:rPr>
        <w:t>Assignment Title: Component 1: Online Portfolio of Set Exercises</w:t>
      </w:r>
    </w:p>
    <w:p w14:paraId="026670E0" w14:textId="6875F393" w:rsidR="008B7812" w:rsidRDefault="008B7812" w:rsidP="008B7812">
      <w:pPr>
        <w:jc w:val="center"/>
        <w:rPr>
          <w:rFonts w:ascii="Arial Nova" w:eastAsia="Arial Nova" w:hAnsi="Arial Nova" w:cs="Arial Nova"/>
          <w:sz w:val="44"/>
          <w:szCs w:val="44"/>
        </w:rPr>
      </w:pPr>
      <w:r>
        <w:rPr>
          <w:rFonts w:ascii="Arial Nova" w:eastAsia="Arial Nova" w:hAnsi="Arial Nova" w:cs="Arial Nova"/>
          <w:sz w:val="44"/>
          <w:szCs w:val="44"/>
        </w:rPr>
        <w:t>Lecturer: Olufemi Oluranti</w:t>
      </w:r>
    </w:p>
    <w:p w14:paraId="6DFCD985" w14:textId="5593ABE1" w:rsidR="008B7812" w:rsidRPr="0074551A" w:rsidRDefault="008B7812" w:rsidP="008B7812">
      <w:pPr>
        <w:jc w:val="center"/>
        <w:rPr>
          <w:rFonts w:ascii="Arial Nova" w:eastAsia="Arial Nova" w:hAnsi="Arial Nova" w:cs="Arial Nova"/>
          <w:sz w:val="44"/>
          <w:szCs w:val="44"/>
        </w:rPr>
      </w:pPr>
      <w:r>
        <w:rPr>
          <w:rFonts w:ascii="Arial Nova" w:eastAsia="Arial Nova" w:hAnsi="Arial Nova" w:cs="Arial Nova"/>
          <w:sz w:val="44"/>
          <w:szCs w:val="44"/>
        </w:rPr>
        <w:t>Student: Shanice Clarke 2328766</w:t>
      </w: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09E850E1" w14:textId="77777777" w:rsidR="0074551A" w:rsidRDefault="0074551A" w:rsidP="021F216E">
      <w:pPr>
        <w:rPr>
          <w:rFonts w:ascii="Arial Nova" w:eastAsia="Arial Nova" w:hAnsi="Arial Nova" w:cs="Arial Nova"/>
          <w:sz w:val="72"/>
          <w:szCs w:val="72"/>
        </w:rPr>
      </w:pPr>
    </w:p>
    <w:p w14:paraId="31A3F9D7" w14:textId="77777777" w:rsidR="008B7812" w:rsidRDefault="008B7812" w:rsidP="021F216E">
      <w:pPr>
        <w:rPr>
          <w:rFonts w:ascii="Arial Nova" w:eastAsia="Arial Nova" w:hAnsi="Arial Nova" w:cs="Arial Nova"/>
          <w:sz w:val="72"/>
          <w:szCs w:val="72"/>
        </w:rPr>
      </w:pPr>
    </w:p>
    <w:p w14:paraId="5ED067C8" w14:textId="418E448B"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t xml:space="preserve">Task 1 – </w:t>
      </w:r>
      <w:r w:rsidR="00B7418E">
        <w:rPr>
          <w:rFonts w:ascii="Arial Nova" w:eastAsia="Arial Nova" w:hAnsi="Arial Nova" w:cs="Arial Nova"/>
          <w:sz w:val="44"/>
          <w:szCs w:val="44"/>
        </w:rPr>
        <w:t>Personal Brand</w:t>
      </w:r>
    </w:p>
    <w:p w14:paraId="0BC7D9FC" w14:textId="48CBA279" w:rsidR="021F216E" w:rsidRPr="00C838DF" w:rsidRDefault="00C838DF"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Write about </w:t>
      </w:r>
      <w:r w:rsidR="006E6679">
        <w:rPr>
          <w:rFonts w:ascii="Arial Nova" w:eastAsia="Arial Nova" w:hAnsi="Arial Nova" w:cs="Arial Nova"/>
          <w:i/>
          <w:iCs/>
          <w:color w:val="000000" w:themeColor="text1"/>
        </w:rPr>
        <w:t>your own person brand and how you could develop this to enable you to reach your employment goals (200 words- 2 referenced sources)</w:t>
      </w:r>
    </w:p>
    <w:p w14:paraId="31416B1E" w14:textId="7E475190" w:rsidR="00E95674" w:rsidRDefault="00E95674"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My Personal brand reflects my values, strengths, and professional identity. I am committed to compassionate, </w:t>
      </w:r>
      <w:proofErr w:type="gramStart"/>
      <w:r>
        <w:rPr>
          <w:rFonts w:ascii="Arial Nova" w:eastAsia="Arial Nova" w:hAnsi="Arial Nova" w:cs="Arial Nova"/>
          <w:color w:val="000000" w:themeColor="text1"/>
        </w:rPr>
        <w:t>evidence based</w:t>
      </w:r>
      <w:proofErr w:type="gramEnd"/>
      <w:r>
        <w:rPr>
          <w:rFonts w:ascii="Arial Nova" w:eastAsia="Arial Nova" w:hAnsi="Arial Nova" w:cs="Arial Nova"/>
          <w:color w:val="000000" w:themeColor="text1"/>
        </w:rPr>
        <w:t xml:space="preserve"> care, strong teamwork and continuous learning, which will help me form the foundation of how colleagues and employers perceive me. Currently, my brand </w:t>
      </w:r>
      <w:proofErr w:type="gramStart"/>
      <w:r>
        <w:rPr>
          <w:rFonts w:ascii="Arial Nova" w:eastAsia="Arial Nova" w:hAnsi="Arial Nova" w:cs="Arial Nova"/>
          <w:color w:val="000000" w:themeColor="text1"/>
        </w:rPr>
        <w:t>highlights</w:t>
      </w:r>
      <w:proofErr w:type="gramEnd"/>
      <w:r>
        <w:rPr>
          <w:rFonts w:ascii="Arial Nova" w:eastAsia="Arial Nova" w:hAnsi="Arial Nova" w:cs="Arial Nova"/>
          <w:color w:val="000000" w:themeColor="text1"/>
        </w:rPr>
        <w:t xml:space="preserve"> reliability, empathy, and effective communication which are essential in health and social care settings. </w:t>
      </w:r>
    </w:p>
    <w:p w14:paraId="3F415E4B" w14:textId="5D5F74B7" w:rsidR="00E95674" w:rsidRDefault="00E95674" w:rsidP="021F216E">
      <w:pPr>
        <w:rPr>
          <w:rFonts w:ascii="Arial Nova" w:eastAsia="Arial Nova" w:hAnsi="Arial Nova" w:cs="Arial Nova"/>
          <w:color w:val="000000" w:themeColor="text1"/>
        </w:rPr>
      </w:pPr>
      <w:r>
        <w:rPr>
          <w:rFonts w:ascii="Arial Nova" w:eastAsia="Arial Nova" w:hAnsi="Arial Nova" w:cs="Arial Nova"/>
          <w:color w:val="000000" w:themeColor="text1"/>
        </w:rPr>
        <w:t>To further develop my personal brand and achieve my employment goals, I would like to progress into social worker path, enhancing my professional credibility. This includes obtaining additional qualifications, engaging in reflective practice, and actively participating in professional networks. By sharing my achievements and insights through professional platforms, I can increase visibility and demonstrate expertise, aligning my brand with roles I aspire to.</w:t>
      </w:r>
    </w:p>
    <w:p w14:paraId="51467B39" w14:textId="77777777" w:rsidR="00E95674" w:rsidRDefault="00E95674" w:rsidP="021F216E">
      <w:pPr>
        <w:rPr>
          <w:rFonts w:ascii="Arial Nova" w:eastAsia="Arial Nova" w:hAnsi="Arial Nova" w:cs="Arial Nova"/>
          <w:color w:val="000000" w:themeColor="text1"/>
        </w:rPr>
      </w:pPr>
    </w:p>
    <w:p w14:paraId="3F20B9CC" w14:textId="1A55530B" w:rsidR="00E95674" w:rsidRDefault="00E95674" w:rsidP="021F216E">
      <w:pPr>
        <w:rPr>
          <w:rFonts w:ascii="Arial Nova" w:eastAsia="Arial Nova" w:hAnsi="Arial Nova" w:cs="Arial Nova"/>
          <w:color w:val="000000" w:themeColor="text1"/>
        </w:rPr>
      </w:pPr>
      <w:r>
        <w:rPr>
          <w:rFonts w:ascii="Arial Nova" w:eastAsia="Arial Nova" w:hAnsi="Arial Nova" w:cs="Arial Nova"/>
          <w:color w:val="000000" w:themeColor="text1"/>
        </w:rPr>
        <w:t>Additionally</w:t>
      </w:r>
      <w:r w:rsidR="00D331F5">
        <w:rPr>
          <w:rFonts w:ascii="Arial Nova" w:eastAsia="Arial Nova" w:hAnsi="Arial Nova" w:cs="Arial Nova"/>
          <w:color w:val="000000" w:themeColor="text1"/>
        </w:rPr>
        <w:t xml:space="preserve">, building a reputation for adaptability, leadership potential, and person-centered care will help me standout in competitive employment environments. Seeking feedback from mentors and colleagues will enable continuous improvement and reinforce authenticity in my personal brand. </w:t>
      </w:r>
    </w:p>
    <w:p w14:paraId="3B3DC600" w14:textId="3586272A" w:rsidR="00D331F5" w:rsidRDefault="00D331F5"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Developing a clear, consistent personal brand supports long-term career progression, facilitates networking, and positions me as a valuable candidate for future roles in health and social care (Peters, 1997: Montoya, 2002). </w:t>
      </w:r>
    </w:p>
    <w:p w14:paraId="675D89F5" w14:textId="77777777" w:rsidR="00D331F5" w:rsidRDefault="00D331F5" w:rsidP="021F216E">
      <w:pPr>
        <w:rPr>
          <w:rFonts w:ascii="Arial Nova" w:eastAsia="Arial Nova" w:hAnsi="Arial Nova" w:cs="Arial Nova"/>
          <w:color w:val="000000" w:themeColor="text1"/>
        </w:rPr>
      </w:pPr>
    </w:p>
    <w:p w14:paraId="46158647" w14:textId="0B59CF93" w:rsidR="00D331F5" w:rsidRDefault="00D331F5" w:rsidP="021F216E">
      <w:pPr>
        <w:rPr>
          <w:rFonts w:ascii="Arial Nova" w:eastAsia="Arial Nova" w:hAnsi="Arial Nova" w:cs="Arial Nova"/>
          <w:color w:val="000000" w:themeColor="text1"/>
        </w:rPr>
      </w:pPr>
    </w:p>
    <w:p w14:paraId="4F2A531E" w14:textId="77777777" w:rsidR="00E95674" w:rsidRPr="002A19D4" w:rsidRDefault="00E95674" w:rsidP="021F216E">
      <w:pPr>
        <w:rPr>
          <w:rFonts w:ascii="Arial Nova" w:eastAsia="Arial Nova" w:hAnsi="Arial Nova" w:cs="Arial Nova"/>
          <w:color w:val="000000" w:themeColor="text1"/>
        </w:rPr>
      </w:pPr>
    </w:p>
    <w:p w14:paraId="1603AB69" w14:textId="2F7B5545" w:rsidR="021F216E" w:rsidRDefault="021F216E" w:rsidP="021F216E">
      <w:pPr>
        <w:rPr>
          <w:rFonts w:ascii="Arial Nova" w:eastAsia="Arial Nova" w:hAnsi="Arial Nova" w:cs="Arial Nova"/>
          <w:i/>
          <w:iCs/>
          <w:color w:val="000000" w:themeColor="text1"/>
        </w:rPr>
      </w:pPr>
    </w:p>
    <w:p w14:paraId="6CB48DB0" w14:textId="44BB6E91" w:rsidR="021F216E" w:rsidRDefault="021F216E" w:rsidP="021F216E">
      <w:pPr>
        <w:rPr>
          <w:rFonts w:ascii="Arial Nova" w:eastAsia="Arial Nova" w:hAnsi="Arial Nova" w:cs="Arial Nova"/>
          <w:i/>
          <w:iCs/>
          <w:color w:val="000000" w:themeColor="text1"/>
        </w:rPr>
      </w:pPr>
    </w:p>
    <w:p w14:paraId="67185282" w14:textId="31547149" w:rsidR="021F216E" w:rsidRDefault="021F216E" w:rsidP="021F216E">
      <w:pPr>
        <w:rPr>
          <w:rFonts w:ascii="Arial Nova" w:eastAsia="Arial Nova" w:hAnsi="Arial Nova" w:cs="Arial Nova"/>
          <w:i/>
          <w:iCs/>
          <w:color w:val="000000" w:themeColor="text1"/>
        </w:rPr>
      </w:pPr>
    </w:p>
    <w:p w14:paraId="203EF451" w14:textId="1EFD1DFC" w:rsidR="021F216E" w:rsidRDefault="021F216E" w:rsidP="021F216E">
      <w:pPr>
        <w:rPr>
          <w:rFonts w:ascii="Arial Nova" w:eastAsia="Arial Nova" w:hAnsi="Arial Nova" w:cs="Arial Nova"/>
          <w:i/>
          <w:iCs/>
          <w:color w:val="000000" w:themeColor="text1"/>
        </w:rPr>
      </w:pPr>
    </w:p>
    <w:p w14:paraId="09F90B52" w14:textId="77777777" w:rsidR="0074551A" w:rsidRDefault="0074551A" w:rsidP="021F216E">
      <w:pPr>
        <w:rPr>
          <w:rFonts w:ascii="Arial Nova" w:eastAsia="Arial Nova" w:hAnsi="Arial Nova" w:cs="Arial Nova"/>
          <w:color w:val="000000" w:themeColor="text1"/>
          <w:sz w:val="44"/>
          <w:szCs w:val="44"/>
        </w:rPr>
      </w:pPr>
    </w:p>
    <w:p w14:paraId="03E4E131" w14:textId="77777777" w:rsidR="0074551A" w:rsidRDefault="0074551A" w:rsidP="021F216E">
      <w:pPr>
        <w:rPr>
          <w:rFonts w:ascii="Arial Nova" w:eastAsia="Arial Nova" w:hAnsi="Arial Nova" w:cs="Arial Nova"/>
          <w:color w:val="000000" w:themeColor="text1"/>
          <w:sz w:val="44"/>
          <w:szCs w:val="44"/>
        </w:rPr>
      </w:pPr>
    </w:p>
    <w:p w14:paraId="78587690" w14:textId="3EB6BFB2"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2 - </w:t>
      </w:r>
      <w:r w:rsidRPr="00B7418E">
        <w:rPr>
          <w:rFonts w:ascii="Arial Nova" w:eastAsia="Arial Nova" w:hAnsi="Arial Nova" w:cs="Arial Nova"/>
          <w:color w:val="000000" w:themeColor="text1"/>
          <w:sz w:val="44"/>
          <w:szCs w:val="44"/>
        </w:rPr>
        <w:t>Network Map and Rationale</w:t>
      </w:r>
    </w:p>
    <w:p w14:paraId="2FDFC4D6" w14:textId="137B2F84" w:rsidR="021F216E" w:rsidRPr="006E6679" w:rsidRDefault="006E6679"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 xml:space="preserve">Create a map of your own network considering career, support, social and community dimensions. </w:t>
      </w:r>
      <w:proofErr w:type="gramStart"/>
      <w:r>
        <w:rPr>
          <w:rFonts w:ascii="Arial Nova" w:eastAsia="Arial Nova" w:hAnsi="Arial Nova" w:cs="Arial Nova"/>
          <w:i/>
          <w:iCs/>
          <w:color w:val="000000" w:themeColor="text1"/>
          <w:lang w:val="en-GB"/>
        </w:rPr>
        <w:t>Additionally</w:t>
      </w:r>
      <w:proofErr w:type="gramEnd"/>
      <w:r>
        <w:rPr>
          <w:rFonts w:ascii="Arial Nova" w:eastAsia="Arial Nova" w:hAnsi="Arial Nova" w:cs="Arial Nova"/>
          <w:i/>
          <w:iCs/>
          <w:color w:val="000000" w:themeColor="text1"/>
          <w:lang w:val="en-GB"/>
        </w:rPr>
        <w:t xml:space="preserve"> you should provide a supporting rationale explaining and critically assessing this (200 words- 2 referenced sources).</w:t>
      </w:r>
    </w:p>
    <w:p w14:paraId="0FE39BA5" w14:textId="590105E7" w:rsidR="021F216E" w:rsidRDefault="021F216E" w:rsidP="021F216E">
      <w:pPr>
        <w:rPr>
          <w:rFonts w:ascii="Arial Nova" w:eastAsia="Arial Nova" w:hAnsi="Arial Nova" w:cs="Arial Nova"/>
          <w:i/>
          <w:iCs/>
          <w:color w:val="000000" w:themeColor="text1"/>
        </w:rPr>
      </w:pPr>
    </w:p>
    <w:p w14:paraId="5DD5BF14" w14:textId="2393BACB" w:rsidR="021F216E" w:rsidRDefault="021F216E" w:rsidP="021F216E">
      <w:pPr>
        <w:rPr>
          <w:rFonts w:ascii="Arial Nova" w:eastAsia="Arial Nova" w:hAnsi="Arial Nova" w:cs="Arial Nova"/>
          <w:i/>
          <w:iCs/>
          <w:color w:val="000000" w:themeColor="text1"/>
        </w:rPr>
      </w:pPr>
    </w:p>
    <w:p w14:paraId="6915CAA9" w14:textId="3543E266" w:rsidR="021F216E" w:rsidRDefault="021F216E" w:rsidP="021F216E">
      <w:pPr>
        <w:rPr>
          <w:rFonts w:ascii="Arial Nova" w:eastAsia="Arial Nova" w:hAnsi="Arial Nova" w:cs="Arial Nova"/>
          <w:i/>
          <w:iCs/>
          <w:color w:val="000000" w:themeColor="text1"/>
        </w:rPr>
      </w:pPr>
    </w:p>
    <w:p w14:paraId="40C8FB48" w14:textId="11F4C220" w:rsidR="021F216E" w:rsidRPr="000B1C51" w:rsidRDefault="000B1C51" w:rsidP="021F216E">
      <w:pPr>
        <w:rPr>
          <w:rFonts w:ascii="Arial Nova" w:eastAsia="Arial Nova" w:hAnsi="Arial Nova" w:cs="Arial Nova"/>
          <w:color w:val="000000" w:themeColor="text1"/>
        </w:rPr>
      </w:pPr>
      <w:r>
        <w:rPr>
          <w:rFonts w:ascii="Arial Nova" w:eastAsia="Arial Nova" w:hAnsi="Arial Nova" w:cs="Arial Nova"/>
          <w:noProof/>
          <w:color w:val="000000" w:themeColor="text1"/>
        </w:rPr>
        <mc:AlternateContent>
          <mc:Choice Requires="wps">
            <w:drawing>
              <wp:anchor distT="0" distB="0" distL="114300" distR="114300" simplePos="0" relativeHeight="251659264" behindDoc="0" locked="0" layoutInCell="1" allowOverlap="1" wp14:anchorId="75C7EEC3" wp14:editId="2E26A225">
                <wp:simplePos x="0" y="0"/>
                <wp:positionH relativeFrom="column">
                  <wp:posOffset>1701800</wp:posOffset>
                </wp:positionH>
                <wp:positionV relativeFrom="paragraph">
                  <wp:posOffset>303530</wp:posOffset>
                </wp:positionV>
                <wp:extent cx="1816100" cy="1447800"/>
                <wp:effectExtent l="0" t="0" r="12700" b="12700"/>
                <wp:wrapNone/>
                <wp:docPr id="1487344282" name="Oval 1"/>
                <wp:cNvGraphicFramePr/>
                <a:graphic xmlns:a="http://schemas.openxmlformats.org/drawingml/2006/main">
                  <a:graphicData uri="http://schemas.microsoft.com/office/word/2010/wordprocessingShape">
                    <wps:wsp>
                      <wps:cNvSpPr/>
                      <wps:spPr>
                        <a:xfrm>
                          <a:off x="0" y="0"/>
                          <a:ext cx="1816100" cy="14478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D9AFE22" id="Oval 1" o:spid="_x0000_s1026" style="position:absolute;margin-left:134pt;margin-top:23.9pt;width:143pt;height:114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" fillcolor="#156082 [3204]" strokecolor="#030e13 [484]" strokeweight="1pt">
                <v:stroke joinstyle="miter"/>
              </v:oval>
            </w:pict>
          </mc:Fallback>
        </mc:AlternateContent>
      </w:r>
    </w:p>
    <w:p w14:paraId="4522682A" w14:textId="738375ED" w:rsidR="021F216E" w:rsidRDefault="021F216E" w:rsidP="021F216E">
      <w:pPr>
        <w:rPr>
          <w:rFonts w:ascii="Arial Nova" w:eastAsia="Arial Nova" w:hAnsi="Arial Nova" w:cs="Arial Nova"/>
          <w:i/>
          <w:iCs/>
          <w:color w:val="000000" w:themeColor="text1"/>
        </w:rPr>
      </w:pPr>
    </w:p>
    <w:p w14:paraId="4176FECB" w14:textId="5652131C" w:rsidR="021F216E" w:rsidRDefault="021F216E" w:rsidP="021F216E">
      <w:pPr>
        <w:rPr>
          <w:rFonts w:ascii="Arial Nova" w:eastAsia="Arial Nova" w:hAnsi="Arial Nova" w:cs="Arial Nova"/>
          <w:i/>
          <w:iCs/>
          <w:color w:val="000000" w:themeColor="text1"/>
        </w:rPr>
      </w:pPr>
    </w:p>
    <w:p w14:paraId="09D1899C" w14:textId="037A19B1" w:rsidR="021F216E" w:rsidRDefault="021F216E" w:rsidP="021F216E">
      <w:pPr>
        <w:rPr>
          <w:rFonts w:ascii="Arial Nova" w:eastAsia="Arial Nova" w:hAnsi="Arial Nova" w:cs="Arial Nova"/>
          <w:i/>
          <w:iCs/>
          <w:color w:val="000000" w:themeColor="text1"/>
        </w:rPr>
      </w:pPr>
    </w:p>
    <w:p w14:paraId="545713FA" w14:textId="0969F6AE" w:rsidR="021F216E" w:rsidRDefault="021F216E" w:rsidP="021F216E">
      <w:pPr>
        <w:rPr>
          <w:rFonts w:ascii="Arial Nova" w:eastAsia="Arial Nova" w:hAnsi="Arial Nova" w:cs="Arial Nova"/>
          <w:i/>
          <w:iCs/>
          <w:color w:val="000000" w:themeColor="text1"/>
        </w:rPr>
      </w:pPr>
    </w:p>
    <w:p w14:paraId="44500A1E" w14:textId="51CF3244" w:rsidR="021F216E" w:rsidRDefault="021F216E" w:rsidP="021F216E">
      <w:pPr>
        <w:rPr>
          <w:rFonts w:ascii="Arial Nova" w:eastAsia="Arial Nova" w:hAnsi="Arial Nova" w:cs="Arial Nova"/>
          <w:i/>
          <w:iCs/>
          <w:color w:val="000000" w:themeColor="text1"/>
        </w:rPr>
      </w:pPr>
    </w:p>
    <w:p w14:paraId="1F882AEA" w14:textId="60C77BDF" w:rsidR="021F216E" w:rsidRDefault="021F216E" w:rsidP="021F216E">
      <w:pPr>
        <w:rPr>
          <w:rFonts w:ascii="Arial Nova" w:eastAsia="Arial Nova" w:hAnsi="Arial Nova" w:cs="Arial Nova"/>
          <w:i/>
          <w:iCs/>
          <w:color w:val="000000" w:themeColor="text1"/>
        </w:rPr>
      </w:pPr>
    </w:p>
    <w:p w14:paraId="29F41839" w14:textId="4D83A0A3" w:rsidR="021F216E" w:rsidRDefault="021F216E" w:rsidP="021F216E">
      <w:pPr>
        <w:rPr>
          <w:rFonts w:ascii="Arial Nova" w:eastAsia="Arial Nova" w:hAnsi="Arial Nova" w:cs="Arial Nova"/>
          <w:i/>
          <w:iCs/>
          <w:color w:val="000000" w:themeColor="text1"/>
        </w:rPr>
      </w:pPr>
    </w:p>
    <w:p w14:paraId="6A9AAAB1" w14:textId="1D70E412" w:rsidR="021F216E" w:rsidRDefault="021F216E" w:rsidP="021F216E">
      <w:pPr>
        <w:rPr>
          <w:rFonts w:ascii="Arial Nova" w:eastAsia="Arial Nova" w:hAnsi="Arial Nova" w:cs="Arial Nova"/>
          <w:i/>
          <w:iCs/>
          <w:color w:val="000000" w:themeColor="text1"/>
        </w:rPr>
      </w:pPr>
    </w:p>
    <w:p w14:paraId="33C895A6" w14:textId="168CB225" w:rsidR="021F216E" w:rsidRDefault="021F216E" w:rsidP="021F216E">
      <w:pPr>
        <w:rPr>
          <w:rFonts w:ascii="Arial Nova" w:eastAsia="Arial Nova" w:hAnsi="Arial Nova" w:cs="Arial Nova"/>
          <w:i/>
          <w:iCs/>
          <w:color w:val="000000" w:themeColor="text1"/>
        </w:rPr>
      </w:pPr>
    </w:p>
    <w:p w14:paraId="59629665" w14:textId="3B08F7E3" w:rsidR="021F216E" w:rsidRDefault="021F216E" w:rsidP="021F216E">
      <w:pPr>
        <w:rPr>
          <w:rFonts w:ascii="Arial Nova" w:eastAsia="Arial Nova" w:hAnsi="Arial Nova" w:cs="Arial Nova"/>
          <w:i/>
          <w:iCs/>
          <w:color w:val="000000" w:themeColor="text1"/>
        </w:rPr>
      </w:pPr>
    </w:p>
    <w:p w14:paraId="360538A9" w14:textId="5C115479" w:rsidR="021F216E" w:rsidRDefault="021F216E" w:rsidP="021F216E">
      <w:pPr>
        <w:rPr>
          <w:rFonts w:ascii="Arial Nova" w:eastAsia="Arial Nova" w:hAnsi="Arial Nova" w:cs="Arial Nova"/>
          <w:i/>
          <w:iCs/>
          <w:color w:val="000000" w:themeColor="text1"/>
        </w:rPr>
      </w:pPr>
    </w:p>
    <w:p w14:paraId="5DE94E4A" w14:textId="0BFFDB26" w:rsidR="021F216E" w:rsidRDefault="021F216E" w:rsidP="021F216E">
      <w:pPr>
        <w:rPr>
          <w:rFonts w:ascii="Arial Nova" w:eastAsia="Arial Nova" w:hAnsi="Arial Nova" w:cs="Arial Nova"/>
          <w:i/>
          <w:iCs/>
          <w:color w:val="000000" w:themeColor="text1"/>
        </w:rPr>
      </w:pPr>
    </w:p>
    <w:p w14:paraId="1DB8AEA2" w14:textId="77777777" w:rsidR="00B7418E" w:rsidRDefault="00B7418E" w:rsidP="021F216E">
      <w:pPr>
        <w:rPr>
          <w:rFonts w:ascii="Arial Nova" w:eastAsia="Arial Nova" w:hAnsi="Arial Nova" w:cs="Arial Nova"/>
          <w:color w:val="000000" w:themeColor="text1"/>
          <w:sz w:val="44"/>
          <w:szCs w:val="44"/>
        </w:rPr>
      </w:pPr>
    </w:p>
    <w:p w14:paraId="3D8E9ECA" w14:textId="50708A9B"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3</w:t>
      </w:r>
      <w:r w:rsidR="000B1C51">
        <w:rPr>
          <w:rFonts w:ascii="Arial Nova" w:eastAsia="Arial Nova" w:hAnsi="Arial Nova" w:cs="Arial Nova"/>
          <w:color w:val="000000" w:themeColor="text1"/>
          <w:sz w:val="44"/>
          <w:szCs w:val="44"/>
        </w:rPr>
        <w:t xml:space="preserve"> </w:t>
      </w:r>
      <w:r>
        <w:rPr>
          <w:rFonts w:ascii="Arial Nova" w:eastAsia="Arial Nova" w:hAnsi="Arial Nova" w:cs="Arial Nova"/>
          <w:color w:val="000000" w:themeColor="text1"/>
          <w:sz w:val="44"/>
          <w:szCs w:val="44"/>
        </w:rPr>
        <w:t>- Blog</w:t>
      </w:r>
    </w:p>
    <w:p w14:paraId="1422809C" w14:textId="553911A5" w:rsidR="021F216E" w:rsidRPr="0043369A" w:rsidRDefault="003D2038"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Write a blog exploring a current topic or issue of your choice within the health and social care sector in the UK. The purpose of this is to inform a specific target audience of your choosing (300 words)</w:t>
      </w:r>
    </w:p>
    <w:p w14:paraId="3C28E8DF" w14:textId="5483895A" w:rsidR="0043369A" w:rsidRPr="0043369A" w:rsidRDefault="0043369A" w:rsidP="021F216E">
      <w:pPr>
        <w:rPr>
          <w:rFonts w:ascii="Arial Nova" w:eastAsia="Arial Nova" w:hAnsi="Arial Nova" w:cs="Arial Nova"/>
          <w:b/>
          <w:bCs/>
          <w:color w:val="000000" w:themeColor="text1"/>
        </w:rPr>
      </w:pPr>
      <w:r w:rsidRPr="0043369A">
        <w:rPr>
          <w:rFonts w:ascii="Arial Nova" w:eastAsia="Arial Nova" w:hAnsi="Arial Nova" w:cs="Arial Nova"/>
          <w:b/>
          <w:bCs/>
          <w:color w:val="000000" w:themeColor="text1"/>
        </w:rPr>
        <w:t xml:space="preserve">Supporting Staff Wellbeing in UK Care Homes: Why It Matters </w:t>
      </w:r>
    </w:p>
    <w:p w14:paraId="5D3DC063" w14:textId="067869E7" w:rsidR="021F216E" w:rsidRDefault="00CC4369"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The past few years have highlighted the critical importance of staff wellbeing in UK care homes. High workloads, staff shortages, and emotional stress have left many care workers feeling burnt out, which directly impacts the </w:t>
      </w:r>
      <w:r w:rsidR="0043369A">
        <w:rPr>
          <w:rFonts w:ascii="Arial" w:eastAsia="Arial Nova" w:hAnsi="Arial" w:cs="Arial"/>
          <w:color w:val="000000" w:themeColor="text1"/>
          <w:sz w:val="22"/>
          <w:szCs w:val="22"/>
        </w:rPr>
        <w:t>quality-of-care</w:t>
      </w:r>
      <w:r>
        <w:rPr>
          <w:rFonts w:ascii="Arial" w:eastAsia="Arial Nova" w:hAnsi="Arial" w:cs="Arial"/>
          <w:color w:val="000000" w:themeColor="text1"/>
          <w:sz w:val="22"/>
          <w:szCs w:val="22"/>
        </w:rPr>
        <w:t xml:space="preserve"> residents receive. According to NHS Staff Survey (2023), nearly 40% of social care staff report high levels of work-related stress, while 30% feel unable to cope with their workload.</w:t>
      </w:r>
    </w:p>
    <w:p w14:paraId="5A55B750" w14:textId="53D49E1B" w:rsidR="00CC4369" w:rsidRPr="0043369A" w:rsidRDefault="00CC4369" w:rsidP="021F216E">
      <w:pPr>
        <w:rPr>
          <w:rFonts w:ascii="Arial" w:eastAsia="Arial Nova" w:hAnsi="Arial" w:cs="Arial"/>
          <w:b/>
          <w:bCs/>
          <w:color w:val="000000" w:themeColor="text1"/>
          <w:sz w:val="22"/>
          <w:szCs w:val="22"/>
        </w:rPr>
      </w:pPr>
      <w:r w:rsidRPr="0043369A">
        <w:rPr>
          <w:rFonts w:ascii="Arial" w:eastAsia="Arial Nova" w:hAnsi="Arial" w:cs="Arial"/>
          <w:b/>
          <w:bCs/>
          <w:color w:val="000000" w:themeColor="text1"/>
          <w:sz w:val="22"/>
          <w:szCs w:val="22"/>
        </w:rPr>
        <w:t>Why Staff Wellbeing Matters</w:t>
      </w:r>
    </w:p>
    <w:p w14:paraId="1D8CA01C" w14:textId="2290D69F" w:rsidR="00CC4369" w:rsidRDefault="00CC4369"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Staff wellbeing is more than just a nice to have it is central to safe, effective, and compassionate care. When staff feel supported, they are more engaged, motivated, and can provide person-centered care. Conversely, chronic stress and low morale contribute to high turnover rates, creating further staffing pressures and affecting continuity of care. </w:t>
      </w:r>
    </w:p>
    <w:p w14:paraId="20A1F53F" w14:textId="0E26A770" w:rsidR="00CC4369" w:rsidRPr="0043369A" w:rsidRDefault="00CC4369" w:rsidP="021F216E">
      <w:pPr>
        <w:rPr>
          <w:rFonts w:ascii="Arial" w:eastAsia="Arial Nova" w:hAnsi="Arial" w:cs="Arial"/>
          <w:b/>
          <w:bCs/>
          <w:color w:val="000000" w:themeColor="text1"/>
          <w:sz w:val="22"/>
          <w:szCs w:val="22"/>
        </w:rPr>
      </w:pPr>
      <w:r w:rsidRPr="0043369A">
        <w:rPr>
          <w:rFonts w:ascii="Arial" w:eastAsia="Arial Nova" w:hAnsi="Arial" w:cs="Arial"/>
          <w:b/>
          <w:bCs/>
          <w:color w:val="000000" w:themeColor="text1"/>
          <w:sz w:val="22"/>
          <w:szCs w:val="22"/>
        </w:rPr>
        <w:t>Current Initiatives and Best Practice</w:t>
      </w:r>
    </w:p>
    <w:p w14:paraId="14622198" w14:textId="1D80E453" w:rsidR="00CC4369" w:rsidRPr="00CC4369" w:rsidRDefault="00CC4369"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The NHS and UK care sector have recognised this issues. The NHS People Plan, (2020</w:t>
      </w:r>
      <w:r w:rsidR="0043369A">
        <w:rPr>
          <w:rFonts w:ascii="Arial" w:eastAsia="Arial Nova" w:hAnsi="Arial" w:cs="Arial"/>
          <w:color w:val="000000" w:themeColor="text1"/>
          <w:sz w:val="22"/>
          <w:szCs w:val="22"/>
        </w:rPr>
        <w:t>/</w:t>
      </w:r>
      <w:r>
        <w:rPr>
          <w:rFonts w:ascii="Arial" w:eastAsia="Arial Nova" w:hAnsi="Arial" w:cs="Arial"/>
          <w:color w:val="000000" w:themeColor="text1"/>
          <w:sz w:val="22"/>
          <w:szCs w:val="22"/>
        </w:rPr>
        <w:t>21) emphasizes flexible working, mental health support, and leadership development as key stra</w:t>
      </w:r>
      <w:r w:rsidR="0043369A">
        <w:rPr>
          <w:rFonts w:ascii="Arial" w:eastAsia="Arial Nova" w:hAnsi="Arial" w:cs="Arial"/>
          <w:color w:val="000000" w:themeColor="text1"/>
          <w:sz w:val="22"/>
          <w:szCs w:val="22"/>
        </w:rPr>
        <w:t>tegies. Practical initiatives, such as mentorship programmes, regular wellbeing check-ins, and staff recognition schemes, have been shown to improve morale and resilience. Digital tools can also support staff by reducing administrative burdens and allowing more time for patient care.</w:t>
      </w:r>
    </w:p>
    <w:p w14:paraId="6F1DB268" w14:textId="2635079C" w:rsidR="021F216E" w:rsidRPr="0043369A" w:rsidRDefault="0043369A" w:rsidP="021F216E">
      <w:pPr>
        <w:rPr>
          <w:rFonts w:ascii="Arial Nova" w:eastAsia="Arial Nova" w:hAnsi="Arial Nova" w:cs="Arial Nova"/>
          <w:b/>
          <w:bCs/>
          <w:color w:val="000000" w:themeColor="text1"/>
        </w:rPr>
      </w:pPr>
      <w:r w:rsidRPr="0043369A">
        <w:rPr>
          <w:rFonts w:ascii="Arial Nova" w:eastAsia="Arial Nova" w:hAnsi="Arial Nova" w:cs="Arial Nova"/>
          <w:b/>
          <w:bCs/>
          <w:color w:val="000000" w:themeColor="text1"/>
        </w:rPr>
        <w:t>Looking Ahead</w:t>
      </w:r>
    </w:p>
    <w:p w14:paraId="310D2550" w14:textId="08395967" w:rsidR="0043369A" w:rsidRDefault="0043369A" w:rsidP="021F216E">
      <w:pPr>
        <w:rPr>
          <w:rFonts w:ascii="Arial Nova" w:eastAsia="Arial Nova" w:hAnsi="Arial Nova" w:cs="Arial Nova"/>
          <w:color w:val="000000" w:themeColor="text1"/>
        </w:rPr>
      </w:pPr>
      <w:r>
        <w:rPr>
          <w:rFonts w:ascii="Arial Nova" w:eastAsia="Arial Nova" w:hAnsi="Arial Nova" w:cs="Arial Nova"/>
          <w:color w:val="000000" w:themeColor="text1"/>
        </w:rPr>
        <w:t>Care home managers can. Play a crucial role by embedding a culture that values wellbeing. This means not only implementing formal policies but also actively listening to staff, recognizing stress signals, and fostering per support networks. Sustainable workforce practices directly enhance resident’s outcomes and reduce operational pressures.</w:t>
      </w:r>
    </w:p>
    <w:p w14:paraId="4750FFE0" w14:textId="577E4748" w:rsidR="0043369A" w:rsidRPr="0043369A" w:rsidRDefault="0043369A" w:rsidP="021F216E">
      <w:pPr>
        <w:rPr>
          <w:rFonts w:ascii="Arial Nova" w:eastAsia="Arial Nova" w:hAnsi="Arial Nova" w:cs="Arial Nova"/>
          <w:b/>
          <w:bCs/>
          <w:color w:val="000000" w:themeColor="text1"/>
        </w:rPr>
      </w:pPr>
      <w:r w:rsidRPr="0043369A">
        <w:rPr>
          <w:rFonts w:ascii="Arial Nova" w:eastAsia="Arial Nova" w:hAnsi="Arial Nova" w:cs="Arial Nova"/>
          <w:b/>
          <w:bCs/>
          <w:color w:val="000000" w:themeColor="text1"/>
        </w:rPr>
        <w:t>Conclusion</w:t>
      </w:r>
    </w:p>
    <w:p w14:paraId="5C2FAB6D" w14:textId="3F74B40B" w:rsidR="0043369A" w:rsidRDefault="0043369A"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Investing in staff wellbeing is no longer optional, it is essential for a resilient care workforce and high-quality resident care. By prioritising mental health, professional development, and supportive leadership, care homes can create a workplace that benefits both staff and the people they care for. </w:t>
      </w:r>
    </w:p>
    <w:p w14:paraId="4F84F51A" w14:textId="77777777" w:rsidR="0074551A" w:rsidRDefault="0074551A" w:rsidP="021F216E">
      <w:pPr>
        <w:rPr>
          <w:rFonts w:ascii="Arial Nova" w:eastAsia="Arial Nova" w:hAnsi="Arial Nova" w:cs="Arial Nova"/>
          <w:color w:val="000000" w:themeColor="text1"/>
        </w:rPr>
      </w:pPr>
    </w:p>
    <w:p w14:paraId="7E7EEBF1" w14:textId="2C63D11C"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lastRenderedPageBreak/>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7B1FB0F8" w14:textId="201FB1EE"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r w:rsidRPr="007C3164">
        <w:rPr>
          <w:rFonts w:asciiTheme="minorBidi" w:eastAsia="Times New Roman" w:hAnsiTheme="minorBidi"/>
        </w:rPr>
        <w:br/>
      </w:r>
      <w:r w:rsidRPr="007C3164">
        <w:rPr>
          <w:rFonts w:asciiTheme="minorBidi" w:eastAsia="Times New Roman" w:hAnsiTheme="minorBidi"/>
          <w:i/>
          <w:iCs/>
        </w:rPr>
        <w:t xml:space="preserve">(Answer in </w:t>
      </w:r>
      <w:r w:rsidR="003D2038">
        <w:rPr>
          <w:rFonts w:asciiTheme="minorBidi" w:eastAsia="Times New Roman" w:hAnsiTheme="minorBidi"/>
          <w:i/>
          <w:iCs/>
        </w:rPr>
        <w:t>one or</w:t>
      </w:r>
      <w:r w:rsidRPr="007C3164">
        <w:rPr>
          <w:rFonts w:asciiTheme="minorBidi" w:eastAsia="Times New Roman" w:hAnsiTheme="minorBidi"/>
          <w:i/>
          <w:iCs/>
        </w:rPr>
        <w:t xml:space="preserve"> two </w:t>
      </w:r>
      <w:r>
        <w:rPr>
          <w:rFonts w:asciiTheme="minorBidi" w:eastAsia="Times New Roman" w:hAnsiTheme="minorBidi"/>
          <w:i/>
          <w:iCs/>
        </w:rPr>
        <w:t>sentences</w:t>
      </w:r>
      <w:r w:rsidRPr="007C3164">
        <w:rPr>
          <w:rFonts w:asciiTheme="minorBidi" w:eastAsia="Times New Roman" w:hAnsiTheme="minorBidi"/>
          <w:i/>
          <w:iCs/>
        </w:rPr>
        <w:t>.)</w:t>
      </w:r>
    </w:p>
    <w:p w14:paraId="09D502EC"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4BDDCFB5" w14:textId="44E894E4" w:rsidR="0074551A" w:rsidRPr="007C3164" w:rsidRDefault="000F5E38" w:rsidP="0074551A">
      <w:pPr>
        <w:pStyle w:val="ListParagraph"/>
        <w:spacing w:before="100" w:beforeAutospacing="1" w:after="100" w:afterAutospacing="1" w:line="240" w:lineRule="auto"/>
        <w:rPr>
          <w:rFonts w:asciiTheme="minorBidi" w:eastAsia="Times New Roman" w:hAnsiTheme="minorBidi"/>
        </w:rPr>
      </w:pPr>
      <w:r>
        <w:rPr>
          <w:rFonts w:asciiTheme="minorBidi" w:eastAsia="Times New Roman" w:hAnsiTheme="minorBidi"/>
        </w:rPr>
        <w:t xml:space="preserve">The aim of this plan is to improve equality, diversity and inclusion and to also enhance the sense of belonging for NHS staff to improve their experience. </w:t>
      </w:r>
    </w:p>
    <w:p w14:paraId="17762088" w14:textId="77777777" w:rsidR="0074551A" w:rsidRPr="007C3164" w:rsidRDefault="0074551A" w:rsidP="0074551A">
      <w:pPr>
        <w:spacing w:before="100" w:beforeAutospacing="1" w:after="100" w:afterAutospacing="1" w:line="240" w:lineRule="auto"/>
        <w:ind w:left="720"/>
        <w:rPr>
          <w:rFonts w:asciiTheme="minorBidi" w:eastAsia="Times New Roman" w:hAnsiTheme="minorBidi"/>
        </w:rPr>
      </w:pPr>
    </w:p>
    <w:p w14:paraId="64D3AEBD" w14:textId="77777777" w:rsidR="000C7475" w:rsidRPr="000C7475" w:rsidRDefault="0074551A" w:rsidP="000C7475">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5D5A0B3A" w14:textId="77777777" w:rsidR="000C7475" w:rsidRDefault="000C7475" w:rsidP="000C7475">
      <w:pPr>
        <w:pStyle w:val="ListParagraph"/>
        <w:spacing w:before="100" w:beforeAutospacing="1" w:after="100" w:afterAutospacing="1" w:line="240" w:lineRule="auto"/>
        <w:rPr>
          <w:rFonts w:asciiTheme="minorBidi" w:eastAsia="Times New Roman" w:hAnsiTheme="minorBidi"/>
        </w:rPr>
      </w:pPr>
    </w:p>
    <w:p w14:paraId="2B3E43BA" w14:textId="03FC1ED1" w:rsidR="000C7475" w:rsidRPr="000C7475" w:rsidRDefault="000C7475" w:rsidP="000C7475">
      <w:pPr>
        <w:pStyle w:val="ListParagraph"/>
        <w:spacing w:before="100" w:beforeAutospacing="1" w:after="100" w:afterAutospacing="1" w:line="240" w:lineRule="auto"/>
        <w:rPr>
          <w:rFonts w:asciiTheme="minorBidi" w:eastAsia="Times New Roman" w:hAnsiTheme="minorBidi"/>
        </w:rPr>
      </w:pPr>
      <w:r w:rsidRPr="000C7475">
        <w:rPr>
          <w:rFonts w:asciiTheme="minorBidi" w:eastAsia="Times New Roman" w:hAnsiTheme="minorBidi"/>
        </w:rPr>
        <w:t xml:space="preserve">The NHS EDI </w:t>
      </w:r>
      <w:r w:rsidRPr="000C7475">
        <w:rPr>
          <w:rFonts w:asciiTheme="minorBidi" w:eastAsia="Times New Roman" w:hAnsiTheme="minorBidi"/>
        </w:rPr>
        <w:t>Improvement</w:t>
      </w:r>
      <w:r w:rsidRPr="000C7475">
        <w:rPr>
          <w:rFonts w:asciiTheme="minorBidi" w:eastAsia="Times New Roman" w:hAnsiTheme="minorBidi"/>
        </w:rPr>
        <w:t xml:space="preserve"> plan </w:t>
      </w:r>
      <w:r w:rsidRPr="000C7475">
        <w:rPr>
          <w:rFonts w:ascii="Helvetica Neue" w:hAnsi="Helvetica Neue"/>
          <w:color w:val="0A0A0A"/>
          <w:shd w:val="clear" w:color="auto" w:fill="FFFFFF"/>
        </w:rPr>
        <w:t>requires analysis of pay gaps by sex, alongside mandatory, tracked action plans to improve representation, reduce inequalities, and ensure fair, transparent pay. Which was aimed to be implemented by March 2024.</w:t>
      </w:r>
    </w:p>
    <w:p w14:paraId="1D2DD63D" w14:textId="77777777" w:rsidR="000C7475" w:rsidRPr="000C7475" w:rsidRDefault="000C7475" w:rsidP="000C7475">
      <w:pPr>
        <w:pStyle w:val="ListParagraph"/>
        <w:spacing w:before="100" w:beforeAutospacing="1" w:after="100" w:afterAutospacing="1" w:line="240" w:lineRule="auto"/>
        <w:rPr>
          <w:rFonts w:asciiTheme="minorBidi" w:eastAsia="Times New Roman" w:hAnsiTheme="minorBidi"/>
        </w:rPr>
      </w:pPr>
    </w:p>
    <w:p w14:paraId="6C9C69EC" w14:textId="77777777" w:rsidR="0074551A" w:rsidRPr="007C3164" w:rsidRDefault="0074551A" w:rsidP="000C7475">
      <w:pPr>
        <w:spacing w:before="100" w:beforeAutospacing="1" w:after="100" w:afterAutospacing="1" w:line="240" w:lineRule="auto"/>
        <w:rPr>
          <w:rFonts w:asciiTheme="minorBidi" w:eastAsia="Times New Roman" w:hAnsiTheme="minorBidi"/>
        </w:rPr>
      </w:pPr>
    </w:p>
    <w:p w14:paraId="47986C62" w14:textId="77777777" w:rsidR="0074551A" w:rsidRPr="000C74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8FE2207" w14:textId="77777777" w:rsidR="000C7475" w:rsidRDefault="000C7475" w:rsidP="000C7475">
      <w:pPr>
        <w:pStyle w:val="ListParagraph"/>
        <w:spacing w:before="100" w:beforeAutospacing="1" w:after="100" w:afterAutospacing="1" w:line="240" w:lineRule="auto"/>
        <w:rPr>
          <w:rFonts w:asciiTheme="minorBidi" w:eastAsia="Times New Roman" w:hAnsiTheme="minorBidi"/>
        </w:rPr>
      </w:pPr>
    </w:p>
    <w:p w14:paraId="5D89C9F6" w14:textId="076E0368" w:rsidR="0074551A" w:rsidRPr="000C7475" w:rsidRDefault="000C7475" w:rsidP="000C7475">
      <w:pPr>
        <w:pStyle w:val="ListParagraph"/>
        <w:spacing w:before="100" w:beforeAutospacing="1" w:after="100" w:afterAutospacing="1" w:line="240" w:lineRule="auto"/>
        <w:rPr>
          <w:rFonts w:asciiTheme="minorBidi" w:eastAsia="Times New Roman" w:hAnsiTheme="minorBidi"/>
        </w:rPr>
      </w:pPr>
      <w:r>
        <w:rPr>
          <w:rFonts w:asciiTheme="minorBidi" w:eastAsia="Times New Roman" w:hAnsiTheme="minorBidi"/>
        </w:rPr>
        <w:t>The term intersectionality is a concept of how the aspect of an individual identity is combined to create different and multiple discrimination and privilege such as gender, race, religion, disability, sexuality or age.</w:t>
      </w:r>
    </w:p>
    <w:p w14:paraId="0A15D10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02012AFA"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01DA711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18FAD086" w14:textId="411446AC" w:rsidR="000B1C51" w:rsidRPr="00A121D6" w:rsidRDefault="00E80BDF" w:rsidP="00A121D6">
      <w:pPr>
        <w:pStyle w:val="ListParagraph"/>
        <w:spacing w:before="100" w:beforeAutospacing="1" w:after="100" w:afterAutospacing="1" w:line="240" w:lineRule="auto"/>
        <w:rPr>
          <w:rFonts w:asciiTheme="minorBidi" w:eastAsia="Times New Roman" w:hAnsiTheme="minorBidi"/>
        </w:rPr>
      </w:pPr>
      <w:r>
        <w:rPr>
          <w:rFonts w:asciiTheme="minorBidi" w:eastAsia="Times New Roman" w:hAnsiTheme="minorBidi"/>
        </w:rPr>
        <w:t xml:space="preserve">A psychologically safe NHS work environment enables staff to speak up. Reducing errors and improving patient care. It also supports staff wellbeing, retention, and continuous service improvement. </w:t>
      </w:r>
    </w:p>
    <w:p w14:paraId="6696408B"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D37105B"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lastRenderedPageBreak/>
        <w:t>How does the NHS EDI Improvement Plan suggest improving the experience of internationally recruited staff?</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47B3033"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74F4F6C1" w14:textId="45AED6A7" w:rsidR="0074551A" w:rsidRPr="007C3164" w:rsidRDefault="00E80BDF" w:rsidP="0074551A">
      <w:pPr>
        <w:pStyle w:val="ListParagraph"/>
        <w:spacing w:before="100" w:beforeAutospacing="1" w:after="100" w:afterAutospacing="1" w:line="240" w:lineRule="auto"/>
        <w:rPr>
          <w:rFonts w:asciiTheme="minorBidi" w:eastAsia="Times New Roman" w:hAnsiTheme="minorBidi"/>
        </w:rPr>
      </w:pPr>
      <w:r>
        <w:rPr>
          <w:rFonts w:asciiTheme="minorBidi" w:eastAsia="Times New Roman" w:hAnsiTheme="minorBidi"/>
        </w:rPr>
        <w:t xml:space="preserve">The NHS EDI Improvement plan suggests improving the experience of internationally recruiting staff by providing tailored induction, mentorship, and career development opportunities to support integration and progression. It also emphasizes addressing discrimination and promoting inclusive workplace culture. </w:t>
      </w:r>
    </w:p>
    <w:p w14:paraId="74AB4F55" w14:textId="77777777" w:rsidR="0074551A" w:rsidRPr="007C3164" w:rsidRDefault="0074551A" w:rsidP="0074551A">
      <w:pPr>
        <w:spacing w:before="100" w:beforeAutospacing="1" w:after="100" w:afterAutospacing="1" w:line="240" w:lineRule="auto"/>
        <w:rPr>
          <w:rFonts w:asciiTheme="minorBidi" w:eastAsia="Times New Roman" w:hAnsiTheme="minorBidi"/>
        </w:rPr>
      </w:pPr>
    </w:p>
    <w:p w14:paraId="6B0F6E95" w14:textId="77777777" w:rsidR="0074551A" w:rsidRPr="002A19D4"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role does leadership play in advancing EDI objectives according to the NHS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220EDDA1" w14:textId="77777777" w:rsidR="002A19D4" w:rsidRPr="00174F75" w:rsidRDefault="002A19D4" w:rsidP="008B7812">
      <w:pPr>
        <w:pStyle w:val="ListParagraph"/>
        <w:spacing w:before="100" w:beforeAutospacing="1" w:after="100" w:afterAutospacing="1" w:line="240" w:lineRule="auto"/>
        <w:rPr>
          <w:rFonts w:asciiTheme="minorBidi" w:eastAsia="Times New Roman" w:hAnsiTheme="minorBidi"/>
        </w:rPr>
      </w:pPr>
    </w:p>
    <w:p w14:paraId="4A1229F6" w14:textId="5CCC28F9" w:rsidR="0074551A" w:rsidRPr="00186C85" w:rsidRDefault="00E80BDF" w:rsidP="0074551A">
      <w:pPr>
        <w:pStyle w:val="ListParagraph"/>
        <w:spacing w:before="100" w:beforeAutospacing="1" w:after="100" w:afterAutospacing="1" w:line="240" w:lineRule="auto"/>
        <w:rPr>
          <w:rFonts w:asciiTheme="minorBidi" w:eastAsia="Times New Roman" w:hAnsiTheme="minorBidi"/>
        </w:rPr>
      </w:pPr>
      <w:r>
        <w:rPr>
          <w:rFonts w:asciiTheme="minorBidi" w:eastAsia="Times New Roman" w:hAnsiTheme="minorBidi"/>
        </w:rPr>
        <w:t xml:space="preserve">According to the NHS Improvement plan, leadership plays a key role in advancing EDI objectives by setting clear expectations, modeling inclusive behaviours, and holding teams accountable. Leaders are also responsible for embedding EDI into organisational culture and decision making </w:t>
      </w:r>
    </w:p>
    <w:p w14:paraId="35E0A87F"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029298F"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62C11E4"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5C835DBA" w14:textId="7F784F54" w:rsidR="00E80BDF" w:rsidRPr="007C3164" w:rsidRDefault="00E80BDF" w:rsidP="0074551A">
      <w:pPr>
        <w:pStyle w:val="ListParagraph"/>
        <w:spacing w:before="100" w:beforeAutospacing="1" w:after="100" w:afterAutospacing="1" w:line="240" w:lineRule="auto"/>
        <w:rPr>
          <w:rFonts w:asciiTheme="minorBidi" w:eastAsia="Times New Roman" w:hAnsiTheme="minorBidi"/>
        </w:rPr>
      </w:pPr>
      <w:r>
        <w:rPr>
          <w:rFonts w:asciiTheme="minorBidi" w:eastAsia="Times New Roman" w:hAnsiTheme="minorBidi"/>
        </w:rPr>
        <w:t>The NHS EDI Improvement Plan aims to reduce health inequalities within the work</w:t>
      </w:r>
      <w:r w:rsidR="00D8290D">
        <w:rPr>
          <w:rFonts w:asciiTheme="minorBidi" w:eastAsia="Times New Roman" w:hAnsiTheme="minorBidi"/>
        </w:rPr>
        <w:t>force by ensuring fair and equitable access to career development, training, and promotion opportunities for all staff regardless of their background. This will help address disparities and supports a more diverse and inclusive workforce.</w:t>
      </w:r>
    </w:p>
    <w:p w14:paraId="53B7217B"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38C5AB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A8172C1" w14:textId="77777777"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does the NHS EDI Improvement Plan emphasi</w:t>
      </w:r>
      <w:r>
        <w:rPr>
          <w:rFonts w:asciiTheme="minorBidi" w:eastAsia="Times New Roman" w:hAnsiTheme="minorBidi"/>
          <w:b/>
          <w:bCs/>
        </w:rPr>
        <w:t>s</w:t>
      </w:r>
      <w:r w:rsidRPr="007C3164">
        <w:rPr>
          <w:rFonts w:asciiTheme="minorBidi" w:eastAsia="Times New Roman" w:hAnsiTheme="minorBidi"/>
          <w:b/>
          <w:bCs/>
        </w:rPr>
        <w:t>e the importance of collecting and analysing data on protected characteristics?</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431C2024"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2909F09A" w14:textId="742B75AE" w:rsidR="0074551A" w:rsidRPr="00186C85" w:rsidRDefault="00D8290D" w:rsidP="0074551A">
      <w:pPr>
        <w:pStyle w:val="ListParagraph"/>
        <w:spacing w:before="100" w:beforeAutospacing="1" w:after="100" w:afterAutospacing="1" w:line="240" w:lineRule="auto"/>
        <w:rPr>
          <w:rFonts w:asciiTheme="minorBidi" w:eastAsia="Times New Roman" w:hAnsiTheme="minorBidi"/>
        </w:rPr>
      </w:pPr>
      <w:proofErr w:type="gramStart"/>
      <w:r>
        <w:rPr>
          <w:rFonts w:asciiTheme="minorBidi" w:eastAsia="Times New Roman" w:hAnsiTheme="minorBidi"/>
        </w:rPr>
        <w:t>In order to</w:t>
      </w:r>
      <w:proofErr w:type="gramEnd"/>
      <w:r>
        <w:rPr>
          <w:rFonts w:asciiTheme="minorBidi" w:eastAsia="Times New Roman" w:hAnsiTheme="minorBidi"/>
        </w:rPr>
        <w:t xml:space="preserve"> find inequalities, track progress and guide focused actions, the NHS EDI Improvement Plan places a strong emphasis on collecting and evaluating data protected characteristics. This ensures that procedures and policies effectively foster inclusion and equity within the workforce. </w:t>
      </w: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966B094" w14:textId="77777777" w:rsidR="0074551A" w:rsidRPr="007C3164"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23911E1F"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57CF2439" w14:textId="54D1E843" w:rsidR="00D8290D" w:rsidRPr="007C3164" w:rsidRDefault="00D8290D" w:rsidP="0074551A">
      <w:pPr>
        <w:pStyle w:val="ListParagraph"/>
        <w:spacing w:before="100" w:beforeAutospacing="1" w:after="100" w:afterAutospacing="1" w:line="240" w:lineRule="auto"/>
        <w:rPr>
          <w:rFonts w:asciiTheme="minorBidi" w:eastAsia="Times New Roman" w:hAnsiTheme="minorBidi"/>
        </w:rPr>
      </w:pPr>
      <w:r>
        <w:rPr>
          <w:rFonts w:asciiTheme="minorBidi" w:eastAsia="Times New Roman" w:hAnsiTheme="minorBidi"/>
        </w:rPr>
        <w:t xml:space="preserve">By allowing employees to balance personal obligations, health needs, or caregiving responsibilities with their jobs, flexible working policies promotes equality and inclusion within the NHS workforce by making role accessible to a wider range of </w:t>
      </w:r>
      <w:r w:rsidR="00D075E6">
        <w:rPr>
          <w:rFonts w:asciiTheme="minorBidi" w:eastAsia="Times New Roman" w:hAnsiTheme="minorBidi"/>
        </w:rPr>
        <w:t>staff. This encourages diverse participation and retention, especially for groups that may encounter obstacles to standard working hours.</w:t>
      </w:r>
    </w:p>
    <w:p w14:paraId="113D4483" w14:textId="77777777" w:rsidR="0074551A" w:rsidRDefault="0074551A" w:rsidP="0074551A">
      <w:pPr>
        <w:spacing w:before="100" w:beforeAutospacing="1" w:after="100" w:afterAutospacing="1" w:line="240" w:lineRule="auto"/>
        <w:ind w:left="1440"/>
        <w:rPr>
          <w:rFonts w:asciiTheme="minorBidi" w:eastAsia="Times New Roman" w:hAnsiTheme="minorBidi"/>
        </w:rPr>
      </w:pPr>
    </w:p>
    <w:p w14:paraId="767A005F"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047B6E0C" w14:textId="1BE2854A" w:rsidR="00D075E6" w:rsidRPr="00D075E6" w:rsidRDefault="0074551A" w:rsidP="00D075E6">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568FCC8D" w14:textId="77777777" w:rsidR="00D075E6" w:rsidRDefault="00D075E6" w:rsidP="00D075E6">
      <w:pPr>
        <w:pStyle w:val="ListParagraph"/>
        <w:spacing w:before="100" w:beforeAutospacing="1" w:after="100" w:afterAutospacing="1" w:line="240" w:lineRule="auto"/>
        <w:rPr>
          <w:rFonts w:asciiTheme="minorBidi" w:eastAsia="Times New Roman" w:hAnsiTheme="minorBidi"/>
          <w:b/>
          <w:bCs/>
        </w:rPr>
      </w:pPr>
    </w:p>
    <w:p w14:paraId="5657B08B" w14:textId="71927D81" w:rsidR="00D075E6" w:rsidRPr="00D075E6" w:rsidRDefault="00D075E6" w:rsidP="00D075E6">
      <w:pPr>
        <w:pStyle w:val="ListParagraph"/>
        <w:spacing w:before="100" w:beforeAutospacing="1" w:after="100" w:afterAutospacing="1" w:line="240" w:lineRule="auto"/>
        <w:rPr>
          <w:rFonts w:asciiTheme="minorBidi" w:eastAsia="Times New Roman" w:hAnsiTheme="minorBidi"/>
        </w:rPr>
      </w:pPr>
      <w:r>
        <w:rPr>
          <w:rFonts w:asciiTheme="minorBidi" w:eastAsia="Times New Roman" w:hAnsiTheme="minorBidi"/>
        </w:rPr>
        <w:t xml:space="preserve">One strategy in the NHS EDI Improvement Plan to combat bullying and harassment is implementing clear reporting mechanisms and zero/tolerance policies, ensuring staff can safely raise concerns. This is supported by training leaders and managers to address issues promptly and fairly. </w:t>
      </w:r>
    </w:p>
    <w:p w14:paraId="6578F6D8" w14:textId="687B7DC4" w:rsidR="021F216E" w:rsidRPr="0074551A" w:rsidRDefault="021F216E" w:rsidP="021F216E">
      <w:pPr>
        <w:rPr>
          <w:rFonts w:ascii="Arial Nova" w:eastAsia="Arial Nova" w:hAnsi="Arial Nova" w:cs="Arial Nova"/>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5CB862AE" w14:textId="77777777" w:rsidR="00BE2B18" w:rsidRDefault="00BE2B18" w:rsidP="021F216E">
      <w:pPr>
        <w:rPr>
          <w:rFonts w:ascii="Arial Nova" w:eastAsia="Arial Nova" w:hAnsi="Arial Nova" w:cs="Arial Nova"/>
          <w:color w:val="000000" w:themeColor="text1"/>
          <w:sz w:val="44"/>
          <w:szCs w:val="44"/>
        </w:rPr>
      </w:pPr>
    </w:p>
    <w:p w14:paraId="4A96CE5C" w14:textId="77777777" w:rsidR="00BE2B18" w:rsidRDefault="00BE2B18" w:rsidP="021F216E">
      <w:pPr>
        <w:rPr>
          <w:rFonts w:ascii="Arial Nova" w:eastAsia="Arial Nova" w:hAnsi="Arial Nova" w:cs="Arial Nova"/>
          <w:color w:val="000000" w:themeColor="text1"/>
          <w:sz w:val="44"/>
          <w:szCs w:val="44"/>
        </w:rPr>
      </w:pPr>
    </w:p>
    <w:p w14:paraId="0131887B" w14:textId="77777777" w:rsidR="00BE2B18" w:rsidRDefault="00BE2B18" w:rsidP="021F216E">
      <w:pPr>
        <w:rPr>
          <w:rFonts w:ascii="Arial Nova" w:eastAsia="Arial Nova" w:hAnsi="Arial Nova" w:cs="Arial Nova"/>
          <w:color w:val="000000" w:themeColor="text1"/>
          <w:sz w:val="44"/>
          <w:szCs w:val="44"/>
        </w:rPr>
      </w:pPr>
    </w:p>
    <w:p w14:paraId="0D249F4C" w14:textId="77777777" w:rsidR="00BE2B18" w:rsidRDefault="00BE2B18" w:rsidP="021F216E">
      <w:pPr>
        <w:rPr>
          <w:rFonts w:ascii="Arial Nova" w:eastAsia="Arial Nova" w:hAnsi="Arial Nova" w:cs="Arial Nova"/>
          <w:color w:val="000000" w:themeColor="text1"/>
          <w:sz w:val="44"/>
          <w:szCs w:val="44"/>
        </w:rPr>
      </w:pPr>
    </w:p>
    <w:p w14:paraId="01A37813" w14:textId="77777777" w:rsidR="00BE2B18" w:rsidRDefault="00BE2B18" w:rsidP="021F216E">
      <w:pPr>
        <w:rPr>
          <w:rFonts w:ascii="Arial Nova" w:eastAsia="Arial Nova" w:hAnsi="Arial Nova" w:cs="Arial Nova"/>
          <w:color w:val="000000" w:themeColor="text1"/>
          <w:sz w:val="44"/>
          <w:szCs w:val="44"/>
        </w:rPr>
      </w:pPr>
    </w:p>
    <w:p w14:paraId="2BCA736C" w14:textId="50FFD537"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5- A Letter to Yourself</w:t>
      </w:r>
    </w:p>
    <w:p w14:paraId="044D31D0" w14:textId="1766EA1F" w:rsidR="021F216E" w:rsidRDefault="003D2038"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Think of a time in the past when you may have been experiencing issues or difficulties,</w:t>
      </w:r>
      <w:r>
        <w:t xml:space="preserve"> and a</w:t>
      </w:r>
      <w:r w:rsidRPr="003D2038">
        <w:rPr>
          <w:rFonts w:ascii="Arial Nova" w:eastAsia="Arial Nova" w:hAnsi="Arial Nova" w:cs="Arial Nova"/>
          <w:i/>
          <w:iCs/>
          <w:color w:val="000000" w:themeColor="text1"/>
        </w:rPr>
        <w:t>fter considering what you have learned in this module about emotional intelligence and resilience</w:t>
      </w:r>
      <w:r>
        <w:rPr>
          <w:rFonts w:ascii="Arial Nova" w:eastAsia="Arial Nova" w:hAnsi="Arial Nova" w:cs="Arial Nova"/>
          <w:i/>
          <w:iCs/>
          <w:color w:val="000000" w:themeColor="text1"/>
        </w:rPr>
        <w:t xml:space="preserve"> write a letter to your younger self </w:t>
      </w:r>
      <w:r w:rsidR="00D17D41">
        <w:rPr>
          <w:rFonts w:ascii="Arial Nova" w:eastAsia="Arial Nova" w:hAnsi="Arial Nova" w:cs="Arial Nova"/>
          <w:i/>
          <w:iCs/>
          <w:color w:val="000000" w:themeColor="text1"/>
        </w:rPr>
        <w:t>explaining</w:t>
      </w:r>
      <w:r w:rsidR="00D17D41" w:rsidRPr="00D17D41">
        <w:rPr>
          <w:rFonts w:ascii="Arial Nova" w:eastAsia="Arial Nova" w:hAnsi="Arial Nova" w:cs="Arial Nova"/>
          <w:i/>
          <w:iCs/>
          <w:color w:val="000000" w:themeColor="text1"/>
        </w:rPr>
        <w:t xml:space="preserve"> how the</w:t>
      </w:r>
      <w:r w:rsidR="00D17D41">
        <w:rPr>
          <w:rFonts w:ascii="Arial Nova" w:eastAsia="Arial Nova" w:hAnsi="Arial Nova" w:cs="Arial Nova"/>
          <w:i/>
          <w:iCs/>
          <w:color w:val="000000" w:themeColor="text1"/>
        </w:rPr>
        <w:t>se attributes</w:t>
      </w:r>
      <w:r w:rsidR="00D17D41" w:rsidRPr="00D17D41">
        <w:rPr>
          <w:rFonts w:ascii="Arial Nova" w:eastAsia="Arial Nova" w:hAnsi="Arial Nova" w:cs="Arial Nova"/>
          <w:i/>
          <w:iCs/>
          <w:color w:val="000000" w:themeColor="text1"/>
        </w:rPr>
        <w:t xml:space="preserve"> were important at th</w:t>
      </w:r>
      <w:r w:rsidR="00D17D41">
        <w:rPr>
          <w:rFonts w:ascii="Arial Nova" w:eastAsia="Arial Nova" w:hAnsi="Arial Nova" w:cs="Arial Nova"/>
          <w:i/>
          <w:iCs/>
          <w:color w:val="000000" w:themeColor="text1"/>
        </w:rPr>
        <w:t>at</w:t>
      </w:r>
      <w:r w:rsidR="00D17D41" w:rsidRPr="00D17D41">
        <w:rPr>
          <w:rFonts w:ascii="Arial Nova" w:eastAsia="Arial Nova" w:hAnsi="Arial Nova" w:cs="Arial Nova"/>
          <w:i/>
          <w:iCs/>
          <w:color w:val="000000" w:themeColor="text1"/>
        </w:rPr>
        <w:t xml:space="preserve"> time and</w:t>
      </w:r>
      <w:r w:rsidR="00D17D41">
        <w:rPr>
          <w:rFonts w:ascii="Arial Nova" w:eastAsia="Arial Nova" w:hAnsi="Arial Nova" w:cs="Arial Nova"/>
          <w:i/>
          <w:iCs/>
          <w:color w:val="000000" w:themeColor="text1"/>
        </w:rPr>
        <w:t xml:space="preserve"> perhaps</w:t>
      </w:r>
      <w:r w:rsidR="00D17D41" w:rsidRPr="00D17D41">
        <w:rPr>
          <w:rFonts w:ascii="Arial Nova" w:eastAsia="Arial Nova" w:hAnsi="Arial Nova" w:cs="Arial Nova"/>
          <w:i/>
          <w:iCs/>
          <w:color w:val="000000" w:themeColor="text1"/>
        </w:rPr>
        <w:t xml:space="preserve"> how developing these areas could have been useful</w:t>
      </w:r>
      <w:r w:rsidR="00D17D41">
        <w:rPr>
          <w:rFonts w:ascii="Arial Nova" w:eastAsia="Arial Nova" w:hAnsi="Arial Nova" w:cs="Arial Nova"/>
          <w:i/>
          <w:iCs/>
          <w:color w:val="000000" w:themeColor="text1"/>
        </w:rPr>
        <w:t xml:space="preserve"> (250 words)</w:t>
      </w:r>
    </w:p>
    <w:p w14:paraId="2ABEF74B" w14:textId="77777777" w:rsidR="0074551A" w:rsidRPr="000A489A" w:rsidRDefault="0074551A" w:rsidP="021F216E">
      <w:pPr>
        <w:spacing w:after="0"/>
        <w:rPr>
          <w:rFonts w:ascii="Arial Nova" w:eastAsia="Arial Nova" w:hAnsi="Arial Nova" w:cs="Arial Nova"/>
          <w:color w:val="000000" w:themeColor="text1"/>
        </w:rPr>
      </w:pPr>
    </w:p>
    <w:p w14:paraId="1C475B01" w14:textId="77777777" w:rsidR="00EA0AF8" w:rsidRDefault="00EA0AF8" w:rsidP="021F216E">
      <w:pPr>
        <w:spacing w:after="0"/>
        <w:rPr>
          <w:rFonts w:ascii="Arial Nova" w:eastAsia="Arial Nova" w:hAnsi="Arial Nova" w:cs="Arial Nova"/>
          <w:color w:val="000000" w:themeColor="text1"/>
        </w:rPr>
      </w:pPr>
    </w:p>
    <w:p w14:paraId="58A588C5" w14:textId="2CE65B3F" w:rsidR="0074551A" w:rsidRPr="00331828" w:rsidRDefault="00331828" w:rsidP="021F216E">
      <w:pPr>
        <w:spacing w:after="0"/>
        <w:rPr>
          <w:rFonts w:ascii="Arial Nova" w:eastAsia="Arial Nova" w:hAnsi="Arial Nova" w:cs="Arial Nova"/>
          <w:color w:val="000000" w:themeColor="text1"/>
        </w:rPr>
      </w:pPr>
      <w:r w:rsidRPr="00331828">
        <w:rPr>
          <w:rFonts w:ascii="Arial Nova" w:eastAsia="Arial Nova" w:hAnsi="Arial Nova" w:cs="Arial Nova"/>
          <w:color w:val="000000" w:themeColor="text1"/>
        </w:rPr>
        <w:t>Dear Self</w:t>
      </w:r>
      <w:r w:rsidR="00FA3171">
        <w:rPr>
          <w:rFonts w:ascii="Arial Nova" w:eastAsia="Arial Nova" w:hAnsi="Arial Nova" w:cs="Arial Nova"/>
          <w:color w:val="000000" w:themeColor="text1"/>
        </w:rPr>
        <w:t>,</w:t>
      </w:r>
    </w:p>
    <w:p w14:paraId="0DCF11DE" w14:textId="77777777" w:rsidR="0074551A" w:rsidRDefault="0074551A" w:rsidP="021F216E">
      <w:pPr>
        <w:spacing w:after="0"/>
        <w:rPr>
          <w:rFonts w:ascii="Arial Nova" w:eastAsia="Arial Nova" w:hAnsi="Arial Nova" w:cs="Arial Nova"/>
          <w:color w:val="000000" w:themeColor="text1"/>
        </w:rPr>
      </w:pPr>
    </w:p>
    <w:p w14:paraId="333D53BB" w14:textId="0397B2D8" w:rsidR="0074551A" w:rsidRDefault="00331828" w:rsidP="021F216E">
      <w:pPr>
        <w:spacing w:after="0"/>
        <w:rPr>
          <w:rFonts w:ascii="Arial Nova" w:eastAsia="Arial Nova" w:hAnsi="Arial Nova" w:cs="Arial Nova"/>
          <w:color w:val="000000" w:themeColor="text1"/>
        </w:rPr>
      </w:pPr>
      <w:r>
        <w:rPr>
          <w:rFonts w:ascii="Arial Nova" w:eastAsia="Arial Nova" w:hAnsi="Arial Nova" w:cs="Arial Nova"/>
          <w:color w:val="000000" w:themeColor="text1"/>
        </w:rPr>
        <w:t xml:space="preserve">I remember feeling overwhelmed in my late teens and early 20s because I chose not to pursue further education after finishing up with college while most of my friends moved on to university. I felt as though everyone else had a clear path and that then led me to have doubts with my own abilities convincing myself studying wasn’t for me. At that </w:t>
      </w:r>
      <w:r w:rsidR="00FA3171">
        <w:rPr>
          <w:rFonts w:ascii="Arial Nova" w:eastAsia="Arial Nova" w:hAnsi="Arial Nova" w:cs="Arial Nova"/>
          <w:color w:val="000000" w:themeColor="text1"/>
        </w:rPr>
        <w:t>time,</w:t>
      </w:r>
      <w:r>
        <w:rPr>
          <w:rFonts w:ascii="Arial Nova" w:eastAsia="Arial Nova" w:hAnsi="Arial Nova" w:cs="Arial Nova"/>
          <w:color w:val="000000" w:themeColor="text1"/>
        </w:rPr>
        <w:t xml:space="preserve"> I would have never imagined that one day I would return to education as a mature student as well being a full-time mother of 4.</w:t>
      </w:r>
    </w:p>
    <w:p w14:paraId="4D021901" w14:textId="77777777" w:rsidR="00331828" w:rsidRDefault="00331828" w:rsidP="021F216E">
      <w:pPr>
        <w:spacing w:after="0"/>
        <w:rPr>
          <w:rFonts w:ascii="Arial Nova" w:eastAsia="Arial Nova" w:hAnsi="Arial Nova" w:cs="Arial Nova"/>
          <w:color w:val="000000" w:themeColor="text1"/>
        </w:rPr>
      </w:pPr>
    </w:p>
    <w:p w14:paraId="06F3BD0D" w14:textId="0E657A70" w:rsidR="00331828" w:rsidRDefault="00331828" w:rsidP="021F216E">
      <w:pPr>
        <w:spacing w:after="0"/>
        <w:rPr>
          <w:rFonts w:ascii="Arial Nova" w:eastAsia="Arial Nova" w:hAnsi="Arial Nova" w:cs="Arial Nova"/>
          <w:color w:val="000000" w:themeColor="text1"/>
        </w:rPr>
      </w:pPr>
      <w:r>
        <w:rPr>
          <w:rFonts w:ascii="Arial Nova" w:eastAsia="Arial Nova" w:hAnsi="Arial Nova" w:cs="Arial Nova"/>
          <w:color w:val="000000" w:themeColor="text1"/>
        </w:rPr>
        <w:t xml:space="preserve">Looking back now, emotional intelligence would have helped </w:t>
      </w:r>
      <w:r w:rsidR="00FA3171">
        <w:rPr>
          <w:rFonts w:ascii="Arial Nova" w:eastAsia="Arial Nova" w:hAnsi="Arial Nova" w:cs="Arial Nova"/>
          <w:color w:val="000000" w:themeColor="text1"/>
        </w:rPr>
        <w:t xml:space="preserve">me understand and process those feelings of comparisons and </w:t>
      </w:r>
      <w:r w:rsidR="00A179ED">
        <w:rPr>
          <w:rFonts w:ascii="Arial Nova" w:eastAsia="Arial Nova" w:hAnsi="Arial Nova" w:cs="Arial Nova"/>
          <w:color w:val="000000" w:themeColor="text1"/>
        </w:rPr>
        <w:t>self-doubt</w:t>
      </w:r>
      <w:r w:rsidR="00E23D2D">
        <w:rPr>
          <w:rFonts w:ascii="Arial Nova" w:eastAsia="Arial Nova" w:hAnsi="Arial Nova" w:cs="Arial Nova"/>
          <w:color w:val="000000" w:themeColor="text1"/>
        </w:rPr>
        <w:t xml:space="preserve"> better</w:t>
      </w:r>
      <w:r w:rsidR="00FA3171">
        <w:rPr>
          <w:rFonts w:ascii="Arial Nova" w:eastAsia="Arial Nova" w:hAnsi="Arial Nova" w:cs="Arial Nova"/>
          <w:color w:val="000000" w:themeColor="text1"/>
        </w:rPr>
        <w:t>, instead of being hard on myself</w:t>
      </w:r>
      <w:r w:rsidR="00E23D2D">
        <w:rPr>
          <w:rFonts w:ascii="Arial Nova" w:eastAsia="Arial Nova" w:hAnsi="Arial Nova" w:cs="Arial Nova"/>
          <w:color w:val="000000" w:themeColor="text1"/>
        </w:rPr>
        <w:t xml:space="preserve"> and recognizing everyone’s journey is different. </w:t>
      </w:r>
      <w:r w:rsidR="0033273F">
        <w:rPr>
          <w:rFonts w:ascii="Arial Nova" w:eastAsia="Arial Nova" w:hAnsi="Arial Nova" w:cs="Arial Nova"/>
          <w:color w:val="000000" w:themeColor="text1"/>
        </w:rPr>
        <w:t xml:space="preserve">I now know I wasn’t falling behind I was simply taking a different path. </w:t>
      </w:r>
    </w:p>
    <w:p w14:paraId="17540BE0" w14:textId="77777777" w:rsidR="0033273F" w:rsidRDefault="0033273F" w:rsidP="021F216E">
      <w:pPr>
        <w:spacing w:after="0"/>
        <w:rPr>
          <w:rFonts w:ascii="Arial Nova" w:eastAsia="Arial Nova" w:hAnsi="Arial Nova" w:cs="Arial Nova"/>
          <w:color w:val="000000" w:themeColor="text1"/>
        </w:rPr>
      </w:pPr>
    </w:p>
    <w:p w14:paraId="1A23D9A3" w14:textId="7D73151A" w:rsidR="0074551A" w:rsidRPr="00FA3171" w:rsidRDefault="0033273F" w:rsidP="021F216E">
      <w:pPr>
        <w:spacing w:after="0"/>
        <w:rPr>
          <w:rFonts w:ascii="Arial Nova" w:eastAsia="Arial Nova" w:hAnsi="Arial Nova" w:cs="Arial Nova"/>
          <w:color w:val="000000" w:themeColor="text1"/>
        </w:rPr>
      </w:pPr>
      <w:r>
        <w:rPr>
          <w:rFonts w:ascii="Arial Nova" w:eastAsia="Arial Nova" w:hAnsi="Arial Nova" w:cs="Arial Nova"/>
          <w:color w:val="000000" w:themeColor="text1"/>
        </w:rPr>
        <w:t xml:space="preserve">Resilience </w:t>
      </w:r>
      <w:r w:rsidR="000A489A">
        <w:rPr>
          <w:rFonts w:ascii="Arial Nova" w:eastAsia="Arial Nova" w:hAnsi="Arial Nova" w:cs="Arial Nova"/>
          <w:color w:val="000000" w:themeColor="text1"/>
        </w:rPr>
        <w:t xml:space="preserve">is having the ability to bounce back from setbacks, such as the sleepless nights, tight deadlines and the constant balancing act of motherhood and study. I wish I had the understood earlier that mistakes are not failures, but they are learning opportunities. Building resilience would have helped me face academic challenges with confidence, rather than frustration or guilt. </w:t>
      </w:r>
    </w:p>
    <w:p w14:paraId="608D2426" w14:textId="77777777" w:rsidR="0074551A" w:rsidRDefault="0074551A" w:rsidP="021F216E">
      <w:pPr>
        <w:spacing w:after="0"/>
        <w:rPr>
          <w:rFonts w:ascii="Arial Nova" w:eastAsia="Arial Nova" w:hAnsi="Arial Nova" w:cs="Arial Nova"/>
          <w:i/>
          <w:iCs/>
          <w:color w:val="000000" w:themeColor="text1"/>
        </w:rPr>
      </w:pPr>
    </w:p>
    <w:p w14:paraId="6277CA02" w14:textId="77777777" w:rsidR="0074551A" w:rsidRPr="000A489A" w:rsidRDefault="0074551A" w:rsidP="021F216E">
      <w:pPr>
        <w:spacing w:after="0"/>
        <w:rPr>
          <w:rFonts w:ascii="Arial Nova" w:eastAsia="Arial Nova" w:hAnsi="Arial Nova" w:cs="Arial Nova"/>
          <w:color w:val="000000" w:themeColor="text1"/>
        </w:rPr>
      </w:pPr>
    </w:p>
    <w:p w14:paraId="5877F773" w14:textId="78010AE4" w:rsidR="0074551A" w:rsidRDefault="0042020D" w:rsidP="021F216E">
      <w:pPr>
        <w:spacing w:after="0"/>
        <w:rPr>
          <w:rFonts w:ascii="Arial Nova" w:eastAsia="Arial Nova" w:hAnsi="Arial Nova" w:cs="Arial Nova"/>
          <w:color w:val="000000" w:themeColor="text1"/>
        </w:rPr>
      </w:pPr>
      <w:r>
        <w:rPr>
          <w:rFonts w:ascii="Arial Nova" w:eastAsia="Arial Nova" w:hAnsi="Arial Nova" w:cs="Arial Nova"/>
          <w:color w:val="000000" w:themeColor="text1"/>
        </w:rPr>
        <w:t>Remember, developing emotional intelligence and resilience is a journey</w:t>
      </w:r>
      <w:r w:rsidR="000A489A">
        <w:rPr>
          <w:rFonts w:ascii="Arial Nova" w:eastAsia="Arial Nova" w:hAnsi="Arial Nova" w:cs="Arial Nova"/>
          <w:color w:val="000000" w:themeColor="text1"/>
        </w:rPr>
        <w:t>. Every late-night study session, every challenging assignment, and every moment of self-doubt is an opportunity to strengthen your emotional intelligence and resilience. These skills don’t just help you survive, they also help you to thrive, both as a student and as a parent.</w:t>
      </w:r>
    </w:p>
    <w:p w14:paraId="3AA55642" w14:textId="77777777" w:rsidR="000A489A" w:rsidRDefault="000A489A" w:rsidP="021F216E">
      <w:pPr>
        <w:spacing w:after="0"/>
        <w:rPr>
          <w:rFonts w:ascii="Arial Nova" w:eastAsia="Arial Nova" w:hAnsi="Arial Nova" w:cs="Arial Nova"/>
          <w:color w:val="000000" w:themeColor="text1"/>
        </w:rPr>
      </w:pPr>
    </w:p>
    <w:p w14:paraId="1807DB65" w14:textId="2AA69F2D" w:rsidR="000A489A" w:rsidRDefault="000A489A" w:rsidP="021F216E">
      <w:pPr>
        <w:spacing w:after="0"/>
        <w:rPr>
          <w:rFonts w:ascii="Arial Nova" w:eastAsia="Arial Nova" w:hAnsi="Arial Nova" w:cs="Arial Nova"/>
          <w:color w:val="000000" w:themeColor="text1"/>
        </w:rPr>
      </w:pPr>
      <w:r>
        <w:rPr>
          <w:rFonts w:ascii="Arial Nova" w:eastAsia="Arial Nova" w:hAnsi="Arial Nova" w:cs="Arial Nova"/>
          <w:color w:val="000000" w:themeColor="text1"/>
        </w:rPr>
        <w:t>With love and encouragement,</w:t>
      </w:r>
    </w:p>
    <w:p w14:paraId="1AA989A2" w14:textId="7AB488D0" w:rsidR="0042020D" w:rsidRPr="008B7812" w:rsidRDefault="000A489A" w:rsidP="008B7812">
      <w:pPr>
        <w:spacing w:after="0"/>
        <w:rPr>
          <w:rFonts w:ascii="Arial Nova" w:eastAsia="Arial Nova" w:hAnsi="Arial Nova" w:cs="Arial Nova"/>
          <w:color w:val="000000" w:themeColor="text1"/>
        </w:rPr>
      </w:pPr>
      <w:r>
        <w:rPr>
          <w:rFonts w:ascii="Arial Nova" w:eastAsia="Arial Nova" w:hAnsi="Arial Nova" w:cs="Arial Nova"/>
          <w:color w:val="000000" w:themeColor="text1"/>
        </w:rPr>
        <w:t>Your Future Self</w:t>
      </w:r>
    </w:p>
    <w:p w14:paraId="405FAE50" w14:textId="349A3329" w:rsidR="00D17D41"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lastRenderedPageBreak/>
        <w:t>Task 6- GANTT Chart</w:t>
      </w:r>
      <w:r w:rsidR="00D17D41">
        <w:rPr>
          <w:rFonts w:ascii="Arial Nova" w:eastAsia="Arial Nova" w:hAnsi="Arial Nova" w:cs="Arial Nova"/>
          <w:color w:val="000000" w:themeColor="text1"/>
          <w:sz w:val="44"/>
          <w:szCs w:val="44"/>
        </w:rPr>
        <w:t xml:space="preserve"> (200 words equivalent)</w:t>
      </w:r>
    </w:p>
    <w:p w14:paraId="2056293E" w14:textId="1C71448E" w:rsidR="021F216E" w:rsidRPr="00D17D41" w:rsidRDefault="00D17D41" w:rsidP="00D17D41">
      <w:pPr>
        <w:rPr>
          <w:rFonts w:ascii="Arial Nova" w:eastAsia="Arial Nova" w:hAnsi="Arial Nova" w:cs="Arial Nova"/>
          <w:i/>
          <w:iCs/>
          <w:color w:val="FF0000"/>
        </w:rPr>
      </w:pPr>
      <w:r w:rsidRPr="00D17D41">
        <w:rPr>
          <w:rFonts w:ascii="Arial Nova" w:eastAsia="Arial Nova" w:hAnsi="Arial Nova" w:cs="Arial Nova"/>
          <w:i/>
          <w:iCs/>
        </w:rPr>
        <w:t xml:space="preserve">Compile a Gantt chart which illustrates the tasks you </w:t>
      </w:r>
      <w:proofErr w:type="gramStart"/>
      <w:r w:rsidRPr="00D17D41">
        <w:rPr>
          <w:rFonts w:ascii="Arial Nova" w:eastAsia="Arial Nova" w:hAnsi="Arial Nova" w:cs="Arial Nova"/>
          <w:i/>
          <w:iCs/>
        </w:rPr>
        <w:t>have to</w:t>
      </w:r>
      <w:proofErr w:type="gramEnd"/>
      <w:r w:rsidRPr="00D17D41">
        <w:rPr>
          <w:rFonts w:ascii="Arial Nova" w:eastAsia="Arial Nova" w:hAnsi="Arial Nova" w:cs="Arial Nova"/>
          <w:i/>
          <w:iCs/>
        </w:rPr>
        <w:t xml:space="preserve"> complete to achieve your future employment goals</w:t>
      </w:r>
    </w:p>
    <w:p w14:paraId="6CD6835C" w14:textId="0BAA246E" w:rsidR="021F216E" w:rsidRDefault="021F216E" w:rsidP="021F216E">
      <w:pPr>
        <w:rPr>
          <w:rFonts w:ascii="Arial Nova" w:eastAsia="Arial Nova" w:hAnsi="Arial Nova" w:cs="Arial Nova"/>
          <w:i/>
          <w:iCs/>
        </w:rPr>
      </w:pPr>
    </w:p>
    <w:p w14:paraId="3EBC8A23" w14:textId="77777777" w:rsidR="0016202A" w:rsidRDefault="0016202A" w:rsidP="021F216E">
      <w:pPr>
        <w:rPr>
          <w:rFonts w:ascii="Arial Nova" w:eastAsia="Arial Nova" w:hAnsi="Arial Nova" w:cs="Arial Nova"/>
        </w:rPr>
      </w:pPr>
    </w:p>
    <w:p w14:paraId="3AD05CBE" w14:textId="56DEDC76" w:rsidR="021F216E" w:rsidRDefault="00FA7423" w:rsidP="021F216E">
      <w:pPr>
        <w:rPr>
          <w:rFonts w:ascii="Arial Nova" w:eastAsia="Arial Nova" w:hAnsi="Arial Nova" w:cs="Arial Nova"/>
        </w:rPr>
      </w:pPr>
      <w:r w:rsidRPr="00FA7423">
        <w:rPr>
          <w:rFonts w:ascii="Arial Nova" w:eastAsia="Arial Nova" w:hAnsi="Arial Nova" w:cs="Arial Nova"/>
        </w:rPr>
        <w:t xml:space="preserve">A Gannt </w:t>
      </w:r>
      <w:r>
        <w:rPr>
          <w:rFonts w:ascii="Arial Nova" w:eastAsia="Arial Nova" w:hAnsi="Arial Nova" w:cs="Arial Nova"/>
        </w:rPr>
        <w:t>chart is an effective tool used to plan and monitor the steps required to achieve m future employment goal of becoming a social worker. As a second-year health and s</w:t>
      </w:r>
      <w:r w:rsidR="00ED4BBF">
        <w:rPr>
          <w:rFonts w:ascii="Arial Nova" w:eastAsia="Arial Nova" w:hAnsi="Arial Nova" w:cs="Arial Nova"/>
        </w:rPr>
        <w:t xml:space="preserve">ocial care university student, my focus is on successfully completing my degree and preparing for progression into professional training or employment. In the first three months, I will priortise completing assignments, meeting academic deadlines, and strengthening my understanding of key topics such as safeguarding, ethics, and professional communication. </w:t>
      </w:r>
    </w:p>
    <w:p w14:paraId="671EFB7C" w14:textId="6A9C372D" w:rsidR="00FA7423" w:rsidRDefault="00FA7423" w:rsidP="021F216E">
      <w:pPr>
        <w:rPr>
          <w:rFonts w:ascii="Arial Nova" w:eastAsia="Arial Nova" w:hAnsi="Arial Nova" w:cs="Arial Nova"/>
        </w:rPr>
      </w:pPr>
      <w:r>
        <w:rPr>
          <w:rFonts w:ascii="Arial Nova" w:eastAsia="Arial Nova" w:hAnsi="Arial Nova" w:cs="Arial Nova"/>
        </w:rPr>
        <w:t>Between months three and six, I aim to gain practical experience through volunteering in social care settings to strengthen my skills and knowledge, including empathy, teamwork, and professional communication. At the same time, I will begin to research social work degree workshops and entry requirements.</w:t>
      </w:r>
    </w:p>
    <w:p w14:paraId="21AE86D7" w14:textId="4A190EE6" w:rsidR="00FA7423" w:rsidRDefault="006E4BB4" w:rsidP="021F216E">
      <w:pPr>
        <w:rPr>
          <w:rFonts w:ascii="Arial Nova" w:eastAsia="Arial Nova" w:hAnsi="Arial Nova" w:cs="Arial Nova"/>
        </w:rPr>
      </w:pPr>
      <w:r>
        <w:rPr>
          <w:rFonts w:ascii="Arial Nova" w:eastAsia="Arial Nova" w:hAnsi="Arial Nova" w:cs="Arial Nova"/>
        </w:rPr>
        <w:t xml:space="preserve">Progressing onto months six to eight, I will prepare a professional CV and professional statement tailored to social work. I will then apply for postgraduate study or entry/level roles such as support worker positions to gain further experience. </w:t>
      </w:r>
    </w:p>
    <w:p w14:paraId="1FF59205" w14:textId="77777777" w:rsidR="006E4BB4" w:rsidRDefault="006E4BB4" w:rsidP="021F216E">
      <w:pPr>
        <w:rPr>
          <w:rFonts w:ascii="Arial Nova" w:eastAsia="Arial Nova" w:hAnsi="Arial Nova" w:cs="Arial Nova"/>
        </w:rPr>
      </w:pPr>
    </w:p>
    <w:p w14:paraId="42FF3CE4" w14:textId="2AC2FD7B" w:rsidR="006E4BB4" w:rsidRPr="00FA7423" w:rsidRDefault="006E4BB4" w:rsidP="021F216E">
      <w:pPr>
        <w:rPr>
          <w:rFonts w:ascii="Arial Nova" w:eastAsia="Arial Nova" w:hAnsi="Arial Nova" w:cs="Arial Nova"/>
        </w:rPr>
      </w:pPr>
      <w:r>
        <w:rPr>
          <w:rFonts w:ascii="Arial Nova" w:eastAsia="Arial Nova" w:hAnsi="Arial Nova" w:cs="Arial Nova"/>
        </w:rPr>
        <w:t>In the final stage, I will attend interviews and continue to develop my professional skills. The Gannt chart helps me stay organized, manage time effectively, and ensure a smooth transition from university into a career in social work.</w:t>
      </w:r>
    </w:p>
    <w:p w14:paraId="789FB279" w14:textId="5EFED496" w:rsidR="021F216E" w:rsidRPr="00BE2B18" w:rsidRDefault="021F216E" w:rsidP="021F216E">
      <w:pPr>
        <w:rPr>
          <w:rFonts w:ascii="Arial Nova" w:eastAsia="Arial Nova" w:hAnsi="Arial Nova" w:cs="Arial Nova"/>
        </w:rPr>
      </w:pPr>
    </w:p>
    <w:p w14:paraId="22A1823A" w14:textId="77777777" w:rsidR="008B7812" w:rsidRDefault="008B7812" w:rsidP="0074551A">
      <w:pPr>
        <w:rPr>
          <w:rFonts w:ascii="Arial Nova" w:eastAsia="Arial Nova" w:hAnsi="Arial Nova" w:cs="Arial Nova"/>
          <w:color w:val="000000" w:themeColor="text1"/>
          <w:sz w:val="44"/>
          <w:szCs w:val="44"/>
        </w:rPr>
      </w:pPr>
    </w:p>
    <w:p w14:paraId="0B402A42" w14:textId="77777777" w:rsidR="008B7812" w:rsidRDefault="008B7812" w:rsidP="0074551A">
      <w:pPr>
        <w:rPr>
          <w:rFonts w:ascii="Arial Nova" w:eastAsia="Arial Nova" w:hAnsi="Arial Nova" w:cs="Arial Nova"/>
          <w:color w:val="000000" w:themeColor="text1"/>
          <w:sz w:val="44"/>
          <w:szCs w:val="44"/>
        </w:rPr>
      </w:pPr>
    </w:p>
    <w:p w14:paraId="57C6C14F" w14:textId="77777777" w:rsidR="008B7812" w:rsidRDefault="008B7812" w:rsidP="0074551A">
      <w:pPr>
        <w:rPr>
          <w:rFonts w:ascii="Arial Nova" w:eastAsia="Arial Nova" w:hAnsi="Arial Nova" w:cs="Arial Nova"/>
          <w:color w:val="000000" w:themeColor="text1"/>
          <w:sz w:val="44"/>
          <w:szCs w:val="44"/>
        </w:rPr>
      </w:pPr>
    </w:p>
    <w:p w14:paraId="481F46A0" w14:textId="77777777" w:rsidR="008B7812" w:rsidRDefault="008B7812" w:rsidP="0074551A">
      <w:pPr>
        <w:rPr>
          <w:rFonts w:ascii="Arial Nova" w:eastAsia="Arial Nova" w:hAnsi="Arial Nova" w:cs="Arial Nova"/>
          <w:color w:val="000000" w:themeColor="text1"/>
          <w:sz w:val="44"/>
          <w:szCs w:val="44"/>
        </w:rPr>
      </w:pPr>
    </w:p>
    <w:p w14:paraId="156F27C2" w14:textId="7EF2EA9B"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7- Making Changes- Report</w:t>
      </w:r>
    </w:p>
    <w:p w14:paraId="5C013B84" w14:textId="74158869" w:rsidR="021F216E" w:rsidRDefault="00D17D4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You are the manager of a care home and want to make changes your workplace. Identify one specific change that you want to </w:t>
      </w:r>
      <w:proofErr w:type="gramStart"/>
      <w:r>
        <w:rPr>
          <w:rFonts w:ascii="Arial Nova" w:eastAsia="Arial Nova" w:hAnsi="Arial Nova" w:cs="Arial Nova"/>
          <w:i/>
          <w:iCs/>
          <w:color w:val="000000" w:themeColor="text1"/>
        </w:rPr>
        <w:t>implement  and</w:t>
      </w:r>
      <w:proofErr w:type="gramEnd"/>
      <w:r>
        <w:rPr>
          <w:rFonts w:ascii="Arial Nova" w:eastAsia="Arial Nova" w:hAnsi="Arial Nova" w:cs="Arial Nova"/>
          <w:i/>
          <w:iCs/>
          <w:color w:val="000000" w:themeColor="text1"/>
        </w:rPr>
        <w:t xml:space="preserve"> write a brief report on how this is going to be achieved considering the necessary skills needed and</w:t>
      </w:r>
      <w:r w:rsidR="00632F8B">
        <w:rPr>
          <w:rFonts w:ascii="Arial Nova" w:eastAsia="Arial Nova" w:hAnsi="Arial Nova" w:cs="Arial Nova"/>
          <w:i/>
          <w:iCs/>
          <w:color w:val="000000" w:themeColor="text1"/>
        </w:rPr>
        <w:t xml:space="preserve"> addressing possible</w:t>
      </w:r>
      <w:r>
        <w:rPr>
          <w:rFonts w:ascii="Arial Nova" w:eastAsia="Arial Nova" w:hAnsi="Arial Nova" w:cs="Arial Nova"/>
          <w:i/>
          <w:iCs/>
          <w:color w:val="000000" w:themeColor="text1"/>
        </w:rPr>
        <w:t xml:space="preserve"> barriers to success</w:t>
      </w:r>
      <w:r w:rsidR="00632F8B">
        <w:rPr>
          <w:rFonts w:ascii="Arial Nova" w:eastAsia="Arial Nova" w:hAnsi="Arial Nova" w:cs="Arial Nova"/>
          <w:i/>
          <w:iCs/>
          <w:color w:val="000000" w:themeColor="text1"/>
        </w:rPr>
        <w:t>. Relevant change models can be highlighted (250 words- 2 referenced sources).</w:t>
      </w:r>
      <w:r>
        <w:rPr>
          <w:rFonts w:ascii="Arial Nova" w:eastAsia="Arial Nova" w:hAnsi="Arial Nova" w:cs="Arial Nova"/>
          <w:i/>
          <w:iCs/>
          <w:color w:val="000000" w:themeColor="text1"/>
        </w:rPr>
        <w:t xml:space="preserve"> </w:t>
      </w:r>
    </w:p>
    <w:p w14:paraId="06C8C088" w14:textId="03EA1888" w:rsidR="021F216E" w:rsidRDefault="021F216E" w:rsidP="021F216E">
      <w:pPr>
        <w:rPr>
          <w:rFonts w:ascii="Arial Nova" w:eastAsia="Arial Nova" w:hAnsi="Arial Nova" w:cs="Arial Nova"/>
          <w:i/>
          <w:iCs/>
          <w:color w:val="000000" w:themeColor="text1"/>
        </w:rPr>
      </w:pPr>
    </w:p>
    <w:p w14:paraId="1C0FD9B1" w14:textId="65BAD954" w:rsidR="021F216E" w:rsidRDefault="00BE2B18" w:rsidP="021F216E">
      <w:pPr>
        <w:rPr>
          <w:rFonts w:ascii="Arial Nova" w:eastAsia="Arial Nova" w:hAnsi="Arial Nova" w:cs="Arial Nova"/>
          <w:color w:val="000000" w:themeColor="text1"/>
        </w:rPr>
      </w:pPr>
      <w:r>
        <w:rPr>
          <w:rFonts w:ascii="Arial Nova" w:eastAsia="Arial Nova" w:hAnsi="Arial Nova" w:cs="Arial Nova"/>
          <w:color w:val="000000" w:themeColor="text1"/>
        </w:rPr>
        <w:t>Report: implementing a Staff Mentorship Programme to enhance Wellbeing and Care Quality</w:t>
      </w:r>
    </w:p>
    <w:p w14:paraId="74659445" w14:textId="77777777" w:rsidR="00BE2B18" w:rsidRDefault="00BE2B18" w:rsidP="021F216E">
      <w:pPr>
        <w:rPr>
          <w:rFonts w:ascii="Arial Nova" w:eastAsia="Arial Nova" w:hAnsi="Arial Nova" w:cs="Arial Nova"/>
          <w:color w:val="000000" w:themeColor="text1"/>
        </w:rPr>
      </w:pPr>
    </w:p>
    <w:p w14:paraId="348CF9C1" w14:textId="477ABDD9" w:rsidR="00BE2B18" w:rsidRPr="00BE2B18" w:rsidRDefault="00BE2B18"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As a manager of a care home, I plan to implement a staff mentorship programme to improve professional development, support staff wellbeing, and enhance patient care. This initiative pairs experienced staff with new employees to provide guidance, emotional support, and practical skills development, fostering a confident and resilient workforce. </w:t>
      </w:r>
    </w:p>
    <w:p w14:paraId="4AE2467A" w14:textId="0E622905" w:rsidR="021F216E" w:rsidRDefault="00BE2B18" w:rsidP="021F216E">
      <w:pPr>
        <w:rPr>
          <w:rFonts w:ascii="Arial Nova" w:eastAsia="Arial Nova" w:hAnsi="Arial Nova" w:cs="Arial Nova"/>
          <w:color w:val="000000" w:themeColor="text1"/>
        </w:rPr>
      </w:pPr>
      <w:r>
        <w:rPr>
          <w:rFonts w:ascii="Arial Nova" w:eastAsia="Arial Nova" w:hAnsi="Arial Nova" w:cs="Arial Nova"/>
          <w:color w:val="000000" w:themeColor="text1"/>
        </w:rPr>
        <w:t>Implementation Plan:</w:t>
      </w:r>
    </w:p>
    <w:p w14:paraId="47DFCCDE" w14:textId="0C80DE1D" w:rsidR="00BE2B18" w:rsidRDefault="00BE2B18"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Applying </w:t>
      </w:r>
      <w:r w:rsidR="00FA28D1">
        <w:rPr>
          <w:rFonts w:ascii="Arial Nova" w:eastAsia="Arial Nova" w:hAnsi="Arial Nova" w:cs="Arial Nova"/>
          <w:color w:val="000000" w:themeColor="text1"/>
        </w:rPr>
        <w:t>Lewin’s</w:t>
      </w:r>
      <w:r>
        <w:rPr>
          <w:rFonts w:ascii="Arial Nova" w:eastAsia="Arial Nova" w:hAnsi="Arial Nova" w:cs="Arial Nova"/>
          <w:color w:val="000000" w:themeColor="text1"/>
        </w:rPr>
        <w:t xml:space="preserve"> Change Model (1951), the programme will follow three stages:</w:t>
      </w:r>
    </w:p>
    <w:p w14:paraId="27300623" w14:textId="77777777" w:rsidR="00BE2B18" w:rsidRDefault="00BE2B18" w:rsidP="021F216E">
      <w:pPr>
        <w:rPr>
          <w:rFonts w:ascii="Arial Nova" w:eastAsia="Arial Nova" w:hAnsi="Arial Nova" w:cs="Arial Nova"/>
          <w:color w:val="000000" w:themeColor="text1"/>
        </w:rPr>
      </w:pPr>
    </w:p>
    <w:p w14:paraId="509EA754" w14:textId="13AE789F" w:rsidR="00BE2B18" w:rsidRDefault="00BE2B18" w:rsidP="00BE2B18">
      <w:pPr>
        <w:pStyle w:val="ListParagraph"/>
        <w:numPr>
          <w:ilvl w:val="0"/>
          <w:numId w:val="4"/>
        </w:numPr>
        <w:rPr>
          <w:rFonts w:ascii="Arial Nova" w:eastAsia="Arial Nova" w:hAnsi="Arial Nova" w:cs="Arial Nova"/>
          <w:color w:val="000000" w:themeColor="text1"/>
        </w:rPr>
      </w:pPr>
      <w:r>
        <w:rPr>
          <w:rFonts w:ascii="Arial Nova" w:eastAsia="Arial Nova" w:hAnsi="Arial Nova" w:cs="Arial Nova"/>
          <w:color w:val="000000" w:themeColor="text1"/>
        </w:rPr>
        <w:t>Unfreeze: Highlight issues such as staff stress, turnover, and inconsistent care to create awareness of the need for change,</w:t>
      </w:r>
    </w:p>
    <w:p w14:paraId="317450BE" w14:textId="5EFE41FF" w:rsidR="00BE2B18" w:rsidRDefault="00BE2B18" w:rsidP="00BE2B18">
      <w:pPr>
        <w:pStyle w:val="ListParagraph"/>
        <w:numPr>
          <w:ilvl w:val="0"/>
          <w:numId w:val="4"/>
        </w:numPr>
        <w:rPr>
          <w:rFonts w:ascii="Arial Nova" w:eastAsia="Arial Nova" w:hAnsi="Arial Nova" w:cs="Arial Nova"/>
          <w:color w:val="000000" w:themeColor="text1"/>
        </w:rPr>
      </w:pPr>
      <w:r>
        <w:rPr>
          <w:rFonts w:ascii="Arial Nova" w:eastAsia="Arial Nova" w:hAnsi="Arial Nova" w:cs="Arial Nova"/>
          <w:color w:val="000000" w:themeColor="text1"/>
        </w:rPr>
        <w:t>Change: Introduce mentorship, train mentors in communication, coaching, and empathy, and set clear objectives for mentees.</w:t>
      </w:r>
    </w:p>
    <w:p w14:paraId="5E95515E" w14:textId="1EE39BD9" w:rsidR="00BE2B18" w:rsidRDefault="00BE2B18" w:rsidP="00BE2B18">
      <w:pPr>
        <w:pStyle w:val="ListParagraph"/>
        <w:numPr>
          <w:ilvl w:val="0"/>
          <w:numId w:val="4"/>
        </w:numPr>
        <w:rPr>
          <w:rFonts w:ascii="Arial Nova" w:eastAsia="Arial Nova" w:hAnsi="Arial Nova" w:cs="Arial Nova"/>
          <w:color w:val="000000" w:themeColor="text1"/>
        </w:rPr>
      </w:pPr>
      <w:r>
        <w:rPr>
          <w:rFonts w:ascii="Arial Nova" w:eastAsia="Arial Nova" w:hAnsi="Arial Nova" w:cs="Arial Nova"/>
          <w:color w:val="000000" w:themeColor="text1"/>
        </w:rPr>
        <w:t>Refreeze: Embed mentorship as part of standard practice</w:t>
      </w:r>
      <w:r w:rsidR="00FA28D1">
        <w:rPr>
          <w:rFonts w:ascii="Arial Nova" w:eastAsia="Arial Nova" w:hAnsi="Arial Nova" w:cs="Arial Nova"/>
          <w:color w:val="000000" w:themeColor="text1"/>
        </w:rPr>
        <w:t>, regularly reviewing progress to ensure sustainable improvement.</w:t>
      </w:r>
    </w:p>
    <w:p w14:paraId="44E7B6DF" w14:textId="77777777" w:rsidR="0043369A" w:rsidRPr="0043369A" w:rsidRDefault="0043369A" w:rsidP="0043369A">
      <w:pPr>
        <w:rPr>
          <w:rFonts w:ascii="Arial Nova" w:eastAsia="Arial Nova" w:hAnsi="Arial Nova" w:cs="Arial Nova"/>
          <w:color w:val="000000" w:themeColor="text1"/>
        </w:rPr>
      </w:pPr>
    </w:p>
    <w:p w14:paraId="1F7B3910" w14:textId="49221E30" w:rsidR="00FA28D1" w:rsidRDefault="00FA28D1" w:rsidP="00FA28D1">
      <w:pPr>
        <w:rPr>
          <w:rFonts w:ascii="Arial Nova" w:eastAsia="Arial Nova" w:hAnsi="Arial Nova" w:cs="Arial Nova"/>
          <w:color w:val="000000" w:themeColor="text1"/>
        </w:rPr>
      </w:pPr>
      <w:r>
        <w:rPr>
          <w:rFonts w:ascii="Arial Nova" w:eastAsia="Arial Nova" w:hAnsi="Arial Nova" w:cs="Arial Nova"/>
          <w:color w:val="000000" w:themeColor="text1"/>
        </w:rPr>
        <w:t>Using Kotter’s 8 Step Change Model (1995)</w:t>
      </w:r>
    </w:p>
    <w:p w14:paraId="31CA9DB0" w14:textId="2ABDC25E" w:rsidR="00FA28D1" w:rsidRDefault="00FA28D1" w:rsidP="00FA28D1">
      <w:pPr>
        <w:rPr>
          <w:rFonts w:ascii="Arial Nova" w:eastAsia="Arial Nova" w:hAnsi="Arial Nova" w:cs="Arial Nova"/>
          <w:color w:val="000000" w:themeColor="text1"/>
        </w:rPr>
      </w:pPr>
      <w:r>
        <w:rPr>
          <w:rFonts w:ascii="Arial Nova" w:eastAsia="Arial Nova" w:hAnsi="Arial Nova" w:cs="Arial Nova"/>
          <w:color w:val="000000" w:themeColor="text1"/>
        </w:rPr>
        <w:t>Complements this by creating urgency, forming a guiding coalition of senior staff, communicating the vision, and empowering employees. Steps such as generating short-term wins and consolidating gains will maintain engagement and show the impact on staff wellbeing and patient outcomes.</w:t>
      </w:r>
    </w:p>
    <w:p w14:paraId="55966425" w14:textId="77777777" w:rsidR="00FA28D1" w:rsidRDefault="00FA28D1" w:rsidP="00FA28D1">
      <w:pPr>
        <w:rPr>
          <w:rFonts w:ascii="Arial Nova" w:eastAsia="Arial Nova" w:hAnsi="Arial Nova" w:cs="Arial Nova"/>
          <w:color w:val="000000" w:themeColor="text1"/>
        </w:rPr>
      </w:pPr>
    </w:p>
    <w:p w14:paraId="53FCE522" w14:textId="77777777" w:rsidR="00FA28D1" w:rsidRDefault="00FA28D1" w:rsidP="00FA28D1">
      <w:pPr>
        <w:rPr>
          <w:rFonts w:ascii="Arial Nova" w:eastAsia="Arial Nova" w:hAnsi="Arial Nova" w:cs="Arial Nova"/>
          <w:color w:val="000000" w:themeColor="text1"/>
        </w:rPr>
      </w:pPr>
    </w:p>
    <w:p w14:paraId="05B7CDC9" w14:textId="44A29070" w:rsidR="00FA28D1" w:rsidRDefault="00FA28D1" w:rsidP="00FA28D1">
      <w:pPr>
        <w:rPr>
          <w:rFonts w:ascii="Arial Nova" w:eastAsia="Arial Nova" w:hAnsi="Arial Nova" w:cs="Arial Nova"/>
          <w:color w:val="000000" w:themeColor="text1"/>
        </w:rPr>
      </w:pPr>
      <w:r>
        <w:rPr>
          <w:rFonts w:ascii="Arial Nova" w:eastAsia="Arial Nova" w:hAnsi="Arial Nova" w:cs="Arial Nova"/>
          <w:color w:val="000000" w:themeColor="text1"/>
        </w:rPr>
        <w:t>Skills Needed:</w:t>
      </w:r>
    </w:p>
    <w:p w14:paraId="1EC68236" w14:textId="5F565802" w:rsidR="00FA28D1" w:rsidRDefault="00FA28D1" w:rsidP="00FA28D1">
      <w:pPr>
        <w:rPr>
          <w:rFonts w:ascii="Arial Nova" w:eastAsia="Arial Nova" w:hAnsi="Arial Nova" w:cs="Arial Nova"/>
          <w:color w:val="000000" w:themeColor="text1"/>
        </w:rPr>
      </w:pPr>
      <w:r>
        <w:rPr>
          <w:rFonts w:ascii="Arial Nova" w:eastAsia="Arial Nova" w:hAnsi="Arial Nova" w:cs="Arial Nova"/>
          <w:color w:val="000000" w:themeColor="text1"/>
        </w:rPr>
        <w:t xml:space="preserve">Leadership, communication, empathy, and organisational skills are essential for mentors and managers to support colleagues effectively and ensure the programme is manageable alongside care responsibilities. </w:t>
      </w:r>
    </w:p>
    <w:p w14:paraId="24A98E57" w14:textId="77777777" w:rsidR="00FA28D1" w:rsidRDefault="00FA28D1" w:rsidP="00FA28D1">
      <w:pPr>
        <w:rPr>
          <w:rFonts w:ascii="Arial Nova" w:eastAsia="Arial Nova" w:hAnsi="Arial Nova" w:cs="Arial Nova"/>
          <w:color w:val="000000" w:themeColor="text1"/>
        </w:rPr>
      </w:pPr>
    </w:p>
    <w:p w14:paraId="4D32D58E" w14:textId="6ADB0576" w:rsidR="00FA28D1" w:rsidRDefault="00FA28D1" w:rsidP="00FA28D1">
      <w:pPr>
        <w:rPr>
          <w:rFonts w:ascii="Arial Nova" w:eastAsia="Arial Nova" w:hAnsi="Arial Nova" w:cs="Arial Nova"/>
          <w:color w:val="000000" w:themeColor="text1"/>
        </w:rPr>
      </w:pPr>
      <w:r>
        <w:rPr>
          <w:rFonts w:ascii="Arial Nova" w:eastAsia="Arial Nova" w:hAnsi="Arial Nova" w:cs="Arial Nova"/>
          <w:color w:val="000000" w:themeColor="text1"/>
        </w:rPr>
        <w:t>Potential Barries:</w:t>
      </w:r>
    </w:p>
    <w:p w14:paraId="323D3E38" w14:textId="03862B2B" w:rsidR="00FA28D1" w:rsidRDefault="00FA28D1" w:rsidP="00FA28D1">
      <w:pPr>
        <w:rPr>
          <w:rFonts w:ascii="Arial Nova" w:eastAsia="Arial Nova" w:hAnsi="Arial Nova" w:cs="Arial Nova"/>
          <w:color w:val="000000" w:themeColor="text1"/>
        </w:rPr>
      </w:pPr>
      <w:r>
        <w:rPr>
          <w:rFonts w:ascii="Arial Nova" w:eastAsia="Arial Nova" w:hAnsi="Arial Nova" w:cs="Arial Nova"/>
          <w:color w:val="000000" w:themeColor="text1"/>
        </w:rPr>
        <w:t>Challenges include staff resistance, workload pressures, and limited engagement. These can be addressed through staff involvement in design, protected mentoring time, and highlighting benefits for both staff and residents.</w:t>
      </w:r>
    </w:p>
    <w:p w14:paraId="31CC5816" w14:textId="77777777" w:rsidR="00FA28D1" w:rsidRDefault="00FA28D1" w:rsidP="00FA28D1">
      <w:pPr>
        <w:rPr>
          <w:rFonts w:ascii="Arial Nova" w:eastAsia="Arial Nova" w:hAnsi="Arial Nova" w:cs="Arial Nova"/>
          <w:color w:val="000000" w:themeColor="text1"/>
        </w:rPr>
      </w:pPr>
    </w:p>
    <w:p w14:paraId="7416A45E" w14:textId="13CE2AA3" w:rsidR="00FA28D1" w:rsidRDefault="00FA28D1" w:rsidP="00FA28D1">
      <w:pPr>
        <w:rPr>
          <w:rFonts w:ascii="Arial Nova" w:eastAsia="Arial Nova" w:hAnsi="Arial Nova" w:cs="Arial Nova"/>
          <w:color w:val="000000" w:themeColor="text1"/>
        </w:rPr>
      </w:pPr>
      <w:r>
        <w:rPr>
          <w:rFonts w:ascii="Arial Nova" w:eastAsia="Arial Nova" w:hAnsi="Arial Nova" w:cs="Arial Nova"/>
          <w:color w:val="000000" w:themeColor="text1"/>
        </w:rPr>
        <w:t>Conclusion:</w:t>
      </w:r>
    </w:p>
    <w:p w14:paraId="3236D2B8" w14:textId="259C4876" w:rsidR="00FA28D1" w:rsidRDefault="00FA28D1" w:rsidP="00FA28D1">
      <w:pPr>
        <w:rPr>
          <w:rFonts w:ascii="Arial Nova" w:eastAsia="Arial Nova" w:hAnsi="Arial Nova" w:cs="Arial Nova"/>
          <w:color w:val="000000" w:themeColor="text1"/>
        </w:rPr>
      </w:pPr>
      <w:r>
        <w:rPr>
          <w:rFonts w:ascii="Arial Nova" w:eastAsia="Arial Nova" w:hAnsi="Arial Nova" w:cs="Arial Nova"/>
          <w:color w:val="000000" w:themeColor="text1"/>
        </w:rPr>
        <w:t xml:space="preserve">By integrating Lewin and Kotter’s change models, and developing necessary skills while anticipating barriers, the mentorship programme will promote a healthier workforce and improve care quality. </w:t>
      </w:r>
    </w:p>
    <w:p w14:paraId="144A5AB2" w14:textId="77777777" w:rsidR="00FA28D1" w:rsidRPr="00FA28D1" w:rsidRDefault="00FA28D1" w:rsidP="00FA28D1">
      <w:pPr>
        <w:rPr>
          <w:rFonts w:ascii="Arial Nova" w:eastAsia="Arial Nova" w:hAnsi="Arial Nova" w:cs="Arial Nova"/>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p w14:paraId="3BAA750F" w14:textId="3DFF3209"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5AAF60C9" w14:textId="122C91E2" w:rsidR="021F216E" w:rsidRPr="0043369A" w:rsidRDefault="021F216E" w:rsidP="021F216E">
      <w:pPr>
        <w:rPr>
          <w:rFonts w:ascii="Arial Nova" w:eastAsia="Arial Nova" w:hAnsi="Arial Nova" w:cs="Arial Nova"/>
          <w:color w:val="000000" w:themeColor="text1"/>
        </w:rPr>
      </w:pPr>
    </w:p>
    <w:p w14:paraId="6EBFA32A" w14:textId="7EDD47C1" w:rsidR="021F216E" w:rsidRDefault="021F216E" w:rsidP="021F216E">
      <w:pPr>
        <w:rPr>
          <w:rFonts w:ascii="Arial Nova" w:eastAsia="Arial Nova" w:hAnsi="Arial Nova" w:cs="Arial Nova"/>
          <w:i/>
          <w:iCs/>
          <w:color w:val="000000" w:themeColor="text1"/>
        </w:rPr>
      </w:pPr>
    </w:p>
    <w:p w14:paraId="11710E1B" w14:textId="6AFE9FDB" w:rsidR="021F216E" w:rsidRDefault="0074551A" w:rsidP="00632F8B">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8- </w:t>
      </w:r>
      <w:r w:rsidR="17E92B46" w:rsidRPr="021F216E">
        <w:rPr>
          <w:rFonts w:ascii="Arial Nova" w:eastAsia="Arial Nova" w:hAnsi="Arial Nova" w:cs="Arial Nova"/>
          <w:color w:val="000000" w:themeColor="text1"/>
          <w:sz w:val="44"/>
          <w:szCs w:val="44"/>
        </w:rPr>
        <w:t xml:space="preserve">Self-Reflection </w:t>
      </w:r>
    </w:p>
    <w:p w14:paraId="659BB497" w14:textId="78C62F70" w:rsidR="00632F8B" w:rsidRPr="00632F8B" w:rsidRDefault="00632F8B" w:rsidP="00632F8B">
      <w:pPr>
        <w:rPr>
          <w:rFonts w:ascii="Arial Nova" w:eastAsia="Arial Nova" w:hAnsi="Arial Nova" w:cs="Arial Nova"/>
          <w:i/>
          <w:iCs/>
          <w:color w:val="000000" w:themeColor="text1"/>
        </w:rPr>
      </w:pPr>
      <w:r w:rsidRPr="00632F8B">
        <w:rPr>
          <w:rFonts w:ascii="Arial Nova" w:eastAsia="Arial Nova" w:hAnsi="Arial Nova" w:cs="Arial Nova"/>
          <w:i/>
          <w:iCs/>
          <w:color w:val="000000" w:themeColor="text1"/>
        </w:rPr>
        <w:t xml:space="preserve">Using </w:t>
      </w:r>
      <w:r>
        <w:rPr>
          <w:rFonts w:ascii="Arial Nova" w:eastAsia="Arial Nova" w:hAnsi="Arial Nova" w:cs="Arial Nova"/>
          <w:i/>
          <w:iCs/>
          <w:color w:val="000000" w:themeColor="text1"/>
        </w:rPr>
        <w:t>one of the highlighted models of reflection, reflect on what you have learned about yourself</w:t>
      </w:r>
      <w:r w:rsidR="00903517">
        <w:rPr>
          <w:rFonts w:ascii="Arial Nova" w:eastAsia="Arial Nova" w:hAnsi="Arial Nova" w:cs="Arial Nova"/>
          <w:i/>
          <w:iCs/>
          <w:color w:val="000000" w:themeColor="text1"/>
        </w:rPr>
        <w:t xml:space="preserve"> during this </w:t>
      </w:r>
      <w:proofErr w:type="gramStart"/>
      <w:r w:rsidR="00903517">
        <w:rPr>
          <w:rFonts w:ascii="Arial Nova" w:eastAsia="Arial Nova" w:hAnsi="Arial Nova" w:cs="Arial Nova"/>
          <w:i/>
          <w:iCs/>
          <w:color w:val="000000" w:themeColor="text1"/>
        </w:rPr>
        <w:t xml:space="preserve">module </w:t>
      </w:r>
      <w:r>
        <w:rPr>
          <w:rFonts w:ascii="Arial Nova" w:eastAsia="Arial Nova" w:hAnsi="Arial Nova" w:cs="Arial Nova"/>
          <w:i/>
          <w:iCs/>
          <w:color w:val="000000" w:themeColor="text1"/>
        </w:rPr>
        <w:t>,</w:t>
      </w:r>
      <w:r w:rsidR="00903517">
        <w:rPr>
          <w:rFonts w:ascii="Arial Nova" w:eastAsia="Arial Nova" w:hAnsi="Arial Nova" w:cs="Arial Nova"/>
          <w:i/>
          <w:iCs/>
          <w:color w:val="000000" w:themeColor="text1"/>
        </w:rPr>
        <w:t>as</w:t>
      </w:r>
      <w:proofErr w:type="gramEnd"/>
      <w:r w:rsidR="00903517">
        <w:rPr>
          <w:rFonts w:ascii="Arial Nova" w:eastAsia="Arial Nova" w:hAnsi="Arial Nova" w:cs="Arial Nova"/>
          <w:i/>
          <w:iCs/>
          <w:color w:val="000000" w:themeColor="text1"/>
        </w:rPr>
        <w:t xml:space="preserve"> well as</w:t>
      </w:r>
      <w:r>
        <w:rPr>
          <w:rFonts w:ascii="Arial Nova" w:eastAsia="Arial Nova" w:hAnsi="Arial Nova" w:cs="Arial Nova"/>
          <w:i/>
          <w:iCs/>
          <w:color w:val="000000" w:themeColor="text1"/>
        </w:rPr>
        <w:t xml:space="preserve"> the knowledge you have gaine</w:t>
      </w:r>
      <w:r w:rsidR="00903517">
        <w:rPr>
          <w:rFonts w:ascii="Arial Nova" w:eastAsia="Arial Nova" w:hAnsi="Arial Nova" w:cs="Arial Nova"/>
          <w:i/>
          <w:iCs/>
          <w:color w:val="000000" w:themeColor="text1"/>
        </w:rPr>
        <w:t>d,</w:t>
      </w:r>
      <w:r>
        <w:rPr>
          <w:rFonts w:ascii="Arial Nova" w:eastAsia="Arial Nova" w:hAnsi="Arial Nova" w:cs="Arial Nova"/>
          <w:i/>
          <w:iCs/>
          <w:color w:val="000000" w:themeColor="text1"/>
        </w:rPr>
        <w:t xml:space="preserve"> and </w:t>
      </w:r>
      <w:proofErr w:type="gramStart"/>
      <w:r>
        <w:rPr>
          <w:rFonts w:ascii="Arial Nova" w:eastAsia="Arial Nova" w:hAnsi="Arial Nova" w:cs="Arial Nova"/>
          <w:i/>
          <w:iCs/>
          <w:color w:val="000000" w:themeColor="text1"/>
        </w:rPr>
        <w:t>explain  how</w:t>
      </w:r>
      <w:proofErr w:type="gramEnd"/>
      <w:r>
        <w:rPr>
          <w:rFonts w:ascii="Arial Nova" w:eastAsia="Arial Nova" w:hAnsi="Arial Nova" w:cs="Arial Nova"/>
          <w:i/>
          <w:iCs/>
          <w:color w:val="000000" w:themeColor="text1"/>
        </w:rPr>
        <w:t xml:space="preserve"> this </w:t>
      </w:r>
      <w:r w:rsidR="00903517">
        <w:rPr>
          <w:rFonts w:ascii="Arial Nova" w:eastAsia="Arial Nova" w:hAnsi="Arial Nova" w:cs="Arial Nova"/>
          <w:i/>
          <w:iCs/>
          <w:color w:val="000000" w:themeColor="text1"/>
        </w:rPr>
        <w:t>has developed your skills and informed your future practice (250 words- you must reference the model you use)</w:t>
      </w:r>
    </w:p>
    <w:p w14:paraId="5112DCA9" w14:textId="77777777" w:rsidR="00D075E6" w:rsidRPr="00EA0AF8" w:rsidRDefault="00D075E6" w:rsidP="021F216E">
      <w:pPr>
        <w:rPr>
          <w:rFonts w:ascii="Arial Nova" w:eastAsia="Arial Nova" w:hAnsi="Arial Nova" w:cs="Arial Nova"/>
          <w:color w:val="000000" w:themeColor="text1"/>
        </w:rPr>
      </w:pPr>
    </w:p>
    <w:p w14:paraId="5DBFA33B" w14:textId="7BDCAA79" w:rsidR="00D075E6" w:rsidRDefault="00470861"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During this </w:t>
      </w:r>
      <w:r w:rsidR="00D075E6">
        <w:rPr>
          <w:rFonts w:ascii="Arial Nova" w:eastAsia="Arial Nova" w:hAnsi="Arial Nova" w:cs="Arial Nova"/>
          <w:color w:val="000000" w:themeColor="text1"/>
        </w:rPr>
        <w:t xml:space="preserve">module </w:t>
      </w:r>
      <w:r>
        <w:rPr>
          <w:rFonts w:ascii="Arial Nova" w:eastAsia="Arial Nova" w:hAnsi="Arial Nova" w:cs="Arial Nova"/>
          <w:color w:val="000000" w:themeColor="text1"/>
        </w:rPr>
        <w:t xml:space="preserve">I was </w:t>
      </w:r>
      <w:r w:rsidR="00D075E6">
        <w:rPr>
          <w:rFonts w:ascii="Arial Nova" w:eastAsia="Arial Nova" w:hAnsi="Arial Nova" w:cs="Arial Nova"/>
          <w:color w:val="000000" w:themeColor="text1"/>
        </w:rPr>
        <w:t xml:space="preserve">introduced the concept of </w:t>
      </w:r>
      <w:r>
        <w:rPr>
          <w:rFonts w:ascii="Arial Nova" w:eastAsia="Arial Nova" w:hAnsi="Arial Nova" w:cs="Arial Nova"/>
          <w:color w:val="000000" w:themeColor="text1"/>
        </w:rPr>
        <w:t xml:space="preserve">how to build a strong </w:t>
      </w:r>
      <w:r w:rsidR="00D075E6">
        <w:rPr>
          <w:rFonts w:ascii="Arial Nova" w:eastAsia="Arial Nova" w:hAnsi="Arial Nova" w:cs="Arial Nova"/>
          <w:color w:val="000000" w:themeColor="text1"/>
        </w:rPr>
        <w:t>personal brand</w:t>
      </w:r>
      <w:r>
        <w:rPr>
          <w:rFonts w:ascii="Arial Nova" w:eastAsia="Arial Nova" w:hAnsi="Arial Nova" w:cs="Arial Nova"/>
          <w:color w:val="000000" w:themeColor="text1"/>
        </w:rPr>
        <w:t xml:space="preserve"> that can support sustainable employment which will allow me to enhance my professional identity and long/term career prospects. Using Gibbs Reflective Cycle (1988) helps me reflect on this learning in a structured way. </w:t>
      </w:r>
    </w:p>
    <w:p w14:paraId="139691A1" w14:textId="77777777" w:rsidR="00470861" w:rsidRDefault="00470861" w:rsidP="021F216E">
      <w:pPr>
        <w:rPr>
          <w:rFonts w:ascii="Arial Nova" w:eastAsia="Arial Nova" w:hAnsi="Arial Nova" w:cs="Arial Nova"/>
          <w:color w:val="000000" w:themeColor="text1"/>
        </w:rPr>
      </w:pPr>
    </w:p>
    <w:p w14:paraId="27FE3758" w14:textId="2A29F302" w:rsidR="00470861" w:rsidRDefault="00470861" w:rsidP="021F216E">
      <w:pPr>
        <w:rPr>
          <w:rFonts w:ascii="Arial Nova" w:eastAsia="Arial Nova" w:hAnsi="Arial Nova" w:cs="Arial Nova"/>
          <w:color w:val="000000" w:themeColor="text1"/>
        </w:rPr>
      </w:pPr>
      <w:r>
        <w:rPr>
          <w:rFonts w:ascii="Arial Nova" w:eastAsia="Arial Nova" w:hAnsi="Arial Nova" w:cs="Arial Nova"/>
          <w:color w:val="000000" w:themeColor="text1"/>
        </w:rPr>
        <w:t>Description The module explored personal branding strategies, including identifying core strengths, values, and professional goals</w:t>
      </w:r>
      <w:r w:rsidR="003A2DA9">
        <w:rPr>
          <w:rFonts w:ascii="Arial Nova" w:eastAsia="Arial Nova" w:hAnsi="Arial Nova" w:cs="Arial Nova"/>
          <w:color w:val="000000" w:themeColor="text1"/>
        </w:rPr>
        <w:t>, communicating these consistently, and maintaining a positive reputation. These elements are key to achieving sustainable employment, as they make professionals more adaptable, resilient, and valued within the workforce.</w:t>
      </w:r>
    </w:p>
    <w:p w14:paraId="41041AF2" w14:textId="77777777" w:rsidR="003A2DA9" w:rsidRDefault="003A2DA9" w:rsidP="021F216E">
      <w:pPr>
        <w:rPr>
          <w:rFonts w:ascii="Arial Nova" w:eastAsia="Arial Nova" w:hAnsi="Arial Nova" w:cs="Arial Nova"/>
          <w:color w:val="000000" w:themeColor="text1"/>
        </w:rPr>
      </w:pPr>
    </w:p>
    <w:p w14:paraId="3F4F5592" w14:textId="79731C88" w:rsidR="003A2DA9" w:rsidRDefault="003A2DA9" w:rsidP="021F216E">
      <w:pPr>
        <w:rPr>
          <w:rFonts w:ascii="Arial Nova" w:eastAsia="Arial Nova" w:hAnsi="Arial Nova" w:cs="Arial Nova"/>
          <w:color w:val="000000" w:themeColor="text1"/>
        </w:rPr>
      </w:pPr>
      <w:r>
        <w:rPr>
          <w:rFonts w:ascii="Arial Nova" w:eastAsia="Arial Nova" w:hAnsi="Arial Nova" w:cs="Arial Nova"/>
          <w:color w:val="000000" w:themeColor="text1"/>
        </w:rPr>
        <w:t>Feelings Initially, I was unsure how personal branding could have an impact on sustainability in employment, thinking it could only be relevant for self/promotion. However, over time I realized that it is about demonstrating reliability, competence, and commitment qualities that supports long-term employability.</w:t>
      </w:r>
    </w:p>
    <w:p w14:paraId="233C2814" w14:textId="77777777" w:rsidR="003A2DA9" w:rsidRDefault="003A2DA9" w:rsidP="021F216E">
      <w:pPr>
        <w:rPr>
          <w:rFonts w:ascii="Arial Nova" w:eastAsia="Arial Nova" w:hAnsi="Arial Nova" w:cs="Arial Nova"/>
          <w:color w:val="000000" w:themeColor="text1"/>
        </w:rPr>
      </w:pPr>
    </w:p>
    <w:p w14:paraId="3093769E" w14:textId="39DE3533" w:rsidR="003A2DA9" w:rsidRDefault="003A2DA9"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Evaluation Understanding personal branding has helped me recognize the importance of professional development and self-awareness. Being able </w:t>
      </w:r>
      <w:proofErr w:type="spellStart"/>
      <w:r>
        <w:rPr>
          <w:rFonts w:ascii="Arial Nova" w:eastAsia="Arial Nova" w:hAnsi="Arial Nova" w:cs="Arial Nova"/>
          <w:color w:val="000000" w:themeColor="text1"/>
        </w:rPr>
        <w:t>t</w:t>
      </w:r>
      <w:proofErr w:type="spellEnd"/>
      <w:r>
        <w:rPr>
          <w:rFonts w:ascii="Arial Nova" w:eastAsia="Arial Nova" w:hAnsi="Arial Nova" w:cs="Arial Nova"/>
          <w:color w:val="000000" w:themeColor="text1"/>
        </w:rPr>
        <w:t xml:space="preserve"> have a strong personal brand can increase employability, build trust with colleagues, and open opportunities for career progression, while neglecting it could limit growth and job security.</w:t>
      </w:r>
    </w:p>
    <w:p w14:paraId="024F8802" w14:textId="77777777" w:rsidR="003A2DA9" w:rsidRDefault="003A2DA9" w:rsidP="021F216E">
      <w:pPr>
        <w:rPr>
          <w:rFonts w:ascii="Arial Nova" w:eastAsia="Arial Nova" w:hAnsi="Arial Nova" w:cs="Arial Nova"/>
          <w:color w:val="000000" w:themeColor="text1"/>
        </w:rPr>
      </w:pPr>
    </w:p>
    <w:p w14:paraId="59C1C5EE" w14:textId="58FAA1FA" w:rsidR="003A2DA9" w:rsidRDefault="003A2DA9"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Analysis Linking theory to practice, personal branding aligns with workforce sustainability by promoting adaptability, visibility, and professional credibility. In healthcare, this translates into being </w:t>
      </w:r>
      <w:r w:rsidR="00EA0AF8">
        <w:rPr>
          <w:rFonts w:ascii="Arial Nova" w:eastAsia="Arial Nova" w:hAnsi="Arial Nova" w:cs="Arial Nova"/>
          <w:color w:val="000000" w:themeColor="text1"/>
        </w:rPr>
        <w:t xml:space="preserve">recognized for skills, leadership potential, and commitment to high-quality patient care. </w:t>
      </w:r>
    </w:p>
    <w:p w14:paraId="7D706A55" w14:textId="77777777" w:rsidR="00EA0AF8" w:rsidRDefault="00EA0AF8" w:rsidP="021F216E">
      <w:pPr>
        <w:rPr>
          <w:rFonts w:ascii="Arial Nova" w:eastAsia="Arial Nova" w:hAnsi="Arial Nova" w:cs="Arial Nova"/>
          <w:color w:val="000000" w:themeColor="text1"/>
        </w:rPr>
      </w:pPr>
    </w:p>
    <w:p w14:paraId="57199915" w14:textId="38473375" w:rsidR="00EA0AF8" w:rsidRPr="00D075E6" w:rsidRDefault="00EA0AF8"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Action Plan Moving forward, I will actively continue to develop my personal brand by reflecting on strengths, seeking feedback, documenting achievements, and consistently demonstrating professional values to support my long-term career success. </w:t>
      </w:r>
    </w:p>
    <w:p w14:paraId="69DC84A5" w14:textId="24E1A433" w:rsidR="021F216E" w:rsidRDefault="021F216E" w:rsidP="021F216E">
      <w:pPr>
        <w:rPr>
          <w:rFonts w:ascii="Arial Nova" w:eastAsia="Arial Nova" w:hAnsi="Arial Nova" w:cs="Arial Nova"/>
          <w:i/>
          <w:iCs/>
          <w:color w:val="000000" w:themeColor="text1"/>
        </w:rPr>
      </w:pPr>
    </w:p>
    <w:p w14:paraId="42A8E8DB" w14:textId="0E729A56" w:rsidR="021F216E" w:rsidRDefault="021F216E" w:rsidP="021F216E">
      <w:pPr>
        <w:rPr>
          <w:rFonts w:ascii="Arial Nova" w:eastAsia="Arial Nova" w:hAnsi="Arial Nova" w:cs="Arial Nova"/>
          <w:i/>
          <w:iCs/>
          <w:color w:val="000000" w:themeColor="text1"/>
        </w:rPr>
      </w:pPr>
    </w:p>
    <w:p w14:paraId="71A6ADDC" w14:textId="31FBB468" w:rsidR="021F216E" w:rsidRDefault="021F216E" w:rsidP="021F216E">
      <w:pPr>
        <w:rPr>
          <w:rFonts w:ascii="Arial Nova" w:eastAsia="Arial Nova" w:hAnsi="Arial Nova" w:cs="Arial Nova"/>
          <w:i/>
          <w:iCs/>
          <w:color w:val="000000" w:themeColor="text1"/>
        </w:rPr>
      </w:pPr>
    </w:p>
    <w:p w14:paraId="0F3FB67B" w14:textId="74D0F0C4" w:rsidR="021F216E" w:rsidRDefault="021F216E" w:rsidP="021F216E">
      <w:pPr>
        <w:rPr>
          <w:rFonts w:ascii="Arial Nova" w:eastAsia="Arial Nova" w:hAnsi="Arial Nova" w:cs="Arial Nova"/>
          <w:i/>
          <w:iCs/>
          <w:color w:val="000000" w:themeColor="text1"/>
        </w:rPr>
      </w:pPr>
    </w:p>
    <w:p w14:paraId="2BE99980" w14:textId="54CD5EB0" w:rsidR="021F216E" w:rsidRDefault="021F216E" w:rsidP="021F216E">
      <w:pPr>
        <w:rPr>
          <w:rFonts w:ascii="Arial Nova" w:eastAsia="Arial Nova" w:hAnsi="Arial Nova" w:cs="Arial Nova"/>
          <w:i/>
          <w:iCs/>
          <w:color w:val="000000" w:themeColor="text1"/>
        </w:rPr>
      </w:pPr>
    </w:p>
    <w:p w14:paraId="05D2A745" w14:textId="506872F1" w:rsidR="021F216E" w:rsidRDefault="021F216E" w:rsidP="021F216E">
      <w:pPr>
        <w:rPr>
          <w:rFonts w:ascii="Arial Nova" w:eastAsia="Arial Nova" w:hAnsi="Arial Nova" w:cs="Arial Nova"/>
          <w:i/>
          <w:iCs/>
          <w:color w:val="000000" w:themeColor="text1"/>
        </w:rPr>
      </w:pPr>
    </w:p>
    <w:p w14:paraId="4E2229F2" w14:textId="693DDDE4" w:rsidR="021F216E" w:rsidRDefault="021F216E" w:rsidP="021F216E">
      <w:pPr>
        <w:rPr>
          <w:rFonts w:ascii="Arial Nova" w:eastAsia="Arial Nova" w:hAnsi="Arial Nova" w:cs="Arial Nova"/>
          <w:i/>
          <w:iCs/>
          <w:color w:val="000000" w:themeColor="text1"/>
        </w:rPr>
      </w:pPr>
    </w:p>
    <w:p w14:paraId="7F0E6703" w14:textId="0DC3FDC2" w:rsidR="021F216E" w:rsidRDefault="021F216E" w:rsidP="021F216E">
      <w:pPr>
        <w:rPr>
          <w:rFonts w:ascii="Arial Nova" w:eastAsia="Arial Nova" w:hAnsi="Arial Nova" w:cs="Arial Nova"/>
          <w:i/>
          <w:iCs/>
          <w:color w:val="000000" w:themeColor="text1"/>
        </w:rPr>
      </w:pPr>
    </w:p>
    <w:p w14:paraId="01DF7FF4" w14:textId="6B6F0180" w:rsidR="021F216E" w:rsidRDefault="021F216E" w:rsidP="021F216E">
      <w:pPr>
        <w:rPr>
          <w:rFonts w:ascii="Arial Nova" w:eastAsia="Arial Nova" w:hAnsi="Arial Nova" w:cs="Arial Nova"/>
          <w:i/>
          <w:iCs/>
          <w:color w:val="000000" w:themeColor="text1"/>
        </w:rPr>
      </w:pPr>
    </w:p>
    <w:p w14:paraId="63DF3BF2" w14:textId="17BFE8AB" w:rsidR="021F216E" w:rsidRDefault="021F216E" w:rsidP="021F216E">
      <w:pPr>
        <w:rPr>
          <w:rFonts w:ascii="Arial Nova" w:eastAsia="Arial Nova" w:hAnsi="Arial Nova" w:cs="Arial Nova"/>
          <w:i/>
          <w:iCs/>
          <w:color w:val="000000" w:themeColor="text1"/>
        </w:rPr>
      </w:pPr>
    </w:p>
    <w:p w14:paraId="3190D570" w14:textId="76FEF17C" w:rsidR="021F216E" w:rsidRDefault="021F216E" w:rsidP="021F216E">
      <w:pPr>
        <w:rPr>
          <w:rFonts w:ascii="Arial Nova" w:eastAsia="Arial Nova" w:hAnsi="Arial Nova" w:cs="Arial Nova"/>
          <w:i/>
          <w:iCs/>
          <w:color w:val="000000" w:themeColor="text1"/>
        </w:rPr>
      </w:pPr>
    </w:p>
    <w:p w14:paraId="46996015" w14:textId="47ADA34D" w:rsidR="021F216E" w:rsidRDefault="021F216E" w:rsidP="021F216E">
      <w:pPr>
        <w:rPr>
          <w:rFonts w:ascii="Arial Nova" w:eastAsia="Arial Nova" w:hAnsi="Arial Nova" w:cs="Arial Nova"/>
          <w:i/>
          <w:iCs/>
          <w:color w:val="000000" w:themeColor="text1"/>
        </w:rPr>
      </w:pPr>
    </w:p>
    <w:p w14:paraId="77232B25" w14:textId="00FE847F" w:rsidR="021F216E" w:rsidRDefault="021F216E" w:rsidP="021F216E">
      <w:pPr>
        <w:rPr>
          <w:rFonts w:ascii="Arial Nova" w:eastAsia="Arial Nova" w:hAnsi="Arial Nova" w:cs="Arial Nova"/>
          <w:i/>
          <w:iCs/>
          <w:color w:val="000000" w:themeColor="text1"/>
        </w:rPr>
      </w:pPr>
    </w:p>
    <w:p w14:paraId="06822D32" w14:textId="262DADF0" w:rsidR="021F216E" w:rsidRDefault="021F216E" w:rsidP="021F216E">
      <w:pPr>
        <w:rPr>
          <w:rFonts w:ascii="Arial Nova" w:eastAsia="Arial Nova" w:hAnsi="Arial Nova" w:cs="Arial Nova"/>
          <w:i/>
          <w:iCs/>
          <w:color w:val="000000" w:themeColor="text1"/>
        </w:rPr>
      </w:pPr>
    </w:p>
    <w:p w14:paraId="5FE85479" w14:textId="21221B38" w:rsidR="021F216E" w:rsidRDefault="021F216E" w:rsidP="021F216E">
      <w:pPr>
        <w:rPr>
          <w:rFonts w:ascii="Arial Nova" w:eastAsia="Arial Nova" w:hAnsi="Arial Nova" w:cs="Arial Nova"/>
          <w:i/>
          <w:iCs/>
          <w:color w:val="000000" w:themeColor="text1"/>
        </w:rPr>
      </w:pPr>
    </w:p>
    <w:p w14:paraId="45D92BBF" w14:textId="4FC8D122" w:rsidR="021F216E" w:rsidRDefault="021F216E" w:rsidP="021F216E">
      <w:pPr>
        <w:rPr>
          <w:rFonts w:ascii="Arial Nova" w:eastAsia="Arial Nova" w:hAnsi="Arial Nova" w:cs="Arial Nova"/>
          <w:i/>
          <w:iCs/>
          <w:color w:val="000000" w:themeColor="text1"/>
        </w:rPr>
      </w:pPr>
    </w:p>
    <w:p w14:paraId="7AB3CCCA" w14:textId="05E926F9" w:rsidR="021F216E" w:rsidRDefault="021F216E" w:rsidP="021F216E">
      <w:pPr>
        <w:rPr>
          <w:rFonts w:ascii="Arial Nova" w:eastAsia="Arial Nova" w:hAnsi="Arial Nova" w:cs="Arial Nova"/>
          <w:i/>
          <w:iCs/>
          <w:color w:val="000000" w:themeColor="text1"/>
        </w:rPr>
      </w:pPr>
    </w:p>
    <w:p w14:paraId="5CB95668" w14:textId="48FCE4BC" w:rsidR="021F216E" w:rsidRDefault="021F216E" w:rsidP="021F216E">
      <w:pPr>
        <w:rPr>
          <w:rFonts w:ascii="Arial Nova" w:eastAsia="Arial Nova" w:hAnsi="Arial Nova" w:cs="Arial Nova"/>
          <w:i/>
          <w:iCs/>
          <w:color w:val="000000" w:themeColor="text1"/>
        </w:rPr>
      </w:pPr>
    </w:p>
    <w:p w14:paraId="029CF0F5" w14:textId="4140696A" w:rsidR="021F216E" w:rsidRDefault="021F216E" w:rsidP="021F216E">
      <w:pPr>
        <w:rPr>
          <w:rFonts w:ascii="Arial Nova" w:eastAsia="Arial Nova" w:hAnsi="Arial Nova" w:cs="Arial Nova"/>
          <w:i/>
          <w:iCs/>
          <w:color w:val="000000" w:themeColor="text1"/>
        </w:rPr>
      </w:pPr>
    </w:p>
    <w:p w14:paraId="676F25E7" w14:textId="6E78A4E8" w:rsidR="021F216E" w:rsidRDefault="021F216E" w:rsidP="021F216E">
      <w:pPr>
        <w:rPr>
          <w:rFonts w:ascii="Arial Nova" w:eastAsia="Arial Nova" w:hAnsi="Arial Nova" w:cs="Arial Nova"/>
          <w:i/>
          <w:iCs/>
          <w:color w:val="000000" w:themeColor="text1"/>
        </w:rPr>
      </w:pPr>
    </w:p>
    <w:p w14:paraId="301C1F0C" w14:textId="15BF820F" w:rsidR="021F216E" w:rsidRDefault="021F216E" w:rsidP="021F216E">
      <w:pPr>
        <w:rPr>
          <w:rFonts w:ascii="Arial Nova" w:eastAsia="Arial Nova" w:hAnsi="Arial Nova" w:cs="Arial Nova"/>
          <w:i/>
          <w:iCs/>
          <w:color w:val="000000" w:themeColor="text1"/>
        </w:rPr>
      </w:pPr>
    </w:p>
    <w:p w14:paraId="421E8A98" w14:textId="77777777" w:rsidR="00EA0AF8" w:rsidRDefault="00EA0AF8" w:rsidP="021F216E">
      <w:pPr>
        <w:rPr>
          <w:rFonts w:ascii="Arial Nova" w:eastAsia="Arial Nova" w:hAnsi="Arial Nova" w:cs="Arial Nova"/>
          <w:color w:val="000000" w:themeColor="text1"/>
          <w:sz w:val="48"/>
          <w:szCs w:val="48"/>
        </w:rPr>
      </w:pPr>
    </w:p>
    <w:p w14:paraId="00EE9C40" w14:textId="16310496" w:rsidR="000A489A" w:rsidRPr="000A489A"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lastRenderedPageBreak/>
        <w:t>Reference List</w:t>
      </w:r>
    </w:p>
    <w:p w14:paraId="1411F104" w14:textId="5A622872" w:rsidR="00E95674" w:rsidRDefault="00E95674" w:rsidP="000A489A">
      <w:pPr>
        <w:pStyle w:val="ListParagraph"/>
        <w:numPr>
          <w:ilvl w:val="0"/>
          <w:numId w:val="5"/>
        </w:numPr>
        <w:rPr>
          <w:rFonts w:ascii="Arial" w:eastAsia="Aptos" w:hAnsi="Arial" w:cs="Arial"/>
          <w:color w:val="000000" w:themeColor="text1"/>
          <w:sz w:val="22"/>
          <w:szCs w:val="22"/>
        </w:rPr>
      </w:pPr>
      <w:r w:rsidRPr="000A489A">
        <w:rPr>
          <w:rFonts w:ascii="Arial" w:eastAsia="Aptos" w:hAnsi="Arial" w:cs="Arial"/>
          <w:color w:val="000000" w:themeColor="text1"/>
          <w:sz w:val="22"/>
          <w:szCs w:val="22"/>
        </w:rPr>
        <w:t>Montoya, P. (2002) The Brand Called You. Fast Company.</w:t>
      </w:r>
    </w:p>
    <w:p w14:paraId="4AF477CA" w14:textId="77777777" w:rsidR="000A489A" w:rsidRPr="000A489A" w:rsidRDefault="000A489A" w:rsidP="000A489A">
      <w:pPr>
        <w:rPr>
          <w:rFonts w:ascii="Arial" w:eastAsia="Aptos" w:hAnsi="Arial" w:cs="Arial"/>
          <w:color w:val="000000" w:themeColor="text1"/>
          <w:sz w:val="22"/>
          <w:szCs w:val="22"/>
        </w:rPr>
      </w:pPr>
    </w:p>
    <w:p w14:paraId="2E151E42" w14:textId="6C38AFD0" w:rsidR="00E95674" w:rsidRDefault="00E95674" w:rsidP="000A489A">
      <w:pPr>
        <w:pStyle w:val="ListParagraph"/>
        <w:numPr>
          <w:ilvl w:val="0"/>
          <w:numId w:val="5"/>
        </w:numPr>
        <w:rPr>
          <w:rFonts w:ascii="Arial" w:eastAsia="Aptos" w:hAnsi="Arial" w:cs="Arial"/>
          <w:color w:val="000000" w:themeColor="text1"/>
          <w:sz w:val="22"/>
          <w:szCs w:val="22"/>
        </w:rPr>
      </w:pPr>
      <w:r w:rsidRPr="000A489A">
        <w:rPr>
          <w:rFonts w:ascii="Arial" w:eastAsia="Aptos" w:hAnsi="Arial" w:cs="Arial"/>
          <w:color w:val="000000" w:themeColor="text1"/>
          <w:sz w:val="22"/>
          <w:szCs w:val="22"/>
        </w:rPr>
        <w:t xml:space="preserve">Peters, T. (1997) </w:t>
      </w:r>
      <w:r w:rsidR="00D331F5" w:rsidRPr="000A489A">
        <w:rPr>
          <w:rFonts w:ascii="Arial" w:eastAsia="Aptos" w:hAnsi="Arial" w:cs="Arial"/>
          <w:color w:val="000000" w:themeColor="text1"/>
          <w:sz w:val="22"/>
          <w:szCs w:val="22"/>
        </w:rPr>
        <w:t>The Brand You 50. New York: Alfred A. Knopf.</w:t>
      </w:r>
    </w:p>
    <w:p w14:paraId="1764C1F0" w14:textId="77777777" w:rsidR="000A489A" w:rsidRPr="000A489A" w:rsidRDefault="000A489A" w:rsidP="000A489A">
      <w:pPr>
        <w:pStyle w:val="ListParagraph"/>
        <w:rPr>
          <w:rFonts w:ascii="Arial" w:eastAsia="Aptos" w:hAnsi="Arial" w:cs="Arial"/>
          <w:color w:val="000000" w:themeColor="text1"/>
          <w:sz w:val="22"/>
          <w:szCs w:val="22"/>
        </w:rPr>
      </w:pPr>
    </w:p>
    <w:p w14:paraId="6FE74C3D" w14:textId="77777777" w:rsidR="000A489A" w:rsidRPr="000A489A" w:rsidRDefault="000A489A" w:rsidP="000A489A">
      <w:pPr>
        <w:rPr>
          <w:rFonts w:ascii="Arial" w:eastAsia="Aptos" w:hAnsi="Arial" w:cs="Arial"/>
          <w:color w:val="000000" w:themeColor="text1"/>
          <w:sz w:val="22"/>
          <w:szCs w:val="22"/>
        </w:rPr>
      </w:pPr>
    </w:p>
    <w:p w14:paraId="3598C072" w14:textId="2C055B44" w:rsidR="002A19D4" w:rsidRDefault="002A19D4" w:rsidP="000A489A">
      <w:pPr>
        <w:pStyle w:val="ListParagraph"/>
        <w:numPr>
          <w:ilvl w:val="0"/>
          <w:numId w:val="5"/>
        </w:numPr>
        <w:rPr>
          <w:rFonts w:ascii="Arial" w:eastAsia="Aptos" w:hAnsi="Arial" w:cs="Arial"/>
          <w:color w:val="000000" w:themeColor="text1"/>
          <w:sz w:val="22"/>
          <w:szCs w:val="22"/>
        </w:rPr>
      </w:pPr>
      <w:r w:rsidRPr="000A489A">
        <w:rPr>
          <w:rFonts w:ascii="Arial" w:eastAsia="Aptos" w:hAnsi="Arial" w:cs="Arial"/>
          <w:color w:val="000000" w:themeColor="text1"/>
          <w:sz w:val="22"/>
          <w:szCs w:val="22"/>
        </w:rPr>
        <w:t>NHS England (2020) The NHS People Plan 2020/21. London: NHS England</w:t>
      </w:r>
    </w:p>
    <w:p w14:paraId="3ACBD7A2" w14:textId="77777777" w:rsidR="000A489A" w:rsidRPr="000A489A" w:rsidRDefault="000A489A" w:rsidP="000A489A">
      <w:pPr>
        <w:rPr>
          <w:rFonts w:ascii="Arial" w:eastAsia="Aptos" w:hAnsi="Arial" w:cs="Arial"/>
          <w:color w:val="000000" w:themeColor="text1"/>
          <w:sz w:val="22"/>
          <w:szCs w:val="22"/>
        </w:rPr>
      </w:pPr>
    </w:p>
    <w:p w14:paraId="46124A2B" w14:textId="418FBB46" w:rsidR="002A19D4" w:rsidRDefault="002A19D4" w:rsidP="000A489A">
      <w:pPr>
        <w:pStyle w:val="ListParagraph"/>
        <w:numPr>
          <w:ilvl w:val="0"/>
          <w:numId w:val="5"/>
        </w:numPr>
        <w:rPr>
          <w:rFonts w:ascii="Arial" w:eastAsia="Aptos" w:hAnsi="Arial" w:cs="Arial"/>
          <w:color w:val="000000" w:themeColor="text1"/>
          <w:sz w:val="22"/>
          <w:szCs w:val="22"/>
        </w:rPr>
      </w:pPr>
      <w:r w:rsidRPr="000A489A">
        <w:rPr>
          <w:rFonts w:ascii="Arial" w:eastAsia="Aptos" w:hAnsi="Arial" w:cs="Arial"/>
          <w:color w:val="000000" w:themeColor="text1"/>
          <w:sz w:val="22"/>
          <w:szCs w:val="22"/>
        </w:rPr>
        <w:t>NHS Staff Survey (2023) National Report. Leeds: Picker Institute</w:t>
      </w:r>
    </w:p>
    <w:p w14:paraId="6979DC1A" w14:textId="77777777" w:rsidR="000A489A" w:rsidRPr="000A489A" w:rsidRDefault="000A489A" w:rsidP="000A489A">
      <w:pPr>
        <w:pStyle w:val="ListParagraph"/>
        <w:rPr>
          <w:rFonts w:ascii="Arial" w:eastAsia="Aptos" w:hAnsi="Arial" w:cs="Arial"/>
          <w:color w:val="000000" w:themeColor="text1"/>
          <w:sz w:val="22"/>
          <w:szCs w:val="22"/>
        </w:rPr>
      </w:pPr>
    </w:p>
    <w:p w14:paraId="7508B0F7" w14:textId="77777777" w:rsidR="000A489A" w:rsidRPr="000A489A" w:rsidRDefault="000A489A" w:rsidP="000A489A">
      <w:pPr>
        <w:rPr>
          <w:rFonts w:ascii="Arial" w:eastAsia="Aptos" w:hAnsi="Arial" w:cs="Arial"/>
          <w:color w:val="000000" w:themeColor="text1"/>
          <w:sz w:val="22"/>
          <w:szCs w:val="22"/>
        </w:rPr>
      </w:pPr>
    </w:p>
    <w:p w14:paraId="0547D809" w14:textId="2B8BD675" w:rsidR="002A19D4" w:rsidRDefault="002A19D4" w:rsidP="000A489A">
      <w:pPr>
        <w:pStyle w:val="ListParagraph"/>
        <w:numPr>
          <w:ilvl w:val="0"/>
          <w:numId w:val="5"/>
        </w:numPr>
        <w:rPr>
          <w:rFonts w:ascii="Arial" w:eastAsia="Aptos" w:hAnsi="Arial" w:cs="Arial"/>
          <w:color w:val="000000" w:themeColor="text1"/>
          <w:sz w:val="22"/>
          <w:szCs w:val="22"/>
        </w:rPr>
      </w:pPr>
      <w:r w:rsidRPr="000A489A">
        <w:rPr>
          <w:rFonts w:ascii="Arial" w:eastAsia="Aptos" w:hAnsi="Arial" w:cs="Arial"/>
          <w:color w:val="000000" w:themeColor="text1"/>
          <w:sz w:val="22"/>
          <w:szCs w:val="22"/>
        </w:rPr>
        <w:t>Lewin, K (1951) Field Theory in Social Science. London: Harper &amp; Row.</w:t>
      </w:r>
    </w:p>
    <w:p w14:paraId="2AC79430" w14:textId="77777777" w:rsidR="000A489A" w:rsidRPr="000A489A" w:rsidRDefault="000A489A" w:rsidP="000A489A">
      <w:pPr>
        <w:rPr>
          <w:rFonts w:ascii="Arial" w:eastAsia="Aptos" w:hAnsi="Arial" w:cs="Arial"/>
          <w:color w:val="000000" w:themeColor="text1"/>
          <w:sz w:val="22"/>
          <w:szCs w:val="22"/>
        </w:rPr>
      </w:pPr>
    </w:p>
    <w:p w14:paraId="1017E362" w14:textId="46E37D6C" w:rsidR="00FA28D1" w:rsidRDefault="002A19D4" w:rsidP="000A489A">
      <w:pPr>
        <w:pStyle w:val="ListParagraph"/>
        <w:numPr>
          <w:ilvl w:val="0"/>
          <w:numId w:val="5"/>
        </w:numPr>
        <w:rPr>
          <w:rFonts w:ascii="Arial" w:eastAsia="Aptos" w:hAnsi="Arial" w:cs="Arial"/>
          <w:color w:val="000000" w:themeColor="text1"/>
          <w:sz w:val="22"/>
          <w:szCs w:val="22"/>
        </w:rPr>
      </w:pPr>
      <w:r w:rsidRPr="000A489A">
        <w:rPr>
          <w:rFonts w:ascii="Arial" w:eastAsia="Aptos" w:hAnsi="Arial" w:cs="Arial"/>
          <w:color w:val="000000" w:themeColor="text1"/>
          <w:sz w:val="22"/>
          <w:szCs w:val="22"/>
        </w:rPr>
        <w:t xml:space="preserve">Kotter, J.P. (1995) Leading Change: Why Transformation Efforts Fail. Harvard Business Review, March April, pp. 5967 </w:t>
      </w:r>
    </w:p>
    <w:p w14:paraId="0335D51D" w14:textId="77777777" w:rsidR="000A489A" w:rsidRPr="000A489A" w:rsidRDefault="000A489A" w:rsidP="000A489A">
      <w:pPr>
        <w:pStyle w:val="ListParagraph"/>
        <w:rPr>
          <w:rFonts w:ascii="Arial" w:eastAsia="Aptos" w:hAnsi="Arial" w:cs="Arial"/>
          <w:color w:val="000000" w:themeColor="text1"/>
          <w:sz w:val="22"/>
          <w:szCs w:val="22"/>
        </w:rPr>
      </w:pPr>
    </w:p>
    <w:p w14:paraId="7F30839B" w14:textId="77777777" w:rsidR="000A489A" w:rsidRPr="000A489A" w:rsidRDefault="000A489A" w:rsidP="000A489A">
      <w:pPr>
        <w:rPr>
          <w:rFonts w:ascii="Arial" w:eastAsia="Aptos" w:hAnsi="Arial" w:cs="Arial"/>
          <w:color w:val="000000" w:themeColor="text1"/>
          <w:sz w:val="22"/>
          <w:szCs w:val="22"/>
        </w:rPr>
      </w:pPr>
    </w:p>
    <w:p w14:paraId="6D72AE3F" w14:textId="1CEC3628" w:rsidR="021F216E" w:rsidRPr="000A489A" w:rsidRDefault="00EA0AF8" w:rsidP="000A489A">
      <w:pPr>
        <w:pStyle w:val="ListParagraph"/>
        <w:numPr>
          <w:ilvl w:val="0"/>
          <w:numId w:val="5"/>
        </w:numPr>
        <w:rPr>
          <w:rFonts w:ascii="Arial" w:eastAsia="Aptos" w:hAnsi="Arial" w:cs="Arial"/>
          <w:color w:val="000000" w:themeColor="text1"/>
          <w:sz w:val="22"/>
          <w:szCs w:val="22"/>
        </w:rPr>
      </w:pPr>
      <w:r w:rsidRPr="000A489A">
        <w:rPr>
          <w:rFonts w:ascii="Arial" w:eastAsia="Aptos" w:hAnsi="Arial" w:cs="Arial"/>
          <w:color w:val="000000" w:themeColor="text1"/>
          <w:sz w:val="22"/>
          <w:szCs w:val="22"/>
        </w:rPr>
        <w:t>Gibbs, G. (1988) Learning by Doing: A guide to Teaching and Learning Methods. Oxford: Oxford Polytechnic.</w:t>
      </w: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E68C59" w14:textId="77777777" w:rsidR="00D618AB" w:rsidRDefault="00D618AB">
      <w:pPr>
        <w:spacing w:after="0" w:line="240" w:lineRule="auto"/>
      </w:pPr>
    </w:p>
  </w:endnote>
  <w:endnote w:type="continuationSeparator" w:id="0">
    <w:p w14:paraId="765322F0" w14:textId="77777777" w:rsidR="00D618AB" w:rsidRDefault="00D618A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D9A870" w14:textId="77777777" w:rsidR="00D618AB" w:rsidRDefault="00D618AB">
      <w:pPr>
        <w:spacing w:after="0" w:line="240" w:lineRule="auto"/>
      </w:pPr>
    </w:p>
  </w:footnote>
  <w:footnote w:type="continuationSeparator" w:id="0">
    <w:p w14:paraId="29C08D7B" w14:textId="77777777" w:rsidR="00D618AB" w:rsidRDefault="00D618A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D5294E"/>
    <w:multiLevelType w:val="hybridMultilevel"/>
    <w:tmpl w:val="A2B22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11B6468"/>
    <w:multiLevelType w:val="hybridMultilevel"/>
    <w:tmpl w:val="5C04A2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7359789">
    <w:abstractNumId w:val="0"/>
  </w:num>
  <w:num w:numId="2" w16cid:durableId="1670451385">
    <w:abstractNumId w:val="3"/>
  </w:num>
  <w:num w:numId="3" w16cid:durableId="1418599781">
    <w:abstractNumId w:val="1"/>
  </w:num>
  <w:num w:numId="4" w16cid:durableId="1173380484">
    <w:abstractNumId w:val="2"/>
  </w:num>
  <w:num w:numId="5" w16cid:durableId="13539210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A489A"/>
    <w:rsid w:val="000B1C51"/>
    <w:rsid w:val="000C7475"/>
    <w:rsid w:val="000F5E38"/>
    <w:rsid w:val="0016202A"/>
    <w:rsid w:val="00166270"/>
    <w:rsid w:val="001E6F1E"/>
    <w:rsid w:val="002A19D4"/>
    <w:rsid w:val="00331828"/>
    <w:rsid w:val="0033273F"/>
    <w:rsid w:val="003A2DA9"/>
    <w:rsid w:val="003D2038"/>
    <w:rsid w:val="0042020D"/>
    <w:rsid w:val="0043369A"/>
    <w:rsid w:val="00470861"/>
    <w:rsid w:val="00577423"/>
    <w:rsid w:val="00632F8B"/>
    <w:rsid w:val="006E4BB4"/>
    <w:rsid w:val="006E6679"/>
    <w:rsid w:val="0074551A"/>
    <w:rsid w:val="00764377"/>
    <w:rsid w:val="007D3AD0"/>
    <w:rsid w:val="008B7812"/>
    <w:rsid w:val="00903517"/>
    <w:rsid w:val="00A121D6"/>
    <w:rsid w:val="00A179ED"/>
    <w:rsid w:val="00B7418E"/>
    <w:rsid w:val="00BE2B18"/>
    <w:rsid w:val="00C838DF"/>
    <w:rsid w:val="00CC4369"/>
    <w:rsid w:val="00D075E6"/>
    <w:rsid w:val="00D17D41"/>
    <w:rsid w:val="00D331F5"/>
    <w:rsid w:val="00D618AB"/>
    <w:rsid w:val="00D8290D"/>
    <w:rsid w:val="00E23D2D"/>
    <w:rsid w:val="00E80BDF"/>
    <w:rsid w:val="00E95674"/>
    <w:rsid w:val="00EA0AF8"/>
    <w:rsid w:val="00ED4BBF"/>
    <w:rsid w:val="00FA28D1"/>
    <w:rsid w:val="00FA3171"/>
    <w:rsid w:val="00FA7423"/>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customStyle="1" w:styleId="apple-converted-space">
    <w:name w:val="apple-converted-space"/>
    <w:basedOn w:val="DefaultParagraphFont"/>
    <w:rsid w:val="000C74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15</Pages>
  <Words>2537</Words>
  <Characters>14461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Shanice Clarke (2328766)</cp:lastModifiedBy>
  <cp:revision>2</cp:revision>
  <dcterms:created xsi:type="dcterms:W3CDTF">2026-03-25T13:38:00Z</dcterms:created>
  <dcterms:modified xsi:type="dcterms:W3CDTF">2026-03-25T13:38:00Z</dcterms:modified>
</cp:coreProperties>
</file>