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C56A4" w14:textId="77777777" w:rsidR="0019041F" w:rsidRPr="001D569E" w:rsidRDefault="0019041F" w:rsidP="00C57F5F">
      <w:pPr>
        <w:spacing w:line="360" w:lineRule="auto"/>
        <w:ind w:firstLine="720"/>
        <w:jc w:val="both"/>
        <w:rPr>
          <w:rFonts w:ascii="Arial" w:hAnsi="Arial" w:cs="Arial"/>
          <w:sz w:val="24"/>
          <w:szCs w:val="24"/>
        </w:rPr>
      </w:pPr>
    </w:p>
    <w:p w14:paraId="4F23E78D" w14:textId="77777777" w:rsidR="00C57F5F" w:rsidRPr="001D569E" w:rsidRDefault="00C57F5F" w:rsidP="00C57F5F">
      <w:pPr>
        <w:spacing w:line="360" w:lineRule="auto"/>
        <w:ind w:firstLine="720"/>
        <w:jc w:val="both"/>
        <w:rPr>
          <w:rFonts w:ascii="Arial" w:hAnsi="Arial" w:cs="Arial"/>
          <w:sz w:val="24"/>
          <w:szCs w:val="24"/>
        </w:rPr>
      </w:pPr>
      <w:bookmarkStart w:id="0" w:name="_Hlk135267921"/>
    </w:p>
    <w:p w14:paraId="7DE396D0" w14:textId="77777777" w:rsidR="00C57F5F" w:rsidRPr="001D569E" w:rsidRDefault="00C57F5F" w:rsidP="00C57F5F">
      <w:pPr>
        <w:spacing w:line="360" w:lineRule="auto"/>
        <w:ind w:firstLine="720"/>
        <w:jc w:val="both"/>
        <w:rPr>
          <w:rFonts w:ascii="Arial" w:hAnsi="Arial" w:cs="Arial"/>
          <w:sz w:val="24"/>
          <w:szCs w:val="24"/>
        </w:rPr>
      </w:pPr>
    </w:p>
    <w:p w14:paraId="4C7A3ED1" w14:textId="77777777" w:rsidR="00C57F5F" w:rsidRPr="001D569E" w:rsidRDefault="00C57F5F" w:rsidP="00C57F5F">
      <w:pPr>
        <w:spacing w:line="360" w:lineRule="auto"/>
        <w:ind w:firstLine="720"/>
        <w:jc w:val="center"/>
        <w:rPr>
          <w:rFonts w:ascii="Arial" w:hAnsi="Arial" w:cs="Arial"/>
          <w:sz w:val="24"/>
          <w:szCs w:val="24"/>
        </w:rPr>
      </w:pPr>
    </w:p>
    <w:p w14:paraId="0A455AE9" w14:textId="389F0ABC" w:rsidR="00C57F5F" w:rsidRDefault="00C57F5F" w:rsidP="003B0729">
      <w:pPr>
        <w:spacing w:line="360" w:lineRule="auto"/>
        <w:ind w:firstLine="720"/>
        <w:jc w:val="center"/>
        <w:rPr>
          <w:rFonts w:ascii="Arial" w:hAnsi="Arial" w:cs="Arial"/>
          <w:sz w:val="24"/>
          <w:szCs w:val="24"/>
        </w:rPr>
      </w:pPr>
      <w:r w:rsidRPr="001D569E">
        <w:rPr>
          <w:rFonts w:ascii="Arial" w:hAnsi="Arial" w:cs="Arial"/>
          <w:sz w:val="24"/>
          <w:szCs w:val="24"/>
        </w:rPr>
        <w:t>WAITER SKILLS IN COURTYARD EXETER SANDY PARK RESTAURANT AND INTERCONTINENTAL THEO RANDALL RESTAURANT</w:t>
      </w:r>
      <w:bookmarkEnd w:id="0"/>
    </w:p>
    <w:p w14:paraId="0CBD8AF7" w14:textId="77777777" w:rsidR="003B0729" w:rsidRDefault="003B0729" w:rsidP="003B0729">
      <w:pPr>
        <w:spacing w:line="360" w:lineRule="auto"/>
        <w:ind w:firstLine="720"/>
        <w:jc w:val="center"/>
        <w:rPr>
          <w:rFonts w:ascii="Arial" w:hAnsi="Arial" w:cs="Arial"/>
          <w:sz w:val="24"/>
          <w:szCs w:val="24"/>
        </w:rPr>
      </w:pPr>
    </w:p>
    <w:p w14:paraId="678FE942" w14:textId="02C2C45B" w:rsidR="003B0729" w:rsidRDefault="003B0729" w:rsidP="003B0729">
      <w:pPr>
        <w:tabs>
          <w:tab w:val="left" w:pos="3216"/>
        </w:tabs>
        <w:spacing w:line="360" w:lineRule="auto"/>
        <w:ind w:firstLine="720"/>
        <w:rPr>
          <w:rFonts w:ascii="Arial" w:hAnsi="Arial" w:cs="Arial"/>
          <w:sz w:val="24"/>
          <w:szCs w:val="24"/>
        </w:rPr>
      </w:pPr>
      <w:r>
        <w:rPr>
          <w:rFonts w:ascii="Arial" w:hAnsi="Arial" w:cs="Arial"/>
          <w:sz w:val="24"/>
          <w:szCs w:val="24"/>
        </w:rPr>
        <w:tab/>
      </w:r>
      <w:proofErr w:type="spellStart"/>
      <w:r>
        <w:rPr>
          <w:rFonts w:ascii="Arial" w:hAnsi="Arial" w:cs="Arial"/>
          <w:sz w:val="24"/>
          <w:szCs w:val="24"/>
        </w:rPr>
        <w:t>Oana</w:t>
      </w:r>
      <w:proofErr w:type="spellEnd"/>
      <w:r>
        <w:rPr>
          <w:rFonts w:ascii="Arial" w:hAnsi="Arial" w:cs="Arial"/>
          <w:sz w:val="24"/>
          <w:szCs w:val="24"/>
        </w:rPr>
        <w:t xml:space="preserve"> -Nicoleta </w:t>
      </w:r>
      <w:proofErr w:type="spellStart"/>
      <w:r>
        <w:rPr>
          <w:rFonts w:ascii="Arial" w:hAnsi="Arial" w:cs="Arial"/>
          <w:sz w:val="24"/>
          <w:szCs w:val="24"/>
        </w:rPr>
        <w:t>Stancila</w:t>
      </w:r>
      <w:proofErr w:type="spellEnd"/>
    </w:p>
    <w:p w14:paraId="71B12562" w14:textId="77777777" w:rsidR="003B0729" w:rsidRPr="001D569E" w:rsidRDefault="003B0729" w:rsidP="003B0729">
      <w:pPr>
        <w:tabs>
          <w:tab w:val="left" w:pos="3216"/>
        </w:tabs>
        <w:spacing w:line="360" w:lineRule="auto"/>
        <w:ind w:firstLine="720"/>
        <w:rPr>
          <w:rFonts w:ascii="Arial" w:hAnsi="Arial" w:cs="Arial"/>
          <w:sz w:val="24"/>
          <w:szCs w:val="24"/>
        </w:rPr>
      </w:pPr>
    </w:p>
    <w:p w14:paraId="1730900C" w14:textId="0A478A0C" w:rsidR="00C57F5F" w:rsidRPr="001D569E" w:rsidRDefault="003B0729" w:rsidP="003B0729">
      <w:pPr>
        <w:tabs>
          <w:tab w:val="left" w:pos="3840"/>
        </w:tabs>
        <w:spacing w:line="360" w:lineRule="auto"/>
        <w:ind w:firstLine="720"/>
        <w:rPr>
          <w:rFonts w:ascii="Arial" w:hAnsi="Arial" w:cs="Arial"/>
          <w:sz w:val="24"/>
          <w:szCs w:val="24"/>
        </w:rPr>
      </w:pPr>
      <w:r>
        <w:rPr>
          <w:rFonts w:ascii="Arial" w:hAnsi="Arial" w:cs="Arial"/>
          <w:sz w:val="24"/>
          <w:szCs w:val="24"/>
        </w:rPr>
        <w:tab/>
        <w:t>2218928</w:t>
      </w:r>
    </w:p>
    <w:p w14:paraId="189075D4" w14:textId="323430D8" w:rsidR="00C57F5F" w:rsidRPr="001D569E" w:rsidRDefault="003B0729" w:rsidP="00C57F5F">
      <w:pPr>
        <w:spacing w:line="360" w:lineRule="auto"/>
        <w:ind w:firstLine="720"/>
        <w:jc w:val="center"/>
        <w:rPr>
          <w:rFonts w:ascii="Arial" w:hAnsi="Arial" w:cs="Arial"/>
          <w:sz w:val="24"/>
          <w:szCs w:val="24"/>
        </w:rPr>
      </w:pPr>
      <w:r>
        <w:rPr>
          <w:rFonts w:ascii="Arial" w:hAnsi="Arial" w:cs="Arial"/>
          <w:sz w:val="24"/>
          <w:szCs w:val="24"/>
        </w:rPr>
        <w:t xml:space="preserve">Hotel placement- Food </w:t>
      </w:r>
      <w:proofErr w:type="gramStart"/>
      <w:r>
        <w:rPr>
          <w:rFonts w:ascii="Arial" w:hAnsi="Arial" w:cs="Arial"/>
          <w:sz w:val="24"/>
          <w:szCs w:val="24"/>
        </w:rPr>
        <w:t>And</w:t>
      </w:r>
      <w:proofErr w:type="gramEnd"/>
      <w:r>
        <w:rPr>
          <w:rFonts w:ascii="Arial" w:hAnsi="Arial" w:cs="Arial"/>
          <w:sz w:val="24"/>
          <w:szCs w:val="24"/>
        </w:rPr>
        <w:t xml:space="preserve"> Beverage Operations </w:t>
      </w:r>
    </w:p>
    <w:p w14:paraId="21BD428F" w14:textId="465496F4" w:rsidR="00C57F5F" w:rsidRPr="001D569E" w:rsidRDefault="00C57F5F" w:rsidP="00C57F5F">
      <w:pPr>
        <w:spacing w:line="360" w:lineRule="auto"/>
        <w:ind w:firstLine="720"/>
        <w:jc w:val="center"/>
        <w:rPr>
          <w:rFonts w:ascii="Arial" w:hAnsi="Arial" w:cs="Arial"/>
          <w:sz w:val="24"/>
          <w:szCs w:val="24"/>
        </w:rPr>
      </w:pPr>
    </w:p>
    <w:p w14:paraId="01F77A02" w14:textId="76ED018A" w:rsidR="00C57F5F" w:rsidRPr="001D569E" w:rsidRDefault="00C57F5F" w:rsidP="003B0729">
      <w:pPr>
        <w:spacing w:line="360" w:lineRule="auto"/>
        <w:ind w:firstLine="720"/>
        <w:rPr>
          <w:rFonts w:ascii="Arial" w:hAnsi="Arial" w:cs="Arial"/>
          <w:sz w:val="24"/>
          <w:szCs w:val="24"/>
        </w:rPr>
      </w:pPr>
    </w:p>
    <w:p w14:paraId="4F9251F3" w14:textId="1731944D" w:rsidR="00C57F5F" w:rsidRPr="001D569E" w:rsidRDefault="00C57F5F" w:rsidP="00C57F5F">
      <w:pPr>
        <w:spacing w:line="360" w:lineRule="auto"/>
        <w:ind w:firstLine="720"/>
        <w:jc w:val="center"/>
        <w:rPr>
          <w:rFonts w:ascii="Arial" w:hAnsi="Arial" w:cs="Arial"/>
          <w:sz w:val="24"/>
          <w:szCs w:val="24"/>
        </w:rPr>
      </w:pPr>
      <w:r w:rsidRPr="001D569E">
        <w:rPr>
          <w:rFonts w:ascii="Arial" w:hAnsi="Arial" w:cs="Arial"/>
          <w:sz w:val="24"/>
          <w:szCs w:val="24"/>
        </w:rPr>
        <w:t>87</w:t>
      </w:r>
      <w:r w:rsidR="00A75498" w:rsidRPr="001D569E">
        <w:rPr>
          <w:rFonts w:ascii="Arial" w:hAnsi="Arial" w:cs="Arial"/>
          <w:sz w:val="24"/>
          <w:szCs w:val="24"/>
        </w:rPr>
        <w:t>8</w:t>
      </w:r>
      <w:r w:rsidRPr="001D569E">
        <w:rPr>
          <w:rFonts w:ascii="Arial" w:hAnsi="Arial" w:cs="Arial"/>
          <w:sz w:val="24"/>
          <w:szCs w:val="24"/>
        </w:rPr>
        <w:t xml:space="preserve"> Words</w:t>
      </w:r>
      <w:r w:rsidR="003B0729">
        <w:rPr>
          <w:rFonts w:ascii="Arial" w:hAnsi="Arial" w:cs="Arial"/>
          <w:sz w:val="24"/>
          <w:szCs w:val="24"/>
        </w:rPr>
        <w:t xml:space="preserve"> word count</w:t>
      </w:r>
    </w:p>
    <w:p w14:paraId="6B210501" w14:textId="77777777" w:rsidR="00C57F5F" w:rsidRPr="001D569E" w:rsidRDefault="00C57F5F" w:rsidP="00C57F5F">
      <w:pPr>
        <w:spacing w:line="360" w:lineRule="auto"/>
        <w:jc w:val="both"/>
        <w:rPr>
          <w:rFonts w:ascii="Arial" w:hAnsi="Arial" w:cs="Arial"/>
          <w:sz w:val="24"/>
          <w:szCs w:val="24"/>
        </w:rPr>
      </w:pPr>
      <w:r w:rsidRPr="001D569E">
        <w:rPr>
          <w:rFonts w:ascii="Arial" w:hAnsi="Arial" w:cs="Arial"/>
          <w:sz w:val="24"/>
          <w:szCs w:val="24"/>
        </w:rPr>
        <w:br w:type="page"/>
      </w:r>
    </w:p>
    <w:p w14:paraId="12B2A92E" w14:textId="6CC9E1D5" w:rsidR="00C57F5F" w:rsidRPr="001D569E" w:rsidRDefault="00C57F5F" w:rsidP="00C57F5F">
      <w:pPr>
        <w:spacing w:line="360" w:lineRule="auto"/>
        <w:ind w:firstLine="720"/>
        <w:jc w:val="center"/>
        <w:rPr>
          <w:rFonts w:ascii="Arial" w:hAnsi="Arial" w:cs="Arial"/>
          <w:b/>
          <w:bCs/>
          <w:sz w:val="24"/>
          <w:szCs w:val="24"/>
        </w:rPr>
      </w:pPr>
      <w:r w:rsidRPr="001D569E">
        <w:rPr>
          <w:rFonts w:ascii="Arial" w:hAnsi="Arial" w:cs="Arial"/>
          <w:b/>
          <w:bCs/>
          <w:sz w:val="24"/>
          <w:szCs w:val="24"/>
        </w:rPr>
        <w:lastRenderedPageBreak/>
        <w:t>Waiter Skills in Courtyard Exeter Sandy Park Restaurant and InterContinental Theo Randall Restaurant.</w:t>
      </w:r>
    </w:p>
    <w:p w14:paraId="250601F0" w14:textId="6D704929" w:rsidR="00E6593B" w:rsidRPr="001D569E" w:rsidRDefault="00E6593B" w:rsidP="001F4FC1">
      <w:pPr>
        <w:spacing w:line="360" w:lineRule="auto"/>
        <w:ind w:firstLine="720"/>
        <w:jc w:val="both"/>
        <w:rPr>
          <w:rFonts w:ascii="Arial" w:hAnsi="Arial" w:cs="Arial"/>
          <w:sz w:val="24"/>
          <w:szCs w:val="24"/>
        </w:rPr>
      </w:pPr>
      <w:r w:rsidRPr="001D569E">
        <w:rPr>
          <w:rFonts w:ascii="Arial" w:hAnsi="Arial" w:cs="Arial"/>
          <w:sz w:val="24"/>
          <w:szCs w:val="24"/>
        </w:rPr>
        <w:t xml:space="preserve">The food and beverage industry </w:t>
      </w:r>
      <w:proofErr w:type="gramStart"/>
      <w:r w:rsidRPr="001D569E">
        <w:rPr>
          <w:rFonts w:ascii="Arial" w:hAnsi="Arial" w:cs="Arial"/>
          <w:sz w:val="24"/>
          <w:szCs w:val="24"/>
        </w:rPr>
        <w:t>is</w:t>
      </w:r>
      <w:proofErr w:type="gramEnd"/>
      <w:r w:rsidRPr="001D569E">
        <w:rPr>
          <w:rFonts w:ascii="Arial" w:hAnsi="Arial" w:cs="Arial"/>
          <w:sz w:val="24"/>
          <w:szCs w:val="24"/>
        </w:rPr>
        <w:t xml:space="preserve"> fast-paced and develops every day to make the industry competitive</w:t>
      </w:r>
      <w:r w:rsidR="001F4FC1" w:rsidRPr="001D569E">
        <w:rPr>
          <w:rFonts w:ascii="Arial" w:hAnsi="Arial" w:cs="Arial"/>
          <w:sz w:val="24"/>
          <w:szCs w:val="24"/>
        </w:rPr>
        <w:t xml:space="preserve"> </w:t>
      </w:r>
      <w:r w:rsidRPr="001D569E">
        <w:rPr>
          <w:rFonts w:ascii="Arial" w:hAnsi="Arial" w:cs="Arial"/>
          <w:sz w:val="24"/>
          <w:szCs w:val="24"/>
        </w:rPr>
        <w:t xml:space="preserve">(Baum et al., 2020, p.2841). </w:t>
      </w:r>
      <w:r w:rsidR="001F4FC1" w:rsidRPr="001D569E">
        <w:rPr>
          <w:rFonts w:ascii="Arial" w:hAnsi="Arial" w:cs="Arial"/>
          <w:sz w:val="24"/>
          <w:szCs w:val="24"/>
        </w:rPr>
        <w:t>I have worked in two restaurants before, as a waiter, and in one, in the front office. While working as a waiter, I realized that waiter skills are sometimes tailored to meet the standards of each restaurant. Every restaurant requires waiters to serve guests in a particular way, which demands that waiters equip themselves with the most relevant skills. This reflection</w:t>
      </w:r>
      <w:r w:rsidRPr="001D569E">
        <w:rPr>
          <w:rFonts w:ascii="Arial" w:hAnsi="Arial" w:cs="Arial"/>
          <w:sz w:val="24"/>
          <w:szCs w:val="24"/>
        </w:rPr>
        <w:t xml:space="preserve"> explore</w:t>
      </w:r>
      <w:r w:rsidR="001F4FC1" w:rsidRPr="001D569E">
        <w:rPr>
          <w:rFonts w:ascii="Arial" w:hAnsi="Arial" w:cs="Arial"/>
          <w:sz w:val="24"/>
          <w:szCs w:val="24"/>
        </w:rPr>
        <w:t>s</w:t>
      </w:r>
      <w:r w:rsidRPr="001D569E">
        <w:rPr>
          <w:rFonts w:ascii="Arial" w:hAnsi="Arial" w:cs="Arial"/>
          <w:sz w:val="24"/>
          <w:szCs w:val="24"/>
        </w:rPr>
        <w:t xml:space="preserve"> waiter</w:t>
      </w:r>
      <w:r w:rsidR="001F4FC1" w:rsidRPr="001D569E">
        <w:rPr>
          <w:rFonts w:ascii="Arial" w:hAnsi="Arial" w:cs="Arial"/>
          <w:sz w:val="24"/>
          <w:szCs w:val="24"/>
        </w:rPr>
        <w:t xml:space="preserve"> skills</w:t>
      </w:r>
      <w:r w:rsidRPr="001D569E">
        <w:rPr>
          <w:rFonts w:ascii="Arial" w:hAnsi="Arial" w:cs="Arial"/>
          <w:sz w:val="24"/>
          <w:szCs w:val="24"/>
        </w:rPr>
        <w:t xml:space="preserve">, drawing examples from </w:t>
      </w:r>
      <w:bookmarkStart w:id="1" w:name="_Hlk135267569"/>
      <w:r w:rsidRPr="001D569E">
        <w:rPr>
          <w:rFonts w:ascii="Arial" w:hAnsi="Arial" w:cs="Arial"/>
          <w:sz w:val="24"/>
          <w:szCs w:val="24"/>
        </w:rPr>
        <w:t>Courtyard Exeter Sandy Park Restaurant and the InterContinental Theo Randall Restaurant, using Gibb’s model of reflection.</w:t>
      </w:r>
    </w:p>
    <w:bookmarkEnd w:id="1"/>
    <w:p w14:paraId="72851AFE" w14:textId="77777777" w:rsidR="00E6593B" w:rsidRPr="001D569E" w:rsidRDefault="00E6593B" w:rsidP="00E6593B">
      <w:pPr>
        <w:spacing w:line="360" w:lineRule="auto"/>
        <w:ind w:firstLine="720"/>
        <w:jc w:val="both"/>
        <w:rPr>
          <w:rFonts w:ascii="Arial" w:hAnsi="Arial" w:cs="Arial"/>
          <w:b/>
          <w:bCs/>
          <w:sz w:val="24"/>
          <w:szCs w:val="24"/>
        </w:rPr>
      </w:pPr>
      <w:r w:rsidRPr="001D569E">
        <w:rPr>
          <w:rFonts w:ascii="Arial" w:hAnsi="Arial" w:cs="Arial"/>
          <w:b/>
          <w:bCs/>
          <w:sz w:val="24"/>
          <w:szCs w:val="24"/>
        </w:rPr>
        <w:t xml:space="preserve">Description </w:t>
      </w:r>
    </w:p>
    <w:p w14:paraId="7769750F" w14:textId="6FEDCDA6" w:rsidR="00E6593B" w:rsidRPr="001D569E" w:rsidRDefault="00E6593B" w:rsidP="00E6593B">
      <w:pPr>
        <w:spacing w:line="360" w:lineRule="auto"/>
        <w:ind w:firstLine="720"/>
        <w:jc w:val="both"/>
        <w:rPr>
          <w:rFonts w:ascii="Arial" w:hAnsi="Arial" w:cs="Arial"/>
          <w:sz w:val="24"/>
          <w:szCs w:val="24"/>
        </w:rPr>
      </w:pPr>
      <w:r w:rsidRPr="001D569E">
        <w:rPr>
          <w:rFonts w:ascii="Arial" w:hAnsi="Arial" w:cs="Arial"/>
          <w:sz w:val="24"/>
          <w:szCs w:val="24"/>
        </w:rPr>
        <w:t xml:space="preserve">I believe that a waiter should have specific skills to offer the best customer experience. One time I visited a restaurant I frequented a lot with my friends. This time, we were served by an unfriendly waiter, not the lovely humoured lady who used to serve us before. We never returned to the restaurant after learning she left the place. As research shows, </w:t>
      </w:r>
      <w:r w:rsidR="001F4FC1" w:rsidRPr="001D569E">
        <w:rPr>
          <w:rFonts w:ascii="Arial" w:hAnsi="Arial" w:cs="Arial"/>
          <w:sz w:val="24"/>
          <w:szCs w:val="24"/>
        </w:rPr>
        <w:t xml:space="preserve">a </w:t>
      </w:r>
      <w:r w:rsidRPr="001D569E">
        <w:rPr>
          <w:rFonts w:ascii="Arial" w:hAnsi="Arial" w:cs="Arial"/>
          <w:sz w:val="24"/>
          <w:szCs w:val="24"/>
        </w:rPr>
        <w:t>waiter with effective communication skills knows how to interact with her consumers effectively, such as in receiving and taking orders correctly (Yurko et al., 2023, p. 141). Secondly, a waiter must be a good time manager, given that a restaurant is fast-paced, and learning how to prioritize tasks will enable a waiter to handle multiple guests simultaneously and promptly to improve customer service (Bichler et al., 2020, p. .357). Customer satisfaction is determined by the type of services offered, such as the promptness of the response to customers' orders (Ivanov et a., 2019., p. 489). This is a cost-effective marketing strategy brands can employ to remain appealing to customers, especially in this era where Covid 19 has negatively affected this industry (Belarmino and Repetti, 2022, p. 4). Hence, to retain customers and avoid negative reviews, a waiter must take orders urgently and employ problem-solving and critical skills (Ivanov et a., 2019, p. 492). However, when a waiter does not have attention to detail skills</w:t>
      </w:r>
      <w:r w:rsidR="001F4FC1" w:rsidRPr="001D569E">
        <w:rPr>
          <w:rFonts w:ascii="Arial" w:hAnsi="Arial" w:cs="Arial"/>
          <w:sz w:val="24"/>
          <w:szCs w:val="24"/>
        </w:rPr>
        <w:t xml:space="preserve"> it </w:t>
      </w:r>
      <w:r w:rsidRPr="001D569E">
        <w:rPr>
          <w:rFonts w:ascii="Arial" w:hAnsi="Arial" w:cs="Arial"/>
          <w:sz w:val="24"/>
          <w:szCs w:val="24"/>
        </w:rPr>
        <w:t>lead</w:t>
      </w:r>
      <w:r w:rsidR="001F4FC1" w:rsidRPr="001D569E">
        <w:rPr>
          <w:rFonts w:ascii="Arial" w:hAnsi="Arial" w:cs="Arial"/>
          <w:sz w:val="24"/>
          <w:szCs w:val="24"/>
        </w:rPr>
        <w:t>s</w:t>
      </w:r>
      <w:r w:rsidRPr="001D569E">
        <w:rPr>
          <w:rFonts w:ascii="Arial" w:hAnsi="Arial" w:cs="Arial"/>
          <w:sz w:val="24"/>
          <w:szCs w:val="24"/>
        </w:rPr>
        <w:t xml:space="preserve"> to customer dissatisfaction</w:t>
      </w:r>
      <w:r w:rsidR="001F4FC1" w:rsidRPr="001D569E">
        <w:rPr>
          <w:rFonts w:ascii="Arial" w:hAnsi="Arial" w:cs="Arial"/>
          <w:sz w:val="24"/>
          <w:szCs w:val="24"/>
        </w:rPr>
        <w:t xml:space="preserve"> </w:t>
      </w:r>
      <w:r w:rsidRPr="001D569E">
        <w:rPr>
          <w:rFonts w:ascii="Arial" w:hAnsi="Arial" w:cs="Arial"/>
          <w:sz w:val="24"/>
          <w:szCs w:val="24"/>
        </w:rPr>
        <w:t xml:space="preserve">(Bishop, D., 2020, p. 142). </w:t>
      </w:r>
    </w:p>
    <w:p w14:paraId="23BCCB25" w14:textId="77777777" w:rsidR="00E6593B" w:rsidRPr="001D569E" w:rsidRDefault="00E6593B" w:rsidP="00E6593B">
      <w:pPr>
        <w:spacing w:line="360" w:lineRule="auto"/>
        <w:ind w:firstLine="720"/>
        <w:jc w:val="both"/>
        <w:rPr>
          <w:rFonts w:ascii="Arial" w:hAnsi="Arial" w:cs="Arial"/>
          <w:b/>
          <w:bCs/>
          <w:sz w:val="24"/>
          <w:szCs w:val="24"/>
        </w:rPr>
      </w:pPr>
      <w:r w:rsidRPr="001D569E">
        <w:rPr>
          <w:rFonts w:ascii="Arial" w:hAnsi="Arial" w:cs="Arial"/>
          <w:b/>
          <w:bCs/>
          <w:sz w:val="24"/>
          <w:szCs w:val="24"/>
        </w:rPr>
        <w:t xml:space="preserve">Feelings </w:t>
      </w:r>
    </w:p>
    <w:p w14:paraId="1CCA0650" w14:textId="18150733" w:rsidR="00E6593B" w:rsidRPr="001D569E" w:rsidRDefault="00E6593B" w:rsidP="00E6593B">
      <w:pPr>
        <w:spacing w:line="360" w:lineRule="auto"/>
        <w:ind w:firstLine="720"/>
        <w:jc w:val="both"/>
        <w:rPr>
          <w:rFonts w:ascii="Arial" w:hAnsi="Arial" w:cs="Arial"/>
          <w:sz w:val="24"/>
          <w:szCs w:val="24"/>
        </w:rPr>
      </w:pPr>
      <w:r w:rsidRPr="001D569E">
        <w:rPr>
          <w:rFonts w:ascii="Arial" w:hAnsi="Arial" w:cs="Arial"/>
          <w:sz w:val="24"/>
          <w:szCs w:val="24"/>
        </w:rPr>
        <w:lastRenderedPageBreak/>
        <w:t>Comparing and contrasting the skills required for the waiter role in the two restaurants reveal the need for waiters to be all-rounded. I feel that waiters in these two hotels must depict specific behaviours to appeal to their consumers. Courtyard Exeter, Sandy Park restaurant, is a luxurious dining place that attracts high-end customers (Marriott Courtyard, 2023). Hotelier understands the environment they work in and knows how best to use their skills to meet the demands of the environment</w:t>
      </w:r>
      <w:r w:rsidR="001F4FC1" w:rsidRPr="001D569E">
        <w:rPr>
          <w:rFonts w:ascii="Arial" w:hAnsi="Arial" w:cs="Arial"/>
          <w:sz w:val="24"/>
          <w:szCs w:val="24"/>
        </w:rPr>
        <w:t xml:space="preserve"> (Boussard, 2021, p. 24)</w:t>
      </w:r>
      <w:r w:rsidRPr="001D569E">
        <w:rPr>
          <w:rFonts w:ascii="Arial" w:hAnsi="Arial" w:cs="Arial"/>
          <w:sz w:val="24"/>
          <w:szCs w:val="24"/>
        </w:rPr>
        <w:t xml:space="preserve">. Courtyard Exeter Sandy Park restaurant requires a waiter to possess excellent communication skills to communicate effectively </w:t>
      </w:r>
      <w:r w:rsidR="001F4FC1" w:rsidRPr="001D569E">
        <w:rPr>
          <w:rFonts w:ascii="Arial" w:hAnsi="Arial" w:cs="Arial"/>
          <w:sz w:val="24"/>
          <w:szCs w:val="24"/>
        </w:rPr>
        <w:t>to the high-end guests</w:t>
      </w:r>
      <w:r w:rsidRPr="001D569E">
        <w:rPr>
          <w:rFonts w:ascii="Arial" w:hAnsi="Arial" w:cs="Arial"/>
          <w:sz w:val="24"/>
          <w:szCs w:val="24"/>
        </w:rPr>
        <w:t xml:space="preserve"> (Marriott Courtyard, 2023). Otherwise, they may end up not taking the right orders from the guests or even resolving complaints that arise (Gonzalez et al., 2020, p. 3571). </w:t>
      </w:r>
    </w:p>
    <w:p w14:paraId="0D60E390" w14:textId="77777777" w:rsidR="00E6593B" w:rsidRPr="001D569E" w:rsidRDefault="00E6593B" w:rsidP="00E6593B">
      <w:pPr>
        <w:spacing w:line="360" w:lineRule="auto"/>
        <w:ind w:firstLine="720"/>
        <w:jc w:val="both"/>
        <w:rPr>
          <w:rFonts w:ascii="Arial" w:hAnsi="Arial" w:cs="Arial"/>
          <w:sz w:val="24"/>
          <w:szCs w:val="24"/>
        </w:rPr>
      </w:pPr>
      <w:r w:rsidRPr="001D569E">
        <w:rPr>
          <w:rFonts w:ascii="Arial" w:hAnsi="Arial" w:cs="Arial"/>
          <w:sz w:val="24"/>
          <w:szCs w:val="24"/>
        </w:rPr>
        <w:t>On the other hand, InterContinental Theo Randall Restaurant offers Italian cuisine, demanding that the waiter be well acquainted with the Italian culture to be effective in practice (Theo Randall, 2023). I cannot imagine the horrors of working in an Italian restaurant, but I know nothing about the culture of such a place. As research shows, different cultures have a different culinary appreciation, and having a waiter who understands this concept makes it easy for them to serve guests effectively (Ivanov et a., 2019, p. 489).</w:t>
      </w:r>
    </w:p>
    <w:p w14:paraId="5906BD23" w14:textId="77777777" w:rsidR="00E6593B" w:rsidRPr="001D569E" w:rsidRDefault="00E6593B" w:rsidP="00E6593B">
      <w:pPr>
        <w:spacing w:line="360" w:lineRule="auto"/>
        <w:ind w:firstLine="720"/>
        <w:jc w:val="both"/>
        <w:rPr>
          <w:rFonts w:ascii="Arial" w:hAnsi="Arial" w:cs="Arial"/>
          <w:b/>
          <w:bCs/>
          <w:sz w:val="24"/>
          <w:szCs w:val="24"/>
        </w:rPr>
      </w:pPr>
      <w:r w:rsidRPr="001D569E">
        <w:rPr>
          <w:rFonts w:ascii="Arial" w:hAnsi="Arial" w:cs="Arial"/>
          <w:b/>
          <w:bCs/>
          <w:sz w:val="24"/>
          <w:szCs w:val="24"/>
        </w:rPr>
        <w:t xml:space="preserve">Evaluation </w:t>
      </w:r>
    </w:p>
    <w:p w14:paraId="7292DFE6" w14:textId="0FAE2E78" w:rsidR="00E6593B" w:rsidRPr="001D569E" w:rsidRDefault="00E6593B" w:rsidP="00E6593B">
      <w:pPr>
        <w:spacing w:line="360" w:lineRule="auto"/>
        <w:ind w:firstLine="720"/>
        <w:jc w:val="both"/>
        <w:rPr>
          <w:rFonts w:ascii="Arial" w:hAnsi="Arial" w:cs="Arial"/>
          <w:sz w:val="24"/>
          <w:szCs w:val="24"/>
        </w:rPr>
      </w:pPr>
      <w:r w:rsidRPr="001D569E">
        <w:rPr>
          <w:rFonts w:ascii="Arial" w:hAnsi="Arial" w:cs="Arial"/>
          <w:sz w:val="24"/>
          <w:szCs w:val="24"/>
        </w:rPr>
        <w:t>From experience and literature, I think the skills required for waiter roles differ based on the services offered, impacting the food and beverage employees' skill set and the restaurant operations. Research shows that restaurant services depend on the type of guests the restaurant targets (Ivanov et a., 2019, p. 489). Courtyard Exeter Sandy Park restaurant prefers waiters to adopt the American service style, focusing more on a relaxed atmosphere, flexibility, and efficiency (Marriott Courtyard, 2023). A waiter must be excellent in multitasking, taking orders and integrating technology</w:t>
      </w:r>
      <w:r w:rsidR="001F4FC1" w:rsidRPr="001D569E">
        <w:rPr>
          <w:rFonts w:ascii="Arial" w:hAnsi="Arial" w:cs="Arial"/>
          <w:sz w:val="24"/>
          <w:szCs w:val="24"/>
        </w:rPr>
        <w:t>.</w:t>
      </w:r>
      <w:r w:rsidRPr="001D569E">
        <w:rPr>
          <w:rFonts w:ascii="Arial" w:hAnsi="Arial" w:cs="Arial"/>
          <w:sz w:val="24"/>
          <w:szCs w:val="24"/>
        </w:rPr>
        <w:t xml:space="preserve"> Leveraging technology is insignificant in enhancing service delivery in the hospitality industry (Ivanov et al., 2019, p. 489). As Courtyard Exeter Sandy Park restaurant upholds the American culture, waiters can achieve success by harnessing technology. Once, I wanted to visit a hotel and had to research it, </w:t>
      </w:r>
      <w:r w:rsidR="001F4FC1" w:rsidRPr="001D569E">
        <w:rPr>
          <w:rFonts w:ascii="Arial" w:hAnsi="Arial" w:cs="Arial"/>
          <w:sz w:val="24"/>
          <w:szCs w:val="24"/>
        </w:rPr>
        <w:t>through the hotel’s virtual tour technology, I was able to make an</w:t>
      </w:r>
      <w:r w:rsidRPr="001D569E">
        <w:rPr>
          <w:rFonts w:ascii="Arial" w:hAnsi="Arial" w:cs="Arial"/>
          <w:sz w:val="24"/>
          <w:szCs w:val="24"/>
        </w:rPr>
        <w:t xml:space="preserve"> informed decision.</w:t>
      </w:r>
    </w:p>
    <w:p w14:paraId="07A461E2" w14:textId="77777777" w:rsidR="00E6593B" w:rsidRPr="001D569E" w:rsidRDefault="00E6593B" w:rsidP="00E6593B">
      <w:pPr>
        <w:spacing w:line="360" w:lineRule="auto"/>
        <w:ind w:firstLine="720"/>
        <w:jc w:val="both"/>
        <w:rPr>
          <w:rFonts w:ascii="Arial" w:hAnsi="Arial" w:cs="Arial"/>
          <w:b/>
          <w:bCs/>
          <w:sz w:val="24"/>
          <w:szCs w:val="24"/>
        </w:rPr>
      </w:pPr>
      <w:r w:rsidRPr="001D569E">
        <w:rPr>
          <w:rFonts w:ascii="Arial" w:hAnsi="Arial" w:cs="Arial"/>
          <w:b/>
          <w:bCs/>
          <w:sz w:val="24"/>
          <w:szCs w:val="24"/>
        </w:rPr>
        <w:lastRenderedPageBreak/>
        <w:t xml:space="preserve">Analysis </w:t>
      </w:r>
    </w:p>
    <w:p w14:paraId="484BE129" w14:textId="372CC5B4" w:rsidR="00E6593B" w:rsidRPr="001D569E" w:rsidRDefault="00E6593B" w:rsidP="00E6593B">
      <w:pPr>
        <w:spacing w:line="360" w:lineRule="auto"/>
        <w:ind w:firstLine="720"/>
        <w:jc w:val="both"/>
        <w:rPr>
          <w:rFonts w:ascii="Arial" w:hAnsi="Arial" w:cs="Arial"/>
          <w:sz w:val="24"/>
          <w:szCs w:val="24"/>
        </w:rPr>
      </w:pPr>
      <w:r w:rsidRPr="001D569E">
        <w:rPr>
          <w:rFonts w:ascii="Arial" w:hAnsi="Arial" w:cs="Arial"/>
          <w:sz w:val="24"/>
          <w:szCs w:val="24"/>
        </w:rPr>
        <w:t>Customer satisfaction is achieved through the quality of services they receive. For example, InterContinental Theo Randall Restaurant waiter offers Italian cuisines that need Italian services. According to serv</w:t>
      </w:r>
      <w:r w:rsidR="00A75498" w:rsidRPr="001D569E">
        <w:rPr>
          <w:rFonts w:ascii="Arial" w:hAnsi="Arial" w:cs="Arial"/>
          <w:sz w:val="24"/>
          <w:szCs w:val="24"/>
        </w:rPr>
        <w:t>ing</w:t>
      </w:r>
      <w:r w:rsidRPr="001D569E">
        <w:rPr>
          <w:rFonts w:ascii="Arial" w:hAnsi="Arial" w:cs="Arial"/>
          <w:sz w:val="24"/>
          <w:szCs w:val="24"/>
        </w:rPr>
        <w:t xml:space="preserve"> script theory, service providers such as the hospitality industry needs to ensure controlled and standardized service delivery that meets the expectations of the consumers (Tuomi et al., 2021, p. 247</w:t>
      </w:r>
      <w:r w:rsidR="001F4FC1" w:rsidRPr="001D569E">
        <w:rPr>
          <w:rFonts w:ascii="Arial" w:hAnsi="Arial" w:cs="Arial"/>
          <w:sz w:val="24"/>
          <w:szCs w:val="24"/>
        </w:rPr>
        <w:t>; Foskett et al., 2021, p. 17</w:t>
      </w:r>
      <w:r w:rsidRPr="001D569E">
        <w:rPr>
          <w:rFonts w:ascii="Arial" w:hAnsi="Arial" w:cs="Arial"/>
          <w:sz w:val="24"/>
          <w:szCs w:val="24"/>
        </w:rPr>
        <w:t>). When waiters know the serv</w:t>
      </w:r>
      <w:r w:rsidR="00A75498" w:rsidRPr="001D569E">
        <w:rPr>
          <w:rFonts w:ascii="Arial" w:hAnsi="Arial" w:cs="Arial"/>
          <w:sz w:val="24"/>
          <w:szCs w:val="24"/>
        </w:rPr>
        <w:t>ing</w:t>
      </w:r>
      <w:r w:rsidRPr="001D569E">
        <w:rPr>
          <w:rFonts w:ascii="Arial" w:hAnsi="Arial" w:cs="Arial"/>
          <w:sz w:val="24"/>
          <w:szCs w:val="24"/>
        </w:rPr>
        <w:t xml:space="preserve"> script, they can become effective service providers, especially in interacting with customers to achieve high-quality service experiences. For example, in an Italian restaurant, the waiter must master and adopt the classical French service. </w:t>
      </w:r>
    </w:p>
    <w:p w14:paraId="2209B55E" w14:textId="77777777" w:rsidR="00E6593B" w:rsidRPr="001D569E" w:rsidRDefault="00E6593B" w:rsidP="00E6593B">
      <w:pPr>
        <w:spacing w:line="360" w:lineRule="auto"/>
        <w:ind w:firstLine="720"/>
        <w:jc w:val="both"/>
        <w:rPr>
          <w:rFonts w:ascii="Arial" w:hAnsi="Arial" w:cs="Arial"/>
          <w:b/>
          <w:bCs/>
          <w:sz w:val="24"/>
          <w:szCs w:val="24"/>
        </w:rPr>
      </w:pPr>
      <w:r w:rsidRPr="001D569E">
        <w:rPr>
          <w:rFonts w:ascii="Arial" w:hAnsi="Arial" w:cs="Arial"/>
          <w:b/>
          <w:bCs/>
          <w:sz w:val="24"/>
          <w:szCs w:val="24"/>
        </w:rPr>
        <w:t xml:space="preserve">Conclusion </w:t>
      </w:r>
    </w:p>
    <w:p w14:paraId="697F97F6" w14:textId="77777777" w:rsidR="00E6593B" w:rsidRPr="001D569E" w:rsidRDefault="00E6593B" w:rsidP="00E6593B">
      <w:pPr>
        <w:spacing w:line="360" w:lineRule="auto"/>
        <w:ind w:firstLine="720"/>
        <w:jc w:val="both"/>
        <w:rPr>
          <w:rFonts w:ascii="Arial" w:hAnsi="Arial" w:cs="Arial"/>
          <w:sz w:val="24"/>
          <w:szCs w:val="24"/>
        </w:rPr>
      </w:pPr>
      <w:r w:rsidRPr="001D569E">
        <w:rPr>
          <w:rFonts w:ascii="Arial" w:hAnsi="Arial" w:cs="Arial"/>
          <w:sz w:val="24"/>
          <w:szCs w:val="24"/>
        </w:rPr>
        <w:t xml:space="preserve">Interacting with various restaurants makes me understand the significance of waiters in creating a brand. From experience and research, waiters possess excellent communication skills, menu knowledge, time management, adaptability, teamwork, attention to detail, and emotional intelligence. </w:t>
      </w:r>
    </w:p>
    <w:p w14:paraId="5EF596C6" w14:textId="77777777" w:rsidR="00E6593B" w:rsidRPr="001D569E" w:rsidRDefault="00E6593B" w:rsidP="00E6593B">
      <w:pPr>
        <w:spacing w:line="360" w:lineRule="auto"/>
        <w:ind w:firstLine="720"/>
        <w:jc w:val="both"/>
        <w:rPr>
          <w:rFonts w:ascii="Arial" w:hAnsi="Arial" w:cs="Arial"/>
          <w:b/>
          <w:bCs/>
          <w:sz w:val="24"/>
          <w:szCs w:val="24"/>
        </w:rPr>
      </w:pPr>
      <w:r w:rsidRPr="001D569E">
        <w:rPr>
          <w:rFonts w:ascii="Arial" w:hAnsi="Arial" w:cs="Arial"/>
          <w:b/>
          <w:bCs/>
          <w:sz w:val="24"/>
          <w:szCs w:val="24"/>
        </w:rPr>
        <w:t>Action plan</w:t>
      </w:r>
    </w:p>
    <w:p w14:paraId="0EA6250A" w14:textId="77777777" w:rsidR="00E6593B" w:rsidRPr="001D569E" w:rsidRDefault="00E6593B" w:rsidP="00E6593B">
      <w:pPr>
        <w:spacing w:line="360" w:lineRule="auto"/>
        <w:ind w:firstLine="720"/>
        <w:jc w:val="both"/>
        <w:rPr>
          <w:rFonts w:ascii="Arial" w:hAnsi="Arial" w:cs="Arial"/>
          <w:sz w:val="24"/>
          <w:szCs w:val="24"/>
        </w:rPr>
      </w:pPr>
      <w:r w:rsidRPr="001D569E">
        <w:rPr>
          <w:rFonts w:ascii="Arial" w:hAnsi="Arial" w:cs="Arial"/>
          <w:sz w:val="24"/>
          <w:szCs w:val="24"/>
        </w:rPr>
        <w:t>To hone my skills and competencies as a hotelier, I must strive to learn how to communicate effectively, manage my term, become adaptable and pay attention to detail.</w:t>
      </w:r>
    </w:p>
    <w:p w14:paraId="16E7B4D2" w14:textId="77777777" w:rsidR="00E6593B" w:rsidRPr="001D569E" w:rsidRDefault="00E6593B" w:rsidP="00E6593B">
      <w:pPr>
        <w:rPr>
          <w:rFonts w:ascii="Arial" w:hAnsi="Arial" w:cs="Arial"/>
          <w:sz w:val="24"/>
          <w:szCs w:val="24"/>
        </w:rPr>
      </w:pPr>
    </w:p>
    <w:p w14:paraId="69E62F1B" w14:textId="77777777" w:rsidR="0019041F" w:rsidRPr="001D569E" w:rsidRDefault="0019041F" w:rsidP="00C57F5F">
      <w:pPr>
        <w:spacing w:line="360" w:lineRule="auto"/>
        <w:ind w:firstLine="720"/>
        <w:jc w:val="both"/>
        <w:rPr>
          <w:rFonts w:ascii="Arial" w:hAnsi="Arial" w:cs="Arial"/>
          <w:sz w:val="24"/>
          <w:szCs w:val="24"/>
        </w:rPr>
      </w:pPr>
    </w:p>
    <w:p w14:paraId="3EAA1B7D" w14:textId="0DE2CF8A" w:rsidR="00C57F5F" w:rsidRPr="001D569E" w:rsidRDefault="00C57F5F" w:rsidP="00C57F5F">
      <w:pPr>
        <w:rPr>
          <w:rFonts w:ascii="Arial" w:hAnsi="Arial" w:cs="Arial"/>
          <w:sz w:val="24"/>
          <w:szCs w:val="24"/>
        </w:rPr>
      </w:pPr>
      <w:r w:rsidRPr="001D569E">
        <w:rPr>
          <w:rFonts w:ascii="Arial" w:hAnsi="Arial" w:cs="Arial"/>
          <w:sz w:val="24"/>
          <w:szCs w:val="24"/>
        </w:rPr>
        <w:br w:type="page"/>
      </w:r>
    </w:p>
    <w:p w14:paraId="51409907" w14:textId="77777777" w:rsidR="0019041F" w:rsidRPr="001D569E" w:rsidRDefault="0019041F" w:rsidP="00C57F5F">
      <w:pPr>
        <w:spacing w:line="360" w:lineRule="auto"/>
        <w:ind w:firstLine="720"/>
        <w:jc w:val="both"/>
        <w:rPr>
          <w:rFonts w:ascii="Arial" w:hAnsi="Arial" w:cs="Arial"/>
          <w:sz w:val="24"/>
          <w:szCs w:val="24"/>
        </w:rPr>
      </w:pPr>
    </w:p>
    <w:p w14:paraId="1EED6DD8" w14:textId="5B483D55" w:rsidR="0019041F" w:rsidRPr="001D569E" w:rsidRDefault="00C57F5F" w:rsidP="00424B4C">
      <w:pPr>
        <w:spacing w:line="360" w:lineRule="auto"/>
        <w:ind w:firstLine="720"/>
        <w:jc w:val="center"/>
        <w:rPr>
          <w:rFonts w:ascii="Arial" w:hAnsi="Arial" w:cs="Arial"/>
          <w:b/>
          <w:bCs/>
          <w:sz w:val="24"/>
          <w:szCs w:val="24"/>
        </w:rPr>
      </w:pPr>
      <w:r w:rsidRPr="001D569E">
        <w:rPr>
          <w:rFonts w:ascii="Arial" w:hAnsi="Arial" w:cs="Arial"/>
          <w:b/>
          <w:bCs/>
          <w:sz w:val="24"/>
          <w:szCs w:val="24"/>
        </w:rPr>
        <w:t>References</w:t>
      </w:r>
    </w:p>
    <w:p w14:paraId="53578689"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 xml:space="preserve">Baum, T., Mooney, S.K., Robinson, R.N. and Solnet, D., 2020. COVID-19’s impact on the hospitality workforce–new crisis or amplification of the </w:t>
      </w:r>
      <w:proofErr w:type="gramStart"/>
      <w:r w:rsidRPr="001D569E">
        <w:rPr>
          <w:rFonts w:ascii="Arial" w:hAnsi="Arial" w:cs="Arial"/>
          <w:color w:val="222222"/>
          <w:sz w:val="24"/>
          <w:szCs w:val="24"/>
          <w:shd w:val="clear" w:color="auto" w:fill="FFFFFF"/>
        </w:rPr>
        <w:t>norm?.</w:t>
      </w:r>
      <w:proofErr w:type="gramEnd"/>
      <w:r w:rsidRPr="001D569E">
        <w:rPr>
          <w:rFonts w:ascii="Arial" w:hAnsi="Arial" w:cs="Arial"/>
          <w:color w:val="222222"/>
          <w:sz w:val="24"/>
          <w:szCs w:val="24"/>
          <w:shd w:val="clear" w:color="auto" w:fill="FFFFFF"/>
        </w:rPr>
        <w:t> </w:t>
      </w:r>
      <w:r w:rsidRPr="001D569E">
        <w:rPr>
          <w:rFonts w:ascii="Arial" w:hAnsi="Arial" w:cs="Arial"/>
          <w:i/>
          <w:iCs/>
          <w:color w:val="222222"/>
          <w:sz w:val="24"/>
          <w:szCs w:val="24"/>
          <w:shd w:val="clear" w:color="auto" w:fill="FFFFFF"/>
        </w:rPr>
        <w:t>International Journal of Contemporary Hospitality Management</w:t>
      </w:r>
      <w:r w:rsidRPr="001D569E">
        <w:rPr>
          <w:rFonts w:ascii="Arial" w:hAnsi="Arial" w:cs="Arial"/>
          <w:color w:val="222222"/>
          <w:sz w:val="24"/>
          <w:szCs w:val="24"/>
          <w:shd w:val="clear" w:color="auto" w:fill="FFFFFF"/>
        </w:rPr>
        <w:t>, </w:t>
      </w:r>
      <w:r w:rsidRPr="001D569E">
        <w:rPr>
          <w:rFonts w:ascii="Arial" w:hAnsi="Arial" w:cs="Arial"/>
          <w:i/>
          <w:iCs/>
          <w:color w:val="222222"/>
          <w:sz w:val="24"/>
          <w:szCs w:val="24"/>
          <w:shd w:val="clear" w:color="auto" w:fill="FFFFFF"/>
        </w:rPr>
        <w:t>32</w:t>
      </w:r>
      <w:r w:rsidRPr="001D569E">
        <w:rPr>
          <w:rFonts w:ascii="Arial" w:hAnsi="Arial" w:cs="Arial"/>
          <w:color w:val="222222"/>
          <w:sz w:val="24"/>
          <w:szCs w:val="24"/>
          <w:shd w:val="clear" w:color="auto" w:fill="FFFFFF"/>
        </w:rPr>
        <w:t>(9), pp.2813-2829.</w:t>
      </w:r>
    </w:p>
    <w:p w14:paraId="5FD10BEF"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Belarmino, A. and Repetti, T., 2022. How restaurants' adherence to COVID-19 regulations impact consumers’ willingness-to-pay. </w:t>
      </w:r>
      <w:r w:rsidRPr="001D569E">
        <w:rPr>
          <w:rFonts w:ascii="Arial" w:hAnsi="Arial" w:cs="Arial"/>
          <w:i/>
          <w:iCs/>
          <w:color w:val="222222"/>
          <w:sz w:val="24"/>
          <w:szCs w:val="24"/>
          <w:shd w:val="clear" w:color="auto" w:fill="FFFFFF"/>
        </w:rPr>
        <w:t>Journal of Foodservice Business Research</w:t>
      </w:r>
      <w:r w:rsidRPr="001D569E">
        <w:rPr>
          <w:rFonts w:ascii="Arial" w:hAnsi="Arial" w:cs="Arial"/>
          <w:color w:val="222222"/>
          <w:sz w:val="24"/>
          <w:szCs w:val="24"/>
          <w:shd w:val="clear" w:color="auto" w:fill="FFFFFF"/>
        </w:rPr>
        <w:t>, pp.1-23.</w:t>
      </w:r>
    </w:p>
    <w:p w14:paraId="71C3CBAE"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Bichler, B.F., Pikkemaat, B. and Peters, M., 2020. Exploring the role of service quality, atmosphere and food for revisits in restaurants by using a e-mystery guest approach. </w:t>
      </w:r>
      <w:r w:rsidRPr="001D569E">
        <w:rPr>
          <w:rFonts w:ascii="Arial" w:hAnsi="Arial" w:cs="Arial"/>
          <w:i/>
          <w:iCs/>
          <w:color w:val="222222"/>
          <w:sz w:val="24"/>
          <w:szCs w:val="24"/>
          <w:shd w:val="clear" w:color="auto" w:fill="FFFFFF"/>
        </w:rPr>
        <w:t>Journal of Hospitality and Tourism Insights</w:t>
      </w:r>
      <w:r w:rsidRPr="001D569E">
        <w:rPr>
          <w:rFonts w:ascii="Arial" w:hAnsi="Arial" w:cs="Arial"/>
          <w:color w:val="222222"/>
          <w:sz w:val="24"/>
          <w:szCs w:val="24"/>
          <w:shd w:val="clear" w:color="auto" w:fill="FFFFFF"/>
        </w:rPr>
        <w:t>, </w:t>
      </w:r>
      <w:r w:rsidRPr="001D569E">
        <w:rPr>
          <w:rFonts w:ascii="Arial" w:hAnsi="Arial" w:cs="Arial"/>
          <w:i/>
          <w:iCs/>
          <w:color w:val="222222"/>
          <w:sz w:val="24"/>
          <w:szCs w:val="24"/>
          <w:shd w:val="clear" w:color="auto" w:fill="FFFFFF"/>
        </w:rPr>
        <w:t>4</w:t>
      </w:r>
      <w:r w:rsidRPr="001D569E">
        <w:rPr>
          <w:rFonts w:ascii="Arial" w:hAnsi="Arial" w:cs="Arial"/>
          <w:color w:val="222222"/>
          <w:sz w:val="24"/>
          <w:szCs w:val="24"/>
          <w:shd w:val="clear" w:color="auto" w:fill="FFFFFF"/>
        </w:rPr>
        <w:t>(3), pp.351-369.</w:t>
      </w:r>
    </w:p>
    <w:p w14:paraId="7F69B5B6"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Bishop, D., 2020. Firm size and workplace learning processes: a study of the restaurant sector. </w:t>
      </w:r>
      <w:r w:rsidRPr="001D569E">
        <w:rPr>
          <w:rFonts w:ascii="Arial" w:hAnsi="Arial" w:cs="Arial"/>
          <w:i/>
          <w:iCs/>
          <w:color w:val="222222"/>
          <w:sz w:val="24"/>
          <w:szCs w:val="24"/>
          <w:shd w:val="clear" w:color="auto" w:fill="FFFFFF"/>
        </w:rPr>
        <w:t>Research in Hospitality Management</w:t>
      </w:r>
      <w:r w:rsidRPr="001D569E">
        <w:rPr>
          <w:rFonts w:ascii="Arial" w:hAnsi="Arial" w:cs="Arial"/>
          <w:color w:val="222222"/>
          <w:sz w:val="24"/>
          <w:szCs w:val="24"/>
          <w:shd w:val="clear" w:color="auto" w:fill="FFFFFF"/>
        </w:rPr>
        <w:t>, </w:t>
      </w:r>
      <w:r w:rsidRPr="001D569E">
        <w:rPr>
          <w:rFonts w:ascii="Arial" w:hAnsi="Arial" w:cs="Arial"/>
          <w:i/>
          <w:iCs/>
          <w:color w:val="222222"/>
          <w:sz w:val="24"/>
          <w:szCs w:val="24"/>
          <w:shd w:val="clear" w:color="auto" w:fill="FFFFFF"/>
        </w:rPr>
        <w:t>44</w:t>
      </w:r>
      <w:r w:rsidRPr="001D569E">
        <w:rPr>
          <w:rFonts w:ascii="Arial" w:hAnsi="Arial" w:cs="Arial"/>
          <w:color w:val="222222"/>
          <w:sz w:val="24"/>
          <w:szCs w:val="24"/>
          <w:shd w:val="clear" w:color="auto" w:fill="FFFFFF"/>
        </w:rPr>
        <w:t>(2/3), pp.305-320.</w:t>
      </w:r>
    </w:p>
    <w:p w14:paraId="156D0FB7"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bookmarkStart w:id="2" w:name="_Hlk135323591"/>
      <w:r w:rsidRPr="001D569E">
        <w:rPr>
          <w:rFonts w:ascii="Arial" w:hAnsi="Arial" w:cs="Arial"/>
          <w:color w:val="222222"/>
          <w:sz w:val="24"/>
          <w:szCs w:val="24"/>
          <w:shd w:val="clear" w:color="auto" w:fill="FFFFFF"/>
        </w:rPr>
        <w:t>Boussard, S., 2021. </w:t>
      </w:r>
      <w:bookmarkEnd w:id="2"/>
      <w:r w:rsidRPr="001D569E">
        <w:rPr>
          <w:rFonts w:ascii="Arial" w:hAnsi="Arial" w:cs="Arial"/>
          <w:i/>
          <w:iCs/>
          <w:color w:val="222222"/>
          <w:sz w:val="24"/>
          <w:szCs w:val="24"/>
          <w:shd w:val="clear" w:color="auto" w:fill="FFFFFF"/>
        </w:rPr>
        <w:t>Food and Beverage Management in the Luxury Hotel Industry</w:t>
      </w:r>
      <w:r w:rsidRPr="001D569E">
        <w:rPr>
          <w:rFonts w:ascii="Arial" w:hAnsi="Arial" w:cs="Arial"/>
          <w:color w:val="222222"/>
          <w:sz w:val="24"/>
          <w:szCs w:val="24"/>
          <w:shd w:val="clear" w:color="auto" w:fill="FFFFFF"/>
        </w:rPr>
        <w:t>. Business Expert Press.</w:t>
      </w:r>
    </w:p>
    <w:p w14:paraId="1400980E"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Camuto, R.V., 2021. </w:t>
      </w:r>
      <w:r w:rsidRPr="001D569E">
        <w:rPr>
          <w:rFonts w:ascii="Arial" w:hAnsi="Arial" w:cs="Arial"/>
          <w:i/>
          <w:iCs/>
          <w:color w:val="222222"/>
          <w:sz w:val="24"/>
          <w:szCs w:val="24"/>
          <w:shd w:val="clear" w:color="auto" w:fill="FFFFFF"/>
        </w:rPr>
        <w:t>South of Somewhere: Wine, Food, and the Soul of Italy</w:t>
      </w:r>
      <w:r w:rsidRPr="001D569E">
        <w:rPr>
          <w:rFonts w:ascii="Arial" w:hAnsi="Arial" w:cs="Arial"/>
          <w:color w:val="222222"/>
          <w:sz w:val="24"/>
          <w:szCs w:val="24"/>
          <w:shd w:val="clear" w:color="auto" w:fill="FFFFFF"/>
        </w:rPr>
        <w:t>. U of Nebraska Press.</w:t>
      </w:r>
    </w:p>
    <w:p w14:paraId="75D609E1"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bookmarkStart w:id="3" w:name="_Hlk135323435"/>
      <w:r w:rsidRPr="001D569E">
        <w:rPr>
          <w:rFonts w:ascii="Arial" w:hAnsi="Arial" w:cs="Arial"/>
          <w:sz w:val="24"/>
          <w:szCs w:val="24"/>
        </w:rPr>
        <w:t>Foskett</w:t>
      </w:r>
      <w:bookmarkEnd w:id="3"/>
      <w:r w:rsidRPr="001D569E">
        <w:rPr>
          <w:rFonts w:ascii="Arial" w:hAnsi="Arial" w:cs="Arial"/>
          <w:sz w:val="24"/>
          <w:szCs w:val="24"/>
        </w:rPr>
        <w:t xml:space="preserve">, D. Patricia, P. Andrew P., 2021. </w:t>
      </w:r>
      <w:r w:rsidRPr="001D569E">
        <w:rPr>
          <w:rFonts w:ascii="Arial" w:hAnsi="Arial" w:cs="Arial"/>
          <w:i/>
          <w:iCs/>
          <w:sz w:val="24"/>
          <w:szCs w:val="24"/>
        </w:rPr>
        <w:t>The Theory of Hospitality and Catering</w:t>
      </w:r>
      <w:r w:rsidRPr="001D569E">
        <w:rPr>
          <w:rFonts w:ascii="Arial" w:hAnsi="Arial" w:cs="Arial"/>
          <w:sz w:val="24"/>
          <w:szCs w:val="24"/>
        </w:rPr>
        <w:t>. 14th Edition. London: Hodder Education Group.</w:t>
      </w:r>
    </w:p>
    <w:p w14:paraId="2F45F0CE"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Gonzalez, R., Gasco, J. and Llopis, J., 2020. Information and communication technologies and human resources in hospitality and tourism. </w:t>
      </w:r>
      <w:r w:rsidRPr="001D569E">
        <w:rPr>
          <w:rFonts w:ascii="Arial" w:hAnsi="Arial" w:cs="Arial"/>
          <w:i/>
          <w:iCs/>
          <w:color w:val="222222"/>
          <w:sz w:val="24"/>
          <w:szCs w:val="24"/>
          <w:shd w:val="clear" w:color="auto" w:fill="FFFFFF"/>
        </w:rPr>
        <w:t>International Journal of Contemporary Hospitality Management</w:t>
      </w:r>
      <w:r w:rsidRPr="001D569E">
        <w:rPr>
          <w:rFonts w:ascii="Arial" w:hAnsi="Arial" w:cs="Arial"/>
          <w:color w:val="222222"/>
          <w:sz w:val="24"/>
          <w:szCs w:val="24"/>
          <w:shd w:val="clear" w:color="auto" w:fill="FFFFFF"/>
        </w:rPr>
        <w:t>, </w:t>
      </w:r>
      <w:r w:rsidRPr="001D569E">
        <w:rPr>
          <w:rFonts w:ascii="Arial" w:hAnsi="Arial" w:cs="Arial"/>
          <w:i/>
          <w:iCs/>
          <w:color w:val="222222"/>
          <w:sz w:val="24"/>
          <w:szCs w:val="24"/>
          <w:shd w:val="clear" w:color="auto" w:fill="FFFFFF"/>
        </w:rPr>
        <w:t>32</w:t>
      </w:r>
      <w:r w:rsidRPr="001D569E">
        <w:rPr>
          <w:rFonts w:ascii="Arial" w:hAnsi="Arial" w:cs="Arial"/>
          <w:color w:val="222222"/>
          <w:sz w:val="24"/>
          <w:szCs w:val="24"/>
          <w:shd w:val="clear" w:color="auto" w:fill="FFFFFF"/>
        </w:rPr>
        <w:t>(11), pp.3545-3579.</w:t>
      </w:r>
    </w:p>
    <w:p w14:paraId="2933D040"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Ivanov, S., Gretzel, U., Berezina, K., Sigala, M. and Webster, C., 2019. Progress on robotics in hospitality and tourism: a review of the literature. </w:t>
      </w:r>
      <w:r w:rsidRPr="001D569E">
        <w:rPr>
          <w:rFonts w:ascii="Arial" w:hAnsi="Arial" w:cs="Arial"/>
          <w:i/>
          <w:iCs/>
          <w:color w:val="222222"/>
          <w:sz w:val="24"/>
          <w:szCs w:val="24"/>
          <w:shd w:val="clear" w:color="auto" w:fill="FFFFFF"/>
        </w:rPr>
        <w:t>Journal of Hospitality and Tourism Technology</w:t>
      </w:r>
      <w:r w:rsidRPr="001D569E">
        <w:rPr>
          <w:rFonts w:ascii="Arial" w:hAnsi="Arial" w:cs="Arial"/>
          <w:color w:val="222222"/>
          <w:sz w:val="24"/>
          <w:szCs w:val="24"/>
          <w:shd w:val="clear" w:color="auto" w:fill="FFFFFF"/>
        </w:rPr>
        <w:t>, </w:t>
      </w:r>
      <w:r w:rsidRPr="001D569E">
        <w:rPr>
          <w:rFonts w:ascii="Arial" w:hAnsi="Arial" w:cs="Arial"/>
          <w:i/>
          <w:iCs/>
          <w:color w:val="222222"/>
          <w:sz w:val="24"/>
          <w:szCs w:val="24"/>
          <w:shd w:val="clear" w:color="auto" w:fill="FFFFFF"/>
        </w:rPr>
        <w:t>10</w:t>
      </w:r>
      <w:r w:rsidRPr="001D569E">
        <w:rPr>
          <w:rFonts w:ascii="Arial" w:hAnsi="Arial" w:cs="Arial"/>
          <w:color w:val="222222"/>
          <w:sz w:val="24"/>
          <w:szCs w:val="24"/>
          <w:shd w:val="clear" w:color="auto" w:fill="FFFFFF"/>
        </w:rPr>
        <w:t>(4), pp.489-521.</w:t>
      </w:r>
    </w:p>
    <w:p w14:paraId="43C8F0AE" w14:textId="77777777" w:rsidR="001F4FC1" w:rsidRPr="001D569E" w:rsidRDefault="001F4FC1" w:rsidP="00C57F5F">
      <w:pPr>
        <w:pStyle w:val="NormalWeb"/>
        <w:spacing w:after="160" w:afterAutospacing="0" w:line="360" w:lineRule="auto"/>
        <w:ind w:left="567" w:hanging="567"/>
        <w:jc w:val="both"/>
        <w:rPr>
          <w:rFonts w:ascii="Arial" w:hAnsi="Arial" w:cs="Arial"/>
        </w:rPr>
      </w:pPr>
      <w:r w:rsidRPr="001D569E">
        <w:rPr>
          <w:rFonts w:ascii="Arial" w:hAnsi="Arial" w:cs="Arial"/>
        </w:rPr>
        <w:t xml:space="preserve">Marriott Courtyard (2023) </w:t>
      </w:r>
      <w:r w:rsidRPr="001D569E">
        <w:rPr>
          <w:rFonts w:ascii="Arial" w:hAnsi="Arial" w:cs="Arial"/>
          <w:i/>
          <w:iCs/>
        </w:rPr>
        <w:t>Welcome to courtyard Exeter Sandy Park</w:t>
      </w:r>
      <w:r w:rsidRPr="001D569E">
        <w:rPr>
          <w:rFonts w:ascii="Arial" w:hAnsi="Arial" w:cs="Arial"/>
        </w:rPr>
        <w:t xml:space="preserve">, </w:t>
      </w:r>
      <w:r w:rsidRPr="001D569E">
        <w:rPr>
          <w:rFonts w:ascii="Arial" w:hAnsi="Arial" w:cs="Arial"/>
          <w:i/>
          <w:iCs/>
        </w:rPr>
        <w:t>4 Star Hotel near Exeter Airport | Courtyard Exeter Sandy Park</w:t>
      </w:r>
      <w:r w:rsidRPr="001D569E">
        <w:rPr>
          <w:rFonts w:ascii="Arial" w:hAnsi="Arial" w:cs="Arial"/>
        </w:rPr>
        <w:t xml:space="preserve">. Available at: </w:t>
      </w:r>
      <w:r w:rsidRPr="001D569E">
        <w:rPr>
          <w:rFonts w:ascii="Arial" w:hAnsi="Arial" w:cs="Arial"/>
        </w:rPr>
        <w:lastRenderedPageBreak/>
        <w:t xml:space="preserve">https://www.marriott.com/en-us/hotels/extcy-courtyard-exeter-sandy-park/overview/?scid=f2ae0541-1279-4f24-b197-a979c79310b0 (Accessed: 18 May 2023). </w:t>
      </w:r>
    </w:p>
    <w:p w14:paraId="0EC61D5A" w14:textId="77777777" w:rsidR="001F4FC1" w:rsidRPr="001D569E" w:rsidRDefault="001F4FC1" w:rsidP="00C57F5F">
      <w:pPr>
        <w:pStyle w:val="NormalWeb"/>
        <w:spacing w:after="160" w:afterAutospacing="0" w:line="360" w:lineRule="auto"/>
        <w:ind w:left="567" w:hanging="567"/>
        <w:jc w:val="both"/>
        <w:rPr>
          <w:rFonts w:ascii="Arial" w:hAnsi="Arial" w:cs="Arial"/>
        </w:rPr>
      </w:pPr>
      <w:r w:rsidRPr="001D569E">
        <w:rPr>
          <w:rFonts w:ascii="Arial" w:hAnsi="Arial" w:cs="Arial"/>
        </w:rPr>
        <w:t>Theo Randall (2023) InterContinental Theo Randall. Available at: https://www. https://www.theorandall.com/ (Accessed: 18 May 2023).</w:t>
      </w:r>
    </w:p>
    <w:p w14:paraId="6160CCE0" w14:textId="77777777" w:rsidR="001F4FC1" w:rsidRPr="001D569E" w:rsidRDefault="001F4FC1" w:rsidP="00C57F5F">
      <w:pPr>
        <w:pStyle w:val="NormalWeb"/>
        <w:spacing w:after="160" w:afterAutospacing="0" w:line="360" w:lineRule="auto"/>
        <w:ind w:left="567" w:hanging="567"/>
        <w:jc w:val="both"/>
        <w:rPr>
          <w:rFonts w:ascii="Arial" w:hAnsi="Arial" w:cs="Arial"/>
        </w:rPr>
      </w:pPr>
      <w:r w:rsidRPr="001D569E">
        <w:rPr>
          <w:rFonts w:ascii="Arial" w:hAnsi="Arial" w:cs="Arial"/>
          <w:color w:val="222222"/>
          <w:shd w:val="clear" w:color="auto" w:fill="FFFFFF"/>
        </w:rPr>
        <w:t>Tuomi, A., Tussyadiah, I.P. and Stienmetz, J., 2021. Applications and implications of service robots in hospitality. </w:t>
      </w:r>
      <w:r w:rsidRPr="001D569E">
        <w:rPr>
          <w:rFonts w:ascii="Arial" w:hAnsi="Arial" w:cs="Arial"/>
          <w:i/>
          <w:iCs/>
          <w:color w:val="222222"/>
          <w:shd w:val="clear" w:color="auto" w:fill="FFFFFF"/>
        </w:rPr>
        <w:t>Cornell Hospitality Quarterly</w:t>
      </w:r>
      <w:r w:rsidRPr="001D569E">
        <w:rPr>
          <w:rFonts w:ascii="Arial" w:hAnsi="Arial" w:cs="Arial"/>
          <w:color w:val="222222"/>
          <w:shd w:val="clear" w:color="auto" w:fill="FFFFFF"/>
        </w:rPr>
        <w:t>, </w:t>
      </w:r>
      <w:r w:rsidRPr="001D569E">
        <w:rPr>
          <w:rFonts w:ascii="Arial" w:hAnsi="Arial" w:cs="Arial"/>
          <w:i/>
          <w:iCs/>
          <w:color w:val="222222"/>
          <w:shd w:val="clear" w:color="auto" w:fill="FFFFFF"/>
        </w:rPr>
        <w:t>62</w:t>
      </w:r>
      <w:r w:rsidRPr="001D569E">
        <w:rPr>
          <w:rFonts w:ascii="Arial" w:hAnsi="Arial" w:cs="Arial"/>
          <w:color w:val="222222"/>
          <w:shd w:val="clear" w:color="auto" w:fill="FFFFFF"/>
        </w:rPr>
        <w:t>(2), pp.232-247.</w:t>
      </w:r>
    </w:p>
    <w:p w14:paraId="59A09CA4" w14:textId="77777777" w:rsidR="001F4FC1" w:rsidRPr="001D569E" w:rsidRDefault="001F4FC1" w:rsidP="00C57F5F">
      <w:pPr>
        <w:spacing w:line="360" w:lineRule="auto"/>
        <w:ind w:left="720" w:hanging="720"/>
        <w:jc w:val="both"/>
        <w:rPr>
          <w:rFonts w:ascii="Arial" w:hAnsi="Arial" w:cs="Arial"/>
          <w:color w:val="222222"/>
          <w:sz w:val="24"/>
          <w:szCs w:val="24"/>
          <w:shd w:val="clear" w:color="auto" w:fill="FFFFFF"/>
        </w:rPr>
      </w:pPr>
      <w:r w:rsidRPr="001D569E">
        <w:rPr>
          <w:rFonts w:ascii="Arial" w:hAnsi="Arial" w:cs="Arial"/>
          <w:color w:val="222222"/>
          <w:sz w:val="24"/>
          <w:szCs w:val="24"/>
          <w:shd w:val="clear" w:color="auto" w:fill="FFFFFF"/>
        </w:rPr>
        <w:t>Yurko, N., Protsenko, U., Kalymon, Y., Vorobel, M. and Harasym, T., 2023. Restaurant staff communication: the demand of English skills. </w:t>
      </w:r>
      <w:r w:rsidRPr="001D569E">
        <w:rPr>
          <w:rFonts w:ascii="Arial" w:hAnsi="Arial" w:cs="Arial"/>
          <w:i/>
          <w:iCs/>
          <w:color w:val="222222"/>
          <w:sz w:val="24"/>
          <w:szCs w:val="24"/>
          <w:shd w:val="clear" w:color="auto" w:fill="FFFFFF"/>
        </w:rPr>
        <w:t xml:space="preserve">Journal of Hospitality and Tourism Research </w:t>
      </w:r>
      <w:r w:rsidRPr="001D569E">
        <w:rPr>
          <w:rFonts w:ascii="Arial" w:hAnsi="Arial" w:cs="Arial"/>
          <w:color w:val="222222"/>
          <w:sz w:val="24"/>
          <w:szCs w:val="24"/>
          <w:shd w:val="clear" w:color="auto" w:fill="FFFFFF"/>
        </w:rPr>
        <w:t>(31 (147)), pp.139-146.</w:t>
      </w:r>
    </w:p>
    <w:p w14:paraId="159BAC5F" w14:textId="77777777" w:rsidR="0019041F" w:rsidRPr="001D569E" w:rsidRDefault="0019041F" w:rsidP="00C57F5F">
      <w:pPr>
        <w:spacing w:line="360" w:lineRule="auto"/>
        <w:ind w:firstLine="720"/>
        <w:jc w:val="both"/>
        <w:rPr>
          <w:rFonts w:ascii="Arial" w:hAnsi="Arial" w:cs="Arial"/>
          <w:sz w:val="24"/>
          <w:szCs w:val="24"/>
        </w:rPr>
      </w:pPr>
    </w:p>
    <w:p w14:paraId="10307522" w14:textId="77777777" w:rsidR="0019041F" w:rsidRPr="001D569E" w:rsidRDefault="0019041F" w:rsidP="00C57F5F">
      <w:pPr>
        <w:spacing w:line="360" w:lineRule="auto"/>
        <w:ind w:firstLine="720"/>
        <w:jc w:val="both"/>
        <w:rPr>
          <w:rFonts w:ascii="Arial" w:hAnsi="Arial" w:cs="Arial"/>
          <w:sz w:val="24"/>
          <w:szCs w:val="24"/>
        </w:rPr>
      </w:pPr>
    </w:p>
    <w:p w14:paraId="2E0A4ACE" w14:textId="77777777" w:rsidR="0019041F" w:rsidRPr="001D569E" w:rsidRDefault="0019041F" w:rsidP="00C57F5F">
      <w:pPr>
        <w:spacing w:line="360" w:lineRule="auto"/>
        <w:ind w:firstLine="720"/>
        <w:jc w:val="both"/>
        <w:rPr>
          <w:rFonts w:ascii="Arial" w:hAnsi="Arial" w:cs="Arial"/>
          <w:sz w:val="24"/>
          <w:szCs w:val="24"/>
        </w:rPr>
      </w:pPr>
    </w:p>
    <w:p w14:paraId="2AB36D52" w14:textId="11E86B37" w:rsidR="00912CB7" w:rsidRPr="001D569E" w:rsidRDefault="00912CB7" w:rsidP="00C57F5F">
      <w:pPr>
        <w:spacing w:line="360" w:lineRule="auto"/>
        <w:ind w:firstLine="720"/>
        <w:jc w:val="both"/>
        <w:rPr>
          <w:rFonts w:ascii="Arial" w:hAnsi="Arial" w:cs="Arial"/>
          <w:sz w:val="24"/>
          <w:szCs w:val="24"/>
        </w:rPr>
      </w:pPr>
    </w:p>
    <w:sectPr w:rsidR="00912CB7" w:rsidRPr="001D569E">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53933" w14:textId="77777777" w:rsidR="00A5067D" w:rsidRDefault="00A5067D" w:rsidP="00C57F5F">
      <w:pPr>
        <w:spacing w:after="0" w:line="240" w:lineRule="auto"/>
      </w:pPr>
      <w:r>
        <w:separator/>
      </w:r>
    </w:p>
  </w:endnote>
  <w:endnote w:type="continuationSeparator" w:id="0">
    <w:p w14:paraId="2956B441" w14:textId="77777777" w:rsidR="00A5067D" w:rsidRDefault="00A5067D" w:rsidP="00C57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8C8B8" w14:textId="77777777" w:rsidR="00C57F5F" w:rsidRDefault="00C57F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53EA2" w14:textId="77777777" w:rsidR="00C57F5F" w:rsidRDefault="00C57F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D8527" w14:textId="77777777" w:rsidR="00C57F5F" w:rsidRDefault="00C57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7CFAE" w14:textId="77777777" w:rsidR="00A5067D" w:rsidRDefault="00A5067D" w:rsidP="00C57F5F">
      <w:pPr>
        <w:spacing w:after="0" w:line="240" w:lineRule="auto"/>
      </w:pPr>
      <w:r>
        <w:separator/>
      </w:r>
    </w:p>
  </w:footnote>
  <w:footnote w:type="continuationSeparator" w:id="0">
    <w:p w14:paraId="229D686C" w14:textId="77777777" w:rsidR="00A5067D" w:rsidRDefault="00A5067D" w:rsidP="00C57F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37B8D" w14:textId="77777777" w:rsidR="00C57F5F" w:rsidRDefault="00C57F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1774209"/>
      <w:docPartObj>
        <w:docPartGallery w:val="Page Numbers (Top of Page)"/>
        <w:docPartUnique/>
      </w:docPartObj>
    </w:sdtPr>
    <w:sdtEndPr>
      <w:rPr>
        <w:noProof/>
      </w:rPr>
    </w:sdtEndPr>
    <w:sdtContent>
      <w:p w14:paraId="51F54E67" w14:textId="4D077CC9" w:rsidR="00C57F5F" w:rsidRDefault="00C57F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9B4DB9" w14:textId="77777777" w:rsidR="00C57F5F" w:rsidRDefault="00C57F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712E4" w14:textId="77777777" w:rsidR="00C57F5F" w:rsidRDefault="00C57F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AwMrE0NzMxNjcysjRS0lEKTi0uzszPAykwrgUAJ5I/7ywAAAA="/>
  </w:docVars>
  <w:rsids>
    <w:rsidRoot w:val="00E51F74"/>
    <w:rsid w:val="0019041F"/>
    <w:rsid w:val="001D569E"/>
    <w:rsid w:val="001F4FC1"/>
    <w:rsid w:val="002A522C"/>
    <w:rsid w:val="003B0729"/>
    <w:rsid w:val="00424B4C"/>
    <w:rsid w:val="004A7D27"/>
    <w:rsid w:val="004D7685"/>
    <w:rsid w:val="004F082B"/>
    <w:rsid w:val="006203A5"/>
    <w:rsid w:val="006A53D7"/>
    <w:rsid w:val="007312F4"/>
    <w:rsid w:val="00794745"/>
    <w:rsid w:val="008D625F"/>
    <w:rsid w:val="00912CB7"/>
    <w:rsid w:val="00947CF4"/>
    <w:rsid w:val="009B017A"/>
    <w:rsid w:val="00A27462"/>
    <w:rsid w:val="00A30739"/>
    <w:rsid w:val="00A5067D"/>
    <w:rsid w:val="00A75498"/>
    <w:rsid w:val="00C2758D"/>
    <w:rsid w:val="00C57F5F"/>
    <w:rsid w:val="00E51F74"/>
    <w:rsid w:val="00E6593B"/>
    <w:rsid w:val="00F860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EF89D"/>
  <w15:docId w15:val="{EB20ACFE-ECE6-4721-9BBC-1B2E562D4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F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7F5F"/>
  </w:style>
  <w:style w:type="paragraph" w:styleId="Footer">
    <w:name w:val="footer"/>
    <w:basedOn w:val="Normal"/>
    <w:link w:val="FooterChar"/>
    <w:uiPriority w:val="99"/>
    <w:unhideWhenUsed/>
    <w:rsid w:val="00C57F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7F5F"/>
  </w:style>
  <w:style w:type="paragraph" w:styleId="NormalWeb">
    <w:name w:val="Normal (Web)"/>
    <w:basedOn w:val="Normal"/>
    <w:uiPriority w:val="99"/>
    <w:semiHidden/>
    <w:unhideWhenUsed/>
    <w:rsid w:val="00C57F5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1259</Words>
  <Characters>7179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Joshua Murkomen</cp:lastModifiedBy>
  <cp:revision>2</cp:revision>
  <dcterms:created xsi:type="dcterms:W3CDTF">2023-05-19T18:07:00Z</dcterms:created>
  <dcterms:modified xsi:type="dcterms:W3CDTF">2023-05-19T18:07:00Z</dcterms:modified>
</cp:coreProperties>
</file>