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0B79C" w14:textId="77777777" w:rsidR="004A2C7C" w:rsidRPr="00371A52" w:rsidRDefault="004A2C7C" w:rsidP="004A2C7C">
      <w:pPr>
        <w:spacing w:after="0" w:line="240" w:lineRule="auto"/>
        <w:rPr>
          <w:rFonts w:ascii="Arial" w:hAnsi="Arial" w:cs="Arial"/>
          <w:b/>
          <w:bCs/>
        </w:rPr>
      </w:pPr>
    </w:p>
    <w:p w14:paraId="33828F7F" w14:textId="77777777" w:rsidR="00EC5401" w:rsidRPr="00371A52" w:rsidRDefault="00EC5401" w:rsidP="00EC5401">
      <w:pPr>
        <w:shd w:val="clear" w:color="auto" w:fill="FFFFFF"/>
        <w:spacing w:line="240" w:lineRule="auto"/>
        <w:contextualSpacing/>
        <w:rPr>
          <w:rFonts w:ascii="Arial" w:eastAsia="Times New Roman" w:hAnsi="Arial" w:cs="Arial"/>
          <w:b/>
          <w:bCs/>
          <w:color w:val="222222"/>
          <w:lang w:eastAsia="en-GB"/>
        </w:rPr>
      </w:pPr>
      <w:bookmarkStart w:id="0" w:name="_Hlk155165116"/>
      <w:r w:rsidRPr="00371A52">
        <w:rPr>
          <w:rFonts w:ascii="Arial" w:eastAsia="Times New Roman" w:hAnsi="Arial" w:cs="Arial"/>
          <w:b/>
          <w:bCs/>
          <w:color w:val="222222"/>
          <w:lang w:eastAsia="en-GB"/>
        </w:rPr>
        <w:t>HARMONY: THEORY AND PRACTICE</w:t>
      </w:r>
    </w:p>
    <w:bookmarkEnd w:id="0"/>
    <w:p w14:paraId="32C7BAD4" w14:textId="77777777" w:rsidR="00EC5401" w:rsidRPr="00371A52" w:rsidRDefault="00EC5401" w:rsidP="00EC5401">
      <w:pPr>
        <w:shd w:val="clear" w:color="auto" w:fill="FFFFFF"/>
        <w:spacing w:line="240" w:lineRule="auto"/>
        <w:contextualSpacing/>
        <w:rPr>
          <w:rFonts w:ascii="Arial" w:eastAsia="Times New Roman" w:hAnsi="Arial" w:cs="Arial"/>
          <w:b/>
          <w:bCs/>
          <w:color w:val="222222"/>
          <w:lang w:eastAsia="en-GB"/>
        </w:rPr>
      </w:pPr>
    </w:p>
    <w:p w14:paraId="335719A1" w14:textId="23ABFEE8" w:rsidR="00EC5401" w:rsidRPr="00371A52" w:rsidRDefault="00EC5401" w:rsidP="00EC5401">
      <w:pPr>
        <w:shd w:val="clear" w:color="auto" w:fill="FFFFFF"/>
        <w:spacing w:line="240" w:lineRule="auto"/>
        <w:contextualSpacing/>
        <w:rPr>
          <w:rFonts w:ascii="Arial" w:eastAsia="Times New Roman" w:hAnsi="Arial" w:cs="Arial"/>
          <w:b/>
          <w:bCs/>
          <w:color w:val="222222"/>
          <w:lang w:eastAsia="en-GB"/>
        </w:rPr>
      </w:pPr>
      <w:r w:rsidRPr="00371A52">
        <w:rPr>
          <w:rFonts w:ascii="Arial" w:eastAsia="Times New Roman" w:hAnsi="Arial" w:cs="Arial"/>
          <w:b/>
          <w:bCs/>
          <w:color w:val="222222"/>
          <w:lang w:eastAsia="en-GB"/>
        </w:rPr>
        <w:t>WEEK 4 DESCRIPTION AND READING</w:t>
      </w:r>
    </w:p>
    <w:p w14:paraId="2F7EFB53" w14:textId="77777777" w:rsidR="00EC5401" w:rsidRPr="00371A52" w:rsidRDefault="00EC5401" w:rsidP="00EC5401">
      <w:pPr>
        <w:shd w:val="clear" w:color="auto" w:fill="FFFFFF"/>
        <w:spacing w:line="240" w:lineRule="auto"/>
        <w:contextualSpacing/>
        <w:rPr>
          <w:rFonts w:ascii="Arial" w:eastAsia="Times New Roman" w:hAnsi="Arial" w:cs="Arial"/>
          <w:b/>
          <w:bCs/>
          <w:color w:val="222222"/>
          <w:lang w:eastAsia="en-GB"/>
        </w:rPr>
      </w:pPr>
    </w:p>
    <w:p w14:paraId="527DC721" w14:textId="7EAD75FF" w:rsidR="00551984" w:rsidRDefault="00551984" w:rsidP="00551984">
      <w:pPr>
        <w:spacing w:line="240" w:lineRule="auto"/>
        <w:rPr>
          <w:rFonts w:ascii="Arial" w:hAnsi="Arial" w:cs="Arial"/>
          <w:b/>
          <w:bCs/>
        </w:rPr>
      </w:pPr>
      <w:r>
        <w:rPr>
          <w:rFonts w:ascii="Arial" w:hAnsi="Arial" w:cs="Arial"/>
          <w:b/>
          <w:bCs/>
        </w:rPr>
        <w:t>D</w:t>
      </w:r>
      <w:r w:rsidR="00D16EB2">
        <w:rPr>
          <w:rFonts w:ascii="Arial" w:hAnsi="Arial" w:cs="Arial"/>
          <w:b/>
          <w:bCs/>
        </w:rPr>
        <w:t>EEP ECOLOGY AND NATURE</w:t>
      </w:r>
    </w:p>
    <w:p w14:paraId="2E633556" w14:textId="77777777" w:rsidR="00551984" w:rsidRDefault="00551984" w:rsidP="00EC5401">
      <w:pPr>
        <w:shd w:val="clear" w:color="auto" w:fill="FFFFFF"/>
        <w:spacing w:line="240" w:lineRule="auto"/>
        <w:contextualSpacing/>
        <w:rPr>
          <w:rFonts w:ascii="Arial" w:eastAsia="Times New Roman" w:hAnsi="Arial" w:cs="Arial"/>
          <w:b/>
          <w:bCs/>
          <w:color w:val="222222"/>
          <w:lang w:eastAsia="en-GB"/>
        </w:rPr>
      </w:pPr>
    </w:p>
    <w:p w14:paraId="357C5DB8" w14:textId="3E4D1674" w:rsidR="00EC5401" w:rsidRPr="00371A52" w:rsidRDefault="00EC5401" w:rsidP="00EC5401">
      <w:pPr>
        <w:shd w:val="clear" w:color="auto" w:fill="FFFFFF"/>
        <w:spacing w:line="240" w:lineRule="auto"/>
        <w:contextualSpacing/>
        <w:rPr>
          <w:rFonts w:ascii="Arial" w:eastAsia="Times New Roman" w:hAnsi="Arial" w:cs="Arial"/>
          <w:b/>
          <w:bCs/>
          <w:color w:val="222222"/>
          <w:lang w:eastAsia="en-GB"/>
        </w:rPr>
      </w:pPr>
      <w:r w:rsidRPr="00371A52">
        <w:rPr>
          <w:rFonts w:ascii="Arial" w:eastAsia="Times New Roman" w:hAnsi="Arial" w:cs="Arial"/>
          <w:b/>
          <w:bCs/>
          <w:color w:val="222222"/>
          <w:lang w:eastAsia="en-GB"/>
        </w:rPr>
        <w:t>NICK CAMPION</w:t>
      </w:r>
    </w:p>
    <w:p w14:paraId="7F242904" w14:textId="77777777" w:rsidR="00EC5401" w:rsidRPr="00371A52" w:rsidRDefault="00EC5401" w:rsidP="00EC5401">
      <w:pPr>
        <w:shd w:val="clear" w:color="auto" w:fill="FFFFFF"/>
        <w:spacing w:line="240" w:lineRule="auto"/>
        <w:contextualSpacing/>
        <w:rPr>
          <w:rFonts w:ascii="Arial" w:eastAsia="Times New Roman" w:hAnsi="Arial" w:cs="Arial"/>
          <w:color w:val="222222"/>
          <w:lang w:eastAsia="en-GB"/>
        </w:rPr>
      </w:pPr>
    </w:p>
    <w:p w14:paraId="2946821B" w14:textId="77777777" w:rsidR="00EC5401" w:rsidRPr="00371A52" w:rsidRDefault="00EC5401" w:rsidP="00EC5401">
      <w:pPr>
        <w:shd w:val="clear" w:color="auto" w:fill="FFFFFF"/>
        <w:spacing w:line="240" w:lineRule="auto"/>
        <w:contextualSpacing/>
        <w:rPr>
          <w:rFonts w:ascii="Arial" w:eastAsia="Times New Roman" w:hAnsi="Arial" w:cs="Arial"/>
          <w:b/>
          <w:bCs/>
          <w:color w:val="222222"/>
          <w:lang w:eastAsia="en-GB"/>
        </w:rPr>
      </w:pPr>
      <w:r w:rsidRPr="00371A52">
        <w:rPr>
          <w:rFonts w:ascii="Arial" w:eastAsia="Times New Roman" w:hAnsi="Arial" w:cs="Arial"/>
          <w:b/>
          <w:bCs/>
          <w:color w:val="222222"/>
          <w:lang w:eastAsia="en-GB"/>
        </w:rPr>
        <w:t>Tasks for this week.</w:t>
      </w:r>
    </w:p>
    <w:p w14:paraId="10F9FED5" w14:textId="77777777" w:rsidR="00EC5401" w:rsidRPr="00371A52" w:rsidRDefault="00EC5401" w:rsidP="00EC5401">
      <w:pPr>
        <w:shd w:val="clear" w:color="auto" w:fill="FFFFFF"/>
        <w:spacing w:line="240" w:lineRule="auto"/>
        <w:contextualSpacing/>
        <w:rPr>
          <w:rFonts w:ascii="Arial" w:eastAsia="Times New Roman" w:hAnsi="Arial" w:cs="Arial"/>
          <w:color w:val="222222"/>
          <w:lang w:eastAsia="en-GB"/>
        </w:rPr>
      </w:pPr>
    </w:p>
    <w:p w14:paraId="61B1ED9F" w14:textId="77777777" w:rsidR="00EC5401" w:rsidRPr="00371A52" w:rsidRDefault="00EC5401" w:rsidP="00EC5401">
      <w:pPr>
        <w:shd w:val="clear" w:color="auto" w:fill="FFFFFF"/>
        <w:spacing w:line="240" w:lineRule="auto"/>
        <w:contextualSpacing/>
        <w:rPr>
          <w:rFonts w:ascii="Arial" w:eastAsia="Times New Roman" w:hAnsi="Arial" w:cs="Arial"/>
          <w:color w:val="222222"/>
          <w:lang w:eastAsia="en-GB"/>
        </w:rPr>
      </w:pPr>
      <w:r w:rsidRPr="00371A52">
        <w:rPr>
          <w:rFonts w:ascii="Arial" w:eastAsia="Times New Roman" w:hAnsi="Arial" w:cs="Arial"/>
          <w:color w:val="222222"/>
          <w:lang w:eastAsia="en-GB"/>
        </w:rPr>
        <w:t>1.Review the weekly schedule</w:t>
      </w:r>
    </w:p>
    <w:p w14:paraId="01F5C81A" w14:textId="77777777" w:rsidR="00EC5401" w:rsidRPr="00371A52" w:rsidRDefault="00EC5401" w:rsidP="00EC5401">
      <w:pPr>
        <w:shd w:val="clear" w:color="auto" w:fill="FFFFFF"/>
        <w:spacing w:line="240" w:lineRule="auto"/>
        <w:contextualSpacing/>
        <w:rPr>
          <w:rFonts w:ascii="Arial" w:eastAsia="Times New Roman" w:hAnsi="Arial" w:cs="Arial"/>
          <w:color w:val="222222"/>
          <w:lang w:eastAsia="en-GB"/>
        </w:rPr>
      </w:pPr>
      <w:r w:rsidRPr="00371A52">
        <w:rPr>
          <w:rFonts w:ascii="Arial" w:eastAsia="Times New Roman" w:hAnsi="Arial" w:cs="Arial"/>
          <w:color w:val="222222"/>
          <w:lang w:eastAsia="en-GB"/>
        </w:rPr>
        <w:t>2.Make a note of essay requirements and deadlines</w:t>
      </w:r>
    </w:p>
    <w:p w14:paraId="4D0A5108" w14:textId="77777777" w:rsidR="00EC5401" w:rsidRPr="00371A52" w:rsidRDefault="00EC5401" w:rsidP="00EC5401">
      <w:pPr>
        <w:shd w:val="clear" w:color="auto" w:fill="FFFFFF"/>
        <w:spacing w:line="240" w:lineRule="auto"/>
        <w:contextualSpacing/>
        <w:rPr>
          <w:rFonts w:ascii="Arial" w:eastAsia="Times New Roman" w:hAnsi="Arial" w:cs="Arial"/>
          <w:color w:val="222222"/>
          <w:lang w:eastAsia="en-GB"/>
        </w:rPr>
      </w:pPr>
      <w:r w:rsidRPr="00371A52">
        <w:rPr>
          <w:rFonts w:ascii="Arial" w:eastAsia="Times New Roman" w:hAnsi="Arial" w:cs="Arial"/>
          <w:color w:val="222222"/>
          <w:lang w:eastAsia="en-GB"/>
        </w:rPr>
        <w:t>3.Download the Required Reading: There is no need to read it all this week, but you should do so over the next three to four weeks.</w:t>
      </w:r>
    </w:p>
    <w:p w14:paraId="1FD3739B" w14:textId="37D8F1B8" w:rsidR="00EC5401" w:rsidRPr="00371A52" w:rsidRDefault="00EC5401" w:rsidP="00EC5401">
      <w:pPr>
        <w:shd w:val="clear" w:color="auto" w:fill="FFFFFF"/>
        <w:spacing w:line="240" w:lineRule="auto"/>
        <w:contextualSpacing/>
        <w:rPr>
          <w:rFonts w:ascii="Arial" w:eastAsia="Times New Roman" w:hAnsi="Arial" w:cs="Arial"/>
          <w:color w:val="222222"/>
          <w:lang w:eastAsia="en-GB"/>
        </w:rPr>
      </w:pPr>
      <w:r w:rsidRPr="00371A52">
        <w:rPr>
          <w:rFonts w:ascii="Arial" w:eastAsia="Times New Roman" w:hAnsi="Arial" w:cs="Arial"/>
          <w:color w:val="222222"/>
          <w:lang w:eastAsia="en-GB"/>
        </w:rPr>
        <w:t>4.</w:t>
      </w:r>
      <w:r w:rsidR="003D65C9" w:rsidRPr="00371A52">
        <w:rPr>
          <w:rFonts w:ascii="Arial" w:eastAsia="Times New Roman" w:hAnsi="Arial" w:cs="Arial"/>
          <w:color w:val="222222"/>
          <w:lang w:eastAsia="en-GB"/>
        </w:rPr>
        <w:t>Contine to work on essay 1</w:t>
      </w:r>
    </w:p>
    <w:p w14:paraId="478B8980" w14:textId="4958C304" w:rsidR="003D65C9" w:rsidRPr="00371A52" w:rsidRDefault="003D65C9" w:rsidP="00EC5401">
      <w:pPr>
        <w:shd w:val="clear" w:color="auto" w:fill="FFFFFF"/>
        <w:spacing w:line="240" w:lineRule="auto"/>
        <w:contextualSpacing/>
        <w:rPr>
          <w:rFonts w:ascii="Arial" w:eastAsia="Times New Roman" w:hAnsi="Arial" w:cs="Arial"/>
          <w:color w:val="222222"/>
          <w:lang w:eastAsia="en-GB"/>
        </w:rPr>
      </w:pPr>
      <w:r w:rsidRPr="00371A52">
        <w:rPr>
          <w:rFonts w:ascii="Arial" w:eastAsia="Times New Roman" w:hAnsi="Arial" w:cs="Arial"/>
          <w:color w:val="222222"/>
          <w:lang w:eastAsia="en-GB"/>
        </w:rPr>
        <w:t>5.Begin to think about essay 2.</w:t>
      </w:r>
    </w:p>
    <w:p w14:paraId="0E06C7AB" w14:textId="77777777" w:rsidR="00EC5401" w:rsidRPr="00371A52" w:rsidRDefault="00EC5401" w:rsidP="00EC5401">
      <w:pPr>
        <w:shd w:val="clear" w:color="auto" w:fill="FFFFFF"/>
        <w:spacing w:line="240" w:lineRule="auto"/>
        <w:contextualSpacing/>
        <w:rPr>
          <w:rFonts w:ascii="Arial" w:eastAsia="Times New Roman" w:hAnsi="Arial" w:cs="Arial"/>
          <w:color w:val="222222"/>
          <w:lang w:eastAsia="en-GB"/>
        </w:rPr>
      </w:pPr>
    </w:p>
    <w:p w14:paraId="3526B41A" w14:textId="6D3E3E61" w:rsidR="00EC5401" w:rsidRPr="00371A52" w:rsidRDefault="00EC5401" w:rsidP="00EC5401">
      <w:pPr>
        <w:shd w:val="clear" w:color="auto" w:fill="FFFFFF"/>
        <w:spacing w:line="240" w:lineRule="auto"/>
        <w:contextualSpacing/>
        <w:rPr>
          <w:rFonts w:ascii="Arial" w:eastAsia="Times New Roman" w:hAnsi="Arial" w:cs="Arial"/>
          <w:b/>
          <w:bCs/>
          <w:color w:val="222222"/>
          <w:lang w:eastAsia="en-GB"/>
        </w:rPr>
      </w:pPr>
      <w:r w:rsidRPr="00371A52">
        <w:rPr>
          <w:rFonts w:ascii="Arial" w:eastAsia="Times New Roman" w:hAnsi="Arial" w:cs="Arial"/>
          <w:b/>
          <w:bCs/>
          <w:color w:val="222222"/>
          <w:lang w:eastAsia="en-GB"/>
        </w:rPr>
        <w:t>Theme for the Week</w:t>
      </w:r>
    </w:p>
    <w:p w14:paraId="227EC6C9" w14:textId="3A2E932F" w:rsidR="00EC5401" w:rsidRDefault="003D65C9" w:rsidP="00EC5401">
      <w:pPr>
        <w:shd w:val="clear" w:color="auto" w:fill="FFFFFF"/>
        <w:spacing w:line="240" w:lineRule="auto"/>
        <w:contextualSpacing/>
        <w:rPr>
          <w:rFonts w:ascii="Arial" w:eastAsia="Times New Roman" w:hAnsi="Arial" w:cs="Arial"/>
          <w:color w:val="222222"/>
          <w:lang w:eastAsia="en-GB"/>
        </w:rPr>
      </w:pPr>
      <w:r w:rsidRPr="00371A52">
        <w:rPr>
          <w:rFonts w:ascii="Arial" w:eastAsia="Times New Roman" w:hAnsi="Arial" w:cs="Arial"/>
          <w:color w:val="222222"/>
          <w:lang w:eastAsia="en-GB"/>
        </w:rPr>
        <w:t xml:space="preserve">This week we focus on </w:t>
      </w:r>
      <w:r w:rsidR="000A6040" w:rsidRPr="00371A52">
        <w:rPr>
          <w:rFonts w:ascii="Arial" w:eastAsia="Times New Roman" w:hAnsi="Arial" w:cs="Arial"/>
          <w:color w:val="222222"/>
          <w:lang w:eastAsia="en-GB"/>
        </w:rPr>
        <w:t>Harmony and Nature</w:t>
      </w:r>
    </w:p>
    <w:p w14:paraId="3C9810CA" w14:textId="77777777" w:rsidR="00410390" w:rsidRDefault="00410390" w:rsidP="00EC5401">
      <w:pPr>
        <w:shd w:val="clear" w:color="auto" w:fill="FFFFFF"/>
        <w:spacing w:line="240" w:lineRule="auto"/>
        <w:contextualSpacing/>
        <w:rPr>
          <w:rFonts w:ascii="Arial" w:eastAsia="Times New Roman" w:hAnsi="Arial" w:cs="Arial"/>
          <w:color w:val="222222"/>
          <w:lang w:eastAsia="en-GB"/>
        </w:rPr>
      </w:pPr>
    </w:p>
    <w:p w14:paraId="260A20D7" w14:textId="6ED1E394" w:rsidR="00410390" w:rsidRPr="00410390" w:rsidRDefault="00410390" w:rsidP="00EC5401">
      <w:pPr>
        <w:shd w:val="clear" w:color="auto" w:fill="FFFFFF"/>
        <w:spacing w:line="240" w:lineRule="auto"/>
        <w:contextualSpacing/>
        <w:rPr>
          <w:rFonts w:ascii="Arial" w:eastAsia="Times New Roman" w:hAnsi="Arial" w:cs="Arial"/>
          <w:b/>
          <w:bCs/>
          <w:color w:val="222222"/>
          <w:lang w:eastAsia="en-GB"/>
        </w:rPr>
      </w:pPr>
      <w:r w:rsidRPr="00410390">
        <w:rPr>
          <w:rFonts w:ascii="Arial" w:eastAsia="Times New Roman" w:hAnsi="Arial" w:cs="Arial"/>
          <w:b/>
          <w:bCs/>
          <w:color w:val="222222"/>
          <w:lang w:eastAsia="en-GB"/>
        </w:rPr>
        <w:t>DESCRIPTION</w:t>
      </w:r>
    </w:p>
    <w:p w14:paraId="0334D96A" w14:textId="4C2DAAB9" w:rsidR="00410390" w:rsidRDefault="007D483B" w:rsidP="00EC5401">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This week we introduce the notions of Harmony, Nature and Place</w:t>
      </w:r>
      <w:r w:rsidR="00BA6154">
        <w:rPr>
          <w:rFonts w:ascii="Arial" w:eastAsia="Times New Roman" w:hAnsi="Arial" w:cs="Arial"/>
          <w:color w:val="222222"/>
          <w:lang w:eastAsia="en-GB"/>
        </w:rPr>
        <w:t xml:space="preserve">. The UN document ‘Harmony with Nature’ </w:t>
      </w:r>
      <w:r w:rsidR="002D375C">
        <w:rPr>
          <w:rFonts w:ascii="Arial" w:eastAsia="Times New Roman" w:hAnsi="Arial" w:cs="Arial"/>
          <w:color w:val="222222"/>
          <w:lang w:eastAsia="en-GB"/>
        </w:rPr>
        <w:t xml:space="preserve">assumes that </w:t>
      </w:r>
      <w:r w:rsidR="00B0405A">
        <w:rPr>
          <w:rFonts w:ascii="Arial" w:eastAsia="Times New Roman" w:hAnsi="Arial" w:cs="Arial"/>
          <w:color w:val="222222"/>
          <w:lang w:eastAsia="en-GB"/>
        </w:rPr>
        <w:t xml:space="preserve">nature is essentially harmonious and that we can live in harmony with it. But both the classical Greek and Chinese versions of Harmony </w:t>
      </w:r>
      <w:r w:rsidR="004118F7">
        <w:rPr>
          <w:rFonts w:ascii="Arial" w:eastAsia="Times New Roman" w:hAnsi="Arial" w:cs="Arial"/>
          <w:color w:val="222222"/>
          <w:lang w:eastAsia="en-GB"/>
        </w:rPr>
        <w:t>assume that the universe is pulled between different poles or energies.</w:t>
      </w:r>
      <w:r w:rsidR="008D032D">
        <w:rPr>
          <w:rFonts w:ascii="Arial" w:eastAsia="Times New Roman" w:hAnsi="Arial" w:cs="Arial"/>
          <w:color w:val="222222"/>
          <w:lang w:eastAsia="en-GB"/>
        </w:rPr>
        <w:t xml:space="preserve"> This is important because if we assume that there is a single way of being in harm</w:t>
      </w:r>
      <w:r w:rsidR="00AC6381">
        <w:rPr>
          <w:rFonts w:ascii="Arial" w:eastAsia="Times New Roman" w:hAnsi="Arial" w:cs="Arial"/>
          <w:color w:val="222222"/>
          <w:lang w:eastAsia="en-GB"/>
        </w:rPr>
        <w:t xml:space="preserve">ony with nature then there may be a single set of solutions to all problems – personal, collective, </w:t>
      </w:r>
      <w:r w:rsidR="001B30BB">
        <w:rPr>
          <w:rFonts w:ascii="Arial" w:eastAsia="Times New Roman" w:hAnsi="Arial" w:cs="Arial"/>
          <w:color w:val="222222"/>
          <w:lang w:eastAsia="en-GB"/>
        </w:rPr>
        <w:t>social, political; economic and spiritual/religious</w:t>
      </w:r>
      <w:r w:rsidR="009617AE">
        <w:rPr>
          <w:rFonts w:ascii="Arial" w:eastAsia="Times New Roman" w:hAnsi="Arial" w:cs="Arial"/>
          <w:color w:val="222222"/>
          <w:lang w:eastAsia="en-GB"/>
        </w:rPr>
        <w:t xml:space="preserve">/metaphysical. </w:t>
      </w:r>
      <w:r w:rsidR="003752FF">
        <w:rPr>
          <w:rFonts w:ascii="Arial" w:eastAsia="Times New Roman" w:hAnsi="Arial" w:cs="Arial"/>
          <w:color w:val="222222"/>
          <w:lang w:eastAsia="en-GB"/>
        </w:rPr>
        <w:t>Bu</w:t>
      </w:r>
      <w:r w:rsidR="00506856">
        <w:rPr>
          <w:rFonts w:ascii="Arial" w:eastAsia="Times New Roman" w:hAnsi="Arial" w:cs="Arial"/>
          <w:color w:val="222222"/>
          <w:lang w:eastAsia="en-GB"/>
        </w:rPr>
        <w:t>t</w:t>
      </w:r>
      <w:r w:rsidR="003752FF">
        <w:rPr>
          <w:rFonts w:ascii="Arial" w:eastAsia="Times New Roman" w:hAnsi="Arial" w:cs="Arial"/>
          <w:color w:val="222222"/>
          <w:lang w:eastAsia="en-GB"/>
        </w:rPr>
        <w:t xml:space="preserve"> if there is no one way of being in harmony with nature then </w:t>
      </w:r>
      <w:r w:rsidR="00506856">
        <w:rPr>
          <w:rFonts w:ascii="Arial" w:eastAsia="Times New Roman" w:hAnsi="Arial" w:cs="Arial"/>
          <w:color w:val="222222"/>
          <w:lang w:eastAsia="en-GB"/>
        </w:rPr>
        <w:t xml:space="preserve">there is no one single set of solutions. </w:t>
      </w:r>
      <w:r w:rsidR="006630E5">
        <w:rPr>
          <w:rFonts w:ascii="Arial" w:eastAsia="Times New Roman" w:hAnsi="Arial" w:cs="Arial"/>
          <w:color w:val="222222"/>
          <w:lang w:eastAsia="en-GB"/>
        </w:rPr>
        <w:t xml:space="preserve">Rather, </w:t>
      </w:r>
      <w:r w:rsidR="00A25DBC">
        <w:rPr>
          <w:rFonts w:ascii="Arial" w:eastAsia="Times New Roman" w:hAnsi="Arial" w:cs="Arial"/>
          <w:color w:val="222222"/>
          <w:lang w:eastAsia="en-GB"/>
        </w:rPr>
        <w:t xml:space="preserve">there are </w:t>
      </w:r>
      <w:r w:rsidR="00732E48">
        <w:rPr>
          <w:rFonts w:ascii="Arial" w:eastAsia="Times New Roman" w:hAnsi="Arial" w:cs="Arial"/>
          <w:color w:val="222222"/>
          <w:lang w:eastAsia="en-GB"/>
        </w:rPr>
        <w:t xml:space="preserve">multiple solutions and pragmatic </w:t>
      </w:r>
      <w:r w:rsidR="00280DE5">
        <w:rPr>
          <w:rFonts w:ascii="Arial" w:eastAsia="Times New Roman" w:hAnsi="Arial" w:cs="Arial"/>
          <w:color w:val="222222"/>
          <w:lang w:eastAsia="en-GB"/>
        </w:rPr>
        <w:t xml:space="preserve">approaches </w:t>
      </w:r>
      <w:r w:rsidR="00732E48">
        <w:rPr>
          <w:rFonts w:ascii="Arial" w:eastAsia="Times New Roman" w:hAnsi="Arial" w:cs="Arial"/>
          <w:color w:val="222222"/>
          <w:lang w:eastAsia="en-GB"/>
        </w:rPr>
        <w:t xml:space="preserve">rather than </w:t>
      </w:r>
      <w:r w:rsidR="00280DE5">
        <w:rPr>
          <w:rFonts w:ascii="Arial" w:eastAsia="Times New Roman" w:hAnsi="Arial" w:cs="Arial"/>
          <w:color w:val="222222"/>
          <w:lang w:eastAsia="en-GB"/>
        </w:rPr>
        <w:t xml:space="preserve">ideological. </w:t>
      </w:r>
      <w:r w:rsidR="00E221CA">
        <w:rPr>
          <w:rFonts w:ascii="Arial" w:eastAsia="Times New Roman" w:hAnsi="Arial" w:cs="Arial"/>
          <w:color w:val="222222"/>
          <w:lang w:eastAsia="en-GB"/>
        </w:rPr>
        <w:t xml:space="preserve">Local contexts </w:t>
      </w:r>
      <w:r w:rsidR="00D8426D">
        <w:rPr>
          <w:rFonts w:ascii="Arial" w:eastAsia="Times New Roman" w:hAnsi="Arial" w:cs="Arial"/>
          <w:color w:val="222222"/>
          <w:lang w:eastAsia="en-GB"/>
        </w:rPr>
        <w:t>may matter more than universal principles.</w:t>
      </w:r>
    </w:p>
    <w:p w14:paraId="5178A739" w14:textId="77777777" w:rsidR="003D5D5B" w:rsidRDefault="003D5D5B" w:rsidP="00EC5401">
      <w:pPr>
        <w:shd w:val="clear" w:color="auto" w:fill="FFFFFF"/>
        <w:spacing w:line="240" w:lineRule="auto"/>
        <w:contextualSpacing/>
        <w:rPr>
          <w:rFonts w:ascii="Arial" w:eastAsia="Times New Roman" w:hAnsi="Arial" w:cs="Arial"/>
          <w:color w:val="222222"/>
          <w:lang w:eastAsia="en-GB"/>
        </w:rPr>
      </w:pPr>
    </w:p>
    <w:p w14:paraId="44B68928" w14:textId="6876184D" w:rsidR="003D5D5B" w:rsidRDefault="003D5D5B" w:rsidP="00EC5401">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t>A pervasive motif in the modern world, dating back to the eighteenth</w:t>
      </w:r>
      <w:r w:rsidR="00E82EBA">
        <w:rPr>
          <w:rFonts w:ascii="Arial" w:eastAsia="Times New Roman" w:hAnsi="Arial" w:cs="Arial"/>
          <w:color w:val="222222"/>
          <w:lang w:eastAsia="en-GB"/>
        </w:rPr>
        <w:t>-</w:t>
      </w:r>
      <w:r>
        <w:rPr>
          <w:rFonts w:ascii="Arial" w:eastAsia="Times New Roman" w:hAnsi="Arial" w:cs="Arial"/>
          <w:color w:val="222222"/>
          <w:lang w:eastAsia="en-GB"/>
        </w:rPr>
        <w:t xml:space="preserve">century Romantics, is that </w:t>
      </w:r>
      <w:r w:rsidR="00E537DF">
        <w:rPr>
          <w:rFonts w:ascii="Arial" w:eastAsia="Times New Roman" w:hAnsi="Arial" w:cs="Arial"/>
          <w:color w:val="222222"/>
          <w:lang w:eastAsia="en-GB"/>
        </w:rPr>
        <w:t xml:space="preserve">humanity is entwined with nature, has lost touch with it, and urgently needs to </w:t>
      </w:r>
      <w:r w:rsidR="007515C4">
        <w:rPr>
          <w:rFonts w:ascii="Arial" w:eastAsia="Times New Roman" w:hAnsi="Arial" w:cs="Arial"/>
          <w:color w:val="222222"/>
          <w:lang w:eastAsia="en-GB"/>
        </w:rPr>
        <w:t xml:space="preserve">recover its connections with it. This sense of disconnection has been lent a sense of urgency by climate change. For </w:t>
      </w:r>
      <w:r w:rsidR="00FF0037">
        <w:rPr>
          <w:rFonts w:ascii="Arial" w:eastAsia="Times New Roman" w:hAnsi="Arial" w:cs="Arial"/>
          <w:color w:val="222222"/>
          <w:lang w:eastAsia="en-GB"/>
        </w:rPr>
        <w:t>example:</w:t>
      </w:r>
    </w:p>
    <w:p w14:paraId="7C2B4F70" w14:textId="77777777" w:rsidR="00F25AA0" w:rsidRDefault="00F25AA0" w:rsidP="00EC5401">
      <w:pPr>
        <w:shd w:val="clear" w:color="auto" w:fill="FFFFFF"/>
        <w:spacing w:line="240" w:lineRule="auto"/>
        <w:contextualSpacing/>
        <w:rPr>
          <w:rFonts w:ascii="Arial" w:eastAsia="Times New Roman" w:hAnsi="Arial" w:cs="Arial"/>
          <w:color w:val="222222"/>
          <w:lang w:eastAsia="en-GB"/>
        </w:rPr>
      </w:pPr>
    </w:p>
    <w:p w14:paraId="79755464" w14:textId="77777777" w:rsidR="00F25AA0" w:rsidRPr="00F25AA0" w:rsidRDefault="00F25AA0" w:rsidP="00453915">
      <w:pPr>
        <w:spacing w:line="259" w:lineRule="auto"/>
        <w:ind w:left="720"/>
        <w:rPr>
          <w:kern w:val="2"/>
          <w14:ligatures w14:val="standardContextual"/>
        </w:rPr>
      </w:pPr>
      <w:r w:rsidRPr="00F25AA0">
        <w:rPr>
          <w:rFonts w:ascii="Arial" w:hAnsi="Arial" w:cs="Arial"/>
          <w:color w:val="222222"/>
          <w:kern w:val="2"/>
          <w:shd w:val="clear" w:color="auto" w:fill="FFFFFF"/>
          <w14:ligatures w14:val="standardContextual"/>
        </w:rPr>
        <w:t>Humans and nature are intimately and independently intertwined. They interact, reciprocally, overtime, and affect each other in a relationship, characterised by continuous change, a failure to recognise this, according to Grande (2000, Page 354), has resulted in humanity experiencing a crisis ‘rooted in the increasingly invalid relationship between human beings and the rest of nature’. This increasingly disharmonious relationship is contributing to the occurrence of extreme natural events, and to their impacts being more serious and enduring… We suggest that to stem the tide humanity needs to urgently (re) establish harmonious relationships with nature.</w:t>
      </w:r>
      <w:r w:rsidRPr="00F25AA0">
        <w:rPr>
          <w:rFonts w:ascii="Arial" w:hAnsi="Arial" w:cs="Arial"/>
          <w:color w:val="222222"/>
          <w:kern w:val="2"/>
          <w:shd w:val="clear" w:color="auto" w:fill="FFFFFF"/>
          <w:vertAlign w:val="superscript"/>
          <w14:ligatures w14:val="standardContextual"/>
        </w:rPr>
        <w:footnoteReference w:id="1"/>
      </w:r>
    </w:p>
    <w:p w14:paraId="24967D80" w14:textId="2EE25A4F" w:rsidR="00D8426D" w:rsidRDefault="00D8426D" w:rsidP="00EC5401">
      <w:pPr>
        <w:shd w:val="clear" w:color="auto" w:fill="FFFFFF"/>
        <w:spacing w:line="240" w:lineRule="auto"/>
        <w:contextualSpacing/>
        <w:rPr>
          <w:rFonts w:ascii="Arial" w:eastAsia="Times New Roman" w:hAnsi="Arial" w:cs="Arial"/>
          <w:color w:val="222222"/>
          <w:lang w:eastAsia="en-GB"/>
        </w:rPr>
      </w:pPr>
      <w:r>
        <w:rPr>
          <w:rFonts w:ascii="Arial" w:eastAsia="Times New Roman" w:hAnsi="Arial" w:cs="Arial"/>
          <w:color w:val="222222"/>
          <w:lang w:eastAsia="en-GB"/>
        </w:rPr>
        <w:lastRenderedPageBreak/>
        <w:t xml:space="preserve">The </w:t>
      </w:r>
      <w:r w:rsidR="004A395C">
        <w:rPr>
          <w:rFonts w:ascii="Arial" w:eastAsia="Times New Roman" w:hAnsi="Arial" w:cs="Arial"/>
          <w:color w:val="222222"/>
          <w:lang w:eastAsia="en-GB"/>
        </w:rPr>
        <w:t xml:space="preserve">philosophical approach we introduce this week is Deep Ecology, </w:t>
      </w:r>
      <w:r w:rsidR="00E82EBA">
        <w:rPr>
          <w:rFonts w:ascii="Arial" w:eastAsia="Times New Roman" w:hAnsi="Arial" w:cs="Arial"/>
          <w:color w:val="222222"/>
          <w:lang w:eastAsia="en-GB"/>
        </w:rPr>
        <w:t>as for</w:t>
      </w:r>
      <w:r w:rsidR="00A261DC">
        <w:rPr>
          <w:rFonts w:ascii="Arial" w:eastAsia="Times New Roman" w:hAnsi="Arial" w:cs="Arial"/>
          <w:color w:val="222222"/>
          <w:lang w:eastAsia="en-GB"/>
        </w:rPr>
        <w:t xml:space="preserve">mulated by Arne Naess, </w:t>
      </w:r>
      <w:r w:rsidR="004A395C">
        <w:rPr>
          <w:rFonts w:ascii="Arial" w:eastAsia="Times New Roman" w:hAnsi="Arial" w:cs="Arial"/>
          <w:color w:val="222222"/>
          <w:lang w:eastAsia="en-GB"/>
        </w:rPr>
        <w:t xml:space="preserve">which </w:t>
      </w:r>
      <w:r w:rsidR="00801AFA">
        <w:rPr>
          <w:rFonts w:ascii="Arial" w:eastAsia="Times New Roman" w:hAnsi="Arial" w:cs="Arial"/>
          <w:color w:val="222222"/>
          <w:lang w:eastAsia="en-GB"/>
        </w:rPr>
        <w:t xml:space="preserve">argues that human beings are entirely contained within the natural </w:t>
      </w:r>
      <w:r w:rsidR="00304217">
        <w:rPr>
          <w:rFonts w:ascii="Arial" w:eastAsia="Times New Roman" w:hAnsi="Arial" w:cs="Arial"/>
          <w:color w:val="222222"/>
          <w:lang w:eastAsia="en-GB"/>
        </w:rPr>
        <w:t>world</w:t>
      </w:r>
      <w:r w:rsidR="008B3A34">
        <w:rPr>
          <w:rFonts w:ascii="Arial" w:eastAsia="Times New Roman" w:hAnsi="Arial" w:cs="Arial"/>
          <w:color w:val="222222"/>
          <w:lang w:eastAsia="en-GB"/>
        </w:rPr>
        <w:t xml:space="preserve">. In classical Greek contexts </w:t>
      </w:r>
      <w:r w:rsidR="00BC2DE7">
        <w:rPr>
          <w:rFonts w:ascii="Arial" w:eastAsia="Times New Roman" w:hAnsi="Arial" w:cs="Arial"/>
          <w:color w:val="222222"/>
          <w:lang w:eastAsia="en-GB"/>
        </w:rPr>
        <w:t>Deep Ecology is a restatement of Stoicism.</w:t>
      </w:r>
      <w:r w:rsidR="008B3A34">
        <w:rPr>
          <w:rFonts w:ascii="Arial" w:eastAsia="Times New Roman" w:hAnsi="Arial" w:cs="Arial"/>
          <w:color w:val="222222"/>
          <w:lang w:eastAsia="en-GB"/>
        </w:rPr>
        <w:t xml:space="preserve"> </w:t>
      </w:r>
      <w:r w:rsidR="007300D0">
        <w:rPr>
          <w:rFonts w:ascii="Arial" w:eastAsia="Times New Roman" w:hAnsi="Arial" w:cs="Arial"/>
          <w:color w:val="222222"/>
          <w:lang w:eastAsia="en-GB"/>
        </w:rPr>
        <w:t>We also introduce ethical issues.</w:t>
      </w:r>
    </w:p>
    <w:p w14:paraId="749CCB82" w14:textId="77777777" w:rsidR="00EC5401" w:rsidRPr="00371A52" w:rsidRDefault="00EC5401" w:rsidP="00EC5401">
      <w:pPr>
        <w:shd w:val="clear" w:color="auto" w:fill="FFFFFF"/>
        <w:spacing w:line="240" w:lineRule="auto"/>
        <w:contextualSpacing/>
        <w:rPr>
          <w:rFonts w:ascii="Arial" w:eastAsia="Times New Roman" w:hAnsi="Arial" w:cs="Arial"/>
          <w:color w:val="222222"/>
          <w:lang w:eastAsia="en-GB"/>
        </w:rPr>
      </w:pPr>
    </w:p>
    <w:p w14:paraId="05728809" w14:textId="408503D0" w:rsidR="008C5044" w:rsidRPr="006618C0" w:rsidRDefault="008C5044" w:rsidP="00371A52">
      <w:pPr>
        <w:spacing w:line="240" w:lineRule="auto"/>
        <w:rPr>
          <w:rFonts w:ascii="Arial" w:hAnsi="Arial" w:cs="Arial"/>
          <w:b/>
          <w:bCs/>
          <w:color w:val="1A1A1A"/>
        </w:rPr>
      </w:pPr>
      <w:r w:rsidRPr="006618C0">
        <w:rPr>
          <w:rFonts w:ascii="Arial" w:hAnsi="Arial" w:cs="Arial"/>
          <w:b/>
          <w:bCs/>
          <w:color w:val="1A1A1A"/>
        </w:rPr>
        <w:t>READING</w:t>
      </w:r>
    </w:p>
    <w:p w14:paraId="1D0ABC83" w14:textId="17037772" w:rsidR="002C4432" w:rsidRDefault="002C4432" w:rsidP="002C4432">
      <w:pPr>
        <w:shd w:val="clear" w:color="auto" w:fill="FFFFFF"/>
        <w:spacing w:line="240" w:lineRule="auto"/>
        <w:rPr>
          <w:rFonts w:ascii="Arial" w:eastAsia="Times New Roman" w:hAnsi="Arial" w:cs="Arial"/>
          <w:color w:val="222222"/>
          <w:lang w:eastAsia="en-GB"/>
        </w:rPr>
      </w:pPr>
      <w:r>
        <w:rPr>
          <w:rFonts w:ascii="Arial" w:eastAsia="Times New Roman" w:hAnsi="Arial" w:cs="Arial"/>
          <w:color w:val="222222"/>
          <w:lang w:eastAsia="en-GB"/>
        </w:rPr>
        <w:t xml:space="preserve">The reading list this week is relatively short. From now on you will have more opportunity to </w:t>
      </w:r>
      <w:r w:rsidR="00BC6A98">
        <w:rPr>
          <w:rFonts w:ascii="Arial" w:eastAsia="Times New Roman" w:hAnsi="Arial" w:cs="Arial"/>
          <w:color w:val="222222"/>
          <w:lang w:eastAsia="en-GB"/>
        </w:rPr>
        <w:t>catch up with reading fr</w:t>
      </w:r>
      <w:r w:rsidR="00421924">
        <w:rPr>
          <w:rFonts w:ascii="Arial" w:eastAsia="Times New Roman" w:hAnsi="Arial" w:cs="Arial"/>
          <w:color w:val="222222"/>
          <w:lang w:eastAsia="en-GB"/>
        </w:rPr>
        <w:t>o</w:t>
      </w:r>
      <w:r w:rsidR="00BC6A98">
        <w:rPr>
          <w:rFonts w:ascii="Arial" w:eastAsia="Times New Roman" w:hAnsi="Arial" w:cs="Arial"/>
          <w:color w:val="222222"/>
          <w:lang w:eastAsia="en-GB"/>
        </w:rPr>
        <w:t xml:space="preserve">m weeks </w:t>
      </w:r>
      <w:r w:rsidR="00421924">
        <w:rPr>
          <w:rFonts w:ascii="Arial" w:eastAsia="Times New Roman" w:hAnsi="Arial" w:cs="Arial"/>
          <w:color w:val="222222"/>
          <w:lang w:eastAsia="en-GB"/>
        </w:rPr>
        <w:t xml:space="preserve">1 to 3 or </w:t>
      </w:r>
      <w:r w:rsidR="00BC6A98">
        <w:rPr>
          <w:rFonts w:ascii="Arial" w:eastAsia="Times New Roman" w:hAnsi="Arial" w:cs="Arial"/>
          <w:color w:val="222222"/>
          <w:lang w:eastAsia="en-GB"/>
        </w:rPr>
        <w:t xml:space="preserve">explore </w:t>
      </w:r>
      <w:r w:rsidR="00421924">
        <w:rPr>
          <w:rFonts w:ascii="Arial" w:eastAsia="Times New Roman" w:hAnsi="Arial" w:cs="Arial"/>
          <w:color w:val="222222"/>
          <w:lang w:eastAsia="en-GB"/>
        </w:rPr>
        <w:t xml:space="preserve">new </w:t>
      </w:r>
      <w:r w:rsidR="00847E65">
        <w:rPr>
          <w:rFonts w:ascii="Arial" w:eastAsia="Times New Roman" w:hAnsi="Arial" w:cs="Arial"/>
          <w:color w:val="222222"/>
          <w:lang w:eastAsia="en-GB"/>
        </w:rPr>
        <w:t>area</w:t>
      </w:r>
      <w:r w:rsidR="007300D0">
        <w:rPr>
          <w:rFonts w:ascii="Arial" w:eastAsia="Times New Roman" w:hAnsi="Arial" w:cs="Arial"/>
          <w:color w:val="222222"/>
          <w:lang w:eastAsia="en-GB"/>
        </w:rPr>
        <w:t>s related to nature.</w:t>
      </w:r>
    </w:p>
    <w:p w14:paraId="6292D82F" w14:textId="77777777" w:rsidR="006618C0" w:rsidRDefault="006618C0" w:rsidP="006618C0">
      <w:pPr>
        <w:spacing w:line="240" w:lineRule="auto"/>
        <w:rPr>
          <w:rFonts w:ascii="Arial" w:hAnsi="Arial" w:cs="Arial"/>
          <w:b/>
          <w:bCs/>
        </w:rPr>
      </w:pPr>
      <w:r>
        <w:rPr>
          <w:rFonts w:ascii="Arial" w:hAnsi="Arial" w:cs="Arial"/>
          <w:b/>
          <w:bCs/>
        </w:rPr>
        <w:t>FORUM DISCUSSION</w:t>
      </w:r>
    </w:p>
    <w:p w14:paraId="7615EA98" w14:textId="77777777" w:rsidR="008C5044" w:rsidRDefault="008C5044" w:rsidP="008C5044">
      <w:pPr>
        <w:spacing w:after="0" w:line="240" w:lineRule="auto"/>
        <w:rPr>
          <w:rFonts w:ascii="Arial" w:hAnsi="Arial" w:cs="Arial"/>
          <w:spacing w:val="-5"/>
          <w:shd w:val="clear" w:color="auto" w:fill="FFFFFF"/>
        </w:rPr>
      </w:pPr>
      <w:r>
        <w:rPr>
          <w:rFonts w:ascii="Arial" w:hAnsi="Arial" w:cs="Arial"/>
          <w:spacing w:val="-5"/>
          <w:shd w:val="clear" w:color="auto" w:fill="FFFFFF"/>
        </w:rPr>
        <w:t>Weeratunge, Nireka. ‘Nature, Harmony, and the </w:t>
      </w:r>
      <w:r>
        <w:rPr>
          <w:rFonts w:ascii="Arial" w:hAnsi="Arial" w:cs="Arial"/>
          <w:i/>
          <w:iCs/>
          <w:spacing w:val="-5"/>
          <w:shd w:val="clear" w:color="auto" w:fill="FFFFFF"/>
        </w:rPr>
        <w:t>Kaliyugaya</w:t>
      </w:r>
      <w:r>
        <w:rPr>
          <w:rFonts w:ascii="Arial" w:hAnsi="Arial" w:cs="Arial"/>
          <w:spacing w:val="-5"/>
          <w:shd w:val="clear" w:color="auto" w:fill="FFFFFF"/>
        </w:rPr>
        <w:t>: Global/Local Discourses on the Human</w:t>
      </w:r>
      <w:r>
        <w:rPr>
          <w:rFonts w:ascii="Cambria Math" w:hAnsi="Cambria Math" w:cs="Cambria Math"/>
          <w:spacing w:val="-5"/>
          <w:shd w:val="clear" w:color="auto" w:fill="FFFFFF"/>
        </w:rPr>
        <w:t>‐</w:t>
      </w:r>
      <w:r>
        <w:rPr>
          <w:rFonts w:ascii="Arial" w:hAnsi="Arial" w:cs="Arial"/>
          <w:spacing w:val="-5"/>
          <w:shd w:val="clear" w:color="auto" w:fill="FFFFFF"/>
        </w:rPr>
        <w:t>Environment Relationship’. </w:t>
      </w:r>
      <w:r>
        <w:rPr>
          <w:rFonts w:ascii="Arial" w:hAnsi="Arial" w:cs="Arial"/>
          <w:i/>
          <w:iCs/>
          <w:spacing w:val="-5"/>
          <w:shd w:val="clear" w:color="auto" w:fill="FFFFFF"/>
        </w:rPr>
        <w:t>Current Anthropology</w:t>
      </w:r>
      <w:r>
        <w:rPr>
          <w:rFonts w:ascii="Arial" w:hAnsi="Arial" w:cs="Arial"/>
          <w:spacing w:val="-5"/>
          <w:shd w:val="clear" w:color="auto" w:fill="FFFFFF"/>
        </w:rPr>
        <w:t xml:space="preserve"> 41, no. 2 (2000): pp. 249–68.</w:t>
      </w:r>
    </w:p>
    <w:p w14:paraId="41D5D1E3" w14:textId="77777777" w:rsidR="008C5044" w:rsidRDefault="008C5044" w:rsidP="008C5044">
      <w:pPr>
        <w:spacing w:line="240" w:lineRule="auto"/>
        <w:rPr>
          <w:rFonts w:ascii="Cambria" w:hAnsi="Cambria"/>
          <w:b/>
          <w:bCs/>
          <w:sz w:val="24"/>
          <w:szCs w:val="24"/>
        </w:rPr>
      </w:pPr>
    </w:p>
    <w:p w14:paraId="1C6FE23B" w14:textId="1FF78EB6" w:rsidR="008C5044" w:rsidRPr="009A6DF3" w:rsidRDefault="00285959" w:rsidP="00371A52">
      <w:pPr>
        <w:spacing w:line="240" w:lineRule="auto"/>
        <w:rPr>
          <w:rFonts w:ascii="Arial" w:hAnsi="Arial" w:cs="Arial"/>
          <w:b/>
          <w:bCs/>
          <w:color w:val="1A1A1A"/>
        </w:rPr>
      </w:pPr>
      <w:r w:rsidRPr="009A6DF3">
        <w:rPr>
          <w:rFonts w:ascii="Arial" w:hAnsi="Arial" w:cs="Arial"/>
          <w:b/>
          <w:bCs/>
          <w:color w:val="1A1A1A"/>
        </w:rPr>
        <w:t>REQUIRED READING</w:t>
      </w:r>
    </w:p>
    <w:p w14:paraId="6E9D3C46" w14:textId="77777777" w:rsidR="00285959" w:rsidRDefault="00285959" w:rsidP="00F73608">
      <w:pPr>
        <w:spacing w:line="240" w:lineRule="auto"/>
        <w:contextualSpacing/>
        <w:rPr>
          <w:rFonts w:ascii="Arial" w:hAnsi="Arial" w:cs="Arial"/>
        </w:rPr>
      </w:pPr>
      <w:r>
        <w:rPr>
          <w:rFonts w:ascii="Arial" w:hAnsi="Arial" w:cs="Arial"/>
        </w:rPr>
        <w:t>Attala, Luci. ‘Mind the Gap! Exploring the Gap between Harmony and the Watery Materiality of Climate Change(s) in Rural Kenya’ i</w:t>
      </w:r>
      <w:r>
        <w:rPr>
          <w:rFonts w:ascii="Arial" w:hAnsi="Arial" w:cs="Arial"/>
          <w:kern w:val="36"/>
          <w:lang w:eastAsia="en-GB"/>
        </w:rPr>
        <w:t xml:space="preserve">n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 xml:space="preserve">pp. 421–38. </w:t>
      </w:r>
    </w:p>
    <w:p w14:paraId="5D3AEB17" w14:textId="77777777" w:rsidR="00F73608" w:rsidRDefault="00F73608" w:rsidP="00F73608">
      <w:pPr>
        <w:spacing w:line="240" w:lineRule="auto"/>
        <w:contextualSpacing/>
        <w:rPr>
          <w:rFonts w:ascii="Arial" w:hAnsi="Arial" w:cs="Arial"/>
          <w:color w:val="1A1A1A"/>
        </w:rPr>
      </w:pPr>
    </w:p>
    <w:p w14:paraId="04E8E638" w14:textId="313CF1E5" w:rsidR="00AE180C" w:rsidRPr="00371A52" w:rsidRDefault="00AE180C" w:rsidP="00F73608">
      <w:pPr>
        <w:spacing w:line="240" w:lineRule="auto"/>
        <w:contextualSpacing/>
        <w:rPr>
          <w:rFonts w:ascii="Arial" w:hAnsi="Arial" w:cs="Arial"/>
          <w:color w:val="1A1A1A"/>
        </w:rPr>
      </w:pPr>
      <w:r w:rsidRPr="00371A52">
        <w:rPr>
          <w:rFonts w:ascii="Arial" w:hAnsi="Arial" w:cs="Arial"/>
          <w:color w:val="1A1A1A"/>
        </w:rPr>
        <w:t>Brennan, Andrew and Norva Y. S. Lo, "Environmental Ethics", </w:t>
      </w:r>
      <w:r w:rsidRPr="00371A52">
        <w:rPr>
          <w:rStyle w:val="Emphasis"/>
          <w:rFonts w:ascii="Arial" w:hAnsi="Arial" w:cs="Arial"/>
          <w:color w:val="1A1A1A"/>
        </w:rPr>
        <w:t>The Stanford Encyclop</w:t>
      </w:r>
      <w:r w:rsidR="00BB33FE">
        <w:rPr>
          <w:rStyle w:val="Emphasis"/>
          <w:rFonts w:ascii="Arial" w:hAnsi="Arial" w:cs="Arial"/>
          <w:color w:val="1A1A1A"/>
        </w:rPr>
        <w:t>a</w:t>
      </w:r>
      <w:r w:rsidRPr="00371A52">
        <w:rPr>
          <w:rStyle w:val="Emphasis"/>
          <w:rFonts w:ascii="Arial" w:hAnsi="Arial" w:cs="Arial"/>
          <w:color w:val="1A1A1A"/>
        </w:rPr>
        <w:t>edia of Philosophy </w:t>
      </w:r>
      <w:r w:rsidRPr="00371A52">
        <w:rPr>
          <w:rFonts w:ascii="Arial" w:hAnsi="Arial" w:cs="Arial"/>
          <w:color w:val="1A1A1A"/>
        </w:rPr>
        <w:t>(Summer 2022 Edition), Edward N. Zalta (ed.), URL = &lt;https://plato.stanford.edu/archives/sum2022/entries/ethics-environmental/&gt;.</w:t>
      </w:r>
    </w:p>
    <w:p w14:paraId="75D4A0A5" w14:textId="77777777" w:rsidR="00AE180C" w:rsidRPr="00371A52" w:rsidRDefault="00AE180C" w:rsidP="00F73608">
      <w:pPr>
        <w:pStyle w:val="Heading1"/>
        <w:spacing w:before="300" w:after="0" w:line="240" w:lineRule="auto"/>
        <w:contextualSpacing/>
        <w:rPr>
          <w:rFonts w:ascii="Arial" w:hAnsi="Arial" w:cs="Arial"/>
          <w:color w:val="000000"/>
          <w:sz w:val="22"/>
          <w:szCs w:val="22"/>
        </w:rPr>
      </w:pPr>
      <w:r w:rsidRPr="00371A52">
        <w:rPr>
          <w:rStyle w:val="Strong"/>
          <w:rFonts w:ascii="Arial" w:hAnsi="Arial" w:cs="Arial"/>
          <w:b w:val="0"/>
          <w:bCs w:val="0"/>
          <w:color w:val="000000"/>
          <w:sz w:val="22"/>
          <w:szCs w:val="22"/>
        </w:rPr>
        <w:t xml:space="preserve">Fox, Warwick, ‘Deep Ecology and Virtue Ethics’, </w:t>
      </w:r>
      <w:r w:rsidRPr="00371A52">
        <w:rPr>
          <w:rStyle w:val="Strong"/>
          <w:rFonts w:ascii="Arial" w:hAnsi="Arial" w:cs="Arial"/>
          <w:b w:val="0"/>
          <w:bCs w:val="0"/>
          <w:i/>
          <w:iCs/>
          <w:color w:val="000000"/>
          <w:sz w:val="22"/>
          <w:szCs w:val="22"/>
        </w:rPr>
        <w:t>Philosophy  Now</w:t>
      </w:r>
      <w:r w:rsidRPr="00371A52">
        <w:rPr>
          <w:rStyle w:val="Strong"/>
          <w:rFonts w:ascii="Arial" w:hAnsi="Arial" w:cs="Arial"/>
          <w:b w:val="0"/>
          <w:bCs w:val="0"/>
          <w:color w:val="000000"/>
          <w:sz w:val="22"/>
          <w:szCs w:val="22"/>
        </w:rPr>
        <w:t xml:space="preserve">, </w:t>
      </w:r>
      <w:r w:rsidRPr="00371A52">
        <w:rPr>
          <w:rFonts w:ascii="Arial" w:hAnsi="Arial" w:cs="Arial"/>
          <w:color w:val="000000"/>
          <w:sz w:val="22"/>
          <w:szCs w:val="22"/>
        </w:rPr>
        <w:t xml:space="preserve">Issue 26: April/May 2000 </w:t>
      </w:r>
      <w:hyperlink r:id="rId6" w:history="1">
        <w:r w:rsidRPr="00371A52">
          <w:rPr>
            <w:rStyle w:val="Hyperlink"/>
            <w:rFonts w:ascii="Arial" w:hAnsi="Arial" w:cs="Arial"/>
            <w:sz w:val="22"/>
            <w:szCs w:val="22"/>
          </w:rPr>
          <w:t>https://philosophynow.org/issues/26/Deep_Ecology_and_Virtue_Ethics</w:t>
        </w:r>
      </w:hyperlink>
      <w:r w:rsidRPr="00371A52">
        <w:rPr>
          <w:rStyle w:val="Strong"/>
          <w:rFonts w:ascii="Arial" w:hAnsi="Arial" w:cs="Arial"/>
          <w:b w:val="0"/>
          <w:bCs w:val="0"/>
          <w:color w:val="000000"/>
          <w:sz w:val="22"/>
          <w:szCs w:val="22"/>
        </w:rPr>
        <w:t xml:space="preserve"> [accessed 6 January 2024]</w:t>
      </w:r>
    </w:p>
    <w:p w14:paraId="69B0A12B" w14:textId="77777777" w:rsidR="00F73608" w:rsidRDefault="00F73608" w:rsidP="00F73608">
      <w:pPr>
        <w:spacing w:line="240" w:lineRule="auto"/>
        <w:contextualSpacing/>
        <w:rPr>
          <w:rFonts w:ascii="Arial" w:hAnsi="Arial" w:cs="Arial"/>
        </w:rPr>
      </w:pPr>
    </w:p>
    <w:p w14:paraId="7CBAF715" w14:textId="461333A2" w:rsidR="009A6DF3" w:rsidRDefault="009A6DF3" w:rsidP="00F73608">
      <w:pPr>
        <w:spacing w:line="240" w:lineRule="auto"/>
        <w:contextualSpacing/>
        <w:rPr>
          <w:rFonts w:ascii="Arial" w:hAnsi="Arial" w:cs="Arial"/>
        </w:rPr>
      </w:pPr>
      <w:r>
        <w:rPr>
          <w:rFonts w:ascii="Arial" w:hAnsi="Arial" w:cs="Arial"/>
        </w:rPr>
        <w:t>Hunter, Jack. ‘Harmony and Ecology’, i</w:t>
      </w:r>
      <w:r>
        <w:rPr>
          <w:rFonts w:ascii="Arial" w:hAnsi="Arial" w:cs="Arial"/>
          <w:kern w:val="36"/>
          <w:lang w:eastAsia="en-GB"/>
        </w:rPr>
        <w:t xml:space="preserve">n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edited by Nicholas Campion,</w:t>
      </w:r>
      <w:r>
        <w:rPr>
          <w:rFonts w:ascii="Arial" w:hAnsi="Arial" w:cs="Arial"/>
        </w:rPr>
        <w:t xml:space="preserve"> (</w:t>
      </w:r>
      <w:r>
        <w:rPr>
          <w:rFonts w:ascii="Arial" w:hAnsi="Arial" w:cs="Arial"/>
          <w:kern w:val="36"/>
          <w:lang w:eastAsia="en-GB"/>
        </w:rPr>
        <w:t xml:space="preserve">Lampeter: Sophia Centre Press, 2020), </w:t>
      </w:r>
      <w:r>
        <w:rPr>
          <w:rFonts w:ascii="Arial" w:hAnsi="Arial" w:cs="Arial"/>
        </w:rPr>
        <w:t xml:space="preserve">pp. 209–20. </w:t>
      </w:r>
    </w:p>
    <w:p w14:paraId="67987A54" w14:textId="77777777" w:rsidR="00F73608" w:rsidRDefault="00F73608" w:rsidP="00F73608">
      <w:pPr>
        <w:spacing w:line="240" w:lineRule="auto"/>
        <w:contextualSpacing/>
        <w:rPr>
          <w:rFonts w:ascii="Arial" w:hAnsi="Arial" w:cs="Arial"/>
        </w:rPr>
      </w:pPr>
    </w:p>
    <w:p w14:paraId="1BA7D135" w14:textId="77777777" w:rsidR="00406226" w:rsidRDefault="00406226" w:rsidP="00406226">
      <w:pPr>
        <w:rPr>
          <w:rFonts w:ascii="Arial" w:hAnsi="Arial" w:cs="Arial"/>
          <w:color w:val="222222"/>
          <w:shd w:val="clear" w:color="auto" w:fill="FFFFFF"/>
          <w:lang w:val="it-IT"/>
        </w:rPr>
      </w:pPr>
      <w:r>
        <w:rPr>
          <w:rFonts w:ascii="Arial" w:hAnsi="Arial" w:cs="Arial"/>
        </w:rPr>
        <w:t>Nae</w:t>
      </w:r>
      <w:r>
        <w:rPr>
          <w:rFonts w:ascii="Arial" w:hAnsi="Arial" w:cs="Arial"/>
          <w:color w:val="222222"/>
          <w:shd w:val="clear" w:color="auto" w:fill="FFFFFF"/>
        </w:rPr>
        <w:t xml:space="preserve">ss, Arne (1973) 'The Shallow and the Deep, Long-Range Ecology Movement.' </w:t>
      </w:r>
      <w:r>
        <w:rPr>
          <w:rFonts w:ascii="Arial" w:hAnsi="Arial" w:cs="Arial"/>
          <w:color w:val="222222"/>
          <w:shd w:val="clear" w:color="auto" w:fill="FFFFFF"/>
          <w:lang w:val="it-IT"/>
        </w:rPr>
        <w:t>Inquiry 16: 95-100, p. 95.</w:t>
      </w:r>
    </w:p>
    <w:p w14:paraId="1011A165" w14:textId="77777777" w:rsidR="00406226" w:rsidRDefault="00000000" w:rsidP="00406226">
      <w:pPr>
        <w:rPr>
          <w:rFonts w:ascii="Arial" w:hAnsi="Arial" w:cs="Arial"/>
          <w:lang w:val="it-IT"/>
        </w:rPr>
      </w:pPr>
      <w:hyperlink r:id="rId7" w:history="1">
        <w:r w:rsidR="00406226">
          <w:rPr>
            <w:rStyle w:val="Hyperlink"/>
            <w:rFonts w:ascii="Arial" w:hAnsi="Arial"/>
            <w:lang w:val="it-IT"/>
          </w:rPr>
          <w:t>http://www.wildsreprisal.com/PDF's/Cascadia%20Rising/The%20shallow%20and%20the%20deep,%20long-range%20ecology%20movement.pdf</w:t>
        </w:r>
      </w:hyperlink>
    </w:p>
    <w:p w14:paraId="386252A4" w14:textId="3859C99E" w:rsidR="009A6DF3" w:rsidRDefault="009A6DF3" w:rsidP="00F73608">
      <w:pPr>
        <w:spacing w:line="240" w:lineRule="auto"/>
        <w:contextualSpacing/>
        <w:rPr>
          <w:rFonts w:ascii="Arial" w:hAnsi="Arial" w:cs="Arial"/>
        </w:rPr>
      </w:pPr>
      <w:r>
        <w:rPr>
          <w:rFonts w:ascii="Arial" w:hAnsi="Arial" w:cs="Arial"/>
        </w:rPr>
        <w:t xml:space="preserve">Thompson, C.W., P. Aspinall, and A. Montazino. ‘The Childhood Factor: Adult visits to green places and the significance of childhood experiences’. </w:t>
      </w:r>
      <w:r>
        <w:rPr>
          <w:rFonts w:ascii="Arial" w:hAnsi="Arial" w:cs="Arial"/>
          <w:i/>
          <w:iCs/>
        </w:rPr>
        <w:t>Environment and Behavior</w:t>
      </w:r>
      <w:r>
        <w:rPr>
          <w:rFonts w:ascii="Arial" w:hAnsi="Arial" w:cs="Arial"/>
        </w:rPr>
        <w:t xml:space="preserve"> 40 (2008): pp. 111–43.</w:t>
      </w:r>
    </w:p>
    <w:p w14:paraId="7923E3E2" w14:textId="77777777" w:rsidR="00AE180C" w:rsidRPr="00371A52" w:rsidRDefault="00AE180C" w:rsidP="00F73608">
      <w:pPr>
        <w:spacing w:line="240" w:lineRule="auto"/>
        <w:contextualSpacing/>
        <w:rPr>
          <w:rFonts w:ascii="Arial" w:hAnsi="Arial" w:cs="Arial"/>
        </w:rPr>
      </w:pPr>
    </w:p>
    <w:p w14:paraId="41D12122" w14:textId="77777777" w:rsidR="009A6DF3" w:rsidRPr="009A6DF3" w:rsidRDefault="009A6DF3" w:rsidP="00371A52">
      <w:pPr>
        <w:spacing w:line="240" w:lineRule="auto"/>
        <w:rPr>
          <w:rFonts w:ascii="Arial" w:hAnsi="Arial" w:cs="Arial"/>
          <w:b/>
          <w:bCs/>
        </w:rPr>
      </w:pPr>
      <w:r w:rsidRPr="009A6DF3">
        <w:rPr>
          <w:rFonts w:ascii="Arial" w:hAnsi="Arial" w:cs="Arial"/>
          <w:b/>
          <w:bCs/>
        </w:rPr>
        <w:t>OPTIONAL READING</w:t>
      </w:r>
    </w:p>
    <w:p w14:paraId="70EA3E60" w14:textId="5F6F09A0" w:rsidR="00AE180C" w:rsidRPr="00371A52" w:rsidRDefault="00AE180C" w:rsidP="00371A52">
      <w:pPr>
        <w:spacing w:line="240" w:lineRule="auto"/>
        <w:rPr>
          <w:rFonts w:ascii="Arial" w:hAnsi="Arial" w:cs="Arial"/>
        </w:rPr>
      </w:pPr>
      <w:r w:rsidRPr="00371A52">
        <w:rPr>
          <w:rFonts w:ascii="Arial" w:hAnsi="Arial" w:cs="Arial"/>
        </w:rPr>
        <w:t>Annecke, Eve. ‘The Harmony of Place: An Ecological Community in Post-apartheid South Africa’, i</w:t>
      </w:r>
      <w:r w:rsidRPr="00371A52">
        <w:rPr>
          <w:rFonts w:ascii="Arial" w:hAnsi="Arial" w:cs="Arial"/>
          <w:kern w:val="36"/>
          <w:lang w:eastAsia="en-GB"/>
        </w:rPr>
        <w:t xml:space="preserve">n </w:t>
      </w:r>
      <w:r w:rsidRPr="00371A52">
        <w:rPr>
          <w:rFonts w:ascii="Arial" w:hAnsi="Arial" w:cs="Arial"/>
          <w:i/>
          <w:kern w:val="36"/>
          <w:lang w:eastAsia="en-GB"/>
        </w:rPr>
        <w:t xml:space="preserve">The Harmony Debates: </w:t>
      </w:r>
      <w:r w:rsidRPr="00371A52">
        <w:rPr>
          <w:rFonts w:ascii="Arial" w:hAnsi="Arial" w:cs="Arial"/>
          <w:i/>
          <w:kern w:val="36"/>
          <w:shd w:val="clear" w:color="auto" w:fill="FFFFFF"/>
          <w:lang w:eastAsia="en-GB"/>
        </w:rPr>
        <w:t>Exploring a practical philosophy for a sustainable future</w:t>
      </w:r>
      <w:r w:rsidRPr="00371A52">
        <w:rPr>
          <w:rFonts w:ascii="Arial" w:hAnsi="Arial" w:cs="Arial"/>
          <w:kern w:val="36"/>
          <w:lang w:eastAsia="en-GB"/>
        </w:rPr>
        <w:t>, edited by Nicholas Campion,</w:t>
      </w:r>
      <w:r w:rsidRPr="00371A52">
        <w:rPr>
          <w:rFonts w:ascii="Arial" w:hAnsi="Arial" w:cs="Arial"/>
        </w:rPr>
        <w:t xml:space="preserve"> (</w:t>
      </w:r>
      <w:r w:rsidRPr="00371A52">
        <w:rPr>
          <w:rFonts w:ascii="Arial" w:hAnsi="Arial" w:cs="Arial"/>
          <w:kern w:val="36"/>
          <w:lang w:eastAsia="en-GB"/>
        </w:rPr>
        <w:t xml:space="preserve">Lampeter: Sophia Centre Press, 2020) </w:t>
      </w:r>
      <w:r w:rsidRPr="00371A52">
        <w:rPr>
          <w:rFonts w:ascii="Arial" w:hAnsi="Arial" w:cs="Arial"/>
        </w:rPr>
        <w:t>pp. 321–34</w:t>
      </w:r>
      <w:r w:rsidRPr="00371A52">
        <w:rPr>
          <w:rFonts w:ascii="Arial" w:hAnsi="Arial" w:cs="Arial"/>
          <w:kern w:val="36"/>
          <w:lang w:eastAsia="en-GB"/>
        </w:rPr>
        <w:t>.</w:t>
      </w:r>
    </w:p>
    <w:p w14:paraId="59D66A84" w14:textId="70E68C69" w:rsidR="00AE180C" w:rsidRPr="00371A52" w:rsidRDefault="00AE180C" w:rsidP="00371A52">
      <w:pPr>
        <w:spacing w:line="240" w:lineRule="auto"/>
        <w:rPr>
          <w:rFonts w:ascii="Arial" w:hAnsi="Arial" w:cs="Arial"/>
        </w:rPr>
      </w:pPr>
      <w:r w:rsidRPr="00371A52">
        <w:rPr>
          <w:rFonts w:ascii="Arial" w:hAnsi="Arial" w:cs="Arial"/>
        </w:rPr>
        <w:t xml:space="preserve">Buergelt, P.T., D. Paton, B. Sithole, KP.S.D.V. Prasadarao, L. Campion and J. Campion. ‘Living in Harmony with Nature: Source of Well-Being and Adaptive Capacities A Paradigm Shift’. In </w:t>
      </w:r>
      <w:r w:rsidRPr="00371A52">
        <w:rPr>
          <w:rFonts w:ascii="Arial" w:hAnsi="Arial" w:cs="Arial"/>
          <w:i/>
          <w:iCs/>
        </w:rPr>
        <w:t>Disaster Resilience: an Integrated Approach</w:t>
      </w:r>
      <w:r w:rsidRPr="00371A52">
        <w:rPr>
          <w:rFonts w:ascii="Arial" w:hAnsi="Arial" w:cs="Arial"/>
        </w:rPr>
        <w:t>, 2</w:t>
      </w:r>
      <w:r w:rsidRPr="00371A52">
        <w:rPr>
          <w:rFonts w:ascii="Arial" w:hAnsi="Arial" w:cs="Arial"/>
          <w:vertAlign w:val="superscript"/>
        </w:rPr>
        <w:t>nd</w:t>
      </w:r>
      <w:r w:rsidRPr="00371A52">
        <w:rPr>
          <w:rFonts w:ascii="Arial" w:hAnsi="Arial" w:cs="Arial"/>
        </w:rPr>
        <w:t xml:space="preserve"> edn, edited by D. Paton and D.M. Johnson, </w:t>
      </w:r>
      <w:r w:rsidR="00F8597A">
        <w:rPr>
          <w:rFonts w:ascii="Arial" w:hAnsi="Arial" w:cs="Arial"/>
        </w:rPr>
        <w:t>(</w:t>
      </w:r>
      <w:r w:rsidRPr="00371A52">
        <w:rPr>
          <w:rFonts w:ascii="Arial" w:hAnsi="Arial" w:cs="Arial"/>
        </w:rPr>
        <w:t>Springfield, IL: Charles C. Thomas, 2017</w:t>
      </w:r>
      <w:r w:rsidR="00F8597A">
        <w:rPr>
          <w:rFonts w:ascii="Arial" w:hAnsi="Arial" w:cs="Arial"/>
        </w:rPr>
        <w:t>),</w:t>
      </w:r>
      <w:r w:rsidR="00F8597A" w:rsidRPr="00F8597A">
        <w:rPr>
          <w:rFonts w:ascii="Arial" w:hAnsi="Arial" w:cs="Arial"/>
        </w:rPr>
        <w:t xml:space="preserve"> </w:t>
      </w:r>
      <w:r w:rsidR="00F8597A" w:rsidRPr="00371A52">
        <w:rPr>
          <w:rFonts w:ascii="Arial" w:hAnsi="Arial" w:cs="Arial"/>
        </w:rPr>
        <w:t>pp. 289–307.</w:t>
      </w:r>
    </w:p>
    <w:p w14:paraId="11C141D7" w14:textId="7A876D27" w:rsidR="00AE180C" w:rsidRPr="00371A52" w:rsidRDefault="00AE180C" w:rsidP="00371A52">
      <w:pPr>
        <w:shd w:val="clear" w:color="auto" w:fill="FFFFFF"/>
        <w:spacing w:line="240" w:lineRule="auto"/>
        <w:rPr>
          <w:rFonts w:ascii="Arial" w:hAnsi="Arial" w:cs="Arial"/>
        </w:rPr>
      </w:pPr>
      <w:r w:rsidRPr="00371A52">
        <w:rPr>
          <w:rFonts w:ascii="Arial" w:eastAsia="MS Mincho" w:hAnsi="Arial" w:cs="Arial"/>
        </w:rPr>
        <w:lastRenderedPageBreak/>
        <w:t xml:space="preserve">Cristofaro, Ilaria. ‘Harmony and a Phenomenology of Liquid Skies’, </w:t>
      </w:r>
      <w:r w:rsidRPr="00371A52">
        <w:rPr>
          <w:rFonts w:ascii="Arial" w:hAnsi="Arial" w:cs="Arial"/>
        </w:rPr>
        <w:t>i</w:t>
      </w:r>
      <w:r w:rsidRPr="00371A52">
        <w:rPr>
          <w:rFonts w:ascii="Arial" w:hAnsi="Arial" w:cs="Arial"/>
          <w:kern w:val="36"/>
          <w:lang w:eastAsia="en-GB"/>
        </w:rPr>
        <w:t xml:space="preserve">n </w:t>
      </w:r>
      <w:r w:rsidRPr="00371A52">
        <w:rPr>
          <w:rFonts w:ascii="Arial" w:hAnsi="Arial" w:cs="Arial"/>
          <w:i/>
          <w:kern w:val="36"/>
          <w:lang w:eastAsia="en-GB"/>
        </w:rPr>
        <w:t xml:space="preserve">The Harmony Debates: </w:t>
      </w:r>
      <w:r w:rsidRPr="00371A52">
        <w:rPr>
          <w:rFonts w:ascii="Arial" w:hAnsi="Arial" w:cs="Arial"/>
          <w:i/>
          <w:kern w:val="36"/>
          <w:shd w:val="clear" w:color="auto" w:fill="FFFFFF"/>
          <w:lang w:eastAsia="en-GB"/>
        </w:rPr>
        <w:t>Exploring a practical philosophy for a sustainable future</w:t>
      </w:r>
      <w:r w:rsidRPr="00371A52">
        <w:rPr>
          <w:rFonts w:ascii="Arial" w:hAnsi="Arial" w:cs="Arial"/>
          <w:kern w:val="36"/>
          <w:lang w:eastAsia="en-GB"/>
        </w:rPr>
        <w:t>, edited by Nicholas Campion,</w:t>
      </w:r>
      <w:r w:rsidRPr="00371A52">
        <w:rPr>
          <w:rFonts w:ascii="Arial" w:hAnsi="Arial" w:cs="Arial"/>
        </w:rPr>
        <w:t xml:space="preserve"> (</w:t>
      </w:r>
      <w:r w:rsidRPr="00371A52">
        <w:rPr>
          <w:rFonts w:ascii="Arial" w:hAnsi="Arial" w:cs="Arial"/>
          <w:kern w:val="36"/>
          <w:lang w:eastAsia="en-GB"/>
        </w:rPr>
        <w:t>Lampeter: Sophia Centre Press, 2020),</w:t>
      </w:r>
      <w:r w:rsidRPr="00371A52">
        <w:rPr>
          <w:rFonts w:ascii="Arial" w:eastAsia="MS Mincho" w:hAnsi="Arial" w:cs="Arial"/>
        </w:rPr>
        <w:t xml:space="preserve"> </w:t>
      </w:r>
      <w:r w:rsidRPr="00371A52">
        <w:rPr>
          <w:rFonts w:ascii="Arial" w:hAnsi="Arial" w:cs="Arial"/>
        </w:rPr>
        <w:t xml:space="preserve">pp. 269–87. </w:t>
      </w:r>
    </w:p>
    <w:p w14:paraId="3E07A08F" w14:textId="77777777" w:rsidR="00AE180C" w:rsidRPr="00371A52" w:rsidRDefault="00AE180C" w:rsidP="00371A52">
      <w:pPr>
        <w:spacing w:line="240" w:lineRule="auto"/>
        <w:rPr>
          <w:rFonts w:ascii="Arial" w:hAnsi="Arial" w:cs="Arial"/>
        </w:rPr>
      </w:pPr>
      <w:r w:rsidRPr="00371A52">
        <w:rPr>
          <w:rFonts w:ascii="Arial" w:hAnsi="Arial" w:cs="Arial"/>
        </w:rPr>
        <w:t>Emanuel, Louise. ‘Harmony, Nostalgia and a Sense of Place’, i</w:t>
      </w:r>
      <w:r w:rsidRPr="00371A52">
        <w:rPr>
          <w:rFonts w:ascii="Arial" w:hAnsi="Arial" w:cs="Arial"/>
          <w:kern w:val="36"/>
          <w:lang w:eastAsia="en-GB"/>
        </w:rPr>
        <w:t xml:space="preserve">n </w:t>
      </w:r>
      <w:r w:rsidRPr="00371A52">
        <w:rPr>
          <w:rFonts w:ascii="Arial" w:hAnsi="Arial" w:cs="Arial"/>
          <w:i/>
          <w:kern w:val="36"/>
          <w:lang w:eastAsia="en-GB"/>
        </w:rPr>
        <w:t xml:space="preserve">The Harmony Debates: </w:t>
      </w:r>
      <w:r w:rsidRPr="00371A52">
        <w:rPr>
          <w:rFonts w:ascii="Arial" w:hAnsi="Arial" w:cs="Arial"/>
          <w:i/>
          <w:kern w:val="36"/>
          <w:shd w:val="clear" w:color="auto" w:fill="FFFFFF"/>
          <w:lang w:eastAsia="en-GB"/>
        </w:rPr>
        <w:t>Exploring a practical philosophy for a sustainable future</w:t>
      </w:r>
      <w:r w:rsidRPr="00371A52">
        <w:rPr>
          <w:rFonts w:ascii="Arial" w:hAnsi="Arial" w:cs="Arial"/>
          <w:kern w:val="36"/>
          <w:lang w:eastAsia="en-GB"/>
        </w:rPr>
        <w:t>, edited by Nicholas Campion,</w:t>
      </w:r>
      <w:r w:rsidRPr="00371A52">
        <w:rPr>
          <w:rFonts w:ascii="Arial" w:hAnsi="Arial" w:cs="Arial"/>
        </w:rPr>
        <w:t xml:space="preserve"> (</w:t>
      </w:r>
      <w:r w:rsidRPr="00371A52">
        <w:rPr>
          <w:rFonts w:ascii="Arial" w:hAnsi="Arial" w:cs="Arial"/>
          <w:kern w:val="36"/>
          <w:lang w:eastAsia="en-GB"/>
        </w:rPr>
        <w:t xml:space="preserve">Lampeter: Sophia Centre Press, 2020), </w:t>
      </w:r>
      <w:r w:rsidRPr="00371A52">
        <w:rPr>
          <w:rFonts w:ascii="Arial" w:hAnsi="Arial" w:cs="Arial"/>
        </w:rPr>
        <w:t xml:space="preserve">pp. 315–20. </w:t>
      </w:r>
    </w:p>
    <w:p w14:paraId="45A7646B" w14:textId="77777777" w:rsidR="00AE180C" w:rsidRPr="00371A52" w:rsidRDefault="00AE180C" w:rsidP="00371A52">
      <w:pPr>
        <w:spacing w:line="240" w:lineRule="auto"/>
        <w:rPr>
          <w:rFonts w:ascii="Arial" w:hAnsi="Arial" w:cs="Arial"/>
          <w:shd w:val="clear" w:color="auto" w:fill="FFFFFF"/>
        </w:rPr>
      </w:pPr>
      <w:r w:rsidRPr="00371A52">
        <w:rPr>
          <w:rFonts w:ascii="Arial" w:hAnsi="Arial" w:cs="Arial"/>
        </w:rPr>
        <w:t>Ereira, Alan. ‘Finding Sea Level: The concept of harmony in the culture of the Kággaba (Kogi) people of Colombia’, i</w:t>
      </w:r>
      <w:r w:rsidRPr="00371A52">
        <w:rPr>
          <w:rFonts w:ascii="Arial" w:hAnsi="Arial" w:cs="Arial"/>
          <w:kern w:val="36"/>
          <w:lang w:eastAsia="en-GB"/>
        </w:rPr>
        <w:t xml:space="preserve">n </w:t>
      </w:r>
      <w:r w:rsidRPr="00371A52">
        <w:rPr>
          <w:rFonts w:ascii="Arial" w:hAnsi="Arial" w:cs="Arial"/>
          <w:i/>
          <w:kern w:val="36"/>
          <w:lang w:eastAsia="en-GB"/>
        </w:rPr>
        <w:t xml:space="preserve">The Harmony Debates: </w:t>
      </w:r>
      <w:r w:rsidRPr="00371A52">
        <w:rPr>
          <w:rFonts w:ascii="Arial" w:hAnsi="Arial" w:cs="Arial"/>
          <w:i/>
          <w:kern w:val="36"/>
          <w:shd w:val="clear" w:color="auto" w:fill="FFFFFF"/>
          <w:lang w:eastAsia="en-GB"/>
        </w:rPr>
        <w:t>Exploring a practical philosophy for a sustainable future</w:t>
      </w:r>
      <w:r w:rsidRPr="00371A52">
        <w:rPr>
          <w:rFonts w:ascii="Arial" w:hAnsi="Arial" w:cs="Arial"/>
          <w:kern w:val="36"/>
          <w:lang w:eastAsia="en-GB"/>
        </w:rPr>
        <w:t>, edited by Nicholas Campion,</w:t>
      </w:r>
      <w:r w:rsidRPr="00371A52">
        <w:rPr>
          <w:rFonts w:ascii="Arial" w:hAnsi="Arial" w:cs="Arial"/>
        </w:rPr>
        <w:t xml:space="preserve"> (</w:t>
      </w:r>
      <w:r w:rsidRPr="00371A52">
        <w:rPr>
          <w:rFonts w:ascii="Arial" w:hAnsi="Arial" w:cs="Arial"/>
          <w:kern w:val="36"/>
          <w:lang w:eastAsia="en-GB"/>
        </w:rPr>
        <w:t xml:space="preserve">Lampeter: Sophia Centre Press, 2020), </w:t>
      </w:r>
      <w:r w:rsidRPr="00371A52">
        <w:rPr>
          <w:rFonts w:ascii="Arial" w:hAnsi="Arial" w:cs="Arial"/>
        </w:rPr>
        <w:t>pp. 379–96.</w:t>
      </w:r>
      <w:r w:rsidRPr="00371A52">
        <w:rPr>
          <w:rFonts w:ascii="Arial" w:hAnsi="Arial" w:cs="Arial"/>
          <w:kern w:val="36"/>
          <w:lang w:eastAsia="en-GB"/>
        </w:rPr>
        <w:t xml:space="preserve"> </w:t>
      </w:r>
    </w:p>
    <w:p w14:paraId="41C427E0" w14:textId="77777777" w:rsidR="00AE180C" w:rsidRPr="00371A52" w:rsidRDefault="00AE180C" w:rsidP="00371A52">
      <w:pPr>
        <w:spacing w:line="240" w:lineRule="auto"/>
        <w:rPr>
          <w:rFonts w:ascii="Arial" w:hAnsi="Arial" w:cs="Arial"/>
        </w:rPr>
      </w:pPr>
      <w:r w:rsidRPr="00371A52">
        <w:rPr>
          <w:rFonts w:ascii="Arial" w:eastAsia="MS Mincho" w:hAnsi="Arial" w:cs="Arial"/>
        </w:rPr>
        <w:t xml:space="preserve">Harding, Stephan. ‘Nature’s Fragile Harmonies’, </w:t>
      </w:r>
      <w:r w:rsidRPr="00371A52">
        <w:rPr>
          <w:rFonts w:ascii="Arial" w:hAnsi="Arial" w:cs="Arial"/>
        </w:rPr>
        <w:t>i</w:t>
      </w:r>
      <w:r w:rsidRPr="00371A52">
        <w:rPr>
          <w:rFonts w:ascii="Arial" w:hAnsi="Arial" w:cs="Arial"/>
          <w:kern w:val="36"/>
          <w:lang w:eastAsia="en-GB"/>
        </w:rPr>
        <w:t xml:space="preserve">n </w:t>
      </w:r>
      <w:r w:rsidRPr="00371A52">
        <w:rPr>
          <w:rFonts w:ascii="Arial" w:hAnsi="Arial" w:cs="Arial"/>
          <w:i/>
          <w:kern w:val="36"/>
          <w:lang w:eastAsia="en-GB"/>
        </w:rPr>
        <w:t xml:space="preserve">The Harmony Debates: </w:t>
      </w:r>
      <w:r w:rsidRPr="00371A52">
        <w:rPr>
          <w:rFonts w:ascii="Arial" w:hAnsi="Arial" w:cs="Arial"/>
          <w:i/>
          <w:kern w:val="36"/>
          <w:shd w:val="clear" w:color="auto" w:fill="FFFFFF"/>
          <w:lang w:eastAsia="en-GB"/>
        </w:rPr>
        <w:t>Exploring a practical philosophy for a sustainable future</w:t>
      </w:r>
      <w:r w:rsidRPr="00371A52">
        <w:rPr>
          <w:rFonts w:ascii="Arial" w:hAnsi="Arial" w:cs="Arial"/>
          <w:kern w:val="36"/>
          <w:lang w:eastAsia="en-GB"/>
        </w:rPr>
        <w:t>, edited by Nicholas Campion,</w:t>
      </w:r>
      <w:r w:rsidRPr="00371A52">
        <w:rPr>
          <w:rFonts w:ascii="Arial" w:hAnsi="Arial" w:cs="Arial"/>
        </w:rPr>
        <w:t xml:space="preserve"> (</w:t>
      </w:r>
      <w:r w:rsidRPr="00371A52">
        <w:rPr>
          <w:rFonts w:ascii="Arial" w:hAnsi="Arial" w:cs="Arial"/>
          <w:kern w:val="36"/>
          <w:lang w:eastAsia="en-GB"/>
        </w:rPr>
        <w:t xml:space="preserve">Lampeter: Sophia Centre Press, 2020), </w:t>
      </w:r>
      <w:r w:rsidRPr="00371A52">
        <w:rPr>
          <w:rFonts w:ascii="Arial" w:hAnsi="Arial" w:cs="Arial"/>
        </w:rPr>
        <w:t>pp. 221–36.</w:t>
      </w:r>
    </w:p>
    <w:p w14:paraId="729066AE" w14:textId="77777777" w:rsidR="00371A52" w:rsidRPr="00371A52" w:rsidRDefault="00371A52" w:rsidP="00371A52">
      <w:pPr>
        <w:spacing w:line="240" w:lineRule="auto"/>
        <w:contextualSpacing/>
        <w:rPr>
          <w:rFonts w:ascii="Arial" w:hAnsi="Arial" w:cs="Arial"/>
        </w:rPr>
      </w:pPr>
    </w:p>
    <w:p w14:paraId="7CBC7501" w14:textId="77777777" w:rsidR="00AE180C" w:rsidRPr="00371A52" w:rsidRDefault="00AE180C" w:rsidP="00371A52">
      <w:pPr>
        <w:shd w:val="clear" w:color="auto" w:fill="FFFFFF"/>
        <w:spacing w:after="0" w:line="240" w:lineRule="auto"/>
        <w:contextualSpacing/>
        <w:rPr>
          <w:rFonts w:ascii="Arial" w:eastAsia="Times New Roman" w:hAnsi="Arial" w:cs="Arial"/>
          <w:color w:val="3A3A3A"/>
          <w:lang w:eastAsia="en-GB"/>
        </w:rPr>
      </w:pPr>
      <w:r w:rsidRPr="00371A52">
        <w:rPr>
          <w:rFonts w:ascii="Arial" w:eastAsia="Times New Roman" w:hAnsi="Arial" w:cs="Arial"/>
          <w:color w:val="3A3A3A"/>
          <w:lang w:eastAsia="en-GB"/>
        </w:rPr>
        <w:t>Jordan, Karen ; Kristjánsson, Kristján, ‘Sustainability, virtue ethics, and the virtue of harmony with nature’,</w:t>
      </w:r>
      <w:r w:rsidRPr="00371A52">
        <w:rPr>
          <w:rFonts w:ascii="Arial" w:eastAsia="Times New Roman" w:hAnsi="Arial" w:cs="Arial"/>
          <w:i/>
          <w:iCs/>
          <w:color w:val="3A3A3A"/>
          <w:lang w:eastAsia="en-GB"/>
        </w:rPr>
        <w:t xml:space="preserve"> Environmental education research</w:t>
      </w:r>
      <w:r w:rsidRPr="00371A52">
        <w:rPr>
          <w:rFonts w:ascii="Arial" w:eastAsia="Times New Roman" w:hAnsi="Arial" w:cs="Arial"/>
          <w:color w:val="3A3A3A"/>
          <w:lang w:eastAsia="en-GB"/>
        </w:rPr>
        <w:t>, 2017, Vol.23 (9), p.1205-1229</w:t>
      </w:r>
    </w:p>
    <w:p w14:paraId="22A6861F" w14:textId="77777777" w:rsidR="00371A52" w:rsidRDefault="00371A52" w:rsidP="00371A52">
      <w:pPr>
        <w:pStyle w:val="Heading1"/>
        <w:spacing w:before="0" w:after="160" w:line="240" w:lineRule="auto"/>
        <w:contextualSpacing/>
        <w:rPr>
          <w:rStyle w:val="product-banner-author-name"/>
          <w:rFonts w:ascii="Arial" w:hAnsi="Arial" w:cs="Arial"/>
          <w:iCs/>
          <w:color w:val="000000" w:themeColor="text1"/>
          <w:spacing w:val="3"/>
          <w:sz w:val="22"/>
          <w:szCs w:val="22"/>
          <w:shd w:val="clear" w:color="auto" w:fill="FFFFFF"/>
        </w:rPr>
      </w:pPr>
    </w:p>
    <w:p w14:paraId="3ECC8419" w14:textId="49F3A24F" w:rsidR="00AE180C" w:rsidRDefault="00AE180C" w:rsidP="00BA2D14">
      <w:pPr>
        <w:pStyle w:val="Heading1"/>
        <w:spacing w:before="0" w:after="160" w:line="240" w:lineRule="auto"/>
        <w:contextualSpacing/>
        <w:rPr>
          <w:rFonts w:ascii="Arial" w:hAnsi="Arial" w:cs="Arial"/>
          <w:color w:val="000000" w:themeColor="text1"/>
          <w:sz w:val="22"/>
          <w:szCs w:val="22"/>
        </w:rPr>
      </w:pPr>
      <w:r w:rsidRPr="00371A52">
        <w:rPr>
          <w:rStyle w:val="product-banner-author-name"/>
          <w:rFonts w:ascii="Arial" w:hAnsi="Arial" w:cs="Arial"/>
          <w:iCs/>
          <w:color w:val="000000" w:themeColor="text1"/>
          <w:spacing w:val="3"/>
          <w:sz w:val="22"/>
          <w:szCs w:val="22"/>
          <w:shd w:val="clear" w:color="auto" w:fill="FFFFFF"/>
        </w:rPr>
        <w:t>Juniper, Tony</w:t>
      </w:r>
      <w:r w:rsidR="00BD5C39" w:rsidRPr="00371A52">
        <w:rPr>
          <w:rStyle w:val="product-banner-author-name"/>
          <w:rFonts w:ascii="Arial" w:hAnsi="Arial" w:cs="Arial"/>
          <w:iCs/>
          <w:color w:val="000000" w:themeColor="text1"/>
          <w:spacing w:val="3"/>
          <w:sz w:val="22"/>
          <w:szCs w:val="22"/>
          <w:shd w:val="clear" w:color="auto" w:fill="FFFFFF"/>
        </w:rPr>
        <w:t>,</w:t>
      </w:r>
      <w:r w:rsidRPr="00371A52">
        <w:rPr>
          <w:rStyle w:val="product-banner-author-name"/>
          <w:rFonts w:ascii="Arial" w:hAnsi="Arial" w:cs="Arial"/>
          <w:iCs/>
          <w:color w:val="000000" w:themeColor="text1"/>
          <w:spacing w:val="3"/>
          <w:sz w:val="22"/>
          <w:szCs w:val="22"/>
          <w:shd w:val="clear" w:color="auto" w:fill="FFFFFF"/>
        </w:rPr>
        <w:t xml:space="preserve"> </w:t>
      </w:r>
      <w:r w:rsidRPr="00371A52">
        <w:rPr>
          <w:rStyle w:val="product-banner-author-name"/>
          <w:rFonts w:ascii="Arial" w:hAnsi="Arial" w:cs="Arial"/>
          <w:i/>
          <w:iCs/>
          <w:color w:val="000000" w:themeColor="text1"/>
          <w:spacing w:val="3"/>
          <w:sz w:val="22"/>
          <w:szCs w:val="22"/>
          <w:shd w:val="clear" w:color="auto" w:fill="FFFFFF"/>
        </w:rPr>
        <w:t xml:space="preserve">What has Nature Ever Done For Us?: </w:t>
      </w:r>
      <w:r w:rsidRPr="00371A52">
        <w:rPr>
          <w:rFonts w:ascii="Arial" w:hAnsi="Arial" w:cs="Arial"/>
          <w:i/>
          <w:iCs/>
          <w:color w:val="000000" w:themeColor="text1"/>
          <w:sz w:val="22"/>
          <w:szCs w:val="22"/>
        </w:rPr>
        <w:t>How Money Really Does Grow on Trees</w:t>
      </w:r>
      <w:r w:rsidRPr="00371A52">
        <w:rPr>
          <w:rFonts w:ascii="Arial" w:hAnsi="Arial" w:cs="Arial"/>
          <w:color w:val="000000" w:themeColor="text1"/>
          <w:sz w:val="22"/>
          <w:szCs w:val="22"/>
        </w:rPr>
        <w:t xml:space="preserve"> </w:t>
      </w:r>
      <w:r w:rsidR="00BD5C39" w:rsidRPr="00371A52">
        <w:rPr>
          <w:rFonts w:ascii="Arial" w:hAnsi="Arial" w:cs="Arial"/>
          <w:color w:val="000000" w:themeColor="text1"/>
          <w:sz w:val="22"/>
          <w:szCs w:val="22"/>
        </w:rPr>
        <w:t>(</w:t>
      </w:r>
      <w:r w:rsidRPr="00371A52">
        <w:rPr>
          <w:rFonts w:ascii="Arial" w:hAnsi="Arial" w:cs="Arial"/>
          <w:color w:val="000000" w:themeColor="text1"/>
          <w:sz w:val="22"/>
          <w:szCs w:val="22"/>
        </w:rPr>
        <w:t>London: Profile Books, 2013</w:t>
      </w:r>
      <w:r w:rsidR="00BD5C39" w:rsidRPr="00371A52">
        <w:rPr>
          <w:rFonts w:ascii="Arial" w:hAnsi="Arial" w:cs="Arial"/>
          <w:color w:val="000000" w:themeColor="text1"/>
          <w:sz w:val="22"/>
          <w:szCs w:val="22"/>
        </w:rPr>
        <w:t>)</w:t>
      </w:r>
      <w:r w:rsidRPr="00371A52">
        <w:rPr>
          <w:rFonts w:ascii="Arial" w:hAnsi="Arial" w:cs="Arial"/>
          <w:color w:val="000000" w:themeColor="text1"/>
          <w:sz w:val="22"/>
          <w:szCs w:val="22"/>
        </w:rPr>
        <w:t xml:space="preserve">. </w:t>
      </w:r>
    </w:p>
    <w:p w14:paraId="1A15F843" w14:textId="4AE5017A" w:rsidR="00285959" w:rsidRPr="00285959" w:rsidRDefault="00285959" w:rsidP="00285959">
      <w:r>
        <w:t>This book is written by one of our Harmony Professors.</w:t>
      </w:r>
      <w:r w:rsidR="009A6DF3">
        <w:t xml:space="preserve"> We not yet have it as an ebook</w:t>
      </w:r>
    </w:p>
    <w:p w14:paraId="46F4814F" w14:textId="77777777" w:rsidR="00AE180C" w:rsidRPr="00371A52" w:rsidRDefault="00AE180C" w:rsidP="00BA2D14">
      <w:pPr>
        <w:spacing w:line="240" w:lineRule="auto"/>
        <w:contextualSpacing/>
        <w:rPr>
          <w:rFonts w:ascii="Arial" w:hAnsi="Arial" w:cs="Arial"/>
          <w:kern w:val="2"/>
        </w:rPr>
      </w:pPr>
      <w:r w:rsidRPr="00371A52">
        <w:rPr>
          <w:rFonts w:ascii="Arial" w:hAnsi="Arial" w:cs="Arial"/>
          <w:kern w:val="2"/>
        </w:rPr>
        <w:t xml:space="preserve">Kaplan, S. ‘The restorative benefits of nature: Towards an integrated framework’. </w:t>
      </w:r>
      <w:r w:rsidRPr="00371A52">
        <w:rPr>
          <w:rFonts w:ascii="Arial" w:hAnsi="Arial" w:cs="Arial"/>
          <w:i/>
          <w:iCs/>
          <w:kern w:val="2"/>
        </w:rPr>
        <w:t>Journal of Environmental Psychology</w:t>
      </w:r>
      <w:r w:rsidRPr="00371A52">
        <w:rPr>
          <w:rFonts w:ascii="Arial" w:hAnsi="Arial" w:cs="Arial"/>
          <w:kern w:val="2"/>
        </w:rPr>
        <w:t xml:space="preserve"> 15 (1995): pp. 169–82.</w:t>
      </w:r>
    </w:p>
    <w:p w14:paraId="774EDB8B" w14:textId="77777777" w:rsidR="00BA2D14" w:rsidRDefault="00BA2D14" w:rsidP="00BA2D14">
      <w:pPr>
        <w:spacing w:line="240" w:lineRule="auto"/>
        <w:contextualSpacing/>
        <w:rPr>
          <w:rFonts w:ascii="Arial" w:hAnsi="Arial" w:cs="Arial"/>
          <w:shd w:val="clear" w:color="auto" w:fill="FFFFFF"/>
        </w:rPr>
      </w:pPr>
    </w:p>
    <w:p w14:paraId="2D117F74" w14:textId="0AC9B5C4" w:rsidR="00AE180C" w:rsidRPr="00371A52" w:rsidRDefault="00AE180C" w:rsidP="00BA2D14">
      <w:pPr>
        <w:spacing w:line="240" w:lineRule="auto"/>
        <w:contextualSpacing/>
        <w:rPr>
          <w:rFonts w:ascii="Arial" w:hAnsi="Arial" w:cs="Arial"/>
        </w:rPr>
      </w:pPr>
      <w:r w:rsidRPr="00371A52">
        <w:rPr>
          <w:rFonts w:ascii="Arial" w:hAnsi="Arial" w:cs="Arial"/>
          <w:shd w:val="clear" w:color="auto" w:fill="FFFFFF"/>
        </w:rPr>
        <w:t>Leaman, Trevor. ‘</w:t>
      </w:r>
      <w:r w:rsidRPr="00371A52">
        <w:rPr>
          <w:rFonts w:ascii="Arial" w:hAnsi="Arial" w:cs="Arial"/>
        </w:rPr>
        <w:t>Harmonising the Land and Sky in Aboriginal Dreamings’, i</w:t>
      </w:r>
      <w:r w:rsidRPr="00371A52">
        <w:rPr>
          <w:rFonts w:ascii="Arial" w:hAnsi="Arial" w:cs="Arial"/>
          <w:kern w:val="36"/>
          <w:lang w:eastAsia="en-GB"/>
        </w:rPr>
        <w:t xml:space="preserve">n </w:t>
      </w:r>
      <w:r w:rsidRPr="00371A52">
        <w:rPr>
          <w:rFonts w:ascii="Arial" w:hAnsi="Arial" w:cs="Arial"/>
          <w:i/>
          <w:kern w:val="36"/>
          <w:lang w:eastAsia="en-GB"/>
        </w:rPr>
        <w:t xml:space="preserve">The Harmony Debates: </w:t>
      </w:r>
      <w:r w:rsidRPr="00371A52">
        <w:rPr>
          <w:rFonts w:ascii="Arial" w:hAnsi="Arial" w:cs="Arial"/>
          <w:i/>
          <w:kern w:val="36"/>
          <w:shd w:val="clear" w:color="auto" w:fill="FFFFFF"/>
          <w:lang w:eastAsia="en-GB"/>
        </w:rPr>
        <w:t>Exploring a practical philosophy for a sustainable future</w:t>
      </w:r>
      <w:r w:rsidRPr="00371A52">
        <w:rPr>
          <w:rFonts w:ascii="Arial" w:hAnsi="Arial" w:cs="Arial"/>
          <w:kern w:val="36"/>
          <w:lang w:eastAsia="en-GB"/>
        </w:rPr>
        <w:t>, edited by Nicholas Campion,</w:t>
      </w:r>
      <w:r w:rsidRPr="00371A52">
        <w:rPr>
          <w:rFonts w:ascii="Arial" w:hAnsi="Arial" w:cs="Arial"/>
        </w:rPr>
        <w:t xml:space="preserve"> (</w:t>
      </w:r>
      <w:r w:rsidRPr="00371A52">
        <w:rPr>
          <w:rFonts w:ascii="Arial" w:hAnsi="Arial" w:cs="Arial"/>
          <w:kern w:val="36"/>
          <w:lang w:eastAsia="en-GB"/>
        </w:rPr>
        <w:t xml:space="preserve">Lampeter: Sophia Centre Press, 2020), </w:t>
      </w:r>
      <w:r w:rsidRPr="00371A52">
        <w:rPr>
          <w:rFonts w:ascii="Arial" w:hAnsi="Arial" w:cs="Arial"/>
        </w:rPr>
        <w:t xml:space="preserve">pp. 397–406. </w:t>
      </w:r>
    </w:p>
    <w:p w14:paraId="1F582E15" w14:textId="77777777" w:rsidR="00BA2D14" w:rsidRDefault="00BA2D14" w:rsidP="00BA2D14">
      <w:pPr>
        <w:spacing w:line="240" w:lineRule="auto"/>
        <w:contextualSpacing/>
        <w:rPr>
          <w:rFonts w:ascii="Arial" w:eastAsia="Times New Roman" w:hAnsi="Arial" w:cs="Arial"/>
          <w:lang w:eastAsia="en-GB"/>
        </w:rPr>
      </w:pPr>
    </w:p>
    <w:p w14:paraId="1353511F" w14:textId="3D8E8384" w:rsidR="00AE180C" w:rsidRPr="00371A52" w:rsidRDefault="00AE180C" w:rsidP="00BA2D14">
      <w:pPr>
        <w:spacing w:line="240" w:lineRule="auto"/>
        <w:contextualSpacing/>
        <w:rPr>
          <w:rFonts w:ascii="Arial" w:hAnsi="Arial" w:cs="Arial"/>
          <w:kern w:val="2"/>
          <w14:ligatures w14:val="standardContextual"/>
        </w:rPr>
      </w:pPr>
      <w:r w:rsidRPr="00371A52">
        <w:rPr>
          <w:rFonts w:ascii="Arial" w:eastAsia="Times New Roman" w:hAnsi="Arial" w:cs="Arial"/>
          <w:lang w:eastAsia="en-GB"/>
        </w:rPr>
        <w:t>Saito, Osamu. ‘Future science-policy agendas and partnerships for building a sustainable society in harmony with nature’.  </w:t>
      </w:r>
      <w:r w:rsidRPr="00371A52">
        <w:rPr>
          <w:rFonts w:ascii="Arial" w:eastAsia="Times New Roman" w:hAnsi="Arial" w:cs="Arial"/>
          <w:i/>
          <w:iCs/>
          <w:lang w:eastAsia="en-GB"/>
        </w:rPr>
        <w:t>Sustainability Science</w:t>
      </w:r>
      <w:r w:rsidRPr="00371A52">
        <w:rPr>
          <w:rFonts w:ascii="Arial" w:eastAsia="Times New Roman" w:hAnsi="Arial" w:cs="Arial"/>
          <w:lang w:eastAsia="en-GB"/>
        </w:rPr>
        <w:t xml:space="preserve"> 12, no. 6 (2017): pp. 895–99. Online </w:t>
      </w:r>
      <w:r w:rsidRPr="00371A52">
        <w:rPr>
          <w:rFonts w:ascii="Arial" w:hAnsi="Arial" w:cs="Arial"/>
        </w:rPr>
        <w:t>University Library</w:t>
      </w:r>
    </w:p>
    <w:p w14:paraId="7DC039E8" w14:textId="77777777" w:rsidR="00BA2D14" w:rsidRDefault="00BA2D14" w:rsidP="00371A52">
      <w:pPr>
        <w:spacing w:line="240" w:lineRule="auto"/>
        <w:rPr>
          <w:rFonts w:ascii="Arial" w:hAnsi="Arial" w:cs="Arial"/>
        </w:rPr>
      </w:pPr>
    </w:p>
    <w:p w14:paraId="7E5BCCC7" w14:textId="19661F01" w:rsidR="00AE180C" w:rsidRPr="00371A52" w:rsidRDefault="00AE180C" w:rsidP="00371A52">
      <w:pPr>
        <w:spacing w:line="240" w:lineRule="auto"/>
        <w:rPr>
          <w:rFonts w:ascii="Arial" w:hAnsi="Arial" w:cs="Arial"/>
        </w:rPr>
      </w:pPr>
      <w:r w:rsidRPr="00371A52">
        <w:rPr>
          <w:rFonts w:ascii="Arial" w:hAnsi="Arial" w:cs="Arial"/>
        </w:rPr>
        <w:t>Sauven, John. ‘Harmony and the Climate Crisis’, i</w:t>
      </w:r>
      <w:r w:rsidRPr="00371A52">
        <w:rPr>
          <w:rFonts w:ascii="Arial" w:hAnsi="Arial" w:cs="Arial"/>
          <w:kern w:val="36"/>
          <w:lang w:eastAsia="en-GB"/>
        </w:rPr>
        <w:t xml:space="preserve">n </w:t>
      </w:r>
      <w:r w:rsidRPr="00371A52">
        <w:rPr>
          <w:rFonts w:ascii="Arial" w:hAnsi="Arial" w:cs="Arial"/>
          <w:i/>
          <w:kern w:val="36"/>
          <w:lang w:eastAsia="en-GB"/>
        </w:rPr>
        <w:t xml:space="preserve">The Harmony Debates: </w:t>
      </w:r>
      <w:r w:rsidRPr="00371A52">
        <w:rPr>
          <w:rFonts w:ascii="Arial" w:hAnsi="Arial" w:cs="Arial"/>
          <w:i/>
          <w:kern w:val="36"/>
          <w:shd w:val="clear" w:color="auto" w:fill="FFFFFF"/>
          <w:lang w:eastAsia="en-GB"/>
        </w:rPr>
        <w:t>Exploring a practical philosophy for a sustainable future</w:t>
      </w:r>
      <w:r w:rsidRPr="00371A52">
        <w:rPr>
          <w:rFonts w:ascii="Arial" w:hAnsi="Arial" w:cs="Arial"/>
          <w:kern w:val="36"/>
          <w:lang w:eastAsia="en-GB"/>
        </w:rPr>
        <w:t>, edited by Nicholas Campion,</w:t>
      </w:r>
      <w:r w:rsidRPr="00371A52">
        <w:rPr>
          <w:rFonts w:ascii="Arial" w:hAnsi="Arial" w:cs="Arial"/>
        </w:rPr>
        <w:t xml:space="preserve"> (</w:t>
      </w:r>
      <w:r w:rsidRPr="00371A52">
        <w:rPr>
          <w:rFonts w:ascii="Arial" w:hAnsi="Arial" w:cs="Arial"/>
          <w:kern w:val="36"/>
          <w:lang w:eastAsia="en-GB"/>
        </w:rPr>
        <w:t xml:space="preserve">Lampeter: Sophia Centre Press, 2020), </w:t>
      </w:r>
      <w:r w:rsidRPr="00371A52">
        <w:rPr>
          <w:rFonts w:ascii="Arial" w:hAnsi="Arial" w:cs="Arial"/>
        </w:rPr>
        <w:t xml:space="preserve">pp. 439–44. </w:t>
      </w:r>
    </w:p>
    <w:p w14:paraId="22CBE92D" w14:textId="77777777" w:rsidR="00AE180C" w:rsidRPr="00371A52" w:rsidRDefault="00AE180C" w:rsidP="00371A52">
      <w:pPr>
        <w:spacing w:line="240" w:lineRule="auto"/>
        <w:rPr>
          <w:rFonts w:ascii="Arial" w:hAnsi="Arial" w:cs="Arial"/>
          <w:kern w:val="2"/>
        </w:rPr>
      </w:pPr>
      <w:r w:rsidRPr="00371A52">
        <w:rPr>
          <w:rFonts w:ascii="Arial" w:hAnsi="Arial" w:cs="Arial"/>
          <w:kern w:val="2"/>
        </w:rPr>
        <w:t xml:space="preserve">Taylor, A. Faber, F.E. Kuo, and W.C. Sullivan. ‘Views of Nature and Self-Discipline: evidence from inner city children’. </w:t>
      </w:r>
      <w:r w:rsidRPr="00371A52">
        <w:rPr>
          <w:rFonts w:ascii="Arial" w:hAnsi="Arial" w:cs="Arial"/>
          <w:i/>
          <w:iCs/>
          <w:kern w:val="2"/>
        </w:rPr>
        <w:t>Journal of Environmental Psychology</w:t>
      </w:r>
      <w:r w:rsidRPr="00371A52">
        <w:rPr>
          <w:rFonts w:ascii="Arial" w:hAnsi="Arial" w:cs="Arial"/>
          <w:kern w:val="2"/>
        </w:rPr>
        <w:t xml:space="preserve"> 22 (2002): pp. 49–63.</w:t>
      </w:r>
    </w:p>
    <w:sectPr w:rsidR="00AE180C" w:rsidRPr="00371A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1B528" w14:textId="77777777" w:rsidR="00825982" w:rsidRDefault="00825982" w:rsidP="00F25AA0">
      <w:pPr>
        <w:spacing w:after="0" w:line="240" w:lineRule="auto"/>
      </w:pPr>
      <w:r>
        <w:separator/>
      </w:r>
    </w:p>
  </w:endnote>
  <w:endnote w:type="continuationSeparator" w:id="0">
    <w:p w14:paraId="0D4BCEB2" w14:textId="77777777" w:rsidR="00825982" w:rsidRDefault="00825982" w:rsidP="00F25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B409E" w14:textId="77777777" w:rsidR="00825982" w:rsidRDefault="00825982" w:rsidP="00F25AA0">
      <w:pPr>
        <w:spacing w:after="0" w:line="240" w:lineRule="auto"/>
      </w:pPr>
      <w:r>
        <w:separator/>
      </w:r>
    </w:p>
  </w:footnote>
  <w:footnote w:type="continuationSeparator" w:id="0">
    <w:p w14:paraId="2AC4E284" w14:textId="77777777" w:rsidR="00825982" w:rsidRDefault="00825982" w:rsidP="00F25AA0">
      <w:pPr>
        <w:spacing w:after="0" w:line="240" w:lineRule="auto"/>
      </w:pPr>
      <w:r>
        <w:continuationSeparator/>
      </w:r>
    </w:p>
  </w:footnote>
  <w:footnote w:id="1">
    <w:p w14:paraId="253368DB" w14:textId="13E86825" w:rsidR="00F25AA0" w:rsidRPr="0085267F" w:rsidRDefault="00F25AA0" w:rsidP="00F25AA0">
      <w:pPr>
        <w:spacing w:line="240" w:lineRule="auto"/>
        <w:rPr>
          <w:rFonts w:ascii="Arial" w:hAnsi="Arial" w:cs="Arial"/>
        </w:rPr>
      </w:pPr>
      <w:r>
        <w:rPr>
          <w:rStyle w:val="FootnoteReference"/>
        </w:rPr>
        <w:footnoteRef/>
      </w:r>
      <w:r>
        <w:t xml:space="preserve"> </w:t>
      </w:r>
      <w:r w:rsidRPr="0085267F">
        <w:rPr>
          <w:rFonts w:ascii="Arial" w:hAnsi="Arial" w:cs="Arial"/>
        </w:rPr>
        <w:t xml:space="preserve">Buergelt, P.T., D. Paton, B. Sithole, KP.S.D.V. Prasadarao, L. Campion and J. Campion. ‘Living in Harmony with Nature: Source of Well-Being and Adaptive Capacities A Paradigm Shift’. In </w:t>
      </w:r>
      <w:r w:rsidRPr="0085267F">
        <w:rPr>
          <w:rFonts w:ascii="Arial" w:hAnsi="Arial" w:cs="Arial"/>
          <w:i/>
          <w:iCs/>
        </w:rPr>
        <w:t>Disaster Resilience: an Integrated Approach</w:t>
      </w:r>
      <w:r w:rsidRPr="0085267F">
        <w:rPr>
          <w:rFonts w:ascii="Arial" w:hAnsi="Arial" w:cs="Arial"/>
        </w:rPr>
        <w:t>, 2</w:t>
      </w:r>
      <w:r w:rsidRPr="0085267F">
        <w:rPr>
          <w:rFonts w:ascii="Arial" w:hAnsi="Arial" w:cs="Arial"/>
          <w:vertAlign w:val="superscript"/>
        </w:rPr>
        <w:t>nd</w:t>
      </w:r>
      <w:r w:rsidRPr="0085267F">
        <w:rPr>
          <w:rFonts w:ascii="Arial" w:hAnsi="Arial" w:cs="Arial"/>
        </w:rPr>
        <w:t xml:space="preserve"> edn, edited by D. Paton and D.M. Johnson, (Springfield, IL: Charles C. Thomas, 2017), pp. 289–307</w:t>
      </w:r>
      <w:r w:rsidR="00453915">
        <w:rPr>
          <w:rFonts w:ascii="Arial" w:hAnsi="Arial" w:cs="Arial"/>
        </w:rPr>
        <w:t xml:space="preserve"> (p. 289)</w:t>
      </w:r>
      <w:r w:rsidRPr="0085267F">
        <w:rPr>
          <w:rFonts w:ascii="Arial" w:hAnsi="Arial" w:cs="Arial"/>
        </w:rPr>
        <w:t>.</w:t>
      </w:r>
    </w:p>
    <w:p w14:paraId="404A5C05" w14:textId="77777777" w:rsidR="00F25AA0" w:rsidRDefault="00F25AA0" w:rsidP="00F25AA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C7C"/>
    <w:rsid w:val="000A6040"/>
    <w:rsid w:val="000C3AD4"/>
    <w:rsid w:val="000C3E24"/>
    <w:rsid w:val="001B30BB"/>
    <w:rsid w:val="00280DE5"/>
    <w:rsid w:val="00285959"/>
    <w:rsid w:val="002C4432"/>
    <w:rsid w:val="002D375C"/>
    <w:rsid w:val="00304217"/>
    <w:rsid w:val="0035419F"/>
    <w:rsid w:val="00371A52"/>
    <w:rsid w:val="003752FF"/>
    <w:rsid w:val="003D5D5B"/>
    <w:rsid w:val="003D65C9"/>
    <w:rsid w:val="00406226"/>
    <w:rsid w:val="00410390"/>
    <w:rsid w:val="004118F7"/>
    <w:rsid w:val="00421924"/>
    <w:rsid w:val="00453915"/>
    <w:rsid w:val="004A2C7C"/>
    <w:rsid w:val="004A395C"/>
    <w:rsid w:val="00506856"/>
    <w:rsid w:val="00551984"/>
    <w:rsid w:val="006618C0"/>
    <w:rsid w:val="006630E5"/>
    <w:rsid w:val="007300D0"/>
    <w:rsid w:val="00732E48"/>
    <w:rsid w:val="007515C4"/>
    <w:rsid w:val="007D483B"/>
    <w:rsid w:val="00801AFA"/>
    <w:rsid w:val="00825982"/>
    <w:rsid w:val="00847E65"/>
    <w:rsid w:val="008B3A34"/>
    <w:rsid w:val="008C5044"/>
    <w:rsid w:val="008D032D"/>
    <w:rsid w:val="009617AE"/>
    <w:rsid w:val="009A6DF3"/>
    <w:rsid w:val="00A25DBC"/>
    <w:rsid w:val="00A261DC"/>
    <w:rsid w:val="00A5365D"/>
    <w:rsid w:val="00AC6381"/>
    <w:rsid w:val="00AE180C"/>
    <w:rsid w:val="00B0405A"/>
    <w:rsid w:val="00BA2D14"/>
    <w:rsid w:val="00BA6154"/>
    <w:rsid w:val="00BB33FE"/>
    <w:rsid w:val="00BC2DE7"/>
    <w:rsid w:val="00BC6A98"/>
    <w:rsid w:val="00BD5C39"/>
    <w:rsid w:val="00D16EB2"/>
    <w:rsid w:val="00D8426D"/>
    <w:rsid w:val="00E221CA"/>
    <w:rsid w:val="00E537DF"/>
    <w:rsid w:val="00E74D0F"/>
    <w:rsid w:val="00E82EBA"/>
    <w:rsid w:val="00EC5401"/>
    <w:rsid w:val="00F25AA0"/>
    <w:rsid w:val="00F73608"/>
    <w:rsid w:val="00F8597A"/>
    <w:rsid w:val="00FF0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DE2F1"/>
  <w15:chartTrackingRefBased/>
  <w15:docId w15:val="{E3D48C51-33D3-47C5-963B-264CE779A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C7C"/>
    <w:pPr>
      <w:spacing w:line="256" w:lineRule="auto"/>
    </w:pPr>
    <w:rPr>
      <w:kern w:val="0"/>
      <w14:ligatures w14:val="none"/>
    </w:rPr>
  </w:style>
  <w:style w:type="paragraph" w:styleId="Heading1">
    <w:name w:val="heading 1"/>
    <w:basedOn w:val="Normal"/>
    <w:next w:val="Normal"/>
    <w:link w:val="Heading1Char"/>
    <w:uiPriority w:val="9"/>
    <w:qFormat/>
    <w:rsid w:val="004A2C7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4A2C7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4A2C7C"/>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A2C7C"/>
    <w:pPr>
      <w:keepNext/>
      <w:keepLines/>
      <w:spacing w:before="80" w:after="40" w:line="259"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4A2C7C"/>
    <w:pPr>
      <w:keepNext/>
      <w:keepLines/>
      <w:spacing w:before="80" w:after="40" w:line="259"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4A2C7C"/>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4A2C7C"/>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4A2C7C"/>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4A2C7C"/>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C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2C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2C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2C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2C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2C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C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C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C7C"/>
    <w:rPr>
      <w:rFonts w:eastAsiaTheme="majorEastAsia" w:cstheme="majorBidi"/>
      <w:color w:val="272727" w:themeColor="text1" w:themeTint="D8"/>
    </w:rPr>
  </w:style>
  <w:style w:type="paragraph" w:styleId="Title">
    <w:name w:val="Title"/>
    <w:basedOn w:val="Normal"/>
    <w:next w:val="Normal"/>
    <w:link w:val="TitleChar"/>
    <w:uiPriority w:val="10"/>
    <w:qFormat/>
    <w:rsid w:val="004A2C7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A2C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2C7C"/>
    <w:pPr>
      <w:numPr>
        <w:ilvl w:val="1"/>
      </w:numPr>
      <w:spacing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A2C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2C7C"/>
    <w:pPr>
      <w:spacing w:before="160" w:line="259"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4A2C7C"/>
    <w:rPr>
      <w:i/>
      <w:iCs/>
      <w:color w:val="404040" w:themeColor="text1" w:themeTint="BF"/>
    </w:rPr>
  </w:style>
  <w:style w:type="paragraph" w:styleId="ListParagraph">
    <w:name w:val="List Paragraph"/>
    <w:basedOn w:val="Normal"/>
    <w:uiPriority w:val="34"/>
    <w:qFormat/>
    <w:rsid w:val="004A2C7C"/>
    <w:pPr>
      <w:spacing w:line="259" w:lineRule="auto"/>
      <w:ind w:left="720"/>
      <w:contextualSpacing/>
    </w:pPr>
    <w:rPr>
      <w:kern w:val="2"/>
      <w14:ligatures w14:val="standardContextual"/>
    </w:rPr>
  </w:style>
  <w:style w:type="character" w:styleId="IntenseEmphasis">
    <w:name w:val="Intense Emphasis"/>
    <w:basedOn w:val="DefaultParagraphFont"/>
    <w:uiPriority w:val="21"/>
    <w:qFormat/>
    <w:rsid w:val="004A2C7C"/>
    <w:rPr>
      <w:i/>
      <w:iCs/>
      <w:color w:val="0F4761" w:themeColor="accent1" w:themeShade="BF"/>
    </w:rPr>
  </w:style>
  <w:style w:type="paragraph" w:styleId="IntenseQuote">
    <w:name w:val="Intense Quote"/>
    <w:basedOn w:val="Normal"/>
    <w:next w:val="Normal"/>
    <w:link w:val="IntenseQuoteChar"/>
    <w:uiPriority w:val="30"/>
    <w:qFormat/>
    <w:rsid w:val="004A2C7C"/>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4A2C7C"/>
    <w:rPr>
      <w:i/>
      <w:iCs/>
      <w:color w:val="0F4761" w:themeColor="accent1" w:themeShade="BF"/>
    </w:rPr>
  </w:style>
  <w:style w:type="character" w:styleId="IntenseReference">
    <w:name w:val="Intense Reference"/>
    <w:basedOn w:val="DefaultParagraphFont"/>
    <w:uiPriority w:val="32"/>
    <w:qFormat/>
    <w:rsid w:val="004A2C7C"/>
    <w:rPr>
      <w:b/>
      <w:bCs/>
      <w:smallCaps/>
      <w:color w:val="0F4761" w:themeColor="accent1" w:themeShade="BF"/>
      <w:spacing w:val="5"/>
    </w:rPr>
  </w:style>
  <w:style w:type="character" w:styleId="Hyperlink">
    <w:name w:val="Hyperlink"/>
    <w:basedOn w:val="DefaultParagraphFont"/>
    <w:uiPriority w:val="99"/>
    <w:semiHidden/>
    <w:unhideWhenUsed/>
    <w:rsid w:val="004A2C7C"/>
    <w:rPr>
      <w:color w:val="0000FF"/>
      <w:u w:val="single"/>
    </w:rPr>
  </w:style>
  <w:style w:type="character" w:customStyle="1" w:styleId="product-banner-author-name">
    <w:name w:val="product-banner-author-name"/>
    <w:basedOn w:val="DefaultParagraphFont"/>
    <w:rsid w:val="004A2C7C"/>
  </w:style>
  <w:style w:type="character" w:styleId="Emphasis">
    <w:name w:val="Emphasis"/>
    <w:basedOn w:val="DefaultParagraphFont"/>
    <w:uiPriority w:val="20"/>
    <w:qFormat/>
    <w:rsid w:val="004A2C7C"/>
    <w:rPr>
      <w:i/>
      <w:iCs/>
    </w:rPr>
  </w:style>
  <w:style w:type="character" w:styleId="Strong">
    <w:name w:val="Strong"/>
    <w:basedOn w:val="DefaultParagraphFont"/>
    <w:uiPriority w:val="22"/>
    <w:qFormat/>
    <w:rsid w:val="004A2C7C"/>
    <w:rPr>
      <w:b/>
      <w:bCs/>
    </w:rPr>
  </w:style>
  <w:style w:type="paragraph" w:styleId="FootnoteText">
    <w:name w:val="footnote text"/>
    <w:basedOn w:val="Normal"/>
    <w:link w:val="FootnoteTextChar"/>
    <w:uiPriority w:val="99"/>
    <w:semiHidden/>
    <w:unhideWhenUsed/>
    <w:rsid w:val="00F25AA0"/>
    <w:pPr>
      <w:spacing w:after="0" w:line="240" w:lineRule="auto"/>
    </w:pPr>
    <w:rPr>
      <w:kern w:val="2"/>
      <w:sz w:val="20"/>
      <w:szCs w:val="20"/>
      <w14:ligatures w14:val="standardContextual"/>
    </w:rPr>
  </w:style>
  <w:style w:type="character" w:customStyle="1" w:styleId="FootnoteTextChar">
    <w:name w:val="Footnote Text Char"/>
    <w:basedOn w:val="DefaultParagraphFont"/>
    <w:link w:val="FootnoteText"/>
    <w:uiPriority w:val="99"/>
    <w:semiHidden/>
    <w:rsid w:val="00F25AA0"/>
    <w:rPr>
      <w:sz w:val="20"/>
      <w:szCs w:val="20"/>
    </w:rPr>
  </w:style>
  <w:style w:type="character" w:styleId="FootnoteReference">
    <w:name w:val="footnote reference"/>
    <w:basedOn w:val="DefaultParagraphFont"/>
    <w:uiPriority w:val="99"/>
    <w:semiHidden/>
    <w:unhideWhenUsed/>
    <w:rsid w:val="00F25AA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21605">
      <w:bodyDiv w:val="1"/>
      <w:marLeft w:val="0"/>
      <w:marRight w:val="0"/>
      <w:marTop w:val="0"/>
      <w:marBottom w:val="0"/>
      <w:divBdr>
        <w:top w:val="none" w:sz="0" w:space="0" w:color="auto"/>
        <w:left w:val="none" w:sz="0" w:space="0" w:color="auto"/>
        <w:bottom w:val="none" w:sz="0" w:space="0" w:color="auto"/>
        <w:right w:val="none" w:sz="0" w:space="0" w:color="auto"/>
      </w:divBdr>
    </w:div>
    <w:div w:id="138808835">
      <w:bodyDiv w:val="1"/>
      <w:marLeft w:val="0"/>
      <w:marRight w:val="0"/>
      <w:marTop w:val="0"/>
      <w:marBottom w:val="0"/>
      <w:divBdr>
        <w:top w:val="none" w:sz="0" w:space="0" w:color="auto"/>
        <w:left w:val="none" w:sz="0" w:space="0" w:color="auto"/>
        <w:bottom w:val="none" w:sz="0" w:space="0" w:color="auto"/>
        <w:right w:val="none" w:sz="0" w:space="0" w:color="auto"/>
      </w:divBdr>
    </w:div>
    <w:div w:id="227613719">
      <w:bodyDiv w:val="1"/>
      <w:marLeft w:val="0"/>
      <w:marRight w:val="0"/>
      <w:marTop w:val="0"/>
      <w:marBottom w:val="0"/>
      <w:divBdr>
        <w:top w:val="none" w:sz="0" w:space="0" w:color="auto"/>
        <w:left w:val="none" w:sz="0" w:space="0" w:color="auto"/>
        <w:bottom w:val="none" w:sz="0" w:space="0" w:color="auto"/>
        <w:right w:val="none" w:sz="0" w:space="0" w:color="auto"/>
      </w:divBdr>
    </w:div>
    <w:div w:id="606691427">
      <w:bodyDiv w:val="1"/>
      <w:marLeft w:val="0"/>
      <w:marRight w:val="0"/>
      <w:marTop w:val="0"/>
      <w:marBottom w:val="0"/>
      <w:divBdr>
        <w:top w:val="none" w:sz="0" w:space="0" w:color="auto"/>
        <w:left w:val="none" w:sz="0" w:space="0" w:color="auto"/>
        <w:bottom w:val="none" w:sz="0" w:space="0" w:color="auto"/>
        <w:right w:val="none" w:sz="0" w:space="0" w:color="auto"/>
      </w:divBdr>
    </w:div>
    <w:div w:id="768813472">
      <w:bodyDiv w:val="1"/>
      <w:marLeft w:val="0"/>
      <w:marRight w:val="0"/>
      <w:marTop w:val="0"/>
      <w:marBottom w:val="0"/>
      <w:divBdr>
        <w:top w:val="none" w:sz="0" w:space="0" w:color="auto"/>
        <w:left w:val="none" w:sz="0" w:space="0" w:color="auto"/>
        <w:bottom w:val="none" w:sz="0" w:space="0" w:color="auto"/>
        <w:right w:val="none" w:sz="0" w:space="0" w:color="auto"/>
      </w:divBdr>
    </w:div>
    <w:div w:id="866866955">
      <w:bodyDiv w:val="1"/>
      <w:marLeft w:val="0"/>
      <w:marRight w:val="0"/>
      <w:marTop w:val="0"/>
      <w:marBottom w:val="0"/>
      <w:divBdr>
        <w:top w:val="none" w:sz="0" w:space="0" w:color="auto"/>
        <w:left w:val="none" w:sz="0" w:space="0" w:color="auto"/>
        <w:bottom w:val="none" w:sz="0" w:space="0" w:color="auto"/>
        <w:right w:val="none" w:sz="0" w:space="0" w:color="auto"/>
      </w:divBdr>
    </w:div>
    <w:div w:id="1375540980">
      <w:bodyDiv w:val="1"/>
      <w:marLeft w:val="0"/>
      <w:marRight w:val="0"/>
      <w:marTop w:val="0"/>
      <w:marBottom w:val="0"/>
      <w:divBdr>
        <w:top w:val="none" w:sz="0" w:space="0" w:color="auto"/>
        <w:left w:val="none" w:sz="0" w:space="0" w:color="auto"/>
        <w:bottom w:val="none" w:sz="0" w:space="0" w:color="auto"/>
        <w:right w:val="none" w:sz="0" w:space="0" w:color="auto"/>
      </w:divBdr>
    </w:div>
    <w:div w:id="1403526052">
      <w:bodyDiv w:val="1"/>
      <w:marLeft w:val="0"/>
      <w:marRight w:val="0"/>
      <w:marTop w:val="0"/>
      <w:marBottom w:val="0"/>
      <w:divBdr>
        <w:top w:val="none" w:sz="0" w:space="0" w:color="auto"/>
        <w:left w:val="none" w:sz="0" w:space="0" w:color="auto"/>
        <w:bottom w:val="none" w:sz="0" w:space="0" w:color="auto"/>
        <w:right w:val="none" w:sz="0" w:space="0" w:color="auto"/>
      </w:divBdr>
    </w:div>
    <w:div w:id="1558587873">
      <w:bodyDiv w:val="1"/>
      <w:marLeft w:val="0"/>
      <w:marRight w:val="0"/>
      <w:marTop w:val="0"/>
      <w:marBottom w:val="0"/>
      <w:divBdr>
        <w:top w:val="none" w:sz="0" w:space="0" w:color="auto"/>
        <w:left w:val="none" w:sz="0" w:space="0" w:color="auto"/>
        <w:bottom w:val="none" w:sz="0" w:space="0" w:color="auto"/>
        <w:right w:val="none" w:sz="0" w:space="0" w:color="auto"/>
      </w:divBdr>
    </w:div>
    <w:div w:id="1891917290">
      <w:bodyDiv w:val="1"/>
      <w:marLeft w:val="0"/>
      <w:marRight w:val="0"/>
      <w:marTop w:val="0"/>
      <w:marBottom w:val="0"/>
      <w:divBdr>
        <w:top w:val="none" w:sz="0" w:space="0" w:color="auto"/>
        <w:left w:val="none" w:sz="0" w:space="0" w:color="auto"/>
        <w:bottom w:val="none" w:sz="0" w:space="0" w:color="auto"/>
        <w:right w:val="none" w:sz="0" w:space="0" w:color="auto"/>
      </w:divBdr>
    </w:div>
    <w:div w:id="1950158038">
      <w:bodyDiv w:val="1"/>
      <w:marLeft w:val="0"/>
      <w:marRight w:val="0"/>
      <w:marTop w:val="0"/>
      <w:marBottom w:val="0"/>
      <w:divBdr>
        <w:top w:val="none" w:sz="0" w:space="0" w:color="auto"/>
        <w:left w:val="none" w:sz="0" w:space="0" w:color="auto"/>
        <w:bottom w:val="none" w:sz="0" w:space="0" w:color="auto"/>
        <w:right w:val="none" w:sz="0" w:space="0" w:color="auto"/>
      </w:divBdr>
    </w:div>
    <w:div w:id="198103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wildsreprisal.com/PDF's/Cascadia%20Rising/The%20shallow%20and%20the%20deep,%20long-range%20ecology%20movemen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hilosophynow.org/issues/26/Deep_Ecology_and_Virtue_Ethic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3</Pages>
  <Words>1101</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Campion</dc:creator>
  <cp:keywords/>
  <dc:description/>
  <cp:lastModifiedBy>Nicholas Campion</cp:lastModifiedBy>
  <cp:revision>57</cp:revision>
  <dcterms:created xsi:type="dcterms:W3CDTF">2024-01-24T14:16:00Z</dcterms:created>
  <dcterms:modified xsi:type="dcterms:W3CDTF">2024-02-23T17:57:00Z</dcterms:modified>
</cp:coreProperties>
</file>