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D33BCD" w14:textId="2DA24F1D" w:rsidR="00F155CD" w:rsidRPr="00F155CD" w:rsidRDefault="00F155CD" w:rsidP="00F155CD">
      <w:r w:rsidRPr="00F155CD">
        <w:t>Write a critical commentary of 1250 words on Cicero Against Verres 2.1.76-78</w:t>
      </w:r>
    </w:p>
    <w:p w14:paraId="0BB2B905" w14:textId="77777777" w:rsidR="00F155CD" w:rsidRDefault="00F155CD"/>
    <w:p w14:paraId="6BE6321E" w14:textId="5C4D8C76" w:rsidR="00F155CD" w:rsidRDefault="00696518">
      <w:r>
        <w:t xml:space="preserve">Cicero’s Against Verres </w:t>
      </w:r>
      <w:r w:rsidRPr="00F155CD">
        <w:t>2.1.76-78</w:t>
      </w:r>
      <w:r>
        <w:t xml:space="preserve"> is an extract from one of Cicero’s court speeches in which </w:t>
      </w:r>
      <w:r w:rsidR="00F82780">
        <w:t xml:space="preserve">he describes the execution of two people, an “elderly father” and his son, in the </w:t>
      </w:r>
      <w:r w:rsidR="00F82780" w:rsidRPr="00F82780">
        <w:t>marketplace of Laodicea</w:t>
      </w:r>
      <w:r w:rsidR="00F82780">
        <w:t xml:space="preserve">. Cicero goes to great lengths to </w:t>
      </w:r>
      <w:r w:rsidR="0046680A">
        <w:t xml:space="preserve">increase </w:t>
      </w:r>
      <w:r w:rsidR="00F82780">
        <w:t>blame</w:t>
      </w:r>
      <w:r w:rsidR="00BA5E76">
        <w:t xml:space="preserve"> </w:t>
      </w:r>
      <w:r w:rsidR="00616712">
        <w:t xml:space="preserve">on </w:t>
      </w:r>
      <w:r w:rsidR="00BA5E76">
        <w:t>Verres</w:t>
      </w:r>
      <w:r w:rsidR="00F82780">
        <w:t xml:space="preserve">, and to depict </w:t>
      </w:r>
      <w:r w:rsidR="00616712">
        <w:t>him</w:t>
      </w:r>
      <w:r w:rsidR="00F82780">
        <w:t xml:space="preserve"> as cruel</w:t>
      </w:r>
      <w:r w:rsidR="0046680A">
        <w:t>, unvirtuou</w:t>
      </w:r>
      <w:r w:rsidR="00597063">
        <w:t>s</w:t>
      </w:r>
      <w:r w:rsidR="00F82780">
        <w:t xml:space="preserve"> and unjust</w:t>
      </w:r>
      <w:r w:rsidR="00616712">
        <w:t>, but also as a risk to the republic itself</w:t>
      </w:r>
      <w:r w:rsidR="00F82780">
        <w:t>.</w:t>
      </w:r>
    </w:p>
    <w:p w14:paraId="4D5BFAA5" w14:textId="037AAA78" w:rsidR="00EA5500" w:rsidRDefault="00EA5500" w:rsidP="00EA5500">
      <w:r>
        <w:t>One of the first ways Cicero attempts to manipulate the audience is through the exaggeration of the scale of the execution. He claims that it was “a spectacle – bitter and wretched and depressing for the entire province of Asia”</w:t>
      </w:r>
      <w:r w:rsidR="007C335E">
        <w:rPr>
          <w:rStyle w:val="FootnoteReference"/>
        </w:rPr>
        <w:footnoteReference w:id="1"/>
      </w:r>
      <w:r>
        <w:t xml:space="preserve">. This starts off the tone of the extract by </w:t>
      </w:r>
      <w:r w:rsidR="00C30FAF">
        <w:t>trying to</w:t>
      </w:r>
      <w:r>
        <w:t xml:space="preserve"> </w:t>
      </w:r>
      <w:r w:rsidR="00C30FAF">
        <w:t>en</w:t>
      </w:r>
      <w:r>
        <w:t>sure that the audience</w:t>
      </w:r>
      <w:r w:rsidR="00C30FAF">
        <w:t xml:space="preserve">’s perception of the events are skewed towards a greater level of damage than perhaps </w:t>
      </w:r>
      <w:r w:rsidR="0090386B">
        <w:t>actually</w:t>
      </w:r>
      <w:r w:rsidR="00C30FAF">
        <w:t xml:space="preserve"> occurred.</w:t>
      </w:r>
    </w:p>
    <w:p w14:paraId="1FE485C3" w14:textId="2BFE212D" w:rsidR="0090386B" w:rsidRDefault="006A3589" w:rsidP="006C776E">
      <w:r>
        <w:t xml:space="preserve">The next strategy that Cicero moves to </w:t>
      </w:r>
      <w:r w:rsidR="000861AA">
        <w:t>was</w:t>
      </w:r>
      <w:r>
        <w:t xml:space="preserve"> t</w:t>
      </w:r>
      <w:r w:rsidR="002855AD">
        <w:t>o</w:t>
      </w:r>
      <w:r w:rsidR="00615742">
        <w:t xml:space="preserve"> emphasize the injustice of the conviction</w:t>
      </w:r>
      <w:r w:rsidR="006C776E">
        <w:t>, saying in regard to why they had been executed that “the former since he had defended the chastity of his children, the latter because he had defended the life of his father and the reputation of his sister.”</w:t>
      </w:r>
      <w:r w:rsidR="007C335E">
        <w:rPr>
          <w:rStyle w:val="FootnoteReference"/>
        </w:rPr>
        <w:footnoteReference w:id="2"/>
      </w:r>
      <w:r w:rsidR="006C776E">
        <w:t xml:space="preserve"> This </w:t>
      </w:r>
      <w:r w:rsidR="000C3EBF">
        <w:t xml:space="preserve">is an obvious attempt by Cicero to </w:t>
      </w:r>
      <w:r w:rsidR="0030134F">
        <w:t xml:space="preserve">appeal to the </w:t>
      </w:r>
      <w:r w:rsidR="004F12AD">
        <w:t xml:space="preserve">audience’s </w:t>
      </w:r>
      <w:r w:rsidR="00B66D71">
        <w:t>moral ideals.</w:t>
      </w:r>
      <w:r w:rsidR="0009223E">
        <w:t xml:space="preserve"> </w:t>
      </w:r>
      <w:r w:rsidR="00F1633F">
        <w:t>The emphasis on reputation and chastity is meant to appeal to the senatorial audience</w:t>
      </w:r>
      <w:r w:rsidR="00AB3560">
        <w:t>.</w:t>
      </w:r>
      <w:r w:rsidR="00B75645">
        <w:t xml:space="preserve"> It emphasizes the </w:t>
      </w:r>
      <w:r w:rsidR="001C092E">
        <w:t>traditional Roman values of honour and chastity</w:t>
      </w:r>
      <w:r w:rsidR="001C7699">
        <w:t>, the most likely reason of this being t</w:t>
      </w:r>
      <w:r w:rsidR="00A17A9E">
        <w:t xml:space="preserve">o incite anger in the senate, and to prepare the audience for </w:t>
      </w:r>
      <w:r w:rsidR="00E85A4C">
        <w:t xml:space="preserve">the rest of this section of the argument, which continues to have a focus on </w:t>
      </w:r>
      <w:r w:rsidR="002F219F">
        <w:t>both the injustice of the execution and the virtue of the executed.</w:t>
      </w:r>
    </w:p>
    <w:p w14:paraId="00B2E4FC" w14:textId="2A301334" w:rsidR="002C2CB8" w:rsidRDefault="00672A61" w:rsidP="002F3565">
      <w:r>
        <w:t xml:space="preserve">Cicero then goes on to say that </w:t>
      </w:r>
      <w:r w:rsidR="00CF3C7D">
        <w:t>“Innocent and high-ranking humans, allies and friends of the Roman people were struck by the axe of the executioner because of the unique worthlessness and most wicked lust of this most disgraceful human being!”</w:t>
      </w:r>
      <w:r w:rsidR="007C335E">
        <w:rPr>
          <w:rStyle w:val="FootnoteReference"/>
        </w:rPr>
        <w:footnoteReference w:id="3"/>
      </w:r>
      <w:r>
        <w:t>.</w:t>
      </w:r>
      <w:r w:rsidR="00FF1CB0">
        <w:t xml:space="preserve"> </w:t>
      </w:r>
      <w:r w:rsidR="00E82561">
        <w:t xml:space="preserve">This statement makes </w:t>
      </w:r>
      <w:r w:rsidR="003B0B47">
        <w:t>multiple points</w:t>
      </w:r>
      <w:r w:rsidR="00F06BF7">
        <w:t>, and seems to be a very effective piece of this speech.</w:t>
      </w:r>
      <w:r w:rsidR="00380F22">
        <w:t xml:space="preserve"> The first part of the </w:t>
      </w:r>
      <w:r w:rsidR="00C75DC5">
        <w:t xml:space="preserve">statement </w:t>
      </w:r>
      <w:r w:rsidR="00D16B88">
        <w:t xml:space="preserve">continues to emphasise </w:t>
      </w:r>
      <w:r w:rsidR="00DD005C">
        <w:t xml:space="preserve">Cicero’s focus on </w:t>
      </w:r>
      <w:r w:rsidR="002350E4">
        <w:t xml:space="preserve">the injustice of the actions. Additionally the use of “high-ranking humans” and “Roman People” as subjects for </w:t>
      </w:r>
      <w:r w:rsidR="005C3D69">
        <w:t xml:space="preserve">execution </w:t>
      </w:r>
      <w:r w:rsidR="002D1C6F">
        <w:t xml:space="preserve">could </w:t>
      </w:r>
      <w:r w:rsidR="005C3D69">
        <w:t xml:space="preserve">raise </w:t>
      </w:r>
      <w:r w:rsidR="00D239C3">
        <w:t>the</w:t>
      </w:r>
      <w:r w:rsidR="008C26C0">
        <w:t xml:space="preserve"> idea that there is</w:t>
      </w:r>
      <w:r w:rsidR="005C3D69">
        <w:t xml:space="preserve"> level of threat</w:t>
      </w:r>
      <w:r w:rsidR="00797D6C">
        <w:t xml:space="preserve"> for the Senators, who would usually consider themselves above such </w:t>
      </w:r>
      <w:r w:rsidR="008D3CC0">
        <w:t>dangers</w:t>
      </w:r>
      <w:r w:rsidR="00797D6C">
        <w:t>.</w:t>
      </w:r>
      <w:r w:rsidR="00D239C3">
        <w:t xml:space="preserve"> </w:t>
      </w:r>
      <w:r w:rsidR="00522CF5">
        <w:br/>
        <w:t xml:space="preserve">The </w:t>
      </w:r>
      <w:r w:rsidR="007576F5">
        <w:t xml:space="preserve">latter part of the </w:t>
      </w:r>
      <w:r w:rsidR="00B8657A">
        <w:t xml:space="preserve">extract is the </w:t>
      </w:r>
      <w:r w:rsidR="00146E16">
        <w:t xml:space="preserve">moral admonishment of </w:t>
      </w:r>
      <w:r w:rsidR="002F3565">
        <w:t>Veres, that the unjust execution was caused by “the unique worthlessness and most wicked lust of this most disgraceful human being!”</w:t>
      </w:r>
      <w:r w:rsidR="007C335E">
        <w:rPr>
          <w:rStyle w:val="FootnoteReference"/>
        </w:rPr>
        <w:footnoteReference w:id="4"/>
      </w:r>
      <w:r w:rsidR="009740D7">
        <w:t xml:space="preserve">. This was likely intended </w:t>
      </w:r>
      <w:r w:rsidR="006333F9">
        <w:t>as a contin</w:t>
      </w:r>
      <w:r w:rsidR="001C7AB5">
        <w:t xml:space="preserve">uation of </w:t>
      </w:r>
      <w:r w:rsidR="00435C93">
        <w:t xml:space="preserve">Cicero’s strategy of attempting to depict Verres as a </w:t>
      </w:r>
      <w:r w:rsidR="001F3328">
        <w:t>horribly immoral and wicked person.</w:t>
      </w:r>
    </w:p>
    <w:p w14:paraId="1B2A137B" w14:textId="5800A448" w:rsidR="0009223E" w:rsidRDefault="00D9424D" w:rsidP="002C2CB8">
      <w:r>
        <w:t>Cicero then slightly moves on his argument to an attack on Dolabella</w:t>
      </w:r>
      <w:r w:rsidR="002E34DC">
        <w:t xml:space="preserve">; </w:t>
      </w:r>
      <w:r w:rsidR="007C70AE">
        <w:t>“</w:t>
      </w:r>
      <w:r w:rsidR="002C2CB8">
        <w:t xml:space="preserve">After all this, Dolabella, I am unable to pity either you or your children, whom you have left </w:t>
      </w:r>
      <w:r w:rsidR="002C2CB8">
        <w:lastRenderedPageBreak/>
        <w:t>wretchedly in poverty and devoid of any friends. Was Verres so dear to you that you wished to wash away his lust with the blood of innocent humans?</w:t>
      </w:r>
      <w:r w:rsidR="007C70AE">
        <w:t>”</w:t>
      </w:r>
      <w:r w:rsidR="007C335E">
        <w:rPr>
          <w:rStyle w:val="FootnoteReference"/>
        </w:rPr>
        <w:footnoteReference w:id="5"/>
      </w:r>
      <w:r w:rsidR="00E56FC9">
        <w:t>.</w:t>
      </w:r>
      <w:r w:rsidR="0031598F">
        <w:t xml:space="preserve"> This depicts Dolabella as uncaring</w:t>
      </w:r>
      <w:r w:rsidR="00DD7BC1">
        <w:t xml:space="preserve"> of the crimes of Verres</w:t>
      </w:r>
      <w:r w:rsidR="00F0285B">
        <w:t xml:space="preserve">, and more interested in </w:t>
      </w:r>
      <w:r w:rsidR="00AA45D8">
        <w:t xml:space="preserve">keeping his friends than pursuing justice or “Roman Values”. While this may be true for a number of politicians, </w:t>
      </w:r>
      <w:r w:rsidR="008E61C1">
        <w:t xml:space="preserve">a key part of Cicero’s </w:t>
      </w:r>
      <w:r w:rsidR="00A01926">
        <w:t xml:space="preserve">oratory </w:t>
      </w:r>
      <w:r w:rsidR="008E61C1">
        <w:t>strateg</w:t>
      </w:r>
      <w:r w:rsidR="00A01926">
        <w:t>y</w:t>
      </w:r>
      <w:r w:rsidR="008E61C1">
        <w:t xml:space="preserve"> is to ignore any previous arguments that he has made, or what may actually be the truth</w:t>
      </w:r>
      <w:r w:rsidR="00A01926">
        <w:t>, in favour of putting a</w:t>
      </w:r>
      <w:r w:rsidR="007C335E">
        <w:t>n</w:t>
      </w:r>
      <w:r w:rsidR="00A01926">
        <w:t xml:space="preserve"> advantageous spin on events.</w:t>
      </w:r>
      <w:r w:rsidR="00770217">
        <w:t xml:space="preserve"> The changing of perception of events through </w:t>
      </w:r>
      <w:r w:rsidR="00CC0D0D">
        <w:t>oration is one of the more powerful tools that Cicero makes use of, and he uses it in almost all of his Speeches.</w:t>
      </w:r>
    </w:p>
    <w:p w14:paraId="50713417" w14:textId="19FDB14C" w:rsidR="00025954" w:rsidRDefault="006A02F4" w:rsidP="001327CB">
      <w:r>
        <w:t xml:space="preserve">Cicero goes on to </w:t>
      </w:r>
      <w:r w:rsidR="001327CB">
        <w:t>make the point that Verres would inevitably betray Dolabella, and that any trust in him would be an ignorant mistake, most well illustrated when he says:</w:t>
      </w:r>
      <w:r>
        <w:t xml:space="preserve"> </w:t>
      </w:r>
      <w:r w:rsidR="001327CB">
        <w:t>“Did you think that just because you had appointed him in the place of your quaestor, he would therefore be your friend forever?”</w:t>
      </w:r>
      <w:r w:rsidR="007C335E">
        <w:rPr>
          <w:rStyle w:val="FootnoteReference"/>
        </w:rPr>
        <w:footnoteReference w:id="6"/>
      </w:r>
      <w:r w:rsidR="001327CB">
        <w:t>. This paints Dolabella as a foolish person who is easily mislead, and perhaps somewhat unintelligent</w:t>
      </w:r>
      <w:r w:rsidR="00C36046">
        <w:t xml:space="preserve"> or at least socially inept</w:t>
      </w:r>
      <w:r w:rsidR="001327CB">
        <w:t>.</w:t>
      </w:r>
      <w:r w:rsidR="00C36046">
        <w:t xml:space="preserve"> </w:t>
      </w:r>
    </w:p>
    <w:p w14:paraId="7A15DFE8" w14:textId="62EF7B02" w:rsidR="00C36046" w:rsidRDefault="00C36046" w:rsidP="008A1A6B">
      <w:r>
        <w:t>At the Beginning of paragraph 78, he directly addresses Verres by name,</w:t>
      </w:r>
      <w:r w:rsidR="008A1A6B">
        <w:t xml:space="preserve"> asking:</w:t>
      </w:r>
      <w:r>
        <w:t xml:space="preserve"> </w:t>
      </w:r>
      <w:r w:rsidR="008A1A6B">
        <w:t>“Will your passions, Verres, be so great that the provinces of the Roman people, that foreign nations cannot fulfill and endure them?”</w:t>
      </w:r>
      <w:r w:rsidR="007C335E">
        <w:rPr>
          <w:rStyle w:val="FootnoteReference"/>
        </w:rPr>
        <w:footnoteReference w:id="7"/>
      </w:r>
      <w:r w:rsidR="009A1E1D">
        <w:t xml:space="preserve">. While this is obviously a rhetorical question, </w:t>
      </w:r>
      <w:r w:rsidR="006B42CD">
        <w:t>it also serves the purpose of addressing the senatorial audience, effectively posing the question to them; “what damage could Veres cause if he were left to his own devices”</w:t>
      </w:r>
      <w:r w:rsidR="00E160CB">
        <w:t xml:space="preserve">. This is used in tandem with the earlier assertion that the </w:t>
      </w:r>
      <w:r w:rsidR="00807D85">
        <w:t xml:space="preserve">actions of Verres could be a danger to people of even high, possibly senatorial </w:t>
      </w:r>
      <w:r w:rsidR="00993657">
        <w:t>standing.</w:t>
      </w:r>
      <w:r w:rsidR="00B12BA3">
        <w:t xml:space="preserve"> This is likely an effort to influence the </w:t>
      </w:r>
      <w:r w:rsidR="00027343">
        <w:t>opinion of the senate by inciting fear</w:t>
      </w:r>
      <w:r w:rsidR="00C45EC5">
        <w:t xml:space="preserve">, to attempt to </w:t>
      </w:r>
      <w:r w:rsidR="005C5AE3">
        <w:t>cause them to take action against Verres</w:t>
      </w:r>
      <w:r w:rsidR="00027343">
        <w:t>.</w:t>
      </w:r>
      <w:r w:rsidR="009C73B5">
        <w:t xml:space="preserve"> </w:t>
      </w:r>
    </w:p>
    <w:p w14:paraId="619050FE" w14:textId="1727ECAB" w:rsidR="00AD14DD" w:rsidRDefault="005F74F9" w:rsidP="00017454">
      <w:r>
        <w:t xml:space="preserve">Cicero then again pulls on </w:t>
      </w:r>
      <w:r w:rsidR="00BA7DD5">
        <w:t>his attacks on Verres’ morality and supposed tendency to betray his allies.</w:t>
      </w:r>
      <w:r w:rsidR="002E1432">
        <w:t xml:space="preserve"> </w:t>
      </w:r>
      <w:r w:rsidR="003B3DF1">
        <w:t xml:space="preserve">He asks another rhetorical question; </w:t>
      </w:r>
      <w:r w:rsidR="004C04ED">
        <w:t>“What you see, what you hear, what you desire, what you conceive of, unless it will be present at a mere nod of yours, unless it obeys your passion and desire, will humans be sent out, will houses be stormed, will citizenries not only pacified, but of allies and friends, flee to violence and arms so that they are able to fend off from themselves and their children the crime and lust of a legate of the Roman people?”</w:t>
      </w:r>
      <w:r w:rsidR="007C335E">
        <w:rPr>
          <w:rStyle w:val="FootnoteReference"/>
        </w:rPr>
        <w:footnoteReference w:id="8"/>
      </w:r>
      <w:r w:rsidR="00BA12A8">
        <w:t xml:space="preserve">. This extract builds upon </w:t>
      </w:r>
      <w:r w:rsidR="00E34728">
        <w:t>the arguments that Cicero has built up over this piece of the text,</w:t>
      </w:r>
      <w:r w:rsidR="0072581C">
        <w:t xml:space="preserve"> first </w:t>
      </w:r>
      <w:r w:rsidR="00256D6D">
        <w:t xml:space="preserve">making use of </w:t>
      </w:r>
      <w:r w:rsidR="0072581C">
        <w:t xml:space="preserve">the insinuation of </w:t>
      </w:r>
      <w:r w:rsidR="00601F84">
        <w:t xml:space="preserve">Verres’ immorality, </w:t>
      </w:r>
      <w:r w:rsidR="00256D6D">
        <w:t>implying that he will destroy lives of “allies and friends” just for his “passion and desire”</w:t>
      </w:r>
      <w:r w:rsidR="00615120">
        <w:t xml:space="preserve"> and “the lust of a legate of the Roman people”</w:t>
      </w:r>
      <w:r w:rsidR="007C335E">
        <w:rPr>
          <w:rStyle w:val="FootnoteReference"/>
        </w:rPr>
        <w:footnoteReference w:id="9"/>
      </w:r>
      <w:r w:rsidR="00256D6D">
        <w:t>.</w:t>
      </w:r>
      <w:r w:rsidR="00615120">
        <w:t xml:space="preserve"> The Second </w:t>
      </w:r>
      <w:r w:rsidR="00A23E19">
        <w:t xml:space="preserve">argument against Verres that Cicero pulls on is Injustice, and also the threat to Senators. This is referenced when Cicero says: “of allies and friends, flee to violence </w:t>
      </w:r>
      <w:r w:rsidR="00A23E19">
        <w:lastRenderedPageBreak/>
        <w:t>and arms so that they are able to fend off from themselves and their children the crime and lust of a legate of the Roman people?”</w:t>
      </w:r>
      <w:r w:rsidR="007C335E">
        <w:rPr>
          <w:rStyle w:val="FootnoteReference"/>
        </w:rPr>
        <w:footnoteReference w:id="10"/>
      </w:r>
      <w:r w:rsidR="00A23E19">
        <w:t xml:space="preserve">. This extract not only implies that Verres is </w:t>
      </w:r>
      <w:r w:rsidR="00EE5AED">
        <w:t xml:space="preserve">attacking innocent civilians and doing great injustices, but also that Verres is at risk of actively provoking a civil war. The latter insinuation would be of </w:t>
      </w:r>
      <w:r w:rsidR="00507324">
        <w:t xml:space="preserve">great concern to the </w:t>
      </w:r>
      <w:r w:rsidR="00B5554C">
        <w:t xml:space="preserve">senate, who had relatively recently had to deal with the Social war, </w:t>
      </w:r>
      <w:r w:rsidR="00E04754">
        <w:t>and later on several other civil wars would rock the republic.</w:t>
      </w:r>
      <w:r w:rsidR="00696CDF">
        <w:t xml:space="preserve"> This was likely intended by Cicero as an effective way of convincing the </w:t>
      </w:r>
      <w:r w:rsidR="00D4056D">
        <w:t>audience</w:t>
      </w:r>
      <w:r w:rsidR="00696CDF">
        <w:t xml:space="preserve"> of the </w:t>
      </w:r>
      <w:r w:rsidR="002B0733">
        <w:t>importance of dealing with Verres</w:t>
      </w:r>
      <w:r w:rsidR="0074400F">
        <w:t xml:space="preserve"> as he requested</w:t>
      </w:r>
      <w:r w:rsidR="002B0733">
        <w:t>.</w:t>
      </w:r>
      <w:r w:rsidR="00017454">
        <w:t xml:space="preserve"> He emphasises this later asking: “did the inhabitants of Lampsacus wish to burn alive a legate of the Roman people?”</w:t>
      </w:r>
      <w:r w:rsidR="007C335E">
        <w:rPr>
          <w:rStyle w:val="FootnoteReference"/>
        </w:rPr>
        <w:footnoteReference w:id="11"/>
      </w:r>
      <w:r w:rsidR="005C0232">
        <w:t xml:space="preserve">. This </w:t>
      </w:r>
      <w:r w:rsidR="00ED4B15">
        <w:t>rhetorical question was clearly addressed far more to the audience than to Verres, once again reinforcing the idea that Verres is a risk of civil war</w:t>
      </w:r>
      <w:r w:rsidR="008E7209">
        <w:t xml:space="preserve">, and </w:t>
      </w:r>
      <w:r w:rsidR="000250AF">
        <w:t>thus creating</w:t>
      </w:r>
      <w:r w:rsidR="008E7209">
        <w:t xml:space="preserve"> a </w:t>
      </w:r>
      <w:r w:rsidR="000250AF">
        <w:t xml:space="preserve">good </w:t>
      </w:r>
      <w:r w:rsidR="008E7209">
        <w:t xml:space="preserve">reason </w:t>
      </w:r>
      <w:r w:rsidR="000250AF">
        <w:t>to condemn him.</w:t>
      </w:r>
    </w:p>
    <w:p w14:paraId="627CA741" w14:textId="2274F1AE" w:rsidR="00AD14DD" w:rsidRDefault="00AD14DD" w:rsidP="00017454">
      <w:r>
        <w:t xml:space="preserve">Overall the text is a very effective piece of oration that takes advantage of the </w:t>
      </w:r>
      <w:r w:rsidR="00096146">
        <w:t xml:space="preserve">social standards and political anxieties of the time to </w:t>
      </w:r>
      <w:r w:rsidR="00CE4BD0">
        <w:t>make Verres out as not only an immoral and unjust person, but also a danger to the Roman Republic as a state.</w:t>
      </w:r>
      <w:r w:rsidR="00C04C6B">
        <w:t xml:space="preserve"> Particularly, it takes advantage of the senatorial jury’s need to appear as virtuous and lawful, and the fear of civil war that still hung over the republic after the social war</w:t>
      </w:r>
      <w:r w:rsidR="00460333">
        <w:t>, in order to convince the jury to prosecute Verres.</w:t>
      </w:r>
    </w:p>
    <w:p w14:paraId="24B393A8" w14:textId="77777777" w:rsidR="007C335E" w:rsidRDefault="007C335E" w:rsidP="00017454"/>
    <w:p w14:paraId="3544E6A2" w14:textId="77777777" w:rsidR="00F907E2" w:rsidRDefault="00F907E2" w:rsidP="008A1A6B"/>
    <w:p w14:paraId="2769C574" w14:textId="77777777" w:rsidR="0009223E" w:rsidRDefault="0009223E" w:rsidP="006C776E"/>
    <w:p w14:paraId="5E727068" w14:textId="77777777" w:rsidR="0009223E" w:rsidRDefault="0009223E" w:rsidP="006C776E"/>
    <w:p w14:paraId="648AC541" w14:textId="2513C040" w:rsidR="0009223E" w:rsidRDefault="0009223E" w:rsidP="006C776E">
      <w:r>
        <w:t>Bibliography:</w:t>
      </w:r>
    </w:p>
    <w:p w14:paraId="107B2C0E" w14:textId="59B3832D" w:rsidR="000E49DA" w:rsidRDefault="000E49DA" w:rsidP="000E49DA">
      <w:r w:rsidRPr="000E49DA">
        <w:t>Berry</w:t>
      </w:r>
      <w:r>
        <w:t>,</w:t>
      </w:r>
      <w:r w:rsidRPr="000E49DA">
        <w:t xml:space="preserve"> </w:t>
      </w:r>
      <w:r w:rsidRPr="000E49DA">
        <w:rPr>
          <w:i/>
          <w:iCs/>
        </w:rPr>
        <w:t>"In Verrem: Introduction" in Cicero: Political Speeches</w:t>
      </w:r>
      <w:r w:rsidRPr="000E49DA">
        <w:t>, Oxford, OUP, 2006</w:t>
      </w:r>
    </w:p>
    <w:p w14:paraId="2CCC1B60" w14:textId="4971A418" w:rsidR="00023422" w:rsidRDefault="00023422" w:rsidP="00023422">
      <w:pPr>
        <w:rPr>
          <w:i/>
          <w:iCs/>
        </w:rPr>
      </w:pPr>
      <w:r w:rsidRPr="00023422">
        <w:t>Gildenhard, I. 2011</w:t>
      </w:r>
      <w:r w:rsidR="0017249F">
        <w:t>,</w:t>
      </w:r>
      <w:r w:rsidRPr="00023422">
        <w:t xml:space="preserve"> </w:t>
      </w:r>
      <w:r w:rsidRPr="00023422">
        <w:rPr>
          <w:i/>
          <w:iCs/>
        </w:rPr>
        <w:t>“Cicero, Against Verres. Latin Text with Introduction, Study Questions, Commentary and English Translation”</w:t>
      </w:r>
    </w:p>
    <w:p w14:paraId="56B239F0" w14:textId="317BD749" w:rsidR="00023422" w:rsidRPr="00023422" w:rsidRDefault="00023422" w:rsidP="00023422">
      <w:r w:rsidRPr="00023422">
        <w:t>Vasaly, A. 2002</w:t>
      </w:r>
      <w:r>
        <w:t>,</w:t>
      </w:r>
      <w:r w:rsidRPr="00023422">
        <w:t xml:space="preserve"> </w:t>
      </w:r>
      <w:r w:rsidRPr="00023422">
        <w:rPr>
          <w:i/>
          <w:iCs/>
        </w:rPr>
        <w:t>“Cicero’s Early Speeches”</w:t>
      </w:r>
      <w:r w:rsidRPr="00023422">
        <w:t xml:space="preserve"> in</w:t>
      </w:r>
      <w:r w:rsidRPr="00023422">
        <w:rPr>
          <w:i/>
          <w:iCs/>
        </w:rPr>
        <w:t xml:space="preserve"> Brill’s Companion to Cicero</w:t>
      </w:r>
      <w:r>
        <w:t>.</w:t>
      </w:r>
    </w:p>
    <w:p w14:paraId="021A142F" w14:textId="0DDFBA06" w:rsidR="0017249F" w:rsidRPr="0017249F" w:rsidRDefault="0017249F" w:rsidP="0017249F">
      <w:r w:rsidRPr="0017249F">
        <w:t>Van der Blom, H. 2010</w:t>
      </w:r>
      <w:r>
        <w:t>,</w:t>
      </w:r>
      <w:r w:rsidRPr="0017249F">
        <w:t xml:space="preserve"> </w:t>
      </w:r>
      <w:r>
        <w:t>“</w:t>
      </w:r>
      <w:r w:rsidRPr="0017249F">
        <w:rPr>
          <w:i/>
          <w:iCs/>
        </w:rPr>
        <w:t>Cicero’s Role Models</w:t>
      </w:r>
      <w:r>
        <w:rPr>
          <w:i/>
          <w:iCs/>
        </w:rPr>
        <w:t>”</w:t>
      </w:r>
    </w:p>
    <w:p w14:paraId="63F37B2F" w14:textId="77777777" w:rsidR="00023422" w:rsidRPr="000E49DA" w:rsidRDefault="00023422" w:rsidP="000E49DA"/>
    <w:p w14:paraId="59FF1F4B" w14:textId="77777777" w:rsidR="000E49DA" w:rsidRDefault="000E49DA" w:rsidP="006C776E"/>
    <w:sectPr w:rsidR="000E49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D5D010" w14:textId="77777777" w:rsidR="007B3F41" w:rsidRDefault="007B3F41" w:rsidP="007C335E">
      <w:pPr>
        <w:spacing w:after="0" w:line="240" w:lineRule="auto"/>
      </w:pPr>
      <w:r>
        <w:separator/>
      </w:r>
    </w:p>
  </w:endnote>
  <w:endnote w:type="continuationSeparator" w:id="0">
    <w:p w14:paraId="5CE49210" w14:textId="77777777" w:rsidR="007B3F41" w:rsidRDefault="007B3F41" w:rsidP="007C3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EFEEE" w14:textId="77777777" w:rsidR="007B3F41" w:rsidRDefault="007B3F41" w:rsidP="007C335E">
      <w:pPr>
        <w:spacing w:after="0" w:line="240" w:lineRule="auto"/>
      </w:pPr>
      <w:r>
        <w:separator/>
      </w:r>
    </w:p>
  </w:footnote>
  <w:footnote w:type="continuationSeparator" w:id="0">
    <w:p w14:paraId="6876EC42" w14:textId="77777777" w:rsidR="007B3F41" w:rsidRDefault="007B3F41" w:rsidP="007C335E">
      <w:pPr>
        <w:spacing w:after="0" w:line="240" w:lineRule="auto"/>
      </w:pPr>
      <w:r>
        <w:continuationSeparator/>
      </w:r>
    </w:p>
  </w:footnote>
  <w:footnote w:id="1">
    <w:p w14:paraId="13EA67C8" w14:textId="52F6A7CF" w:rsidR="007C335E" w:rsidRDefault="007C335E">
      <w:pPr>
        <w:pStyle w:val="FootnoteText"/>
      </w:pPr>
      <w:r>
        <w:rPr>
          <w:rStyle w:val="FootnoteReference"/>
        </w:rPr>
        <w:footnoteRef/>
      </w:r>
      <w:r>
        <w:t xml:space="preserve"> Cicero Against Verres 2.1.76</w:t>
      </w:r>
    </w:p>
  </w:footnote>
  <w:footnote w:id="2">
    <w:p w14:paraId="4F4B79B0" w14:textId="6B5DAB1F" w:rsidR="007C335E" w:rsidRDefault="007C335E">
      <w:pPr>
        <w:pStyle w:val="FootnoteText"/>
      </w:pPr>
      <w:r>
        <w:rPr>
          <w:rStyle w:val="FootnoteReference"/>
        </w:rPr>
        <w:footnoteRef/>
      </w:r>
      <w:r>
        <w:t xml:space="preserve"> Cicero Against Verres 2.1.76</w:t>
      </w:r>
    </w:p>
  </w:footnote>
  <w:footnote w:id="3">
    <w:p w14:paraId="115D7C39" w14:textId="25CFB276" w:rsidR="007C335E" w:rsidRDefault="007C335E">
      <w:pPr>
        <w:pStyle w:val="FootnoteText"/>
      </w:pPr>
      <w:r>
        <w:rPr>
          <w:rStyle w:val="FootnoteReference"/>
        </w:rPr>
        <w:footnoteRef/>
      </w:r>
      <w:r>
        <w:t xml:space="preserve"> Cicero Against Verres 2.1.76</w:t>
      </w:r>
    </w:p>
  </w:footnote>
  <w:footnote w:id="4">
    <w:p w14:paraId="1C60E82F" w14:textId="30C61D85" w:rsidR="007C335E" w:rsidRDefault="007C335E">
      <w:pPr>
        <w:pStyle w:val="FootnoteText"/>
      </w:pPr>
      <w:r>
        <w:rPr>
          <w:rStyle w:val="FootnoteReference"/>
        </w:rPr>
        <w:footnoteRef/>
      </w:r>
      <w:r>
        <w:t xml:space="preserve"> Cicero Against Verres 2.1.76</w:t>
      </w:r>
    </w:p>
  </w:footnote>
  <w:footnote w:id="5">
    <w:p w14:paraId="2BAB5272" w14:textId="2B52520E" w:rsidR="007C335E" w:rsidRDefault="007C335E">
      <w:pPr>
        <w:pStyle w:val="FootnoteText"/>
      </w:pPr>
      <w:r>
        <w:rPr>
          <w:rStyle w:val="FootnoteReference"/>
        </w:rPr>
        <w:footnoteRef/>
      </w:r>
      <w:r>
        <w:t xml:space="preserve"> Cicero Against Verres 2.1.77</w:t>
      </w:r>
    </w:p>
  </w:footnote>
  <w:footnote w:id="6">
    <w:p w14:paraId="348778B1" w14:textId="4F01A4A4" w:rsidR="007C335E" w:rsidRDefault="007C335E">
      <w:pPr>
        <w:pStyle w:val="FootnoteText"/>
      </w:pPr>
      <w:r>
        <w:rPr>
          <w:rStyle w:val="FootnoteReference"/>
        </w:rPr>
        <w:footnoteRef/>
      </w:r>
      <w:r>
        <w:t xml:space="preserve"> Cicero Against Verres 2.1.77</w:t>
      </w:r>
    </w:p>
  </w:footnote>
  <w:footnote w:id="7">
    <w:p w14:paraId="184EF20B" w14:textId="1E5ABC7C" w:rsidR="007C335E" w:rsidRDefault="007C335E">
      <w:pPr>
        <w:pStyle w:val="FootnoteText"/>
      </w:pPr>
      <w:r>
        <w:rPr>
          <w:rStyle w:val="FootnoteReference"/>
        </w:rPr>
        <w:footnoteRef/>
      </w:r>
      <w:r>
        <w:t xml:space="preserve"> Cicero Against Verres 2.1.78</w:t>
      </w:r>
    </w:p>
  </w:footnote>
  <w:footnote w:id="8">
    <w:p w14:paraId="2443A338" w14:textId="33EE95A4" w:rsidR="007C335E" w:rsidRDefault="007C335E">
      <w:pPr>
        <w:pStyle w:val="FootnoteText"/>
      </w:pPr>
      <w:r>
        <w:rPr>
          <w:rStyle w:val="FootnoteReference"/>
        </w:rPr>
        <w:footnoteRef/>
      </w:r>
      <w:r>
        <w:t xml:space="preserve"> Cicero Against Verres 2.1.78</w:t>
      </w:r>
    </w:p>
  </w:footnote>
  <w:footnote w:id="9">
    <w:p w14:paraId="1DBFC777" w14:textId="2CC416B1" w:rsidR="007C335E" w:rsidRDefault="007C335E">
      <w:pPr>
        <w:pStyle w:val="FootnoteText"/>
      </w:pPr>
      <w:r>
        <w:rPr>
          <w:rStyle w:val="FootnoteReference"/>
        </w:rPr>
        <w:footnoteRef/>
      </w:r>
      <w:r>
        <w:t xml:space="preserve"> Cicero Against Verres 2.1.78</w:t>
      </w:r>
    </w:p>
  </w:footnote>
  <w:footnote w:id="10">
    <w:p w14:paraId="2F50A6D3" w14:textId="29DE3A30" w:rsidR="007C335E" w:rsidRDefault="007C335E">
      <w:pPr>
        <w:pStyle w:val="FootnoteText"/>
      </w:pPr>
      <w:r>
        <w:rPr>
          <w:rStyle w:val="FootnoteReference"/>
        </w:rPr>
        <w:footnoteRef/>
      </w:r>
      <w:r>
        <w:t xml:space="preserve"> Cicero Against Verres 2.1.78</w:t>
      </w:r>
    </w:p>
  </w:footnote>
  <w:footnote w:id="11">
    <w:p w14:paraId="170783AB" w14:textId="17C1E135" w:rsidR="007C335E" w:rsidRDefault="007C335E">
      <w:pPr>
        <w:pStyle w:val="FootnoteText"/>
      </w:pPr>
      <w:r>
        <w:rPr>
          <w:rStyle w:val="FootnoteReference"/>
        </w:rPr>
        <w:footnoteRef/>
      </w:r>
      <w:r>
        <w:t xml:space="preserve"> Cicero Against Verres 2.1.78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5CD"/>
    <w:rsid w:val="00017454"/>
    <w:rsid w:val="000209B1"/>
    <w:rsid w:val="00023422"/>
    <w:rsid w:val="000250AF"/>
    <w:rsid w:val="00025954"/>
    <w:rsid w:val="00027343"/>
    <w:rsid w:val="0004551C"/>
    <w:rsid w:val="000861AA"/>
    <w:rsid w:val="0009223E"/>
    <w:rsid w:val="00096146"/>
    <w:rsid w:val="000C3EBF"/>
    <w:rsid w:val="000D6594"/>
    <w:rsid w:val="000E49DA"/>
    <w:rsid w:val="001008F2"/>
    <w:rsid w:val="001327CB"/>
    <w:rsid w:val="00146E16"/>
    <w:rsid w:val="0017249F"/>
    <w:rsid w:val="001C092E"/>
    <w:rsid w:val="001C7699"/>
    <w:rsid w:val="001C7AB5"/>
    <w:rsid w:val="001D050B"/>
    <w:rsid w:val="001D18AB"/>
    <w:rsid w:val="001F3328"/>
    <w:rsid w:val="00214EDE"/>
    <w:rsid w:val="002350E4"/>
    <w:rsid w:val="00256D6D"/>
    <w:rsid w:val="002570A5"/>
    <w:rsid w:val="002855AD"/>
    <w:rsid w:val="002A229D"/>
    <w:rsid w:val="002B0733"/>
    <w:rsid w:val="002C2CB8"/>
    <w:rsid w:val="002D1C6F"/>
    <w:rsid w:val="002E1432"/>
    <w:rsid w:val="002E34DC"/>
    <w:rsid w:val="002F219F"/>
    <w:rsid w:val="002F3565"/>
    <w:rsid w:val="0030134F"/>
    <w:rsid w:val="0031598F"/>
    <w:rsid w:val="00380F22"/>
    <w:rsid w:val="003B0B47"/>
    <w:rsid w:val="003B3DF1"/>
    <w:rsid w:val="003F4A9C"/>
    <w:rsid w:val="00433999"/>
    <w:rsid w:val="00435C93"/>
    <w:rsid w:val="00460333"/>
    <w:rsid w:val="0046680A"/>
    <w:rsid w:val="004C04ED"/>
    <w:rsid w:val="004F12AD"/>
    <w:rsid w:val="00507324"/>
    <w:rsid w:val="00522CF5"/>
    <w:rsid w:val="00597063"/>
    <w:rsid w:val="005C0232"/>
    <w:rsid w:val="005C3D69"/>
    <w:rsid w:val="005C5AE3"/>
    <w:rsid w:val="005F74F9"/>
    <w:rsid w:val="00601F84"/>
    <w:rsid w:val="00615120"/>
    <w:rsid w:val="00615742"/>
    <w:rsid w:val="00616712"/>
    <w:rsid w:val="006333F9"/>
    <w:rsid w:val="00672A61"/>
    <w:rsid w:val="00696518"/>
    <w:rsid w:val="00696CDF"/>
    <w:rsid w:val="006A02F4"/>
    <w:rsid w:val="006A3589"/>
    <w:rsid w:val="006B42CD"/>
    <w:rsid w:val="006C776E"/>
    <w:rsid w:val="0072581C"/>
    <w:rsid w:val="0074400F"/>
    <w:rsid w:val="007576F5"/>
    <w:rsid w:val="00770217"/>
    <w:rsid w:val="00797D6C"/>
    <w:rsid w:val="007B3F41"/>
    <w:rsid w:val="007C335E"/>
    <w:rsid w:val="007C70AE"/>
    <w:rsid w:val="00807D85"/>
    <w:rsid w:val="008A1A6B"/>
    <w:rsid w:val="008C23F4"/>
    <w:rsid w:val="008C26C0"/>
    <w:rsid w:val="008D3CC0"/>
    <w:rsid w:val="008E61C1"/>
    <w:rsid w:val="008E7209"/>
    <w:rsid w:val="0090386B"/>
    <w:rsid w:val="00944F55"/>
    <w:rsid w:val="009740D7"/>
    <w:rsid w:val="0099161F"/>
    <w:rsid w:val="00993657"/>
    <w:rsid w:val="009A1E1D"/>
    <w:rsid w:val="009C73B5"/>
    <w:rsid w:val="00A01926"/>
    <w:rsid w:val="00A17A9E"/>
    <w:rsid w:val="00A23E19"/>
    <w:rsid w:val="00AA45D8"/>
    <w:rsid w:val="00AB3560"/>
    <w:rsid w:val="00AD14DD"/>
    <w:rsid w:val="00AF484C"/>
    <w:rsid w:val="00B12BA3"/>
    <w:rsid w:val="00B51C2E"/>
    <w:rsid w:val="00B5554C"/>
    <w:rsid w:val="00B66D71"/>
    <w:rsid w:val="00B75645"/>
    <w:rsid w:val="00B8657A"/>
    <w:rsid w:val="00BA12A8"/>
    <w:rsid w:val="00BA5E76"/>
    <w:rsid w:val="00BA7DD5"/>
    <w:rsid w:val="00C04C6B"/>
    <w:rsid w:val="00C30FAF"/>
    <w:rsid w:val="00C36046"/>
    <w:rsid w:val="00C45EC5"/>
    <w:rsid w:val="00C75DC5"/>
    <w:rsid w:val="00CC0D0D"/>
    <w:rsid w:val="00CE4BD0"/>
    <w:rsid w:val="00CF3C7D"/>
    <w:rsid w:val="00D16B88"/>
    <w:rsid w:val="00D22719"/>
    <w:rsid w:val="00D239C3"/>
    <w:rsid w:val="00D35A0E"/>
    <w:rsid w:val="00D4056D"/>
    <w:rsid w:val="00D9424D"/>
    <w:rsid w:val="00DD005C"/>
    <w:rsid w:val="00DD25E6"/>
    <w:rsid w:val="00DD7BC1"/>
    <w:rsid w:val="00E04754"/>
    <w:rsid w:val="00E160CB"/>
    <w:rsid w:val="00E34728"/>
    <w:rsid w:val="00E56FC9"/>
    <w:rsid w:val="00E70B84"/>
    <w:rsid w:val="00E82561"/>
    <w:rsid w:val="00E85A4C"/>
    <w:rsid w:val="00EA5500"/>
    <w:rsid w:val="00ED4B15"/>
    <w:rsid w:val="00EE5AED"/>
    <w:rsid w:val="00F0285B"/>
    <w:rsid w:val="00F06BF7"/>
    <w:rsid w:val="00F155CD"/>
    <w:rsid w:val="00F1633F"/>
    <w:rsid w:val="00F82780"/>
    <w:rsid w:val="00F907E2"/>
    <w:rsid w:val="00FD4CC9"/>
    <w:rsid w:val="00FF1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6193F"/>
  <w15:chartTrackingRefBased/>
  <w15:docId w15:val="{FB74E16E-E567-4EA6-AD22-4A252BAE0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5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55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55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55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55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55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5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5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5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5CD"/>
    <w:rPr>
      <w:rFonts w:eastAsiaTheme="majorEastAsia" w:cstheme="majorBidi"/>
      <w:color w:val="272727" w:themeColor="text1" w:themeTint="D8"/>
    </w:rPr>
  </w:style>
  <w:style w:type="paragraph" w:styleId="Title">
    <w:name w:val="Title"/>
    <w:basedOn w:val="Normal"/>
    <w:next w:val="Normal"/>
    <w:link w:val="TitleChar"/>
    <w:uiPriority w:val="10"/>
    <w:qFormat/>
    <w:rsid w:val="00F155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5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5CD"/>
    <w:pPr>
      <w:spacing w:before="160"/>
      <w:jc w:val="center"/>
    </w:pPr>
    <w:rPr>
      <w:i/>
      <w:iCs/>
      <w:color w:val="404040" w:themeColor="text1" w:themeTint="BF"/>
    </w:rPr>
  </w:style>
  <w:style w:type="character" w:customStyle="1" w:styleId="QuoteChar">
    <w:name w:val="Quote Char"/>
    <w:basedOn w:val="DefaultParagraphFont"/>
    <w:link w:val="Quote"/>
    <w:uiPriority w:val="29"/>
    <w:rsid w:val="00F155CD"/>
    <w:rPr>
      <w:i/>
      <w:iCs/>
      <w:color w:val="404040" w:themeColor="text1" w:themeTint="BF"/>
    </w:rPr>
  </w:style>
  <w:style w:type="paragraph" w:styleId="ListParagraph">
    <w:name w:val="List Paragraph"/>
    <w:basedOn w:val="Normal"/>
    <w:uiPriority w:val="34"/>
    <w:qFormat/>
    <w:rsid w:val="00F155CD"/>
    <w:pPr>
      <w:ind w:left="720"/>
      <w:contextualSpacing/>
    </w:pPr>
  </w:style>
  <w:style w:type="character" w:styleId="IntenseEmphasis">
    <w:name w:val="Intense Emphasis"/>
    <w:basedOn w:val="DefaultParagraphFont"/>
    <w:uiPriority w:val="21"/>
    <w:qFormat/>
    <w:rsid w:val="00F155CD"/>
    <w:rPr>
      <w:i/>
      <w:iCs/>
      <w:color w:val="0F4761" w:themeColor="accent1" w:themeShade="BF"/>
    </w:rPr>
  </w:style>
  <w:style w:type="paragraph" w:styleId="IntenseQuote">
    <w:name w:val="Intense Quote"/>
    <w:basedOn w:val="Normal"/>
    <w:next w:val="Normal"/>
    <w:link w:val="IntenseQuoteChar"/>
    <w:uiPriority w:val="30"/>
    <w:qFormat/>
    <w:rsid w:val="00F155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55CD"/>
    <w:rPr>
      <w:i/>
      <w:iCs/>
      <w:color w:val="0F4761" w:themeColor="accent1" w:themeShade="BF"/>
    </w:rPr>
  </w:style>
  <w:style w:type="character" w:styleId="IntenseReference">
    <w:name w:val="Intense Reference"/>
    <w:basedOn w:val="DefaultParagraphFont"/>
    <w:uiPriority w:val="32"/>
    <w:qFormat/>
    <w:rsid w:val="00F155CD"/>
    <w:rPr>
      <w:b/>
      <w:bCs/>
      <w:smallCaps/>
      <w:color w:val="0F4761" w:themeColor="accent1" w:themeShade="BF"/>
      <w:spacing w:val="5"/>
    </w:rPr>
  </w:style>
  <w:style w:type="paragraph" w:styleId="FootnoteText">
    <w:name w:val="footnote text"/>
    <w:basedOn w:val="Normal"/>
    <w:link w:val="FootnoteTextChar"/>
    <w:uiPriority w:val="99"/>
    <w:semiHidden/>
    <w:unhideWhenUsed/>
    <w:rsid w:val="007C335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C335E"/>
    <w:rPr>
      <w:sz w:val="20"/>
      <w:szCs w:val="20"/>
    </w:rPr>
  </w:style>
  <w:style w:type="character" w:styleId="FootnoteReference">
    <w:name w:val="footnote reference"/>
    <w:basedOn w:val="DefaultParagraphFont"/>
    <w:uiPriority w:val="99"/>
    <w:semiHidden/>
    <w:unhideWhenUsed/>
    <w:rsid w:val="007C335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3054153">
      <w:bodyDiv w:val="1"/>
      <w:marLeft w:val="0"/>
      <w:marRight w:val="0"/>
      <w:marTop w:val="0"/>
      <w:marBottom w:val="0"/>
      <w:divBdr>
        <w:top w:val="none" w:sz="0" w:space="0" w:color="auto"/>
        <w:left w:val="none" w:sz="0" w:space="0" w:color="auto"/>
        <w:bottom w:val="none" w:sz="0" w:space="0" w:color="auto"/>
        <w:right w:val="none" w:sz="0" w:space="0" w:color="auto"/>
      </w:divBdr>
    </w:div>
    <w:div w:id="797838629">
      <w:bodyDiv w:val="1"/>
      <w:marLeft w:val="0"/>
      <w:marRight w:val="0"/>
      <w:marTop w:val="0"/>
      <w:marBottom w:val="0"/>
      <w:divBdr>
        <w:top w:val="none" w:sz="0" w:space="0" w:color="auto"/>
        <w:left w:val="none" w:sz="0" w:space="0" w:color="auto"/>
        <w:bottom w:val="none" w:sz="0" w:space="0" w:color="auto"/>
        <w:right w:val="none" w:sz="0" w:space="0" w:color="auto"/>
      </w:divBdr>
    </w:div>
    <w:div w:id="803542342">
      <w:bodyDiv w:val="1"/>
      <w:marLeft w:val="0"/>
      <w:marRight w:val="0"/>
      <w:marTop w:val="0"/>
      <w:marBottom w:val="0"/>
      <w:divBdr>
        <w:top w:val="none" w:sz="0" w:space="0" w:color="auto"/>
        <w:left w:val="none" w:sz="0" w:space="0" w:color="auto"/>
        <w:bottom w:val="none" w:sz="0" w:space="0" w:color="auto"/>
        <w:right w:val="none" w:sz="0" w:space="0" w:color="auto"/>
      </w:divBdr>
    </w:div>
    <w:div w:id="816384502">
      <w:bodyDiv w:val="1"/>
      <w:marLeft w:val="0"/>
      <w:marRight w:val="0"/>
      <w:marTop w:val="0"/>
      <w:marBottom w:val="0"/>
      <w:divBdr>
        <w:top w:val="none" w:sz="0" w:space="0" w:color="auto"/>
        <w:left w:val="none" w:sz="0" w:space="0" w:color="auto"/>
        <w:bottom w:val="none" w:sz="0" w:space="0" w:color="auto"/>
        <w:right w:val="none" w:sz="0" w:space="0" w:color="auto"/>
      </w:divBdr>
    </w:div>
    <w:div w:id="1197696979">
      <w:bodyDiv w:val="1"/>
      <w:marLeft w:val="0"/>
      <w:marRight w:val="0"/>
      <w:marTop w:val="0"/>
      <w:marBottom w:val="0"/>
      <w:divBdr>
        <w:top w:val="none" w:sz="0" w:space="0" w:color="auto"/>
        <w:left w:val="none" w:sz="0" w:space="0" w:color="auto"/>
        <w:bottom w:val="none" w:sz="0" w:space="0" w:color="auto"/>
        <w:right w:val="none" w:sz="0" w:space="0" w:color="auto"/>
      </w:divBdr>
    </w:div>
    <w:div w:id="1699116353">
      <w:bodyDiv w:val="1"/>
      <w:marLeft w:val="0"/>
      <w:marRight w:val="0"/>
      <w:marTop w:val="0"/>
      <w:marBottom w:val="0"/>
      <w:divBdr>
        <w:top w:val="none" w:sz="0" w:space="0" w:color="auto"/>
        <w:left w:val="none" w:sz="0" w:space="0" w:color="auto"/>
        <w:bottom w:val="none" w:sz="0" w:space="0" w:color="auto"/>
        <w:right w:val="none" w:sz="0" w:space="0" w:color="auto"/>
      </w:divBdr>
    </w:div>
    <w:div w:id="1709143081">
      <w:bodyDiv w:val="1"/>
      <w:marLeft w:val="0"/>
      <w:marRight w:val="0"/>
      <w:marTop w:val="0"/>
      <w:marBottom w:val="0"/>
      <w:divBdr>
        <w:top w:val="none" w:sz="0" w:space="0" w:color="auto"/>
        <w:left w:val="none" w:sz="0" w:space="0" w:color="auto"/>
        <w:bottom w:val="none" w:sz="0" w:space="0" w:color="auto"/>
        <w:right w:val="none" w:sz="0" w:space="0" w:color="auto"/>
      </w:divBdr>
    </w:div>
    <w:div w:id="1754008442">
      <w:bodyDiv w:val="1"/>
      <w:marLeft w:val="0"/>
      <w:marRight w:val="0"/>
      <w:marTop w:val="0"/>
      <w:marBottom w:val="0"/>
      <w:divBdr>
        <w:top w:val="none" w:sz="0" w:space="0" w:color="auto"/>
        <w:left w:val="none" w:sz="0" w:space="0" w:color="auto"/>
        <w:bottom w:val="none" w:sz="0" w:space="0" w:color="auto"/>
        <w:right w:val="none" w:sz="0" w:space="0" w:color="auto"/>
      </w:divBdr>
    </w:div>
    <w:div w:id="1916165735">
      <w:bodyDiv w:val="1"/>
      <w:marLeft w:val="0"/>
      <w:marRight w:val="0"/>
      <w:marTop w:val="0"/>
      <w:marBottom w:val="0"/>
      <w:divBdr>
        <w:top w:val="none" w:sz="0" w:space="0" w:color="auto"/>
        <w:left w:val="none" w:sz="0" w:space="0" w:color="auto"/>
        <w:bottom w:val="none" w:sz="0" w:space="0" w:color="auto"/>
        <w:right w:val="none" w:sz="0" w:space="0" w:color="auto"/>
      </w:divBdr>
    </w:div>
    <w:div w:id="2022001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396935-919A-40FD-BBF6-E650E4BAE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4467</TotalTime>
  <Pages>3</Pages>
  <Words>1111</Words>
  <Characters>6336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Edwards (2304623)</dc:creator>
  <cp:keywords/>
  <dc:description/>
  <cp:lastModifiedBy>Robert Edwards (2304623)</cp:lastModifiedBy>
  <cp:revision>142</cp:revision>
  <dcterms:created xsi:type="dcterms:W3CDTF">2025-02-04T02:43:00Z</dcterms:created>
  <dcterms:modified xsi:type="dcterms:W3CDTF">2025-02-07T05:11:00Z</dcterms:modified>
</cp:coreProperties>
</file>