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A7D5E" w:rsidRPr="004C3A0B" w:rsidRDefault="00A51109" w:rsidP="00E84BC8">
      <w:pPr>
        <w:tabs>
          <w:tab w:val="left" w:pos="5103"/>
        </w:tabs>
        <w:jc w:val="center"/>
        <w:rPr>
          <w:rFonts w:ascii="Arial" w:hAnsi="Arial" w:cs="Arial"/>
          <w:b/>
          <w:bCs/>
        </w:rPr>
      </w:pPr>
      <w:r w:rsidRPr="004C3A0B">
        <w:rPr>
          <w:rFonts w:ascii="Arial" w:hAnsi="Arial" w:cs="Arial"/>
          <w:b/>
          <w:bCs/>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AE75DD" w:rsidP="008C4441">
            <w:pPr>
              <w:rPr>
                <w:rFonts w:ascii="Arial" w:hAnsi="Arial" w:cs="Arial"/>
                <w:sz w:val="22"/>
                <w:szCs w:val="22"/>
              </w:rPr>
            </w:pPr>
            <w:r>
              <w:rPr>
                <w:rFonts w:ascii="Arial" w:hAnsi="Arial" w:cs="Arial"/>
                <w:sz w:val="22"/>
                <w:szCs w:val="22"/>
              </w:rPr>
              <w:t xml:space="preserve">Lowri </w:t>
            </w:r>
            <w:proofErr w:type="spellStart"/>
            <w:r>
              <w:rPr>
                <w:rFonts w:ascii="Arial" w:hAnsi="Arial" w:cs="Arial"/>
                <w:sz w:val="22"/>
                <w:szCs w:val="22"/>
              </w:rPr>
              <w:t>Haf</w:t>
            </w:r>
            <w:proofErr w:type="spellEnd"/>
            <w:r>
              <w:rPr>
                <w:rFonts w:ascii="Arial" w:hAnsi="Arial" w:cs="Arial"/>
                <w:sz w:val="22"/>
                <w:szCs w:val="22"/>
              </w:rPr>
              <w:t xml:space="preserve"> Thomas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AE75D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100A7C" w:rsidP="008C4441">
            <w:pPr>
              <w:rPr>
                <w:rFonts w:ascii="Arial" w:hAnsi="Arial" w:cs="Arial"/>
                <w:sz w:val="22"/>
                <w:szCs w:val="22"/>
              </w:rPr>
            </w:pPr>
            <w:r>
              <w:rPr>
                <w:rFonts w:ascii="Arial" w:hAnsi="Arial" w:cs="Arial"/>
                <w:sz w:val="22"/>
                <w:szCs w:val="22"/>
              </w:rPr>
              <w:t xml:space="preserve">Centre of childhood, youth and education.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AE75DD" w:rsidP="008C4441">
            <w:pPr>
              <w:rPr>
                <w:rFonts w:ascii="Arial" w:hAnsi="Arial" w:cs="Arial"/>
                <w:sz w:val="22"/>
                <w:szCs w:val="22"/>
              </w:rPr>
            </w:pPr>
            <w:r>
              <w:rPr>
                <w:rFonts w:ascii="Arial" w:hAnsi="Arial" w:cs="Arial"/>
                <w:sz w:val="22"/>
                <w:szCs w:val="22"/>
              </w:rPr>
              <w:t xml:space="preserve">Carmarthen </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AE75DD" w:rsidP="008C4441">
            <w:pPr>
              <w:rPr>
                <w:rFonts w:ascii="Arial" w:hAnsi="Arial" w:cs="Arial"/>
                <w:sz w:val="22"/>
                <w:szCs w:val="22"/>
              </w:rPr>
            </w:pPr>
            <w:r>
              <w:rPr>
                <w:rFonts w:ascii="Arial" w:hAnsi="Arial" w:cs="Arial"/>
                <w:sz w:val="22"/>
                <w:szCs w:val="22"/>
              </w:rPr>
              <w:t>1905943@student.uwtsd.ac.uk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AE75DD" w:rsidP="00090CF7">
            <w:pPr>
              <w:rPr>
                <w:rFonts w:ascii="Arial" w:hAnsi="Arial" w:cs="Arial"/>
                <w:sz w:val="22"/>
                <w:szCs w:val="22"/>
              </w:rPr>
            </w:pPr>
            <w:r>
              <w:rPr>
                <w:rFonts w:ascii="Arial" w:hAnsi="Arial" w:cs="Arial"/>
                <w:sz w:val="22"/>
                <w:szCs w:val="22"/>
              </w:rPr>
              <w:t>1905943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AE75DD" w:rsidP="00090CF7">
            <w:pPr>
              <w:rPr>
                <w:rFonts w:ascii="Arial" w:hAnsi="Arial" w:cs="Arial"/>
                <w:sz w:val="22"/>
                <w:szCs w:val="22"/>
              </w:rPr>
            </w:pPr>
            <w:r>
              <w:rPr>
                <w:rFonts w:ascii="Arial" w:hAnsi="Arial" w:cs="Arial"/>
                <w:sz w:val="22"/>
                <w:szCs w:val="22"/>
              </w:rPr>
              <w:t xml:space="preserve">Early Years Education and Care: Practitioner Status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AE75DD"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r>
              <w:rPr>
                <w:rFonts w:ascii="Arial" w:hAnsi="Arial" w:cs="Arial"/>
                <w:sz w:val="22"/>
                <w:szCs w:val="22"/>
              </w:rPr>
              <w:t xml:space="preserve">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AE75D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D97D2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E75DD"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 Dawn Jones </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61B9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66CD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666CD3" w:rsidP="006C1FDD">
            <w:pPr>
              <w:autoSpaceDE w:val="0"/>
              <w:autoSpaceDN w:val="0"/>
              <w:adjustRightInd w:val="0"/>
              <w:rPr>
                <w:rFonts w:ascii="Arial" w:hAnsi="Arial" w:cs="Arial"/>
                <w:b/>
                <w:bCs/>
                <w:color w:val="FF0000"/>
                <w:sz w:val="22"/>
                <w:szCs w:val="22"/>
              </w:rPr>
            </w:pPr>
            <w:r>
              <w:rPr>
                <w:rFonts w:ascii="Arial" w:hAnsi="Arial" w:cs="Arial"/>
                <w:b/>
                <w:bCs/>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66CD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66CD3" w:rsidRDefault="00666CD3" w:rsidP="00303350">
            <w:pPr>
              <w:autoSpaceDE w:val="0"/>
              <w:autoSpaceDN w:val="0"/>
              <w:adjustRightInd w:val="0"/>
              <w:rPr>
                <w:rFonts w:ascii="Arial" w:hAnsi="Arial" w:cs="Arial"/>
                <w:b/>
                <w:bCs/>
                <w:i/>
                <w:sz w:val="22"/>
                <w:szCs w:val="22"/>
              </w:rPr>
            </w:pPr>
          </w:p>
          <w:p w:rsidR="006C1FDD" w:rsidRPr="004C3A0B" w:rsidRDefault="00666CD3" w:rsidP="00303350">
            <w:pPr>
              <w:autoSpaceDE w:val="0"/>
              <w:autoSpaceDN w:val="0"/>
              <w:adjustRightInd w:val="0"/>
              <w:rPr>
                <w:rFonts w:ascii="Arial" w:hAnsi="Arial" w:cs="Arial"/>
                <w:b/>
                <w:bCs/>
                <w:i/>
                <w:sz w:val="22"/>
                <w:szCs w:val="22"/>
              </w:rPr>
            </w:pPr>
            <w:r>
              <w:rPr>
                <w:rFonts w:ascii="Arial" w:hAnsi="Arial" w:cs="Arial"/>
                <w:b/>
                <w:bCs/>
                <w:i/>
                <w:sz w:val="22"/>
                <w:szCs w:val="22"/>
              </w:rPr>
              <w:t>General Data Protection act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66CD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100A7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61B9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D97D2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61B9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D97D2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AE75DD">
        <w:tc>
          <w:tcPr>
            <w:tcW w:w="6232" w:type="dxa"/>
            <w:gridSpan w:val="2"/>
            <w:shd w:val="clear" w:color="auto" w:fill="F2F2F2" w:themeFill="background1" w:themeFillShade="F2"/>
          </w:tcPr>
          <w:p w:rsidR="00C32EFB" w:rsidRPr="004C3A0B" w:rsidRDefault="00C32EFB" w:rsidP="00AE75D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AE75D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61B9A" w:rsidP="00AE75D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AE75D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D97D2F" w:rsidP="00AE75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D97D2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D97D2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61B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D97D2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61B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D97D2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666CD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100A7C" w:rsidRPr="00100A7C" w:rsidRDefault="00100A7C" w:rsidP="00100A7C">
            <w:pPr>
              <w:rPr>
                <w:rFonts w:ascii="Arial" w:hAnsi="Arial" w:cs="Arial"/>
              </w:rPr>
            </w:pPr>
            <w:r w:rsidRPr="00100A7C">
              <w:rPr>
                <w:rFonts w:ascii="Arial" w:hAnsi="Arial" w:cs="Arial"/>
              </w:rPr>
              <w:t xml:space="preserve">Does outdoor play hold greater benefits to children with ADHD? </w:t>
            </w:r>
          </w:p>
          <w:p w:rsidR="003C07E3" w:rsidRPr="00100A7C"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666CD3" w:rsidP="003C07E3">
            <w:pPr>
              <w:rPr>
                <w:rFonts w:ascii="Arial" w:hAnsi="Arial" w:cs="Arial"/>
                <w:sz w:val="22"/>
                <w:szCs w:val="22"/>
              </w:rPr>
            </w:pPr>
            <w:r>
              <w:rPr>
                <w:rFonts w:ascii="Arial" w:hAnsi="Arial" w:cs="Arial"/>
                <w:sz w:val="22"/>
                <w:szCs w:val="22"/>
              </w:rPr>
              <w:t>September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666CD3" w:rsidP="003C07E3">
            <w:pPr>
              <w:rPr>
                <w:rFonts w:ascii="Arial" w:hAnsi="Arial" w:cs="Arial"/>
                <w:sz w:val="22"/>
                <w:szCs w:val="22"/>
              </w:rPr>
            </w:pPr>
            <w:r>
              <w:rPr>
                <w:rFonts w:ascii="Arial" w:hAnsi="Arial" w:cs="Arial"/>
                <w:sz w:val="22"/>
                <w:szCs w:val="22"/>
              </w:rPr>
              <w:t>October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00A7C" w:rsidRPr="00100A7C" w:rsidRDefault="00100A7C" w:rsidP="00100A7C">
            <w:pPr>
              <w:rPr>
                <w:rFonts w:ascii="Arial" w:hAnsi="Arial" w:cs="Arial"/>
              </w:rPr>
            </w:pPr>
            <w:r w:rsidRPr="00100A7C">
              <w:rPr>
                <w:rFonts w:ascii="Arial" w:hAnsi="Arial" w:cs="Arial"/>
              </w:rPr>
              <w:t xml:space="preserve">While there has been many studies of the benefits the outdoors have to offer children, few researchers have focused on possible benefits to children with conditions such as Attention Deficit Hyperactivity Disorder (van den berg and van den berg, 2010). </w:t>
            </w:r>
          </w:p>
          <w:p w:rsidR="002A152D" w:rsidRPr="00100A7C" w:rsidRDefault="00100A7C" w:rsidP="00100A7C">
            <w:pPr>
              <w:rPr>
                <w:rFonts w:ascii="Arial" w:hAnsi="Arial" w:cs="Arial"/>
              </w:rPr>
            </w:pPr>
            <w:r w:rsidRPr="00100A7C">
              <w:rPr>
                <w:rFonts w:ascii="Arial" w:hAnsi="Arial" w:cs="Arial"/>
              </w:rPr>
              <w:t xml:space="preserve">Montessori (1870-1952 cited in clayton, 2012 p114) theorised that outdoor play can hold a multitude of benefits to a child’s holistic development. Many studies have concentrated on the advantages to a child’s physical well-being (Play wales, 2018; Ouvry and Furtado 2020) and developmentally (Bruce, 2012; Dias and Bento 2017; Parsons 2011), while a study by Waite (2010) discusses the sensory value that outdoor play can bring to a child with special educational needs.   Ouvry and Furtado (2020) argue that children who have a lack of access to outdoor space and are branded hyperactive children could possibly be wrongly diagnosed with ADHD, (Sahlberg and Doyle 2019; ford-jones 2015). </w:t>
            </w:r>
          </w:p>
          <w:p w:rsidR="00D71982" w:rsidRPr="00100A7C" w:rsidRDefault="00100A7C" w:rsidP="002A152D">
            <w:pPr>
              <w:rPr>
                <w:rFonts w:ascii="Arial" w:hAnsi="Arial" w:cs="Arial"/>
              </w:rPr>
            </w:pPr>
            <w:r w:rsidRPr="00100A7C">
              <w:rPr>
                <w:rFonts w:ascii="Arial" w:hAnsi="Arial" w:cs="Arial"/>
                <w:color w:val="000000" w:themeColor="text1"/>
                <w:bdr w:val="none" w:sz="0" w:space="0" w:color="auto" w:frame="1"/>
              </w:rPr>
              <w:t xml:space="preserve">The proposed research study intends to use the following mixed method approach, this will ensure both qualitative and Quantitative data can be collected. Mixed methods are used to understand the contradictions between quantitative results and qualitive findings, with the use of child observations as well as parent questionnaires. </w:t>
            </w: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Default="00100A7C" w:rsidP="00113E57">
            <w:pPr>
              <w:rPr>
                <w:rFonts w:ascii="Arial" w:hAnsi="Arial" w:cs="Arial"/>
              </w:rPr>
            </w:pPr>
            <w:r w:rsidRPr="00100A7C">
              <w:rPr>
                <w:rFonts w:ascii="Arial" w:hAnsi="Arial" w:cs="Arial"/>
              </w:rPr>
              <w:t xml:space="preserve">Does outdoor play hold greater benefits to children with ADHD? </w:t>
            </w:r>
          </w:p>
          <w:p w:rsidR="00891048" w:rsidRPr="00891048" w:rsidRDefault="00891048" w:rsidP="00113E57">
            <w:pPr>
              <w:rPr>
                <w:rFonts w:ascii="Arial" w:hAnsi="Arial" w:cs="Arial"/>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Default="000E0819" w:rsidP="00425DA7">
            <w:pPr>
              <w:rPr>
                <w:rFonts w:ascii="Arial" w:hAnsi="Arial" w:cs="Arial"/>
              </w:rPr>
            </w:pPr>
            <w:r>
              <w:rPr>
                <w:rFonts w:ascii="Arial" w:hAnsi="Arial" w:cs="Arial"/>
              </w:rPr>
              <w:t xml:space="preserve">The aims of the research is to find a correlation between outdoor free play and a reduction of Attention deficit hyperactivity disorder.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0E0819" w:rsidP="00425DA7">
            <w:pPr>
              <w:rPr>
                <w:rFonts w:ascii="Arial" w:hAnsi="Arial" w:cs="Arial"/>
                <w:sz w:val="22"/>
                <w:szCs w:val="22"/>
              </w:rPr>
            </w:pPr>
            <w:r>
              <w:rPr>
                <w:rFonts w:ascii="Arial" w:hAnsi="Arial" w:cs="Arial"/>
                <w:sz w:val="22"/>
                <w:szCs w:val="22"/>
              </w:rPr>
              <w:lastRenderedPageBreak/>
              <w:t xml:space="preserve">To undertake extensive observations of the children’s education experiences both indoors and outdoors. </w:t>
            </w:r>
          </w:p>
          <w:p w:rsidR="000E0819" w:rsidRDefault="000E0819" w:rsidP="00425DA7">
            <w:pPr>
              <w:rPr>
                <w:rFonts w:ascii="Arial" w:hAnsi="Arial" w:cs="Arial"/>
                <w:sz w:val="22"/>
                <w:szCs w:val="22"/>
              </w:rPr>
            </w:pPr>
            <w:r>
              <w:rPr>
                <w:rFonts w:ascii="Arial" w:hAnsi="Arial" w:cs="Arial"/>
                <w:sz w:val="22"/>
                <w:szCs w:val="22"/>
              </w:rPr>
              <w:t xml:space="preserve">To create a visual record of the children playing in different environments, hopefully creating rich and useful data to analyse. </w:t>
            </w:r>
          </w:p>
          <w:p w:rsidR="00891048" w:rsidRDefault="000E0819" w:rsidP="00425DA7">
            <w:pPr>
              <w:rPr>
                <w:rFonts w:ascii="Arial" w:hAnsi="Arial" w:cs="Arial"/>
                <w:sz w:val="22"/>
                <w:szCs w:val="22"/>
              </w:rPr>
            </w:pPr>
            <w:r>
              <w:rPr>
                <w:rFonts w:ascii="Arial" w:hAnsi="Arial" w:cs="Arial"/>
                <w:sz w:val="22"/>
                <w:szCs w:val="22"/>
              </w:rPr>
              <w:t xml:space="preserve">To devise a practical and functional questionnaire that </w:t>
            </w:r>
            <w:r w:rsidR="00891048">
              <w:rPr>
                <w:rFonts w:ascii="Arial" w:hAnsi="Arial" w:cs="Arial"/>
                <w:sz w:val="22"/>
                <w:szCs w:val="22"/>
              </w:rPr>
              <w:t xml:space="preserve">produces serviceable data.  </w:t>
            </w:r>
          </w:p>
          <w:p w:rsidR="00D71982" w:rsidRPr="004C3A0B" w:rsidRDefault="000E0819" w:rsidP="00425DA7">
            <w:pPr>
              <w:rPr>
                <w:rFonts w:ascii="Arial" w:hAnsi="Arial" w:cs="Arial"/>
                <w:sz w:val="22"/>
                <w:szCs w:val="22"/>
              </w:rPr>
            </w:pPr>
            <w:r>
              <w:rPr>
                <w:rFonts w:ascii="Arial" w:hAnsi="Arial" w:cs="Arial"/>
                <w:sz w:val="22"/>
                <w:szCs w:val="22"/>
              </w:rPr>
              <w:t xml:space="preserve">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A18B7" w:rsidRDefault="003C07E3" w:rsidP="004A18B7">
            <w:pPr>
              <w:ind w:left="360"/>
              <w:rPr>
                <w:rFonts w:ascii="Arial" w:hAnsi="Arial" w:cs="Arial"/>
              </w:rPr>
            </w:pPr>
          </w:p>
          <w:p w:rsidR="004A18B7" w:rsidRPr="004A18B7" w:rsidRDefault="004A18B7" w:rsidP="004A18B7">
            <w:pPr>
              <w:shd w:val="clear" w:color="auto" w:fill="FFFFFF"/>
              <w:ind w:left="360"/>
              <w:rPr>
                <w:rFonts w:ascii="Arial" w:hAnsi="Arial" w:cs="Arial"/>
                <w:color w:val="000000" w:themeColor="text1"/>
                <w:sz w:val="22"/>
                <w:szCs w:val="22"/>
                <w:bdr w:val="none" w:sz="0" w:space="0" w:color="auto" w:frame="1"/>
              </w:rPr>
            </w:pPr>
            <w:r w:rsidRPr="004A18B7">
              <w:rPr>
                <w:rFonts w:ascii="Arial" w:hAnsi="Arial" w:cs="Arial"/>
                <w:color w:val="000000" w:themeColor="text1"/>
                <w:sz w:val="22"/>
                <w:szCs w:val="22"/>
                <w:bdr w:val="none" w:sz="0" w:space="0" w:color="auto" w:frame="1"/>
              </w:rPr>
              <w:t xml:space="preserve">The setting and/or school would be approached through a gatekeeper, consent would be sought to work with a collection of mixed gender pre-school children of mixed ability. </w:t>
            </w:r>
          </w:p>
          <w:p w:rsidR="004A18B7" w:rsidRPr="004A18B7" w:rsidRDefault="004A18B7" w:rsidP="004A18B7">
            <w:pPr>
              <w:shd w:val="clear" w:color="auto" w:fill="FFFFFF"/>
              <w:ind w:left="360"/>
              <w:rPr>
                <w:rFonts w:ascii="Arial" w:hAnsi="Arial" w:cs="Arial"/>
                <w:color w:val="000000" w:themeColor="text1"/>
                <w:sz w:val="22"/>
                <w:szCs w:val="22"/>
                <w:bdr w:val="none" w:sz="0" w:space="0" w:color="auto" w:frame="1"/>
              </w:rPr>
            </w:pPr>
            <w:r w:rsidRPr="004A18B7">
              <w:rPr>
                <w:rFonts w:ascii="Arial" w:hAnsi="Arial" w:cs="Arial"/>
                <w:color w:val="000000" w:themeColor="text1"/>
                <w:sz w:val="22"/>
                <w:szCs w:val="22"/>
                <w:bdr w:val="none" w:sz="0" w:space="0" w:color="auto" w:frame="1"/>
              </w:rPr>
              <w:t>Following this, I would seek face to face meetings with parents of identified children highlighting the purpose of the research, detailing my ethics in particular voluntary informed consent (ERIC, 2013), right to withdraw (BERA,2018) and confidentiality (NDNA 2020). During the meeting there will be two-way discussion and opportunities to view the documentation and an opportunity to discuss working boundaries length of recording and frequency of sessions.</w:t>
            </w:r>
          </w:p>
          <w:p w:rsidR="004A18B7" w:rsidRPr="004A18B7" w:rsidRDefault="004A18B7" w:rsidP="004A18B7">
            <w:pPr>
              <w:shd w:val="clear" w:color="auto" w:fill="FFFFFF"/>
              <w:ind w:left="360"/>
              <w:rPr>
                <w:rFonts w:ascii="Arial" w:hAnsi="Arial" w:cs="Arial"/>
                <w:color w:val="000000" w:themeColor="text1"/>
                <w:sz w:val="22"/>
                <w:szCs w:val="22"/>
                <w:bdr w:val="none" w:sz="0" w:space="0" w:color="auto" w:frame="1"/>
              </w:rPr>
            </w:pPr>
          </w:p>
          <w:p w:rsidR="004A18B7" w:rsidRPr="004A18B7" w:rsidRDefault="004A18B7" w:rsidP="004A18B7">
            <w:pPr>
              <w:shd w:val="clear" w:color="auto" w:fill="FFFFFF"/>
              <w:rPr>
                <w:rFonts w:ascii="Arial" w:hAnsi="Arial" w:cs="Arial"/>
                <w:color w:val="000000" w:themeColor="text1"/>
                <w:sz w:val="22"/>
                <w:szCs w:val="22"/>
                <w:bdr w:val="none" w:sz="0" w:space="0" w:color="auto" w:frame="1"/>
              </w:rPr>
            </w:pPr>
            <w:r w:rsidRPr="004A18B7">
              <w:rPr>
                <w:rFonts w:ascii="Arial" w:hAnsi="Arial" w:cs="Arial"/>
                <w:color w:val="000000" w:themeColor="text1"/>
                <w:sz w:val="22"/>
                <w:szCs w:val="22"/>
                <w:bdr w:val="none" w:sz="0" w:space="0" w:color="auto" w:frame="1"/>
              </w:rPr>
              <w:t xml:space="preserve">Questionnaires </w:t>
            </w:r>
          </w:p>
          <w:p w:rsidR="004A18B7" w:rsidRPr="004A18B7" w:rsidRDefault="004A18B7" w:rsidP="00185D44">
            <w:pPr>
              <w:pStyle w:val="ListParagraph"/>
              <w:numPr>
                <w:ilvl w:val="0"/>
                <w:numId w:val="34"/>
              </w:numPr>
              <w:shd w:val="clear" w:color="auto" w:fill="FFFFFF"/>
              <w:rPr>
                <w:rFonts w:ascii="Arial" w:hAnsi="Arial" w:cs="Arial"/>
                <w:color w:val="000000" w:themeColor="text1"/>
                <w:bdr w:val="none" w:sz="0" w:space="0" w:color="auto" w:frame="1"/>
                <w:lang w:eastAsia="en-GB"/>
              </w:rPr>
            </w:pPr>
            <w:r w:rsidRPr="004A18B7">
              <w:rPr>
                <w:rFonts w:ascii="Arial" w:hAnsi="Arial" w:cs="Arial"/>
                <w:color w:val="000000" w:themeColor="text1"/>
                <w:bdr w:val="none" w:sz="0" w:space="0" w:color="auto" w:frame="1"/>
                <w:lang w:eastAsia="en-GB"/>
              </w:rPr>
              <w:t>Questionnaires will be sent via the settings/school electronic data base this will ensure quick dissemination this is important as it allows quick responses as well as low in cost (West, 2019)</w:t>
            </w:r>
            <w:r w:rsidRPr="004A18B7">
              <w:rPr>
                <w:rFonts w:ascii="Arial" w:hAnsi="Arial" w:cs="Arial"/>
                <w:color w:val="000000" w:themeColor="text1"/>
                <w:bdr w:val="none" w:sz="0" w:space="0" w:color="auto" w:frame="1"/>
                <w:lang w:eastAsia="en-GB"/>
              </w:rPr>
              <w:t xml:space="preserve">. </w:t>
            </w:r>
          </w:p>
          <w:p w:rsidR="004A18B7" w:rsidRPr="004A18B7" w:rsidRDefault="004A18B7" w:rsidP="00185D44">
            <w:pPr>
              <w:pStyle w:val="ListParagraph"/>
              <w:numPr>
                <w:ilvl w:val="0"/>
                <w:numId w:val="34"/>
              </w:numPr>
              <w:shd w:val="clear" w:color="auto" w:fill="FFFFFF"/>
              <w:rPr>
                <w:rFonts w:ascii="Arial" w:hAnsi="Arial" w:cs="Arial"/>
                <w:color w:val="000000" w:themeColor="text1"/>
                <w:bdr w:val="none" w:sz="0" w:space="0" w:color="auto" w:frame="1"/>
                <w:lang w:eastAsia="en-GB"/>
              </w:rPr>
            </w:pPr>
            <w:r w:rsidRPr="004A18B7">
              <w:rPr>
                <w:rFonts w:ascii="Arial" w:hAnsi="Arial" w:cs="Arial"/>
                <w:color w:val="000000" w:themeColor="text1"/>
                <w:bdr w:val="none" w:sz="0" w:space="0" w:color="auto" w:frame="1"/>
                <w:lang w:eastAsia="en-GB"/>
              </w:rPr>
              <w:t>The questionnaire will follow an open-ended format with the hope of gathering rich and honest information, with the potential of providing new strands to the research</w:t>
            </w:r>
            <w:r w:rsidRPr="004A18B7">
              <w:rPr>
                <w:rFonts w:ascii="Arial" w:hAnsi="Arial" w:cs="Arial"/>
                <w:color w:val="000000" w:themeColor="text1"/>
                <w:bdr w:val="none" w:sz="0" w:space="0" w:color="auto" w:frame="1"/>
                <w:lang w:eastAsia="en-GB"/>
              </w:rPr>
              <w:t xml:space="preserve">. </w:t>
            </w:r>
          </w:p>
          <w:p w:rsidR="004A18B7" w:rsidRPr="004A18B7" w:rsidRDefault="004A18B7" w:rsidP="00185D44">
            <w:pPr>
              <w:pStyle w:val="ListParagraph"/>
              <w:numPr>
                <w:ilvl w:val="0"/>
                <w:numId w:val="34"/>
              </w:numPr>
              <w:shd w:val="clear" w:color="auto" w:fill="FFFFFF"/>
              <w:rPr>
                <w:rFonts w:ascii="Arial" w:hAnsi="Arial" w:cs="Arial"/>
                <w:lang w:eastAsia="en-GB"/>
              </w:rPr>
            </w:pPr>
            <w:r w:rsidRPr="004A18B7">
              <w:rPr>
                <w:rFonts w:ascii="Arial" w:hAnsi="Arial" w:cs="Arial"/>
                <w:lang w:eastAsia="en-GB"/>
              </w:rPr>
              <w:t>This data collection method is typically used to collect data quickly but can sometimes be time consuming for the researcher to create (Creswell and Porth, 2018)</w:t>
            </w:r>
            <w:r w:rsidRPr="004A18B7">
              <w:rPr>
                <w:rFonts w:ascii="Arial" w:hAnsi="Arial" w:cs="Arial"/>
                <w:lang w:eastAsia="en-GB"/>
              </w:rPr>
              <w:t xml:space="preserve">. </w:t>
            </w:r>
          </w:p>
          <w:p w:rsidR="004A18B7" w:rsidRPr="004A18B7" w:rsidRDefault="004A18B7" w:rsidP="00185D44">
            <w:pPr>
              <w:pStyle w:val="ListParagraph"/>
              <w:numPr>
                <w:ilvl w:val="0"/>
                <w:numId w:val="34"/>
              </w:numPr>
              <w:shd w:val="clear" w:color="auto" w:fill="FFFFFF"/>
              <w:rPr>
                <w:rFonts w:ascii="Arial" w:hAnsi="Arial" w:cs="Arial"/>
                <w:lang w:eastAsia="en-GB"/>
              </w:rPr>
            </w:pPr>
            <w:r w:rsidRPr="004A18B7">
              <w:rPr>
                <w:rFonts w:ascii="Arial" w:hAnsi="Arial" w:cs="Arial"/>
                <w:lang w:eastAsia="en-GB"/>
              </w:rPr>
              <w:t xml:space="preserve">Mukherji and Albon (2015) also discuss that during the formatting of questionnaires researchers must ensure that the questions remain precise and relevant to the respondent, also adding that participant characteristics such as a potential respondents first langue should be a consideration also, keeping the research inclusive to all. </w:t>
            </w:r>
          </w:p>
          <w:p w:rsidR="004A18B7" w:rsidRPr="004A18B7" w:rsidRDefault="004A18B7" w:rsidP="00185D44">
            <w:pPr>
              <w:pStyle w:val="ListParagraph"/>
              <w:numPr>
                <w:ilvl w:val="0"/>
                <w:numId w:val="34"/>
              </w:numPr>
              <w:shd w:val="clear" w:color="auto" w:fill="FFFFFF"/>
              <w:rPr>
                <w:rFonts w:ascii="Arial" w:hAnsi="Arial" w:cs="Arial"/>
                <w:lang w:eastAsia="en-GB"/>
              </w:rPr>
            </w:pPr>
            <w:r w:rsidRPr="004A18B7">
              <w:rPr>
                <w:rFonts w:ascii="Arial" w:hAnsi="Arial" w:cs="Arial"/>
                <w:lang w:eastAsia="en-GB"/>
              </w:rPr>
              <w:t xml:space="preserve">Another consideration when formatting questionaries’ may be bias, any questions you ask must be fair and completely unbiased (Arthur et al, 2012).  </w:t>
            </w:r>
          </w:p>
          <w:p w:rsidR="004A18B7" w:rsidRPr="004A18B7" w:rsidRDefault="004A18B7" w:rsidP="004A18B7">
            <w:pPr>
              <w:shd w:val="clear" w:color="auto" w:fill="FFFFFF"/>
              <w:rPr>
                <w:rFonts w:ascii="Arial" w:hAnsi="Arial" w:cs="Arial"/>
                <w:sz w:val="22"/>
                <w:szCs w:val="22"/>
              </w:rPr>
            </w:pPr>
          </w:p>
          <w:p w:rsidR="004A18B7" w:rsidRPr="004A18B7" w:rsidRDefault="004A18B7" w:rsidP="004A18B7">
            <w:pPr>
              <w:rPr>
                <w:rFonts w:ascii="Arial" w:hAnsi="Arial" w:cs="Arial"/>
                <w:sz w:val="22"/>
                <w:szCs w:val="22"/>
              </w:rPr>
            </w:pPr>
            <w:r w:rsidRPr="004A18B7">
              <w:rPr>
                <w:rFonts w:ascii="Arial" w:hAnsi="Arial" w:cs="Arial"/>
                <w:sz w:val="22"/>
                <w:szCs w:val="22"/>
              </w:rPr>
              <w:t xml:space="preserve">Observations </w:t>
            </w:r>
          </w:p>
          <w:p w:rsidR="004A18B7" w:rsidRPr="004A18B7" w:rsidRDefault="004A18B7" w:rsidP="00185D44">
            <w:pPr>
              <w:pStyle w:val="ListParagraph"/>
              <w:numPr>
                <w:ilvl w:val="0"/>
                <w:numId w:val="35"/>
              </w:numPr>
              <w:shd w:val="clear" w:color="auto" w:fill="FFFFFF"/>
              <w:rPr>
                <w:rFonts w:ascii="Arial" w:hAnsi="Arial" w:cs="Arial"/>
                <w:lang w:eastAsia="en-GB"/>
              </w:rPr>
            </w:pPr>
            <w:r w:rsidRPr="004A18B7">
              <w:rPr>
                <w:rFonts w:ascii="Arial" w:hAnsi="Arial" w:cs="Arial"/>
                <w:lang w:eastAsia="en-GB"/>
              </w:rPr>
              <w:t>The data collection observations will take place in a setting familiar to the children, the recordings will be no longer than 30 minutes (pacey, 2016).</w:t>
            </w:r>
          </w:p>
          <w:p w:rsidR="004A18B7" w:rsidRPr="004A18B7" w:rsidRDefault="004A18B7" w:rsidP="00185D44">
            <w:pPr>
              <w:pStyle w:val="ListParagraph"/>
              <w:numPr>
                <w:ilvl w:val="0"/>
                <w:numId w:val="35"/>
              </w:numPr>
              <w:shd w:val="clear" w:color="auto" w:fill="FFFFFF"/>
              <w:rPr>
                <w:rFonts w:ascii="Arial" w:hAnsi="Arial" w:cs="Arial"/>
                <w:lang w:eastAsia="en-GB"/>
              </w:rPr>
            </w:pPr>
            <w:r w:rsidRPr="004A18B7">
              <w:rPr>
                <w:rFonts w:ascii="Arial" w:hAnsi="Arial" w:cs="Arial"/>
                <w:lang w:eastAsia="en-GB"/>
              </w:rPr>
              <w:t xml:space="preserve">If any of the children show any signs of discomfort such as moving away from the equipment or crying, the observations will stop, and another day will be selected (Palaiologou, 2012). </w:t>
            </w:r>
          </w:p>
          <w:p w:rsidR="004A18B7" w:rsidRPr="004A18B7" w:rsidRDefault="004A18B7" w:rsidP="00185D44">
            <w:pPr>
              <w:pStyle w:val="ListParagraph"/>
              <w:numPr>
                <w:ilvl w:val="0"/>
                <w:numId w:val="35"/>
              </w:numPr>
              <w:shd w:val="clear" w:color="auto" w:fill="FFFFFF"/>
              <w:rPr>
                <w:rFonts w:ascii="Arial" w:hAnsi="Arial" w:cs="Arial"/>
                <w:lang w:eastAsia="en-GB"/>
              </w:rPr>
            </w:pPr>
            <w:r w:rsidRPr="004A18B7">
              <w:rPr>
                <w:rFonts w:ascii="Arial" w:hAnsi="Arial" w:cs="Arial"/>
                <w:lang w:eastAsia="en-GB"/>
              </w:rPr>
              <w:t xml:space="preserve">When researching with children Caution and care must be taken not to cause any harm to their </w:t>
            </w:r>
            <w:r>
              <w:rPr>
                <w:rFonts w:ascii="Arial" w:hAnsi="Arial" w:cs="Arial"/>
                <w:lang w:eastAsia="en-GB"/>
              </w:rPr>
              <w:t>emotional</w:t>
            </w:r>
            <w:r w:rsidRPr="004A18B7">
              <w:rPr>
                <w:rFonts w:ascii="Arial" w:hAnsi="Arial" w:cs="Arial"/>
                <w:lang w:eastAsia="en-GB"/>
              </w:rPr>
              <w:t xml:space="preserve"> and mental wellbeing (ERIC 2013)</w:t>
            </w:r>
            <w:r w:rsidRPr="004A18B7">
              <w:rPr>
                <w:rFonts w:ascii="Arial" w:hAnsi="Arial" w:cs="Arial"/>
                <w:lang w:eastAsia="en-GB"/>
              </w:rPr>
              <w:t>.</w:t>
            </w:r>
          </w:p>
          <w:p w:rsidR="004A18B7" w:rsidRPr="004A18B7" w:rsidRDefault="004A18B7" w:rsidP="00185D44">
            <w:pPr>
              <w:pStyle w:val="ListParagraph"/>
              <w:numPr>
                <w:ilvl w:val="0"/>
                <w:numId w:val="35"/>
              </w:numPr>
              <w:shd w:val="clear" w:color="auto" w:fill="FFFFFF"/>
              <w:rPr>
                <w:rFonts w:ascii="Arial" w:hAnsi="Arial" w:cs="Arial"/>
                <w:lang w:eastAsia="en-GB"/>
              </w:rPr>
            </w:pPr>
            <w:r w:rsidRPr="004A18B7">
              <w:rPr>
                <w:rFonts w:ascii="Arial" w:hAnsi="Arial" w:cs="Arial"/>
                <w:lang w:eastAsia="en-GB"/>
              </w:rPr>
              <w:t>The observations will take an Ecological approach (Fawcett, 2009 cited in Mukherji and Albon, 2015 Page, 133) allowing the researcher to see the natural behaviour and habits of the child</w:t>
            </w:r>
            <w:r w:rsidRPr="004A18B7">
              <w:rPr>
                <w:rFonts w:ascii="Arial" w:hAnsi="Arial" w:cs="Arial"/>
                <w:lang w:eastAsia="en-GB"/>
              </w:rPr>
              <w:t xml:space="preserve">. </w:t>
            </w:r>
          </w:p>
          <w:p w:rsidR="004A18B7" w:rsidRPr="004A18B7" w:rsidRDefault="004A18B7" w:rsidP="00185D44">
            <w:pPr>
              <w:pStyle w:val="ListParagraph"/>
              <w:numPr>
                <w:ilvl w:val="0"/>
                <w:numId w:val="35"/>
              </w:numPr>
              <w:shd w:val="clear" w:color="auto" w:fill="FFFFFF"/>
              <w:rPr>
                <w:rFonts w:ascii="Arial" w:hAnsi="Arial" w:cs="Arial"/>
                <w:lang w:eastAsia="en-GB"/>
              </w:rPr>
            </w:pPr>
            <w:r w:rsidRPr="004A18B7">
              <w:rPr>
                <w:rFonts w:ascii="Arial" w:hAnsi="Arial" w:cs="Arial"/>
                <w:lang w:eastAsia="en-GB"/>
              </w:rPr>
              <w:t xml:space="preserve">Some </w:t>
            </w:r>
            <w:r w:rsidRPr="004A18B7">
              <w:rPr>
                <w:rFonts w:ascii="Arial" w:hAnsi="Arial" w:cs="Arial"/>
                <w:lang w:eastAsia="en-GB"/>
              </w:rPr>
              <w:t>limitations within observations</w:t>
            </w:r>
            <w:r w:rsidRPr="004A18B7">
              <w:rPr>
                <w:rFonts w:ascii="Arial" w:hAnsi="Arial" w:cs="Arial"/>
                <w:lang w:eastAsia="en-GB"/>
              </w:rPr>
              <w:t xml:space="preserve"> may be things </w:t>
            </w:r>
            <w:r w:rsidRPr="004A18B7">
              <w:rPr>
                <w:rFonts w:ascii="Arial" w:hAnsi="Arial" w:cs="Arial"/>
                <w:lang w:eastAsia="en-GB"/>
              </w:rPr>
              <w:t xml:space="preserve">such as creating issues in relation the amount you wish to film, as well as the risk of producing </w:t>
            </w:r>
            <w:r w:rsidRPr="004A18B7">
              <w:rPr>
                <w:rFonts w:ascii="Arial" w:hAnsi="Arial" w:cs="Arial"/>
                <w:lang w:eastAsia="en-GB"/>
              </w:rPr>
              <w:t>too</w:t>
            </w:r>
            <w:r w:rsidRPr="004A18B7">
              <w:rPr>
                <w:rFonts w:ascii="Arial" w:hAnsi="Arial" w:cs="Arial"/>
                <w:lang w:eastAsia="en-GB"/>
              </w:rPr>
              <w:t xml:space="preserve"> much unstructured data making it difficult for the researcher to transpose into written data.</w:t>
            </w:r>
            <w:r w:rsidRPr="004A18B7">
              <w:rPr>
                <w:rFonts w:ascii="Arial" w:hAnsi="Arial" w:cs="Arial"/>
                <w:u w:val="single"/>
                <w:lang w:eastAsia="en-GB"/>
              </w:rPr>
              <w:t xml:space="preserve"> </w:t>
            </w:r>
          </w:p>
          <w:p w:rsidR="004A18B7" w:rsidRPr="004A18B7" w:rsidRDefault="004A18B7" w:rsidP="00185D44">
            <w:pPr>
              <w:pStyle w:val="ListParagraph"/>
              <w:numPr>
                <w:ilvl w:val="0"/>
                <w:numId w:val="35"/>
              </w:numPr>
              <w:shd w:val="clear" w:color="auto" w:fill="FFFFFF"/>
              <w:rPr>
                <w:rFonts w:ascii="Arial" w:hAnsi="Arial" w:cs="Arial"/>
                <w:color w:val="000000" w:themeColor="text1"/>
                <w:bdr w:val="none" w:sz="0" w:space="0" w:color="auto" w:frame="1"/>
                <w:lang w:eastAsia="en-GB"/>
              </w:rPr>
            </w:pPr>
            <w:r w:rsidRPr="004A18B7">
              <w:rPr>
                <w:rFonts w:ascii="Arial" w:hAnsi="Arial" w:cs="Arial"/>
                <w:lang w:eastAsia="en-GB"/>
              </w:rPr>
              <w:t xml:space="preserve">Brodie (2016) discusses the benefits stating by observing children through the use of video/audio may be at first difficult, once children have acclimatised to the equipment the recordings will be of children in the most natural way allowing to researcher to review the recordings at </w:t>
            </w:r>
            <w:r w:rsidRPr="004A18B7">
              <w:rPr>
                <w:rFonts w:ascii="Arial" w:hAnsi="Arial" w:cs="Arial"/>
                <w:lang w:eastAsia="en-GB"/>
              </w:rPr>
              <w:t>their</w:t>
            </w:r>
            <w:r w:rsidRPr="004A18B7">
              <w:rPr>
                <w:rFonts w:ascii="Arial" w:hAnsi="Arial" w:cs="Arial"/>
                <w:lang w:eastAsia="en-GB"/>
              </w:rPr>
              <w:t xml:space="preserve"> leisure</w:t>
            </w:r>
            <w:r w:rsidR="00185D44">
              <w:rPr>
                <w:rFonts w:ascii="Arial" w:hAnsi="Arial" w:cs="Arial"/>
                <w:lang w:eastAsia="en-GB"/>
              </w:rPr>
              <w:t>.</w:t>
            </w:r>
          </w:p>
          <w:p w:rsidR="003C07E3" w:rsidRPr="004C3A0B" w:rsidRDefault="003C07E3" w:rsidP="003C07E3">
            <w:pPr>
              <w:rPr>
                <w:rFonts w:ascii="Arial" w:hAnsi="Arial" w:cs="Arial"/>
                <w:b/>
                <w:sz w:val="22"/>
                <w:szCs w:val="22"/>
              </w:rPr>
            </w:pP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891048" w:rsidP="003C07E3">
            <w:pPr>
              <w:rPr>
                <w:rFonts w:ascii="Arial" w:hAnsi="Arial" w:cs="Arial"/>
                <w:sz w:val="22"/>
                <w:szCs w:val="22"/>
              </w:rPr>
            </w:pPr>
            <w:r>
              <w:rPr>
                <w:rFonts w:ascii="Arial" w:hAnsi="Arial" w:cs="Arial"/>
                <w:sz w:val="22"/>
                <w:szCs w:val="22"/>
              </w:rPr>
              <w:t xml:space="preserve">The research hopes to take place in a setting that has ample of outdoor space based in Carmarthenshire, as well as an engaging and inclusive learning programme for all children.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89104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61B9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00733611" w:rsidRPr="004C3A0B">
              <w:rPr>
                <w:rFonts w:ascii="Arial" w:hAnsi="Arial" w:cs="Arial"/>
                <w:b/>
                <w:sz w:val="22"/>
                <w:szCs w:val="22"/>
              </w:rPr>
              <w:t>include</w:t>
            </w:r>
            <w:r w:rsidR="00733611">
              <w:rPr>
                <w:rFonts w:ascii="Arial" w:hAnsi="Arial" w:cs="Arial"/>
                <w:b/>
                <w:sz w:val="22"/>
                <w:szCs w:val="22"/>
              </w:rPr>
              <w:t>:</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8910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8910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8910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8910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8910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8910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89104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8910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8910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8910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8910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8910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8910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8910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8910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8910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891048" w:rsidP="003257BD">
            <w:pPr>
              <w:rPr>
                <w:rFonts w:ascii="Arial" w:hAnsi="Arial" w:cs="Arial"/>
                <w:sz w:val="22"/>
                <w:szCs w:val="22"/>
              </w:rPr>
            </w:pPr>
            <w:r>
              <w:rPr>
                <w:rFonts w:ascii="Arial" w:hAnsi="Arial" w:cs="Arial"/>
                <w:sz w:val="22"/>
                <w:szCs w:val="22"/>
              </w:rPr>
              <w:t xml:space="preserve">5-10 children ages 3-5. </w:t>
            </w:r>
          </w:p>
          <w:p w:rsidR="003257BD" w:rsidRPr="004C3A0B" w:rsidRDefault="00891048" w:rsidP="003257BD">
            <w:pPr>
              <w:rPr>
                <w:rFonts w:ascii="Arial" w:hAnsi="Arial" w:cs="Arial"/>
                <w:sz w:val="22"/>
                <w:szCs w:val="22"/>
              </w:rPr>
            </w:pPr>
            <w:r>
              <w:rPr>
                <w:rFonts w:ascii="Arial" w:hAnsi="Arial" w:cs="Arial"/>
                <w:sz w:val="22"/>
                <w:szCs w:val="22"/>
              </w:rPr>
              <w:t xml:space="preserve">10-20 parents over the age of 18. </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891048" w:rsidRDefault="00891048" w:rsidP="003257BD">
            <w:pPr>
              <w:rPr>
                <w:rFonts w:ascii="Arial" w:hAnsi="Arial" w:cs="Arial"/>
                <w:sz w:val="22"/>
                <w:szCs w:val="22"/>
              </w:rPr>
            </w:pPr>
            <w:r>
              <w:rPr>
                <w:rFonts w:ascii="Arial" w:hAnsi="Arial" w:cs="Arial"/>
                <w:sz w:val="22"/>
                <w:szCs w:val="22"/>
              </w:rPr>
              <w:t xml:space="preserve">Children ages 3-5 and their parents.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891048" w:rsidP="003257BD">
            <w:pPr>
              <w:rPr>
                <w:rFonts w:ascii="Arial" w:hAnsi="Arial" w:cs="Arial"/>
                <w:sz w:val="22"/>
                <w:szCs w:val="22"/>
              </w:rPr>
            </w:pPr>
            <w:r>
              <w:rPr>
                <w:rFonts w:ascii="Arial" w:hAnsi="Arial" w:cs="Arial"/>
                <w:sz w:val="22"/>
                <w:szCs w:val="22"/>
              </w:rPr>
              <w:t xml:space="preserve">The identified setting have </w:t>
            </w:r>
            <w:r w:rsidR="005A4D07">
              <w:rPr>
                <w:rFonts w:ascii="Arial" w:hAnsi="Arial" w:cs="Arial"/>
                <w:sz w:val="22"/>
                <w:szCs w:val="22"/>
              </w:rPr>
              <w:t xml:space="preserve">expressed an interest in being involved in the research. The researcher will work with the setting to identify families that wish to be involved.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5A4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5A4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5A4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5A4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5A4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5A4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5A4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5A4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5A4D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5A4D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5A4D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5A4D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5A4D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61B9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61B9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A4D0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Pr="000463FB" w:rsidRDefault="00AD5E63" w:rsidP="000463FB">
            <w:pPr>
              <w:autoSpaceDE w:val="0"/>
              <w:autoSpaceDN w:val="0"/>
              <w:adjustRightInd w:val="0"/>
              <w:rPr>
                <w:rFonts w:ascii="Arial" w:hAnsi="Arial" w:cs="Arial"/>
              </w:rPr>
            </w:pPr>
            <w:r w:rsidRPr="000463FB">
              <w:rPr>
                <w:rFonts w:ascii="Arial" w:hAnsi="Arial" w:cs="Arial"/>
              </w:rPr>
              <w:t>Risk to Participant</w:t>
            </w:r>
            <w:r w:rsidR="00CE6A02" w:rsidRPr="000463FB">
              <w:rPr>
                <w:rFonts w:ascii="Arial" w:hAnsi="Arial" w:cs="Arial"/>
              </w:rPr>
              <w:t>:</w:t>
            </w:r>
          </w:p>
          <w:p w:rsidR="003257BD" w:rsidRDefault="003257BD" w:rsidP="003257BD">
            <w:pPr>
              <w:rPr>
                <w:rFonts w:ascii="Arial" w:hAnsi="Arial" w:cs="Arial"/>
                <w:sz w:val="22"/>
                <w:szCs w:val="22"/>
              </w:rPr>
            </w:pPr>
          </w:p>
          <w:p w:rsidR="000463FB" w:rsidRPr="000463FB" w:rsidRDefault="000463FB" w:rsidP="000463FB">
            <w:pPr>
              <w:pStyle w:val="ListParagraph"/>
              <w:numPr>
                <w:ilvl w:val="0"/>
                <w:numId w:val="37"/>
              </w:numPr>
              <w:rPr>
                <w:rFonts w:ascii="Arial" w:hAnsi="Arial" w:cs="Arial"/>
              </w:rPr>
            </w:pPr>
            <w:r w:rsidRPr="000463FB">
              <w:rPr>
                <w:rFonts w:ascii="Arial" w:hAnsi="Arial" w:cs="Arial"/>
              </w:rPr>
              <w:t>Children and practitioners may have heightened anxieties in relation to the change of setting dynamics, with the presence of the researcher, furthermore participants may possibly experience disruption in their routines, which could lead to emotional distress. </w:t>
            </w:r>
          </w:p>
          <w:p w:rsidR="00C61B9A" w:rsidRPr="000463FB" w:rsidRDefault="00C61B9A" w:rsidP="003257BD">
            <w:pPr>
              <w:rPr>
                <w:rFonts w:ascii="Arial" w:hAnsi="Arial" w:cs="Arial"/>
                <w:sz w:val="22"/>
                <w:szCs w:val="22"/>
              </w:rPr>
            </w:pPr>
          </w:p>
          <w:p w:rsidR="000463FB" w:rsidRDefault="000463FB" w:rsidP="003257BD">
            <w:pPr>
              <w:rPr>
                <w:rFonts w:ascii="Arial" w:hAnsi="Arial" w:cs="Arial"/>
                <w:sz w:val="22"/>
                <w:szCs w:val="22"/>
              </w:rPr>
            </w:pPr>
          </w:p>
          <w:p w:rsidR="000463FB" w:rsidRDefault="000463FB" w:rsidP="003257BD">
            <w:pPr>
              <w:rPr>
                <w:rFonts w:ascii="Arial" w:hAnsi="Arial" w:cs="Arial"/>
                <w:sz w:val="22"/>
                <w:szCs w:val="22"/>
              </w:rPr>
            </w:pPr>
          </w:p>
          <w:p w:rsidR="000463FB" w:rsidRDefault="000463FB" w:rsidP="003257BD">
            <w:pPr>
              <w:rPr>
                <w:rFonts w:ascii="Arial" w:hAnsi="Arial" w:cs="Arial"/>
                <w:sz w:val="22"/>
                <w:szCs w:val="22"/>
              </w:rPr>
            </w:pPr>
          </w:p>
          <w:p w:rsidR="000463FB" w:rsidRDefault="000463FB" w:rsidP="003257BD">
            <w:pPr>
              <w:rPr>
                <w:rFonts w:ascii="Arial" w:hAnsi="Arial" w:cs="Arial"/>
                <w:sz w:val="22"/>
                <w:szCs w:val="22"/>
              </w:rPr>
            </w:pPr>
          </w:p>
          <w:p w:rsidR="000463FB" w:rsidRPr="000463FB" w:rsidRDefault="000463FB" w:rsidP="003257BD">
            <w:pPr>
              <w:rPr>
                <w:rFonts w:ascii="Arial" w:hAnsi="Arial" w:cs="Arial"/>
                <w:sz w:val="22"/>
                <w:szCs w:val="22"/>
              </w:rPr>
            </w:pPr>
          </w:p>
          <w:p w:rsidR="000463FB" w:rsidRPr="000463FB" w:rsidRDefault="000463FB" w:rsidP="000463FB">
            <w:pPr>
              <w:pStyle w:val="ListParagraph"/>
              <w:numPr>
                <w:ilvl w:val="0"/>
                <w:numId w:val="37"/>
              </w:numPr>
              <w:rPr>
                <w:rFonts w:ascii="Arial" w:hAnsi="Arial" w:cs="Arial"/>
              </w:rPr>
            </w:pPr>
            <w:r w:rsidRPr="000463FB">
              <w:rPr>
                <w:rFonts w:ascii="Arial" w:hAnsi="Arial" w:cs="Arial"/>
              </w:rPr>
              <w:t>Observations and recordings carried out as part of this research could potentially provide a negative experience or be uncomfortable, causing distress or harm. </w:t>
            </w:r>
          </w:p>
          <w:p w:rsidR="000463FB" w:rsidRPr="000463FB" w:rsidRDefault="000463FB" w:rsidP="000463FB">
            <w:pPr>
              <w:rPr>
                <w:rFonts w:ascii="Arial" w:hAnsi="Arial" w:cs="Arial"/>
                <w:sz w:val="22"/>
                <w:szCs w:val="22"/>
              </w:rPr>
            </w:pPr>
          </w:p>
          <w:p w:rsidR="000463FB" w:rsidRPr="000463FB" w:rsidRDefault="000463FB" w:rsidP="003257BD">
            <w:pPr>
              <w:rPr>
                <w:rFonts w:ascii="Arial" w:hAnsi="Arial" w:cs="Arial"/>
                <w:sz w:val="22"/>
                <w:szCs w:val="22"/>
              </w:rPr>
            </w:pPr>
          </w:p>
          <w:p w:rsidR="000463FB" w:rsidRPr="000463FB" w:rsidRDefault="000463FB" w:rsidP="000463FB">
            <w:pPr>
              <w:pStyle w:val="ListParagraph"/>
              <w:numPr>
                <w:ilvl w:val="0"/>
                <w:numId w:val="37"/>
              </w:numPr>
              <w:rPr>
                <w:rFonts w:ascii="Arial" w:hAnsi="Arial" w:cs="Arial"/>
              </w:rPr>
            </w:pPr>
            <w:r w:rsidRPr="000463FB">
              <w:rPr>
                <w:rFonts w:ascii="Arial" w:hAnsi="Arial" w:cs="Arial"/>
              </w:rPr>
              <w:t>The researcher may unintentionally act in an inappropriate, unfitting manner inflaming emotional distress or harm to children and practitioners. </w:t>
            </w:r>
          </w:p>
          <w:p w:rsidR="003257BD" w:rsidRPr="000463FB" w:rsidRDefault="003257BD" w:rsidP="003257BD">
            <w:pPr>
              <w:rPr>
                <w:rFonts w:ascii="Arial" w:hAnsi="Arial" w:cs="Arial"/>
                <w:sz w:val="22"/>
                <w:szCs w:val="22"/>
              </w:rPr>
            </w:pPr>
          </w:p>
          <w:p w:rsidR="000463FB" w:rsidRDefault="000463FB" w:rsidP="003257BD">
            <w:pPr>
              <w:rPr>
                <w:rFonts w:ascii="Arial" w:hAnsi="Arial" w:cs="Arial"/>
                <w:sz w:val="22"/>
                <w:szCs w:val="22"/>
              </w:rPr>
            </w:pPr>
          </w:p>
          <w:p w:rsidR="00837E31" w:rsidRPr="000463FB" w:rsidRDefault="00837E31" w:rsidP="003257BD">
            <w:pPr>
              <w:rPr>
                <w:rFonts w:ascii="Arial" w:hAnsi="Arial" w:cs="Arial"/>
                <w:sz w:val="22"/>
                <w:szCs w:val="22"/>
              </w:rPr>
            </w:pPr>
          </w:p>
          <w:p w:rsidR="000463FB" w:rsidRPr="000463FB" w:rsidRDefault="000463FB" w:rsidP="000463FB">
            <w:pPr>
              <w:pStyle w:val="ListParagraph"/>
              <w:numPr>
                <w:ilvl w:val="0"/>
                <w:numId w:val="37"/>
              </w:numPr>
              <w:rPr>
                <w:rFonts w:ascii="Arial" w:hAnsi="Arial" w:cs="Arial"/>
              </w:rPr>
            </w:pPr>
            <w:r w:rsidRPr="000463FB">
              <w:rPr>
                <w:rFonts w:ascii="Arial" w:hAnsi="Arial" w:cs="Arial"/>
              </w:rPr>
              <w:t xml:space="preserve">Data gathered with you use of film and/or audio could become unaccounted for or shared by mistake. </w:t>
            </w:r>
          </w:p>
          <w:p w:rsidR="000463FB" w:rsidRDefault="000463FB" w:rsidP="000463FB">
            <w:pPr>
              <w:rPr>
                <w:rFonts w:ascii="Arial" w:hAnsi="Arial" w:cs="Arial"/>
                <w:sz w:val="22"/>
                <w:szCs w:val="22"/>
              </w:rPr>
            </w:pPr>
          </w:p>
          <w:p w:rsidR="00837E31" w:rsidRDefault="00837E31" w:rsidP="000463FB">
            <w:pPr>
              <w:rPr>
                <w:rFonts w:ascii="Arial" w:hAnsi="Arial" w:cs="Arial"/>
                <w:sz w:val="22"/>
                <w:szCs w:val="22"/>
              </w:rPr>
            </w:pPr>
          </w:p>
          <w:p w:rsidR="00837E31" w:rsidRDefault="00837E31" w:rsidP="000463FB">
            <w:pPr>
              <w:rPr>
                <w:rFonts w:ascii="Arial" w:hAnsi="Arial" w:cs="Arial"/>
                <w:sz w:val="22"/>
                <w:szCs w:val="22"/>
              </w:rPr>
            </w:pPr>
          </w:p>
          <w:p w:rsidR="00837E31" w:rsidRPr="000463FB" w:rsidRDefault="00837E31" w:rsidP="000463FB">
            <w:pPr>
              <w:rPr>
                <w:rFonts w:ascii="Arial" w:hAnsi="Arial" w:cs="Arial"/>
                <w:sz w:val="22"/>
                <w:szCs w:val="22"/>
              </w:rPr>
            </w:pPr>
          </w:p>
          <w:p w:rsidR="000463FB" w:rsidRPr="000463FB" w:rsidRDefault="000463FB" w:rsidP="000463FB">
            <w:pPr>
              <w:pStyle w:val="ListParagraph"/>
              <w:numPr>
                <w:ilvl w:val="0"/>
                <w:numId w:val="37"/>
              </w:numPr>
              <w:rPr>
                <w:rFonts w:ascii="Arial" w:hAnsi="Arial" w:cs="Arial"/>
              </w:rPr>
            </w:pPr>
            <w:r w:rsidRPr="000463FB">
              <w:rPr>
                <w:rFonts w:ascii="Arial" w:hAnsi="Arial" w:cs="Arial"/>
              </w:rPr>
              <w:t xml:space="preserve">Questionnaires could be created in a way that may cause offence/ harm inadvertently. </w:t>
            </w:r>
          </w:p>
          <w:p w:rsidR="000463FB" w:rsidRDefault="000463FB"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0463FB" w:rsidRDefault="003257BD" w:rsidP="000463FB">
            <w:pPr>
              <w:autoSpaceDE w:val="0"/>
              <w:autoSpaceDN w:val="0"/>
              <w:adjustRightInd w:val="0"/>
              <w:rPr>
                <w:rFonts w:ascii="Arial" w:hAnsi="Arial" w:cs="Arial"/>
                <w:sz w:val="22"/>
                <w:szCs w:val="22"/>
              </w:rPr>
            </w:pPr>
            <w:r w:rsidRPr="000463FB">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0463FB" w:rsidRPr="000463FB" w:rsidRDefault="000463FB" w:rsidP="000463FB">
            <w:pPr>
              <w:pStyle w:val="ListParagraph"/>
              <w:numPr>
                <w:ilvl w:val="0"/>
                <w:numId w:val="39"/>
              </w:numPr>
              <w:rPr>
                <w:rFonts w:ascii="Arial" w:hAnsi="Arial" w:cs="Arial"/>
                <w:lang w:eastAsia="en-GB"/>
              </w:rPr>
            </w:pPr>
            <w:r w:rsidRPr="000463FB">
              <w:rPr>
                <w:rFonts w:ascii="Arial" w:hAnsi="Arial" w:cs="Arial"/>
                <w:color w:val="000000"/>
                <w:lang w:eastAsia="en-GB"/>
              </w:rPr>
              <w:t>T</w:t>
            </w:r>
            <w:r w:rsidRPr="000463FB">
              <w:rPr>
                <w:rFonts w:ascii="Arial" w:hAnsi="Arial" w:cs="Arial"/>
                <w:color w:val="000000"/>
                <w:lang w:eastAsia="en-GB"/>
              </w:rPr>
              <w:t>his research will be conducted in a manner that causes the least amount of disruption indicators of distress such as crying will lead to the ceasing of proceedings</w:t>
            </w:r>
            <w:r>
              <w:rPr>
                <w:rFonts w:ascii="Arial" w:hAnsi="Arial" w:cs="Arial"/>
                <w:color w:val="000000"/>
                <w:lang w:eastAsia="en-GB"/>
              </w:rPr>
              <w:t xml:space="preserve">, in line with BERA (2018). </w:t>
            </w:r>
            <w:r w:rsidRPr="000463FB">
              <w:rPr>
                <w:rFonts w:ascii="Arial" w:hAnsi="Arial" w:cs="Arial"/>
                <w:color w:val="000000"/>
              </w:rPr>
              <w:t>T</w:t>
            </w:r>
            <w:r w:rsidRPr="000463FB">
              <w:rPr>
                <w:rFonts w:ascii="Arial" w:hAnsi="Arial" w:cs="Arial"/>
                <w:color w:val="000000"/>
              </w:rPr>
              <w:t xml:space="preserve">he researcher will be mindful of the importance of limiting interruption of play, is knowledgeable and well versed in good practise in of early years setting </w:t>
            </w:r>
            <w:r w:rsidRPr="000463FB">
              <w:rPr>
                <w:rFonts w:ascii="Arial" w:hAnsi="Arial" w:cs="Arial"/>
                <w:color w:val="000000"/>
              </w:rPr>
              <w:t>and will</w:t>
            </w:r>
            <w:r w:rsidRPr="000463FB">
              <w:rPr>
                <w:rFonts w:ascii="Arial" w:hAnsi="Arial" w:cs="Arial"/>
                <w:color w:val="000000"/>
              </w:rPr>
              <w:t xml:space="preserve"> demonstrate positive body language and active listening. </w:t>
            </w:r>
          </w:p>
          <w:p w:rsidR="003257BD" w:rsidRDefault="003257BD" w:rsidP="000463FB">
            <w:pPr>
              <w:ind w:left="360"/>
              <w:rPr>
                <w:rFonts w:ascii="Arial" w:hAnsi="Arial" w:cs="Arial"/>
              </w:rPr>
            </w:pPr>
          </w:p>
          <w:p w:rsidR="000463FB" w:rsidRDefault="000463FB" w:rsidP="000463FB">
            <w:pPr>
              <w:ind w:left="360"/>
              <w:rPr>
                <w:rFonts w:ascii="Arial" w:hAnsi="Arial" w:cs="Arial"/>
              </w:rPr>
            </w:pPr>
          </w:p>
          <w:p w:rsidR="00837E31" w:rsidRPr="00837E31" w:rsidRDefault="00837E31" w:rsidP="00837E31">
            <w:pPr>
              <w:pStyle w:val="ListParagraph"/>
              <w:numPr>
                <w:ilvl w:val="0"/>
                <w:numId w:val="39"/>
              </w:numPr>
              <w:rPr>
                <w:rFonts w:cs="Calibri"/>
                <w:sz w:val="24"/>
                <w:szCs w:val="24"/>
              </w:rPr>
            </w:pPr>
            <w:r w:rsidRPr="00837E31">
              <w:rPr>
                <w:rFonts w:ascii="Arial" w:hAnsi="Arial" w:cs="Arial"/>
              </w:rPr>
              <w:t>Ask aforementioned careful monitoring will take place acknowledging all requests not to be observed or filmed, equipment will be discreet/compact and concealed; however, all will be aware of the process</w:t>
            </w:r>
            <w:r>
              <w:rPr>
                <w:rFonts w:ascii="Arial" w:hAnsi="Arial" w:cs="Arial"/>
              </w:rPr>
              <w:t>.</w:t>
            </w:r>
            <w:r w:rsidRPr="00837E31">
              <w:rPr>
                <w:rStyle w:val="xapple-converted-space"/>
                <w:rFonts w:ascii="Arial" w:hAnsi="Arial" w:cs="Arial"/>
              </w:rPr>
              <w:t> </w:t>
            </w:r>
          </w:p>
          <w:p w:rsidR="000463FB" w:rsidRDefault="000463FB" w:rsidP="000463FB">
            <w:pPr>
              <w:rPr>
                <w:rFonts w:ascii="Arial" w:hAnsi="Arial" w:cs="Arial"/>
              </w:rPr>
            </w:pPr>
          </w:p>
          <w:p w:rsidR="000463FB" w:rsidRDefault="000463FB" w:rsidP="000463FB">
            <w:pPr>
              <w:rPr>
                <w:rFonts w:ascii="Arial" w:hAnsi="Arial" w:cs="Arial"/>
              </w:rPr>
            </w:pPr>
          </w:p>
          <w:p w:rsidR="00837E31" w:rsidRDefault="00837E31" w:rsidP="00837E31">
            <w:pPr>
              <w:pStyle w:val="ListParagraph"/>
              <w:numPr>
                <w:ilvl w:val="0"/>
                <w:numId w:val="39"/>
              </w:numPr>
              <w:rPr>
                <w:lang w:eastAsia="en-GB"/>
              </w:rPr>
            </w:pPr>
            <w:r w:rsidRPr="00837E31">
              <w:rPr>
                <w:rFonts w:ascii="Arial" w:hAnsi="Arial" w:cs="Arial"/>
                <w:color w:val="000000"/>
              </w:rPr>
              <w:t>The pre interview dialogue will inform staff of the purpose the sharing of information reassuring them that this is not an assessment or test</w:t>
            </w:r>
            <w:r>
              <w:rPr>
                <w:rFonts w:ascii="Arial" w:hAnsi="Arial" w:cs="Arial"/>
                <w:color w:val="000000"/>
              </w:rPr>
              <w:t>.</w:t>
            </w:r>
          </w:p>
          <w:p w:rsidR="000463FB" w:rsidRDefault="000463FB" w:rsidP="000463FB">
            <w:pPr>
              <w:rPr>
                <w:rFonts w:ascii="Arial" w:hAnsi="Arial" w:cs="Arial"/>
              </w:rPr>
            </w:pPr>
          </w:p>
          <w:p w:rsidR="000463FB" w:rsidRDefault="000463FB" w:rsidP="000463FB">
            <w:pPr>
              <w:rPr>
                <w:rFonts w:ascii="Arial" w:hAnsi="Arial" w:cs="Arial"/>
              </w:rPr>
            </w:pPr>
          </w:p>
          <w:p w:rsidR="00837E31" w:rsidRPr="00837E31" w:rsidRDefault="00837E31" w:rsidP="00837E31">
            <w:pPr>
              <w:pStyle w:val="ListParagraph"/>
              <w:numPr>
                <w:ilvl w:val="0"/>
                <w:numId w:val="39"/>
              </w:numPr>
              <w:rPr>
                <w:rFonts w:ascii="Arial" w:hAnsi="Arial" w:cs="Arial"/>
              </w:rPr>
            </w:pPr>
            <w:r w:rsidRPr="00837E31">
              <w:rPr>
                <w:rFonts w:ascii="Arial" w:hAnsi="Arial" w:cs="Arial"/>
              </w:rPr>
              <w:t xml:space="preserve">The data will be stored on university computers which are firewall, are password encrypted as well as password access only. Any paper data will be kept in a locked cabinet in a locked room.  </w:t>
            </w:r>
          </w:p>
          <w:p w:rsidR="000463FB" w:rsidRDefault="000463FB" w:rsidP="000463FB">
            <w:pPr>
              <w:rPr>
                <w:rFonts w:ascii="Arial" w:hAnsi="Arial" w:cs="Arial"/>
              </w:rPr>
            </w:pPr>
          </w:p>
          <w:p w:rsidR="00837E31" w:rsidRDefault="00837E31" w:rsidP="000463FB">
            <w:pPr>
              <w:rPr>
                <w:rFonts w:ascii="Arial" w:hAnsi="Arial" w:cs="Arial"/>
              </w:rPr>
            </w:pPr>
          </w:p>
          <w:p w:rsidR="000463FB" w:rsidRPr="00837E31" w:rsidRDefault="000463FB" w:rsidP="00837E31">
            <w:pPr>
              <w:pStyle w:val="ListParagraph"/>
              <w:numPr>
                <w:ilvl w:val="0"/>
                <w:numId w:val="40"/>
              </w:numPr>
              <w:rPr>
                <w:rFonts w:ascii="Arial" w:hAnsi="Arial" w:cs="Arial"/>
                <w:sz w:val="20"/>
                <w:szCs w:val="20"/>
              </w:rPr>
            </w:pPr>
            <w:r w:rsidRPr="00837E31">
              <w:rPr>
                <w:rFonts w:ascii="Arial" w:hAnsi="Arial" w:cs="Arial"/>
              </w:rPr>
              <w:t xml:space="preserve">The researcher will be </w:t>
            </w:r>
            <w:r w:rsidR="00837E31" w:rsidRPr="00837E31">
              <w:rPr>
                <w:rFonts w:ascii="Arial" w:hAnsi="Arial" w:cs="Arial"/>
              </w:rPr>
              <w:t>mindful</w:t>
            </w:r>
            <w:r w:rsidRPr="00837E31">
              <w:rPr>
                <w:rFonts w:ascii="Arial" w:hAnsi="Arial" w:cs="Arial"/>
              </w:rPr>
              <w:t xml:space="preserve"> of the wording of questions within the </w:t>
            </w:r>
            <w:r w:rsidR="00837E31" w:rsidRPr="00837E31">
              <w:rPr>
                <w:rFonts w:ascii="Arial" w:hAnsi="Arial" w:cs="Arial"/>
              </w:rPr>
              <w:t xml:space="preserve">questionnaire and strive to work within the guidelines published by ERIC (2013). </w:t>
            </w:r>
            <w:r w:rsidRPr="00837E31">
              <w:rPr>
                <w:rFonts w:ascii="Arial" w:hAnsi="Arial" w:cs="Arial"/>
              </w:rPr>
              <w:t xml:space="preserve"> </w:t>
            </w:r>
          </w:p>
          <w:p w:rsidR="003257BD" w:rsidRDefault="003257BD"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Pr="000463FB" w:rsidRDefault="006F024C"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185D44" w:rsidP="003257BD">
            <w:pPr>
              <w:rPr>
                <w:rFonts w:ascii="Arial" w:hAnsi="Arial" w:cs="Arial"/>
                <w:sz w:val="22"/>
                <w:szCs w:val="22"/>
              </w:rPr>
            </w:pPr>
            <w:r>
              <w:rPr>
                <w:rFonts w:ascii="Arial" w:hAnsi="Arial" w:cs="Arial"/>
                <w:sz w:val="22"/>
                <w:szCs w:val="22"/>
              </w:rPr>
              <w:t xml:space="preserve">Not applicable </w:t>
            </w: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Pr="00837E31" w:rsidRDefault="00837E31" w:rsidP="00837E31">
            <w:pPr>
              <w:pStyle w:val="ListParagraph"/>
              <w:numPr>
                <w:ilvl w:val="0"/>
                <w:numId w:val="41"/>
              </w:numPr>
              <w:rPr>
                <w:rFonts w:ascii="Arial" w:hAnsi="Arial" w:cs="Arial"/>
              </w:rPr>
            </w:pPr>
            <w:r>
              <w:rPr>
                <w:rFonts w:ascii="Arial" w:hAnsi="Arial" w:cs="Arial"/>
              </w:rPr>
              <w:t>I</w:t>
            </w:r>
            <w:r w:rsidRPr="00837E31">
              <w:rPr>
                <w:rFonts w:ascii="Arial" w:hAnsi="Arial" w:cs="Arial"/>
              </w:rPr>
              <w:t xml:space="preserve">f the investigator does not correctly store data and some gets lost, they could be negatively affected as this </w:t>
            </w:r>
            <w:r w:rsidR="002E4623" w:rsidRPr="00837E31">
              <w:rPr>
                <w:rFonts w:ascii="Arial" w:hAnsi="Arial" w:cs="Arial"/>
              </w:rPr>
              <w:t>break’s</w:t>
            </w:r>
            <w:r w:rsidRPr="00837E31">
              <w:rPr>
                <w:rFonts w:ascii="Arial" w:hAnsi="Arial" w:cs="Arial"/>
              </w:rPr>
              <w:t xml:space="preserve"> confidentiality.  </w:t>
            </w:r>
          </w:p>
          <w:p w:rsidR="003257BD" w:rsidRDefault="003257BD" w:rsidP="003257BD">
            <w:pPr>
              <w:rPr>
                <w:rFonts w:ascii="Arial" w:hAnsi="Arial" w:cs="Arial"/>
                <w:sz w:val="22"/>
                <w:szCs w:val="22"/>
              </w:rPr>
            </w:pPr>
          </w:p>
          <w:p w:rsidR="00837E31" w:rsidRDefault="00837E31" w:rsidP="003257BD">
            <w:pPr>
              <w:rPr>
                <w:rFonts w:ascii="Arial" w:hAnsi="Arial" w:cs="Arial"/>
                <w:sz w:val="22"/>
                <w:szCs w:val="22"/>
              </w:rPr>
            </w:pPr>
          </w:p>
          <w:p w:rsidR="00837E31" w:rsidRDefault="002E4623" w:rsidP="002E4623">
            <w:pPr>
              <w:pStyle w:val="ListParagraph"/>
              <w:numPr>
                <w:ilvl w:val="0"/>
                <w:numId w:val="41"/>
              </w:numPr>
              <w:rPr>
                <w:rFonts w:ascii="Arial" w:hAnsi="Arial" w:cs="Arial"/>
              </w:rPr>
            </w:pPr>
            <w:r w:rsidRPr="002E4623">
              <w:rPr>
                <w:rFonts w:ascii="Arial" w:hAnsi="Arial" w:cs="Arial"/>
              </w:rPr>
              <w:t xml:space="preserve">There may be conflict if the researcher witnesses something that is not appropriate or brakes childcare standards. </w:t>
            </w:r>
          </w:p>
          <w:p w:rsidR="002E4623" w:rsidRDefault="002E4623" w:rsidP="002E4623">
            <w:pPr>
              <w:rPr>
                <w:rFonts w:ascii="Arial" w:hAnsi="Arial" w:cs="Arial"/>
              </w:rPr>
            </w:pPr>
          </w:p>
          <w:p w:rsidR="002E4623" w:rsidRDefault="002E4623" w:rsidP="002E4623">
            <w:pPr>
              <w:rPr>
                <w:rFonts w:ascii="Arial" w:hAnsi="Arial" w:cs="Arial"/>
              </w:rPr>
            </w:pPr>
          </w:p>
          <w:p w:rsidR="002E4623" w:rsidRDefault="002E4623" w:rsidP="002E4623">
            <w:pPr>
              <w:rPr>
                <w:rFonts w:ascii="Arial" w:hAnsi="Arial" w:cs="Arial"/>
              </w:rPr>
            </w:pPr>
          </w:p>
          <w:p w:rsidR="002E4623" w:rsidRDefault="002E4623" w:rsidP="002E4623">
            <w:pPr>
              <w:rPr>
                <w:rFonts w:ascii="Arial" w:hAnsi="Arial" w:cs="Arial"/>
              </w:rPr>
            </w:pPr>
          </w:p>
          <w:p w:rsidR="002E4623" w:rsidRDefault="002E4623" w:rsidP="002E4623">
            <w:pPr>
              <w:rPr>
                <w:rFonts w:ascii="Arial" w:hAnsi="Arial" w:cs="Arial"/>
              </w:rPr>
            </w:pPr>
          </w:p>
          <w:p w:rsidR="002E4623" w:rsidRPr="006F024C" w:rsidRDefault="006F024C" w:rsidP="006F024C">
            <w:pPr>
              <w:pStyle w:val="ListParagraph"/>
              <w:numPr>
                <w:ilvl w:val="0"/>
                <w:numId w:val="41"/>
              </w:numPr>
              <w:rPr>
                <w:rFonts w:ascii="Arial" w:hAnsi="Arial" w:cs="Arial"/>
              </w:rPr>
            </w:pPr>
            <w:r w:rsidRPr="006F024C">
              <w:rPr>
                <w:rFonts w:ascii="Arial" w:hAnsi="Arial" w:cs="Arial"/>
              </w:rPr>
              <w:t xml:space="preserve">If the role of the researcher is not fully understood by the staff/ </w:t>
            </w:r>
            <w:proofErr w:type="gramStart"/>
            <w:r w:rsidRPr="006F024C">
              <w:rPr>
                <w:rFonts w:ascii="Arial" w:hAnsi="Arial" w:cs="Arial"/>
              </w:rPr>
              <w:t>children</w:t>
            </w:r>
            <w:proofErr w:type="gramEnd"/>
            <w:r w:rsidRPr="006F024C">
              <w:rPr>
                <w:rFonts w:ascii="Arial" w:hAnsi="Arial" w:cs="Arial"/>
              </w:rPr>
              <w:t xml:space="preserve"> this could cause discord. </w:t>
            </w:r>
          </w:p>
          <w:p w:rsidR="002E4623" w:rsidRDefault="002E4623" w:rsidP="002E4623">
            <w:pPr>
              <w:rPr>
                <w:rFonts w:ascii="Arial" w:hAnsi="Arial" w:cs="Arial"/>
              </w:rPr>
            </w:pPr>
          </w:p>
          <w:p w:rsidR="002E4623" w:rsidRDefault="002E4623" w:rsidP="002E4623">
            <w:pPr>
              <w:rPr>
                <w:rFonts w:ascii="Arial" w:hAnsi="Arial" w:cs="Arial"/>
              </w:rPr>
            </w:pPr>
          </w:p>
          <w:p w:rsidR="002E4623" w:rsidRPr="002E4623" w:rsidRDefault="002E4623" w:rsidP="002E4623">
            <w:pPr>
              <w:rPr>
                <w:rFonts w:ascii="Arial" w:hAnsi="Arial" w:cs="Arial"/>
              </w:rPr>
            </w:pPr>
          </w:p>
          <w:p w:rsidR="003257BD" w:rsidRDefault="003257BD"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6F024C">
            <w:pPr>
              <w:pStyle w:val="ListParagraph"/>
              <w:numPr>
                <w:ilvl w:val="0"/>
                <w:numId w:val="41"/>
              </w:numPr>
              <w:rPr>
                <w:rFonts w:ascii="Arial" w:hAnsi="Arial" w:cs="Arial"/>
              </w:rPr>
            </w:pPr>
            <w:r w:rsidRPr="006F024C">
              <w:rPr>
                <w:rFonts w:ascii="Arial" w:hAnsi="Arial" w:cs="Arial"/>
              </w:rPr>
              <w:t xml:space="preserve">The researcher could be the victim of accusations if they are unclear of the policies in terms of safeguarding and wellbeing within the setting. </w:t>
            </w:r>
          </w:p>
          <w:p w:rsidR="006F024C" w:rsidRDefault="006F024C" w:rsidP="006F024C">
            <w:pPr>
              <w:rPr>
                <w:rFonts w:ascii="Arial" w:hAnsi="Arial" w:cs="Arial"/>
              </w:rPr>
            </w:pPr>
          </w:p>
          <w:p w:rsidR="006F024C" w:rsidRDefault="006F024C" w:rsidP="006F024C">
            <w:pPr>
              <w:rPr>
                <w:rFonts w:ascii="Arial" w:hAnsi="Arial" w:cs="Arial"/>
              </w:rPr>
            </w:pPr>
          </w:p>
          <w:p w:rsidR="006F024C" w:rsidRDefault="006F024C" w:rsidP="006F024C">
            <w:pPr>
              <w:rPr>
                <w:rFonts w:ascii="Arial" w:hAnsi="Arial" w:cs="Arial"/>
              </w:rPr>
            </w:pPr>
          </w:p>
          <w:p w:rsidR="006F024C" w:rsidRDefault="006F024C" w:rsidP="006F024C">
            <w:pPr>
              <w:rPr>
                <w:rFonts w:ascii="Arial" w:hAnsi="Arial" w:cs="Arial"/>
              </w:rPr>
            </w:pPr>
          </w:p>
          <w:p w:rsidR="006F024C" w:rsidRDefault="006F024C" w:rsidP="006F024C">
            <w:pPr>
              <w:rPr>
                <w:rFonts w:ascii="Arial" w:hAnsi="Arial" w:cs="Arial"/>
              </w:rPr>
            </w:pPr>
          </w:p>
          <w:p w:rsidR="006F024C" w:rsidRPr="006F024C" w:rsidRDefault="006F024C" w:rsidP="006F024C">
            <w:pPr>
              <w:rPr>
                <w:rFonts w:ascii="Arial" w:hAnsi="Arial" w:cs="Arial"/>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837E31" w:rsidRPr="00837E31" w:rsidRDefault="00837E31" w:rsidP="00837E31">
            <w:pPr>
              <w:pStyle w:val="ListParagraph"/>
              <w:numPr>
                <w:ilvl w:val="0"/>
                <w:numId w:val="39"/>
              </w:numPr>
              <w:rPr>
                <w:rFonts w:ascii="Arial" w:hAnsi="Arial" w:cs="Arial"/>
              </w:rPr>
            </w:pPr>
            <w:r w:rsidRPr="00837E31">
              <w:rPr>
                <w:rFonts w:ascii="Arial" w:hAnsi="Arial" w:cs="Arial"/>
              </w:rPr>
              <w:t>The data will be stored on university computers which are firewall, are password encrypted as well as password access only. Any paper data will be kept in a locked cabinet in a locked room</w:t>
            </w:r>
            <w:r w:rsidR="005270F6">
              <w:rPr>
                <w:rFonts w:ascii="Arial" w:hAnsi="Arial" w:cs="Arial"/>
              </w:rPr>
              <w:t xml:space="preserve">, in line with GDPR (NDNA, 2020). </w:t>
            </w:r>
            <w:r w:rsidRPr="00837E31">
              <w:rPr>
                <w:rFonts w:ascii="Arial" w:hAnsi="Arial" w:cs="Arial"/>
              </w:rPr>
              <w:t xml:space="preserve"> </w:t>
            </w:r>
          </w:p>
          <w:p w:rsidR="003257BD" w:rsidRDefault="003257BD" w:rsidP="003257BD">
            <w:pPr>
              <w:rPr>
                <w:rFonts w:ascii="Arial" w:hAnsi="Arial" w:cs="Arial"/>
                <w:sz w:val="22"/>
                <w:szCs w:val="22"/>
              </w:rPr>
            </w:pPr>
          </w:p>
          <w:p w:rsidR="003257BD" w:rsidRPr="002E4623" w:rsidRDefault="002E4623" w:rsidP="002E4623">
            <w:pPr>
              <w:pStyle w:val="ListParagraph"/>
              <w:numPr>
                <w:ilvl w:val="0"/>
                <w:numId w:val="39"/>
              </w:numPr>
              <w:rPr>
                <w:rFonts w:ascii="Arial" w:hAnsi="Arial" w:cs="Arial"/>
              </w:rPr>
            </w:pPr>
            <w:r w:rsidRPr="002E4623">
              <w:rPr>
                <w:rFonts w:ascii="Arial" w:hAnsi="Arial" w:cs="Arial"/>
              </w:rPr>
              <w:t xml:space="preserve">Within the consent forms handed to parents the researcher will have noted that confidentiality will be broken if they witness anything that causes harm to the children and/or are below care standards of the Care inspectorate wales (2020). </w:t>
            </w:r>
            <w:r>
              <w:rPr>
                <w:rFonts w:ascii="Arial" w:hAnsi="Arial" w:cs="Arial"/>
              </w:rPr>
              <w:t>T</w:t>
            </w:r>
            <w:r w:rsidRPr="002E4623">
              <w:rPr>
                <w:rFonts w:ascii="Arial" w:hAnsi="Arial" w:cs="Arial"/>
              </w:rPr>
              <w:t xml:space="preserve">here will be support for the researcher available from UWTSD.  </w:t>
            </w:r>
          </w:p>
          <w:p w:rsidR="002E4623" w:rsidRDefault="002E4623" w:rsidP="003257BD">
            <w:pPr>
              <w:rPr>
                <w:rFonts w:ascii="Arial" w:hAnsi="Arial" w:cs="Arial"/>
                <w:sz w:val="22"/>
                <w:szCs w:val="22"/>
              </w:rPr>
            </w:pPr>
          </w:p>
          <w:p w:rsidR="002E4623" w:rsidRDefault="002E4623" w:rsidP="003257BD">
            <w:pPr>
              <w:rPr>
                <w:rFonts w:ascii="Arial" w:hAnsi="Arial" w:cs="Arial"/>
                <w:sz w:val="22"/>
                <w:szCs w:val="22"/>
              </w:rPr>
            </w:pPr>
          </w:p>
          <w:p w:rsidR="002E4623" w:rsidRPr="006F024C" w:rsidRDefault="006F024C" w:rsidP="006F024C">
            <w:pPr>
              <w:pStyle w:val="ListParagraph"/>
              <w:numPr>
                <w:ilvl w:val="0"/>
                <w:numId w:val="39"/>
              </w:numPr>
              <w:rPr>
                <w:rFonts w:ascii="Arial" w:hAnsi="Arial" w:cs="Arial"/>
              </w:rPr>
            </w:pPr>
            <w:r w:rsidRPr="006F024C">
              <w:rPr>
                <w:rFonts w:ascii="Arial" w:hAnsi="Arial" w:cs="Arial"/>
              </w:rPr>
              <w:t xml:space="preserve">If the children approach the researcher to ask questions they will respond within their role. They will give no personal care to the children and will never be left alone with the children or be counted in the adult to child ratios. </w:t>
            </w:r>
          </w:p>
          <w:p w:rsidR="003257BD" w:rsidRDefault="003257BD"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6F024C">
            <w:pPr>
              <w:pStyle w:val="ListParagraph"/>
              <w:numPr>
                <w:ilvl w:val="0"/>
                <w:numId w:val="39"/>
              </w:numPr>
              <w:rPr>
                <w:sz w:val="24"/>
                <w:szCs w:val="24"/>
              </w:rPr>
            </w:pPr>
            <w:r w:rsidRPr="006F024C">
              <w:rPr>
                <w:rFonts w:ascii="Arial" w:hAnsi="Arial" w:cs="Arial"/>
                <w:color w:val="000000"/>
              </w:rPr>
              <w:t>Preplanning</w:t>
            </w:r>
            <w:r w:rsidRPr="006F024C">
              <w:rPr>
                <w:rFonts w:ascii="Arial" w:hAnsi="Arial" w:cs="Arial"/>
                <w:color w:val="000000"/>
              </w:rPr>
              <w:t xml:space="preserve"> will be undertaken by the researcher in conjunction with the setting, familiarising themselves with Policy and Procedures and best practice, as an early year's student the researcher is aware of the importance of working in accordance of the setting parameters.  </w:t>
            </w:r>
            <w:r>
              <w:rPr>
                <w:rFonts w:ascii="Arial" w:hAnsi="Arial" w:cs="Arial"/>
                <w:color w:val="000000"/>
              </w:rPr>
              <w:t xml:space="preserve">The researcher will have a full disclosure DBS. </w:t>
            </w: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Default="006F024C" w:rsidP="003257BD">
            <w:pPr>
              <w:rPr>
                <w:rFonts w:ascii="Arial" w:hAnsi="Arial" w:cs="Arial"/>
                <w:sz w:val="22"/>
                <w:szCs w:val="22"/>
              </w:rPr>
            </w:pPr>
          </w:p>
          <w:p w:rsidR="006F024C" w:rsidRPr="004C3A0B" w:rsidRDefault="006F024C"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Pr="002E4623" w:rsidRDefault="006710EC" w:rsidP="002E4623">
            <w:pPr>
              <w:pStyle w:val="ListParagraph"/>
              <w:numPr>
                <w:ilvl w:val="0"/>
                <w:numId w:val="42"/>
              </w:numPr>
              <w:rPr>
                <w:rFonts w:ascii="Arial" w:hAnsi="Arial" w:cs="Arial"/>
              </w:rPr>
            </w:pPr>
            <w:r w:rsidRPr="002E4623">
              <w:rPr>
                <w:rFonts w:ascii="Arial" w:hAnsi="Arial" w:cs="Arial"/>
              </w:rPr>
              <w:t xml:space="preserve">Negative publicity could happen if the researcher dose not adhere to the settings policies and guidelines.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Pr="002E4623" w:rsidRDefault="006710EC" w:rsidP="002E4623">
            <w:pPr>
              <w:pStyle w:val="ListParagraph"/>
              <w:numPr>
                <w:ilvl w:val="0"/>
                <w:numId w:val="42"/>
              </w:numPr>
              <w:rPr>
                <w:rFonts w:ascii="Arial" w:hAnsi="Arial" w:cs="Arial"/>
              </w:rPr>
            </w:pPr>
            <w:r w:rsidRPr="002E4623">
              <w:rPr>
                <w:rFonts w:ascii="Arial" w:hAnsi="Arial" w:cs="Arial"/>
              </w:rPr>
              <w:t xml:space="preserve">If confidentiality and data protection were broken, UWTSD could face negative publicity as the researcher is a student. </w:t>
            </w: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185D44" w:rsidRPr="004C3A0B" w:rsidRDefault="00185D44"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r w:rsidR="006127AA" w:rsidRPr="00354F34">
              <w:rPr>
                <w:rFonts w:ascii="Arial" w:hAnsi="Arial" w:cs="Arial"/>
                <w:i/>
                <w:sz w:val="18"/>
                <w:szCs w:val="18"/>
              </w:rPr>
              <w:t xml:space="preserve">to </w:t>
            </w:r>
            <w:proofErr w:type="gramStart"/>
            <w:r w:rsidR="006127AA" w:rsidRPr="00354F34">
              <w:rPr>
                <w:rFonts w:ascii="Arial" w:hAnsi="Arial" w:cs="Arial"/>
                <w:i/>
                <w:sz w:val="18"/>
                <w:szCs w:val="18"/>
              </w:rPr>
              <w:t>University</w:t>
            </w:r>
            <w:r w:rsidRPr="00354F34">
              <w:rPr>
                <w:rFonts w:ascii="Arial" w:hAnsi="Arial" w:cs="Arial"/>
                <w:i/>
                <w:sz w:val="18"/>
                <w:szCs w:val="18"/>
              </w:rPr>
              <w:t>:</w:t>
            </w:r>
            <w:proofErr w:type="gramEnd"/>
          </w:p>
          <w:p w:rsidR="003257BD" w:rsidRPr="002E4623" w:rsidRDefault="006710EC" w:rsidP="002E4623">
            <w:pPr>
              <w:pStyle w:val="ListParagraph"/>
              <w:numPr>
                <w:ilvl w:val="0"/>
                <w:numId w:val="43"/>
              </w:numPr>
              <w:rPr>
                <w:rFonts w:ascii="Arial" w:hAnsi="Arial" w:cs="Arial"/>
              </w:rPr>
            </w:pPr>
            <w:r w:rsidRPr="002E4623">
              <w:rPr>
                <w:rFonts w:ascii="Arial" w:hAnsi="Arial" w:cs="Arial"/>
              </w:rPr>
              <w:t xml:space="preserve">It is the researcher’s responsibility to ensure they are aware of the settings policies and practices. Discussions with the setting manager to discuss the policy </w:t>
            </w:r>
            <w:r w:rsidRPr="002E4623">
              <w:rPr>
                <w:rFonts w:ascii="Arial" w:hAnsi="Arial" w:cs="Arial"/>
              </w:rPr>
              <w:lastRenderedPageBreak/>
              <w:t xml:space="preserve">and procedures would be advantageous to ensure that the researcher works to the settings norms.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Default="006710EC" w:rsidP="003257BD">
            <w:pPr>
              <w:rPr>
                <w:rFonts w:ascii="Arial" w:hAnsi="Arial" w:cs="Arial"/>
                <w:sz w:val="22"/>
                <w:szCs w:val="22"/>
              </w:rPr>
            </w:pPr>
          </w:p>
          <w:p w:rsidR="006710EC" w:rsidRPr="002E4623" w:rsidRDefault="006710EC" w:rsidP="002E4623">
            <w:pPr>
              <w:pStyle w:val="ListParagraph"/>
              <w:numPr>
                <w:ilvl w:val="0"/>
                <w:numId w:val="43"/>
              </w:numPr>
              <w:rPr>
                <w:rFonts w:ascii="Arial" w:hAnsi="Arial" w:cs="Arial"/>
              </w:rPr>
            </w:pPr>
            <w:r w:rsidRPr="002E4623">
              <w:rPr>
                <w:rFonts w:ascii="Arial" w:hAnsi="Arial" w:cs="Arial"/>
              </w:rPr>
              <w:t xml:space="preserve">The data will be stored on university computers which are firewall, are </w:t>
            </w:r>
            <w:r w:rsidR="00185D44" w:rsidRPr="002E4623">
              <w:rPr>
                <w:rFonts w:ascii="Arial" w:hAnsi="Arial" w:cs="Arial"/>
              </w:rPr>
              <w:t>password</w:t>
            </w:r>
            <w:r w:rsidRPr="002E4623">
              <w:rPr>
                <w:rFonts w:ascii="Arial" w:hAnsi="Arial" w:cs="Arial"/>
              </w:rPr>
              <w:t xml:space="preserve"> encrypted as well as password </w:t>
            </w:r>
            <w:r w:rsidR="00185D44" w:rsidRPr="002E4623">
              <w:rPr>
                <w:rFonts w:ascii="Arial" w:hAnsi="Arial" w:cs="Arial"/>
              </w:rPr>
              <w:t>access</w:t>
            </w:r>
            <w:r w:rsidRPr="002E4623">
              <w:rPr>
                <w:rFonts w:ascii="Arial" w:hAnsi="Arial" w:cs="Arial"/>
              </w:rPr>
              <w:t xml:space="preserve"> only. </w:t>
            </w:r>
          </w:p>
          <w:p w:rsidR="006710EC" w:rsidRPr="002E4623" w:rsidRDefault="006710EC" w:rsidP="002E4623">
            <w:pPr>
              <w:pStyle w:val="ListParagraph"/>
              <w:numPr>
                <w:ilvl w:val="0"/>
                <w:numId w:val="43"/>
              </w:numPr>
              <w:rPr>
                <w:rFonts w:ascii="Arial" w:hAnsi="Arial" w:cs="Arial"/>
              </w:rPr>
            </w:pPr>
            <w:r w:rsidRPr="002E4623">
              <w:rPr>
                <w:rFonts w:ascii="Arial" w:hAnsi="Arial" w:cs="Arial"/>
              </w:rPr>
              <w:t xml:space="preserve">Any paper data will be kept in a locked </w:t>
            </w:r>
            <w:r w:rsidR="00185D44" w:rsidRPr="002E4623">
              <w:rPr>
                <w:rFonts w:ascii="Arial" w:hAnsi="Arial" w:cs="Arial"/>
              </w:rPr>
              <w:t>cabinet</w:t>
            </w:r>
            <w:r w:rsidRPr="002E4623">
              <w:rPr>
                <w:rFonts w:ascii="Arial" w:hAnsi="Arial" w:cs="Arial"/>
              </w:rPr>
              <w:t xml:space="preserve"> in a locked room</w:t>
            </w:r>
            <w:r w:rsidR="00185D44" w:rsidRPr="002E4623">
              <w:rPr>
                <w:rFonts w:ascii="Arial" w:hAnsi="Arial" w:cs="Arial"/>
              </w:rPr>
              <w:t xml:space="preserve">.  </w:t>
            </w:r>
          </w:p>
          <w:p w:rsidR="00185D44" w:rsidRPr="004C3A0B" w:rsidRDefault="00185D44"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61B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5A4D0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61B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127A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61B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900AD" w:rsidP="003257BD">
            <w:pPr>
              <w:rPr>
                <w:rFonts w:ascii="Arial" w:hAnsi="Arial" w:cs="Arial"/>
                <w:sz w:val="22"/>
                <w:szCs w:val="22"/>
              </w:rPr>
            </w:pPr>
            <w:r>
              <w:rPr>
                <w:rFonts w:ascii="Arial" w:hAnsi="Arial" w:cs="Arial"/>
                <w:sz w:val="22"/>
                <w:szCs w:val="22"/>
              </w:rPr>
              <w:t xml:space="preserve">Parents, staff of the setting and children will be invited to see a presentation of findings from the research and there will be time for questions.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900AD" w:rsidP="003257BD">
            <w:pPr>
              <w:rPr>
                <w:rFonts w:ascii="Arial" w:hAnsi="Arial" w:cs="Arial"/>
                <w:sz w:val="22"/>
                <w:szCs w:val="22"/>
              </w:rPr>
            </w:pPr>
            <w:r>
              <w:rPr>
                <w:rFonts w:ascii="Arial" w:hAnsi="Arial" w:cs="Arial"/>
                <w:sz w:val="22"/>
                <w:szCs w:val="22"/>
              </w:rPr>
              <w:t xml:space="preserve">Letters of </w:t>
            </w:r>
            <w:r w:rsidR="006127AA">
              <w:rPr>
                <w:rFonts w:ascii="Arial" w:hAnsi="Arial" w:cs="Arial"/>
                <w:sz w:val="22"/>
                <w:szCs w:val="22"/>
              </w:rPr>
              <w:t>consent</w:t>
            </w:r>
            <w:r>
              <w:rPr>
                <w:rFonts w:ascii="Arial" w:hAnsi="Arial" w:cs="Arial"/>
                <w:sz w:val="22"/>
                <w:szCs w:val="22"/>
              </w:rPr>
              <w:t xml:space="preserve"> will be given to parents and </w:t>
            </w:r>
            <w:r w:rsidR="006127AA">
              <w:rPr>
                <w:rFonts w:ascii="Arial" w:hAnsi="Arial" w:cs="Arial"/>
                <w:sz w:val="22"/>
                <w:szCs w:val="22"/>
              </w:rPr>
              <w:t>practitioners</w:t>
            </w:r>
            <w:r>
              <w:rPr>
                <w:rFonts w:ascii="Arial" w:hAnsi="Arial" w:cs="Arial"/>
                <w:sz w:val="22"/>
                <w:szCs w:val="22"/>
              </w:rPr>
              <w:t xml:space="preserve"> </w:t>
            </w:r>
            <w:r w:rsidR="006127AA">
              <w:rPr>
                <w:rFonts w:ascii="Arial" w:hAnsi="Arial" w:cs="Arial"/>
                <w:sz w:val="22"/>
                <w:szCs w:val="22"/>
              </w:rPr>
              <w:t xml:space="preserve">that will be included in the study, these will contain all detains of the research, such as, methods, time scale as well as data protection (NDNA, 2018). An opportunity for the parents, children and I to meet to discuss any questions that they may have and also gain assent from the children, explaining that they have the right to withdraw at any point during the study. This would also be a chance to discuss information regarding, gatekeepers and the Do no harm premise (UNICEF, 2018). Consent forms will require a signature before any research can take place.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5900AD" w:rsidRDefault="005900AD" w:rsidP="003257BD">
            <w:pPr>
              <w:rPr>
                <w:rFonts w:ascii="Arial" w:hAnsi="Arial" w:cs="Arial"/>
                <w:sz w:val="22"/>
                <w:szCs w:val="22"/>
              </w:rPr>
            </w:pPr>
          </w:p>
          <w:p w:rsidR="003257BD" w:rsidRDefault="005900AD" w:rsidP="003257BD">
            <w:pPr>
              <w:rPr>
                <w:rFonts w:ascii="Arial" w:hAnsi="Arial" w:cs="Arial"/>
                <w:sz w:val="22"/>
                <w:szCs w:val="22"/>
              </w:rPr>
            </w:pPr>
            <w:r>
              <w:rPr>
                <w:rFonts w:ascii="Arial" w:hAnsi="Arial" w:cs="Arial"/>
                <w:sz w:val="22"/>
                <w:szCs w:val="22"/>
              </w:rPr>
              <w:t xml:space="preserve">The film will not be shared in published material and the setting will not be named to keep everything confidential. Any persons within the film will have pseudo-names, as well as faces </w:t>
            </w:r>
            <w:proofErr w:type="spellStart"/>
            <w:r>
              <w:rPr>
                <w:rFonts w:ascii="Arial" w:hAnsi="Arial" w:cs="Arial"/>
                <w:sz w:val="22"/>
                <w:szCs w:val="22"/>
              </w:rPr>
              <w:t>blured</w:t>
            </w:r>
            <w:proofErr w:type="spellEnd"/>
            <w:r>
              <w:rPr>
                <w:rFonts w:ascii="Arial" w:hAnsi="Arial" w:cs="Arial"/>
                <w:sz w:val="22"/>
                <w:szCs w:val="22"/>
              </w:rPr>
              <w:t xml:space="preserve"> on the film so participants are unidentifiable.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A4D0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5A4D07" w:rsidP="003257BD">
            <w:pPr>
              <w:rPr>
                <w:rFonts w:ascii="Arial" w:hAnsi="Arial" w:cs="Arial"/>
                <w:sz w:val="22"/>
                <w:szCs w:val="22"/>
              </w:rPr>
            </w:pPr>
            <w:r>
              <w:rPr>
                <w:rFonts w:ascii="Arial" w:hAnsi="Arial" w:cs="Arial"/>
                <w:sz w:val="22"/>
                <w:szCs w:val="22"/>
              </w:rPr>
              <w:t xml:space="preserve">The film/audio recordings collected could identify participants. </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Pr="005A4D07" w:rsidRDefault="005A4D07" w:rsidP="00947984">
            <w:pPr>
              <w:pStyle w:val="NormalWeb"/>
              <w:autoSpaceDE w:val="0"/>
              <w:autoSpaceDN w:val="0"/>
              <w:adjustRightInd w:val="0"/>
              <w:jc w:val="center"/>
              <w:rPr>
                <w:rFonts w:ascii="Arial" w:hAnsi="Arial" w:cs="Arial"/>
              </w:rPr>
            </w:pPr>
            <w:r>
              <w:rPr>
                <w:rFonts w:ascii="Arial" w:hAnsi="Arial" w:cs="Arial"/>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5A4D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5A4D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rsidR="007407AA" w:rsidRPr="004C3A0B" w:rsidRDefault="005A4D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5A4D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5A4D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5A4D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5A4D07" w:rsidRDefault="005A4D07" w:rsidP="003257BD">
            <w:pPr>
              <w:rPr>
                <w:rFonts w:ascii="Arial" w:hAnsi="Arial" w:cs="Arial"/>
                <w:sz w:val="22"/>
                <w:szCs w:val="22"/>
              </w:rPr>
            </w:pPr>
            <w:r>
              <w:rPr>
                <w:rFonts w:ascii="Arial" w:hAnsi="Arial" w:cs="Arial"/>
                <w:sz w:val="22"/>
                <w:szCs w:val="22"/>
              </w:rPr>
              <w:t xml:space="preserve">All computed equipment will be kept in a lock home office as well as password encrypted. No unnecessary copies will be made. </w:t>
            </w:r>
          </w:p>
          <w:p w:rsidR="005A4D07" w:rsidRPr="008A0803" w:rsidRDefault="005A4D07" w:rsidP="003257BD">
            <w:pPr>
              <w:rPr>
                <w:rFonts w:ascii="Arial" w:hAnsi="Arial" w:cs="Arial"/>
                <w:bCs/>
                <w:sz w:val="22"/>
                <w:szCs w:val="22"/>
              </w:rPr>
            </w:pPr>
            <w:r>
              <w:rPr>
                <w:rFonts w:ascii="Arial" w:hAnsi="Arial" w:cs="Arial"/>
                <w:sz w:val="22"/>
                <w:szCs w:val="22"/>
              </w:rPr>
              <w:lastRenderedPageBreak/>
              <w:t xml:space="preserve">No person will be named within the study, </w:t>
            </w:r>
            <w:r>
              <w:rPr>
                <w:rFonts w:ascii="Arial" w:hAnsi="Arial" w:cs="Arial"/>
                <w:bCs/>
                <w:sz w:val="22"/>
                <w:szCs w:val="22"/>
              </w:rPr>
              <w:t xml:space="preserve">pseudo names will be used in all instances, to respect anonymity. </w:t>
            </w:r>
            <w:r w:rsidR="008A0803">
              <w:rPr>
                <w:rFonts w:ascii="Arial" w:hAnsi="Arial" w:cs="Arial"/>
                <w:sz w:val="22"/>
                <w:szCs w:val="22"/>
              </w:rPr>
              <w:t xml:space="preserve">All computers will also have virus protection and firewall. </w:t>
            </w:r>
          </w:p>
          <w:p w:rsidR="005A4D07" w:rsidRDefault="005A4D07" w:rsidP="003257BD">
            <w:pPr>
              <w:rPr>
                <w:rFonts w:ascii="Arial" w:hAnsi="Arial" w:cs="Arial"/>
                <w:sz w:val="22"/>
                <w:szCs w:val="22"/>
              </w:rPr>
            </w:pPr>
          </w:p>
          <w:p w:rsidR="005A4D07" w:rsidRPr="004C3A0B" w:rsidRDefault="005A4D07"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008A0803" w:rsidRPr="004C3A0B">
              <w:rPr>
                <w:rFonts w:ascii="Arial" w:hAnsi="Arial" w:cs="Arial"/>
                <w:bCs/>
                <w:sz w:val="22"/>
                <w:szCs w:val="22"/>
              </w:rPr>
              <w:t>activities</w:t>
            </w:r>
            <w:r w:rsidR="008A0803">
              <w:rPr>
                <w:rFonts w:ascii="Arial" w:hAnsi="Arial" w:cs="Arial"/>
                <w:bCs/>
                <w:sz w:val="22"/>
                <w:szCs w:val="22"/>
              </w:rPr>
              <w:t>:</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5A4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5A4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5A4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5A4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5A4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5A4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5A4D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5A4D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5A4D07" w:rsidRDefault="005A4D07" w:rsidP="005A4D07">
            <w:pPr>
              <w:pStyle w:val="ListParagraph"/>
              <w:numPr>
                <w:ilvl w:val="0"/>
                <w:numId w:val="28"/>
              </w:numPr>
              <w:autoSpaceDE w:val="0"/>
              <w:autoSpaceDN w:val="0"/>
              <w:adjustRightInd w:val="0"/>
              <w:rPr>
                <w:rFonts w:ascii="Arial" w:hAnsi="Arial" w:cs="Arial"/>
              </w:rPr>
            </w:pPr>
            <w:r w:rsidRPr="005A4D07">
              <w:rPr>
                <w:rFonts w:ascii="Arial" w:hAnsi="Arial" w:cs="Arial"/>
              </w:rPr>
              <w:t>Researcher named</w:t>
            </w:r>
          </w:p>
          <w:p w:rsidR="003257BD" w:rsidRPr="005A4D07" w:rsidRDefault="005A4D07" w:rsidP="005A4D07">
            <w:pPr>
              <w:pStyle w:val="ListParagraph"/>
              <w:numPr>
                <w:ilvl w:val="0"/>
                <w:numId w:val="28"/>
              </w:numPr>
              <w:autoSpaceDE w:val="0"/>
              <w:autoSpaceDN w:val="0"/>
              <w:adjustRightInd w:val="0"/>
              <w:rPr>
                <w:rFonts w:ascii="Arial" w:hAnsi="Arial" w:cs="Arial"/>
              </w:rPr>
            </w:pPr>
            <w:r w:rsidRPr="005A4D07">
              <w:rPr>
                <w:rFonts w:ascii="Arial" w:hAnsi="Arial" w:cs="Arial"/>
              </w:rPr>
              <w:t xml:space="preserve">Dawn Jones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5A4D07" w:rsidRDefault="005A4D07" w:rsidP="005A4D07">
            <w:pPr>
              <w:pStyle w:val="ListParagraph"/>
              <w:numPr>
                <w:ilvl w:val="0"/>
                <w:numId w:val="29"/>
              </w:numPr>
              <w:autoSpaceDE w:val="0"/>
              <w:autoSpaceDN w:val="0"/>
              <w:adjustRightInd w:val="0"/>
              <w:rPr>
                <w:rFonts w:ascii="Arial" w:hAnsi="Arial" w:cs="Arial"/>
              </w:rPr>
            </w:pPr>
            <w:r w:rsidRPr="005A4D07">
              <w:rPr>
                <w:rFonts w:ascii="Arial" w:hAnsi="Arial" w:cs="Arial"/>
              </w:rPr>
              <w:t xml:space="preserve">Researcher names </w:t>
            </w:r>
          </w:p>
          <w:p w:rsidR="003257BD" w:rsidRPr="005A4D07" w:rsidRDefault="005A4D07" w:rsidP="003257BD">
            <w:pPr>
              <w:pStyle w:val="ListParagraph"/>
              <w:numPr>
                <w:ilvl w:val="0"/>
                <w:numId w:val="29"/>
              </w:numPr>
              <w:autoSpaceDE w:val="0"/>
              <w:autoSpaceDN w:val="0"/>
              <w:adjustRightInd w:val="0"/>
              <w:rPr>
                <w:rFonts w:ascii="Arial" w:hAnsi="Arial" w:cs="Arial"/>
              </w:rPr>
            </w:pPr>
            <w:r w:rsidRPr="005A4D07">
              <w:rPr>
                <w:rFonts w:ascii="Arial" w:hAnsi="Arial" w:cs="Arial"/>
              </w:rPr>
              <w:t xml:space="preserve">Dawn Jones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8A0803" w:rsidRDefault="008A0803"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for a maximum of 5 years on the university data base.  data will be saved in the university’s safe storage of digital </w:t>
            </w:r>
            <w:proofErr w:type="gramStart"/>
            <w:r>
              <w:rPr>
                <w:rFonts w:ascii="Arial" w:hAnsi="Arial" w:cs="Arial"/>
                <w:sz w:val="22"/>
                <w:szCs w:val="22"/>
              </w:rPr>
              <w:t>material,</w:t>
            </w:r>
            <w:proofErr w:type="gramEnd"/>
            <w:r>
              <w:rPr>
                <w:rFonts w:ascii="Arial" w:hAnsi="Arial" w:cs="Arial"/>
                <w:sz w:val="22"/>
                <w:szCs w:val="22"/>
              </w:rPr>
              <w:t xml:space="preserve"> all computers will be virus protected. The recordings will be deleted after 5 years.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8A0803"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61B9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A080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61B9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61B9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A080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61B9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8A0803" w:rsidP="00694EA8">
            <w:pPr>
              <w:spacing w:before="100" w:beforeAutospacing="1" w:after="100" w:afterAutospacing="1"/>
              <w:rPr>
                <w:rFonts w:ascii="Arial" w:hAnsi="Arial" w:cs="Arial"/>
                <w:sz w:val="22"/>
                <w:szCs w:val="22"/>
              </w:rPr>
            </w:pPr>
            <w:r>
              <w:rPr>
                <w:rFonts w:ascii="Arial" w:hAnsi="Arial" w:cs="Arial"/>
                <w:sz w:val="22"/>
                <w:szCs w:val="22"/>
              </w:rPr>
              <w:t xml:space="preserve">Lowri Thomas </w:t>
            </w:r>
          </w:p>
        </w:tc>
        <w:tc>
          <w:tcPr>
            <w:tcW w:w="2239" w:type="dxa"/>
            <w:vAlign w:val="center"/>
          </w:tcPr>
          <w:p w:rsidR="008A0803"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8A0803" w:rsidP="00694EA8">
            <w:pPr>
              <w:spacing w:before="100" w:beforeAutospacing="1" w:after="100" w:afterAutospacing="1"/>
              <w:rPr>
                <w:rFonts w:ascii="Arial" w:hAnsi="Arial" w:cs="Arial"/>
                <w:sz w:val="22"/>
                <w:szCs w:val="22"/>
              </w:rPr>
            </w:pPr>
            <w:r>
              <w:rPr>
                <w:rFonts w:ascii="Arial" w:hAnsi="Arial" w:cs="Arial"/>
                <w:sz w:val="22"/>
                <w:szCs w:val="22"/>
              </w:rPr>
              <w:t xml:space="preserve">September 2020. </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8A080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8A080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8A080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8A080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8A080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8A080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025AC4" w:rsidRPr="00100A7C" w:rsidRDefault="00025AC4" w:rsidP="00100A7C">
      <w:pPr>
        <w:rPr>
          <w:rFonts w:ascii="Arial" w:hAnsi="Arial" w:cs="Arial"/>
          <w:b/>
          <w:bCs/>
          <w:sz w:val="22"/>
          <w:szCs w:val="22"/>
        </w:rPr>
      </w:pPr>
    </w:p>
    <w:p w:rsidR="00025AC4" w:rsidRDefault="00025AC4"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100A7C">
      <w:pPr>
        <w:rPr>
          <w:rFonts w:ascii="Arial" w:hAnsi="Arial" w:cs="Arial"/>
          <w:b/>
          <w:bCs/>
          <w:sz w:val="22"/>
          <w:szCs w:val="22"/>
        </w:rPr>
      </w:pPr>
    </w:p>
    <w:p w:rsidR="00DC1C15" w:rsidRDefault="00DC1C15" w:rsidP="00DC1C15">
      <w:pPr>
        <w:pStyle w:val="Heading1"/>
        <w:spacing w:after="135"/>
        <w:jc w:val="left"/>
        <w:rPr>
          <w:rFonts w:asciiTheme="minorHAnsi" w:hAnsiTheme="minorHAnsi" w:cstheme="minorHAnsi"/>
          <w:b w:val="0"/>
          <w:bCs w:val="0"/>
          <w:color w:val="000000" w:themeColor="text1"/>
          <w:sz w:val="24"/>
          <w:szCs w:val="24"/>
        </w:rPr>
      </w:pP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Arthur, J. et al. (2012) </w:t>
      </w:r>
      <w:r w:rsidRPr="005270F6">
        <w:rPr>
          <w:rFonts w:ascii="Arial" w:hAnsi="Arial" w:cs="Arial"/>
          <w:b w:val="0"/>
          <w:bCs w:val="0"/>
          <w:i/>
          <w:iCs/>
          <w:color w:val="000000" w:themeColor="text1"/>
          <w:sz w:val="24"/>
          <w:szCs w:val="24"/>
        </w:rPr>
        <w:t>Research methods and methodologies in education</w:t>
      </w:r>
      <w:r w:rsidRPr="005270F6">
        <w:rPr>
          <w:rFonts w:ascii="Arial" w:hAnsi="Arial" w:cs="Arial"/>
          <w:b w:val="0"/>
          <w:bCs w:val="0"/>
          <w:color w:val="000000" w:themeColor="text1"/>
          <w:sz w:val="24"/>
          <w:szCs w:val="24"/>
        </w:rPr>
        <w:t xml:space="preserve">. Published online. Available at:  </w:t>
      </w:r>
      <w:hyperlink r:id="rId16" w:history="1">
        <w:r w:rsidRPr="005270F6">
          <w:rPr>
            <w:rStyle w:val="Hyperlink"/>
            <w:rFonts w:ascii="Arial" w:hAnsi="Arial" w:cs="Arial"/>
            <w:b w:val="0"/>
            <w:bCs w:val="0"/>
            <w:sz w:val="24"/>
            <w:szCs w:val="24"/>
          </w:rPr>
          <w:t>https://bera-journals.onlinelibrary.wiley.com/doi/full/10.1111/bjet.12025</w:t>
        </w:r>
      </w:hyperlink>
      <w:r w:rsidRPr="005270F6">
        <w:rPr>
          <w:rFonts w:ascii="Arial" w:hAnsi="Arial" w:cs="Arial"/>
          <w:b w:val="0"/>
          <w:bCs w:val="0"/>
          <w:color w:val="000000" w:themeColor="text1"/>
          <w:sz w:val="24"/>
          <w:szCs w:val="24"/>
        </w:rPr>
        <w:t xml:space="preserve"> (Accessed: 22/10/2020).</w:t>
      </w:r>
    </w:p>
    <w:p w:rsidR="00DC1C15" w:rsidRPr="005270F6" w:rsidRDefault="00DC1C15" w:rsidP="00DC1C15">
      <w:pPr>
        <w:rPr>
          <w:rFonts w:ascii="Arial" w:hAnsi="Arial" w:cs="Arial"/>
          <w:color w:val="000000"/>
        </w:rPr>
      </w:pPr>
      <w:r w:rsidRPr="005270F6">
        <w:rPr>
          <w:rFonts w:ascii="Arial" w:hAnsi="Arial" w:cs="Arial"/>
        </w:rPr>
        <w:t xml:space="preserve">Athanasiadou, A. et al. (2019) ‘European child and adolescent psychiatry’, Early motor signs of attention-deficit hyperactivity disorder; a systematic review, 29, pp. 903-916. </w:t>
      </w:r>
      <w:proofErr w:type="spellStart"/>
      <w:r w:rsidRPr="005270F6">
        <w:rPr>
          <w:rFonts w:ascii="Arial" w:hAnsi="Arial" w:cs="Arial"/>
        </w:rPr>
        <w:t>Avalible</w:t>
      </w:r>
      <w:proofErr w:type="spellEnd"/>
      <w:r w:rsidRPr="005270F6">
        <w:rPr>
          <w:rFonts w:ascii="Arial" w:hAnsi="Arial" w:cs="Arial"/>
        </w:rPr>
        <w:t xml:space="preserve">: </w:t>
      </w:r>
      <w:hyperlink r:id="rId17" w:history="1">
        <w:r w:rsidRPr="005270F6">
          <w:rPr>
            <w:rStyle w:val="Hyperlink"/>
            <w:rFonts w:ascii="Arial" w:hAnsi="Arial" w:cs="Arial"/>
            <w:shd w:val="clear" w:color="auto" w:fill="FCFCFC"/>
          </w:rPr>
          <w:t>https://doi.org/10.1007/s00787-019-01298-5</w:t>
        </w:r>
      </w:hyperlink>
      <w:r w:rsidRPr="005270F6">
        <w:rPr>
          <w:rFonts w:ascii="Arial" w:hAnsi="Arial" w:cs="Arial"/>
        </w:rPr>
        <w:t xml:space="preserve"> </w:t>
      </w:r>
      <w:r w:rsidRPr="005270F6">
        <w:rPr>
          <w:rFonts w:ascii="Arial" w:hAnsi="Arial" w:cs="Arial"/>
          <w:color w:val="000000"/>
        </w:rPr>
        <w:t>(Accessed: 12/10/2020).</w:t>
      </w:r>
    </w:p>
    <w:p w:rsidR="00DC1C15" w:rsidRPr="005270F6" w:rsidRDefault="00DC1C15" w:rsidP="00DC1C15">
      <w:pPr>
        <w:rPr>
          <w:rFonts w:ascii="Arial" w:hAnsi="Arial" w:cs="Arial"/>
          <w:color w:val="000000"/>
        </w:rPr>
      </w:pPr>
      <w:r w:rsidRPr="005270F6">
        <w:rPr>
          <w:rFonts w:ascii="Arial" w:hAnsi="Arial" w:cs="Arial"/>
          <w:color w:val="000000"/>
        </w:rPr>
        <w:t xml:space="preserve">  </w:t>
      </w:r>
    </w:p>
    <w:p w:rsidR="00DC1C15" w:rsidRPr="005270F6" w:rsidRDefault="00DC1C15" w:rsidP="00DC1C15">
      <w:pPr>
        <w:rPr>
          <w:rFonts w:ascii="Arial" w:hAnsi="Arial" w:cs="Arial"/>
          <w:color w:val="000000"/>
        </w:rPr>
      </w:pPr>
      <w:r w:rsidRPr="005270F6">
        <w:rPr>
          <w:rFonts w:ascii="Arial" w:hAnsi="Arial" w:cs="Arial"/>
          <w:color w:val="000000"/>
        </w:rPr>
        <w:t xml:space="preserve">Bento. G and Dias. G (2017) ‘Porto Biomedical </w:t>
      </w:r>
      <w:proofErr w:type="spellStart"/>
      <w:r w:rsidRPr="005270F6">
        <w:rPr>
          <w:rFonts w:ascii="Arial" w:hAnsi="Arial" w:cs="Arial"/>
          <w:color w:val="000000"/>
        </w:rPr>
        <w:t>Journal</w:t>
      </w:r>
      <w:proofErr w:type="gramStart"/>
      <w:r w:rsidRPr="005270F6">
        <w:rPr>
          <w:rFonts w:ascii="Arial" w:hAnsi="Arial" w:cs="Arial"/>
          <w:color w:val="000000"/>
        </w:rPr>
        <w:t>’,</w:t>
      </w:r>
      <w:r w:rsidRPr="005270F6">
        <w:rPr>
          <w:rFonts w:ascii="Arial" w:hAnsi="Arial" w:cs="Arial"/>
          <w:i/>
          <w:iCs/>
          <w:color w:val="000000"/>
        </w:rPr>
        <w:t>The</w:t>
      </w:r>
      <w:proofErr w:type="spellEnd"/>
      <w:proofErr w:type="gramEnd"/>
      <w:r w:rsidRPr="005270F6">
        <w:rPr>
          <w:rFonts w:ascii="Arial" w:hAnsi="Arial" w:cs="Arial"/>
          <w:i/>
          <w:iCs/>
          <w:color w:val="000000"/>
        </w:rPr>
        <w:t xml:space="preserve"> importance of outdoor play for young children’s healthy development, </w:t>
      </w:r>
      <w:r w:rsidRPr="005270F6">
        <w:rPr>
          <w:rFonts w:ascii="Arial" w:hAnsi="Arial" w:cs="Arial"/>
          <w:color w:val="000000"/>
        </w:rPr>
        <w:t xml:space="preserve">2(5), pp.157-160. Available:  </w:t>
      </w:r>
      <w:hyperlink r:id="rId18" w:history="1">
        <w:r w:rsidRPr="005270F6">
          <w:rPr>
            <w:rStyle w:val="Hyperlink"/>
            <w:rFonts w:ascii="Arial" w:hAnsi="Arial" w:cs="Arial"/>
          </w:rPr>
          <w:t>https://www.sciencedirect.com/science/article/pii/S2444866416301234</w:t>
        </w:r>
      </w:hyperlink>
      <w:r w:rsidRPr="005270F6">
        <w:rPr>
          <w:rFonts w:ascii="Arial" w:hAnsi="Arial" w:cs="Arial"/>
          <w:color w:val="000000"/>
        </w:rPr>
        <w:t xml:space="preserve"> (Accessed: 12/10/2020). </w:t>
      </w:r>
    </w:p>
    <w:p w:rsidR="00DC1C15" w:rsidRPr="005270F6" w:rsidRDefault="00DC1C15" w:rsidP="00DC1C15">
      <w:pPr>
        <w:pStyle w:val="c-author-listitem"/>
        <w:shd w:val="clear" w:color="auto" w:fill="FCFCFC"/>
        <w:rPr>
          <w:rFonts w:ascii="Arial" w:hAnsi="Arial" w:cs="Arial"/>
          <w:color w:val="000000" w:themeColor="text1"/>
        </w:rPr>
      </w:pPr>
      <w:r w:rsidRPr="005270F6">
        <w:rPr>
          <w:rFonts w:ascii="Arial" w:hAnsi="Arial" w:cs="Arial"/>
          <w:color w:val="000000" w:themeColor="text1"/>
        </w:rPr>
        <w:t xml:space="preserve">Boydston, J, A. (2008) </w:t>
      </w:r>
      <w:r w:rsidRPr="005270F6">
        <w:rPr>
          <w:rFonts w:ascii="Arial" w:hAnsi="Arial" w:cs="Arial"/>
          <w:i/>
          <w:iCs/>
          <w:color w:val="000000" w:themeColor="text1"/>
        </w:rPr>
        <w:t>John Dewey. The middle works</w:t>
      </w:r>
      <w:r w:rsidRPr="005270F6">
        <w:rPr>
          <w:rFonts w:ascii="Arial" w:hAnsi="Arial" w:cs="Arial"/>
          <w:color w:val="000000" w:themeColor="text1"/>
        </w:rPr>
        <w:t>, 1899-1924. 14</w:t>
      </w:r>
      <w:r w:rsidRPr="005270F6">
        <w:rPr>
          <w:rFonts w:ascii="Arial" w:hAnsi="Arial" w:cs="Arial"/>
          <w:color w:val="000000" w:themeColor="text1"/>
          <w:vertAlign w:val="superscript"/>
        </w:rPr>
        <w:t>th</w:t>
      </w:r>
      <w:r w:rsidRPr="005270F6">
        <w:rPr>
          <w:rFonts w:ascii="Arial" w:hAnsi="Arial" w:cs="Arial"/>
          <w:color w:val="000000" w:themeColor="text1"/>
        </w:rPr>
        <w:t xml:space="preserve"> edition. United states of America: Southern Illinois university. </w:t>
      </w:r>
    </w:p>
    <w:p w:rsidR="00DC1C15" w:rsidRPr="005270F6" w:rsidRDefault="00DC1C15" w:rsidP="00DC1C15">
      <w:pPr>
        <w:rPr>
          <w:rFonts w:ascii="Arial" w:hAnsi="Arial" w:cs="Arial"/>
          <w:color w:val="000000" w:themeColor="text1"/>
        </w:rPr>
      </w:pPr>
      <w:r w:rsidRPr="005270F6">
        <w:rPr>
          <w:rFonts w:ascii="Arial" w:hAnsi="Arial" w:cs="Arial"/>
        </w:rPr>
        <w:t xml:space="preserve">British Educational Research Association [BERA] (2018) Ethical Guidelines for Educational Research, fourth edition, London. </w:t>
      </w:r>
      <w:hyperlink r:id="rId19" w:history="1">
        <w:r w:rsidRPr="005270F6">
          <w:rPr>
            <w:rStyle w:val="Hyperlink"/>
            <w:rFonts w:ascii="Arial" w:hAnsi="Arial" w:cs="Arial"/>
          </w:rPr>
          <w:t>https://www.bera.ac.uk/researchers-resources/publications/ethicalguidelines-for-educational-research-2018</w:t>
        </w:r>
      </w:hyperlink>
      <w:r w:rsidRPr="005270F6">
        <w:rPr>
          <w:rFonts w:ascii="Arial" w:hAnsi="Arial" w:cs="Arial"/>
        </w:rPr>
        <w:t xml:space="preserve"> (</w:t>
      </w:r>
      <w:r w:rsidRPr="005270F6">
        <w:rPr>
          <w:rFonts w:ascii="Arial" w:hAnsi="Arial" w:cs="Arial"/>
          <w:color w:val="000000" w:themeColor="text1"/>
        </w:rPr>
        <w:t>Accessed: 21/10/2020).</w:t>
      </w:r>
    </w:p>
    <w:p w:rsidR="00DC1C15" w:rsidRPr="005270F6" w:rsidRDefault="00DC1C15" w:rsidP="00DC1C15">
      <w:pPr>
        <w:rPr>
          <w:rFonts w:ascii="Arial" w:hAnsi="Arial" w:cs="Arial"/>
        </w:rPr>
      </w:pP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Brodie, K. (2013) </w:t>
      </w:r>
      <w:r w:rsidRPr="005270F6">
        <w:rPr>
          <w:rFonts w:ascii="Arial" w:hAnsi="Arial" w:cs="Arial"/>
          <w:b w:val="0"/>
          <w:bCs w:val="0"/>
          <w:i/>
          <w:iCs/>
          <w:color w:val="000000" w:themeColor="text1"/>
          <w:sz w:val="24"/>
          <w:szCs w:val="24"/>
        </w:rPr>
        <w:t>Observation, assessment and planning in the early years- Bringing it all together.</w:t>
      </w:r>
      <w:r w:rsidRPr="005270F6">
        <w:rPr>
          <w:rFonts w:ascii="Arial" w:hAnsi="Arial" w:cs="Arial"/>
          <w:b w:val="0"/>
          <w:bCs w:val="0"/>
          <w:color w:val="000000" w:themeColor="text1"/>
          <w:sz w:val="24"/>
          <w:szCs w:val="24"/>
        </w:rPr>
        <w:t xml:space="preserve"> Berkshire: Open university press. </w:t>
      </w:r>
    </w:p>
    <w:p w:rsidR="00DC1C15" w:rsidRPr="005270F6" w:rsidRDefault="00DC1C15" w:rsidP="00DC1C15">
      <w:pPr>
        <w:rPr>
          <w:rFonts w:ascii="Arial" w:hAnsi="Arial" w:cs="Arial"/>
          <w:color w:val="000000" w:themeColor="text1"/>
        </w:rPr>
      </w:pPr>
      <w:proofErr w:type="spellStart"/>
      <w:proofErr w:type="gramStart"/>
      <w:r w:rsidRPr="005270F6">
        <w:rPr>
          <w:rFonts w:ascii="Arial" w:hAnsi="Arial" w:cs="Arial"/>
          <w:color w:val="000000" w:themeColor="text1"/>
        </w:rPr>
        <w:t>Bruce,T</w:t>
      </w:r>
      <w:proofErr w:type="spellEnd"/>
      <w:r w:rsidRPr="005270F6">
        <w:rPr>
          <w:rFonts w:ascii="Arial" w:hAnsi="Arial" w:cs="Arial"/>
          <w:color w:val="000000" w:themeColor="text1"/>
        </w:rPr>
        <w:t>.</w:t>
      </w:r>
      <w:proofErr w:type="gramEnd"/>
      <w:r w:rsidRPr="005270F6">
        <w:rPr>
          <w:rFonts w:ascii="Arial" w:hAnsi="Arial" w:cs="Arial"/>
          <w:color w:val="000000" w:themeColor="text1"/>
        </w:rPr>
        <w:t xml:space="preserve"> (2012</w:t>
      </w:r>
      <w:r w:rsidRPr="005270F6">
        <w:rPr>
          <w:rFonts w:ascii="Arial" w:hAnsi="Arial" w:cs="Arial"/>
          <w:i/>
          <w:iCs/>
          <w:color w:val="000000" w:themeColor="text1"/>
        </w:rPr>
        <w:t>) Early childhood practice Froebel today</w:t>
      </w:r>
      <w:r w:rsidRPr="005270F6">
        <w:rPr>
          <w:rFonts w:ascii="Arial" w:hAnsi="Arial" w:cs="Arial"/>
          <w:color w:val="000000" w:themeColor="text1"/>
        </w:rPr>
        <w:t xml:space="preserve">. London: Sage publications. </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rPr>
      </w:pPr>
      <w:r w:rsidRPr="005270F6">
        <w:rPr>
          <w:rFonts w:ascii="Arial" w:hAnsi="Arial" w:cs="Arial"/>
        </w:rPr>
        <w:t xml:space="preserve">Buckley, R, C. and Brough, P. and </w:t>
      </w:r>
      <w:proofErr w:type="spellStart"/>
      <w:proofErr w:type="gramStart"/>
      <w:r w:rsidRPr="005270F6">
        <w:rPr>
          <w:rFonts w:ascii="Arial" w:hAnsi="Arial" w:cs="Arial"/>
        </w:rPr>
        <w:t>Westaway,D</w:t>
      </w:r>
      <w:proofErr w:type="spellEnd"/>
      <w:r w:rsidRPr="005270F6">
        <w:rPr>
          <w:rFonts w:ascii="Arial" w:hAnsi="Arial" w:cs="Arial"/>
        </w:rPr>
        <w:t>.</w:t>
      </w:r>
      <w:proofErr w:type="gramEnd"/>
      <w:r w:rsidRPr="005270F6">
        <w:rPr>
          <w:rFonts w:ascii="Arial" w:hAnsi="Arial" w:cs="Arial"/>
        </w:rPr>
        <w:t xml:space="preserve"> (2018) Bringing outdoor therapies into mainstream mental health. Available: </w:t>
      </w:r>
      <w:r w:rsidRPr="005270F6">
        <w:rPr>
          <w:rFonts w:ascii="Arial" w:hAnsi="Arial" w:cs="Arial"/>
          <w:color w:val="020202"/>
          <w:shd w:val="clear" w:color="auto" w:fill="FFFFFF"/>
        </w:rPr>
        <w:t> </w:t>
      </w:r>
      <w:hyperlink r:id="rId20" w:history="1">
        <w:r w:rsidRPr="005270F6">
          <w:rPr>
            <w:rStyle w:val="Hyperlink"/>
            <w:rFonts w:ascii="Arial" w:hAnsi="Arial" w:cs="Arial"/>
            <w:color w:val="020202"/>
            <w:shd w:val="clear" w:color="auto" w:fill="FFFFFF"/>
          </w:rPr>
          <w:t>https://doi.org/10.3389/fpubh.2018.00119</w:t>
        </w:r>
      </w:hyperlink>
      <w:r w:rsidRPr="005270F6">
        <w:rPr>
          <w:rStyle w:val="Hyperlink"/>
          <w:rFonts w:ascii="Arial" w:hAnsi="Arial" w:cs="Arial"/>
          <w:color w:val="020202"/>
          <w:shd w:val="clear" w:color="auto" w:fill="FFFFFF"/>
        </w:rPr>
        <w:t xml:space="preserve"> </w:t>
      </w:r>
      <w:r w:rsidRPr="005270F6">
        <w:rPr>
          <w:rFonts w:ascii="Arial" w:hAnsi="Arial" w:cs="Arial"/>
          <w:color w:val="000000"/>
        </w:rPr>
        <w:t xml:space="preserve">(Accessed: 12/10/2020). </w:t>
      </w:r>
    </w:p>
    <w:p w:rsidR="00DC1C15" w:rsidRPr="005270F6" w:rsidRDefault="00DC1C15" w:rsidP="00DC1C15">
      <w:pPr>
        <w:rPr>
          <w:rFonts w:ascii="Arial" w:hAnsi="Arial" w:cs="Arial"/>
        </w:rPr>
      </w:pPr>
    </w:p>
    <w:p w:rsidR="005270F6" w:rsidRPr="005270F6" w:rsidRDefault="005270F6" w:rsidP="005270F6">
      <w:pPr>
        <w:rPr>
          <w:rFonts w:ascii="Arial" w:hAnsi="Arial" w:cs="Arial"/>
        </w:rPr>
      </w:pPr>
      <w:r w:rsidRPr="005270F6">
        <w:rPr>
          <w:rFonts w:ascii="Arial" w:hAnsi="Arial" w:cs="Arial"/>
          <w:color w:val="000000" w:themeColor="text1"/>
          <w:shd w:val="clear" w:color="auto" w:fill="FFFFFF"/>
        </w:rPr>
        <w:t>Care and Social Services Inspectorate Wales' (CSSIW</w:t>
      </w:r>
      <w:proofErr w:type="gramStart"/>
      <w:r w:rsidRPr="005270F6">
        <w:rPr>
          <w:rFonts w:ascii="Arial" w:hAnsi="Arial" w:cs="Arial"/>
          <w:color w:val="000000" w:themeColor="text1"/>
          <w:shd w:val="clear" w:color="auto" w:fill="FFFFFF"/>
        </w:rPr>
        <w:t>)</w:t>
      </w:r>
      <w:r w:rsidRPr="005270F6">
        <w:rPr>
          <w:rFonts w:ascii="Arial" w:hAnsi="Arial" w:cs="Arial"/>
          <w:color w:val="000000" w:themeColor="text1"/>
          <w:shd w:val="clear" w:color="auto" w:fill="FFFFFF"/>
        </w:rPr>
        <w:t>(</w:t>
      </w:r>
      <w:proofErr w:type="gramEnd"/>
      <w:r w:rsidRPr="005270F6">
        <w:rPr>
          <w:rFonts w:ascii="Arial" w:hAnsi="Arial" w:cs="Arial"/>
          <w:color w:val="000000" w:themeColor="text1"/>
          <w:shd w:val="clear" w:color="auto" w:fill="FFFFFF"/>
        </w:rPr>
        <w:t xml:space="preserve">2020) </w:t>
      </w:r>
      <w:r w:rsidRPr="005270F6">
        <w:rPr>
          <w:rFonts w:ascii="Arial" w:hAnsi="Arial" w:cs="Arial"/>
          <w:i/>
          <w:iCs/>
          <w:color w:val="000000" w:themeColor="text1"/>
          <w:shd w:val="clear" w:color="auto" w:fill="FFFFFF"/>
        </w:rPr>
        <w:t>Children and play services</w:t>
      </w:r>
      <w:r w:rsidRPr="005270F6">
        <w:rPr>
          <w:rFonts w:ascii="Arial" w:hAnsi="Arial" w:cs="Arial"/>
          <w:color w:val="000000" w:themeColor="text1"/>
          <w:shd w:val="clear" w:color="auto" w:fill="FFFFFF"/>
        </w:rPr>
        <w:t xml:space="preserve">. Published online. Available at </w:t>
      </w:r>
      <w:hyperlink r:id="rId21" w:history="1">
        <w:r w:rsidRPr="005270F6">
          <w:rPr>
            <w:rStyle w:val="Hyperlink"/>
            <w:rFonts w:ascii="Arial" w:hAnsi="Arial" w:cs="Arial"/>
            <w:shd w:val="clear" w:color="auto" w:fill="FFFFFF"/>
          </w:rPr>
          <w:t>https://careinspectorate.wales/how-we-inspect-childcare-and-play-services</w:t>
        </w:r>
      </w:hyperlink>
      <w:r w:rsidRPr="005270F6">
        <w:rPr>
          <w:rFonts w:ascii="Arial" w:hAnsi="Arial" w:cs="Arial"/>
          <w:color w:val="222222"/>
          <w:shd w:val="clear" w:color="auto" w:fill="FFFFFF"/>
        </w:rPr>
        <w:t xml:space="preserve"> </w:t>
      </w:r>
      <w:r w:rsidRPr="005270F6">
        <w:rPr>
          <w:rFonts w:ascii="Arial" w:hAnsi="Arial" w:cs="Arial"/>
          <w:color w:val="000000"/>
        </w:rPr>
        <w:t xml:space="preserve">(Accessed: </w:t>
      </w:r>
      <w:r w:rsidRPr="005270F6">
        <w:rPr>
          <w:rFonts w:ascii="Arial" w:hAnsi="Arial" w:cs="Arial"/>
          <w:color w:val="000000"/>
        </w:rPr>
        <w:t>23</w:t>
      </w:r>
      <w:r w:rsidRPr="005270F6">
        <w:rPr>
          <w:rFonts w:ascii="Arial" w:hAnsi="Arial" w:cs="Arial"/>
          <w:color w:val="000000"/>
        </w:rPr>
        <w:t>/10/2020).</w:t>
      </w:r>
    </w:p>
    <w:p w:rsidR="005270F6" w:rsidRPr="005270F6" w:rsidRDefault="005270F6" w:rsidP="00DC1C15">
      <w:pPr>
        <w:rPr>
          <w:rFonts w:ascii="Arial" w:hAnsi="Arial" w:cs="Arial"/>
        </w:rPr>
      </w:pPr>
    </w:p>
    <w:p w:rsidR="00DC1C15" w:rsidRPr="005270F6" w:rsidRDefault="00DC1C15" w:rsidP="00DC1C15">
      <w:pPr>
        <w:rPr>
          <w:rFonts w:ascii="Arial" w:hAnsi="Arial" w:cs="Arial"/>
          <w:color w:val="000000"/>
        </w:rPr>
      </w:pPr>
      <w:proofErr w:type="spellStart"/>
      <w:r w:rsidRPr="005270F6">
        <w:rPr>
          <w:rFonts w:ascii="Arial" w:hAnsi="Arial" w:cs="Arial"/>
          <w:color w:val="000000"/>
        </w:rPr>
        <w:t>Clayton.S</w:t>
      </w:r>
      <w:proofErr w:type="spellEnd"/>
      <w:r w:rsidRPr="005270F6">
        <w:rPr>
          <w:rFonts w:ascii="Arial" w:hAnsi="Arial" w:cs="Arial"/>
          <w:color w:val="000000"/>
        </w:rPr>
        <w:t xml:space="preserve"> (2012) </w:t>
      </w:r>
      <w:r w:rsidRPr="005270F6">
        <w:rPr>
          <w:rFonts w:ascii="Arial" w:hAnsi="Arial" w:cs="Arial"/>
          <w:i/>
          <w:iCs/>
          <w:color w:val="000000"/>
        </w:rPr>
        <w:t xml:space="preserve">The Oxford handbook of environmental and conservation phycology. </w:t>
      </w:r>
      <w:r w:rsidRPr="005270F6">
        <w:rPr>
          <w:rFonts w:ascii="Arial" w:hAnsi="Arial" w:cs="Arial"/>
          <w:color w:val="000000"/>
        </w:rPr>
        <w:t xml:space="preserve">Oxford: Oxford university press. </w:t>
      </w:r>
    </w:p>
    <w:p w:rsidR="00DC1C15" w:rsidRPr="005270F6" w:rsidRDefault="00DC1C15" w:rsidP="00DC1C15">
      <w:pPr>
        <w:rPr>
          <w:rFonts w:ascii="Arial" w:hAnsi="Arial" w:cs="Arial"/>
        </w:rPr>
      </w:pP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Creswell, </w:t>
      </w:r>
      <w:proofErr w:type="gramStart"/>
      <w:r w:rsidRPr="005270F6">
        <w:rPr>
          <w:rFonts w:ascii="Arial" w:hAnsi="Arial" w:cs="Arial"/>
          <w:b w:val="0"/>
          <w:bCs w:val="0"/>
          <w:color w:val="000000" w:themeColor="text1"/>
          <w:sz w:val="24"/>
          <w:szCs w:val="24"/>
        </w:rPr>
        <w:t>J,W.</w:t>
      </w:r>
      <w:proofErr w:type="gramEnd"/>
      <w:r w:rsidRPr="005270F6">
        <w:rPr>
          <w:rFonts w:ascii="Arial" w:hAnsi="Arial" w:cs="Arial"/>
          <w:b w:val="0"/>
          <w:bCs w:val="0"/>
          <w:color w:val="000000" w:themeColor="text1"/>
          <w:sz w:val="24"/>
          <w:szCs w:val="24"/>
        </w:rPr>
        <w:t xml:space="preserve"> and Porth, C,N. (2018) </w:t>
      </w:r>
      <w:r w:rsidRPr="005270F6">
        <w:rPr>
          <w:rFonts w:ascii="Arial" w:hAnsi="Arial" w:cs="Arial"/>
          <w:b w:val="0"/>
          <w:bCs w:val="0"/>
          <w:i/>
          <w:iCs/>
          <w:color w:val="000000" w:themeColor="text1"/>
          <w:sz w:val="24"/>
          <w:szCs w:val="24"/>
        </w:rPr>
        <w:t>Qualitative inquiry and Research design: Choosing among five approaches</w:t>
      </w:r>
      <w:r w:rsidRPr="005270F6">
        <w:rPr>
          <w:rFonts w:ascii="Arial" w:hAnsi="Arial" w:cs="Arial"/>
          <w:b w:val="0"/>
          <w:bCs w:val="0"/>
          <w:color w:val="000000" w:themeColor="text1"/>
          <w:sz w:val="24"/>
          <w:szCs w:val="24"/>
        </w:rPr>
        <w:t xml:space="preserve">. Fourth edition. London: SAGE Publications Ltd. </w:t>
      </w:r>
    </w:p>
    <w:p w:rsidR="00DC1C15" w:rsidRPr="005270F6" w:rsidRDefault="00DC1C15" w:rsidP="00DC1C15">
      <w:pPr>
        <w:rPr>
          <w:rFonts w:ascii="Arial" w:hAnsi="Arial" w:cs="Arial"/>
          <w:color w:val="000000" w:themeColor="text1"/>
        </w:rPr>
      </w:pPr>
      <w:r w:rsidRPr="005270F6">
        <w:rPr>
          <w:rFonts w:ascii="Arial" w:hAnsi="Arial" w:cs="Arial"/>
        </w:rPr>
        <w:t>Darlington-</w:t>
      </w:r>
      <w:proofErr w:type="spellStart"/>
      <w:r w:rsidRPr="005270F6">
        <w:rPr>
          <w:rFonts w:ascii="Arial" w:hAnsi="Arial" w:cs="Arial"/>
        </w:rPr>
        <w:t>Hammond,L</w:t>
      </w:r>
      <w:proofErr w:type="spellEnd"/>
      <w:r w:rsidRPr="005270F6">
        <w:rPr>
          <w:rFonts w:ascii="Arial" w:hAnsi="Arial" w:cs="Arial"/>
        </w:rPr>
        <w:t xml:space="preserve">. et al. (2020)’applied developmental science’ </w:t>
      </w:r>
      <w:r w:rsidRPr="005270F6">
        <w:rPr>
          <w:rFonts w:ascii="Arial" w:hAnsi="Arial" w:cs="Arial"/>
          <w:i/>
          <w:iCs/>
        </w:rPr>
        <w:t>Implications for educational practice of the science of learning and development</w:t>
      </w:r>
      <w:r w:rsidRPr="005270F6">
        <w:rPr>
          <w:rFonts w:ascii="Arial" w:hAnsi="Arial" w:cs="Arial"/>
        </w:rPr>
        <w:t xml:space="preserve">, 24(2), pp 97-140, Available at: </w:t>
      </w:r>
      <w:r w:rsidRPr="005270F6">
        <w:rPr>
          <w:rFonts w:ascii="Arial" w:hAnsi="Arial" w:cs="Arial"/>
          <w:color w:val="333333"/>
          <w:shd w:val="clear" w:color="auto" w:fill="FFFFFF"/>
        </w:rPr>
        <w:t>DOI: </w:t>
      </w:r>
      <w:hyperlink r:id="rId22" w:history="1">
        <w:r w:rsidRPr="005270F6">
          <w:rPr>
            <w:rStyle w:val="Hyperlink"/>
            <w:rFonts w:ascii="Arial" w:hAnsi="Arial" w:cs="Arial"/>
            <w:color w:val="333333"/>
            <w:shd w:val="clear" w:color="auto" w:fill="FFFFFF"/>
          </w:rPr>
          <w:t>10.1080/10888691.2018.1537791</w:t>
        </w:r>
      </w:hyperlink>
      <w:r w:rsidRPr="005270F6">
        <w:rPr>
          <w:rFonts w:ascii="Arial" w:hAnsi="Arial" w:cs="Arial"/>
        </w:rPr>
        <w:t xml:space="preserve"> </w:t>
      </w:r>
      <w:r w:rsidRPr="005270F6">
        <w:rPr>
          <w:rFonts w:ascii="Arial" w:hAnsi="Arial" w:cs="Arial"/>
          <w:color w:val="000000" w:themeColor="text1"/>
        </w:rPr>
        <w:t xml:space="preserve">(Accessed: 17/10/2020).  </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themeColor="text1"/>
        </w:rPr>
      </w:pPr>
      <w:r w:rsidRPr="005270F6">
        <w:rPr>
          <w:rFonts w:ascii="Arial" w:hAnsi="Arial" w:cs="Arial"/>
          <w:color w:val="000000" w:themeColor="text1"/>
          <w:shd w:val="clear" w:color="auto" w:fill="FFFFFF"/>
        </w:rPr>
        <w:t>Davidovitch, Michael et al. “Challenges in defining the rates of ADHD diagnosis and treatment: trends over the last decade.” </w:t>
      </w:r>
      <w:r w:rsidRPr="005270F6">
        <w:rPr>
          <w:rFonts w:ascii="Arial" w:hAnsi="Arial" w:cs="Arial"/>
          <w:i/>
          <w:iCs/>
          <w:color w:val="000000" w:themeColor="text1"/>
          <w:shd w:val="clear" w:color="auto" w:fill="FFFFFF"/>
        </w:rPr>
        <w:t>BMC paediatrics</w:t>
      </w:r>
      <w:r w:rsidRPr="005270F6">
        <w:rPr>
          <w:rFonts w:ascii="Arial" w:hAnsi="Arial" w:cs="Arial"/>
          <w:color w:val="000000" w:themeColor="text1"/>
          <w:shd w:val="clear" w:color="auto" w:fill="FFFFFF"/>
        </w:rPr>
        <w:t> vol. 17,1 218. 29 Dec. 2017, doi:10.1186/s12887-017-0971-0</w:t>
      </w:r>
    </w:p>
    <w:p w:rsidR="00DC1C15" w:rsidRPr="005270F6" w:rsidRDefault="00DC1C15" w:rsidP="00DC1C15">
      <w:pPr>
        <w:rPr>
          <w:rFonts w:ascii="Arial" w:hAnsi="Arial" w:cs="Arial"/>
          <w:color w:val="000000" w:themeColor="text1"/>
        </w:rPr>
      </w:pPr>
      <w:r w:rsidRPr="005270F6">
        <w:rPr>
          <w:rFonts w:ascii="Arial" w:hAnsi="Arial" w:cs="Arial"/>
        </w:rPr>
        <w:t xml:space="preserve">Dineen, M. (2018) ‘WWU graduate school collection’ </w:t>
      </w:r>
      <w:r w:rsidRPr="005270F6">
        <w:rPr>
          <w:rFonts w:ascii="Arial" w:hAnsi="Arial" w:cs="Arial"/>
          <w:i/>
          <w:iCs/>
        </w:rPr>
        <w:t>The benefits of a therapeutic nature education intervention for children with ADHD</w:t>
      </w:r>
      <w:r w:rsidRPr="005270F6">
        <w:rPr>
          <w:rFonts w:ascii="Arial" w:hAnsi="Arial" w:cs="Arial"/>
        </w:rPr>
        <w:t xml:space="preserve">. Available at: </w:t>
      </w:r>
      <w:hyperlink r:id="rId23" w:history="1">
        <w:r w:rsidRPr="005270F6">
          <w:rPr>
            <w:rStyle w:val="Hyperlink"/>
            <w:rFonts w:ascii="Arial" w:hAnsi="Arial" w:cs="Arial"/>
          </w:rPr>
          <w:t>https://cedar.wwu.edu/cgi/viewcontent.cgi?article=1784&amp;context=wwuet</w:t>
        </w:r>
      </w:hyperlink>
      <w:r w:rsidRPr="005270F6">
        <w:rPr>
          <w:rFonts w:ascii="Arial" w:hAnsi="Arial" w:cs="Arial"/>
        </w:rPr>
        <w:t xml:space="preserve"> </w:t>
      </w:r>
      <w:r w:rsidRPr="005270F6">
        <w:rPr>
          <w:rFonts w:ascii="Arial" w:hAnsi="Arial" w:cs="Arial"/>
          <w:color w:val="000000" w:themeColor="text1"/>
        </w:rPr>
        <w:t xml:space="preserve">(Accessed: 17/10/2020).  </w:t>
      </w:r>
    </w:p>
    <w:p w:rsidR="00DC1C15" w:rsidRPr="005270F6" w:rsidRDefault="00DC1C15" w:rsidP="00DC1C15">
      <w:pPr>
        <w:rPr>
          <w:rFonts w:ascii="Arial" w:hAnsi="Arial" w:cs="Arial"/>
          <w:color w:val="000000" w:themeColor="text1"/>
        </w:rPr>
      </w:pPr>
    </w:p>
    <w:p w:rsidR="005270F6" w:rsidRDefault="005270F6" w:rsidP="00DC1C15">
      <w:pPr>
        <w:rPr>
          <w:rFonts w:ascii="Arial" w:hAnsi="Arial" w:cs="Arial"/>
        </w:rPr>
      </w:pPr>
    </w:p>
    <w:p w:rsidR="00DC1C15" w:rsidRPr="005270F6" w:rsidRDefault="00DC1C15" w:rsidP="00DC1C15">
      <w:pPr>
        <w:rPr>
          <w:rFonts w:ascii="Arial" w:hAnsi="Arial" w:cs="Arial"/>
          <w:color w:val="000000" w:themeColor="text1"/>
        </w:rPr>
      </w:pPr>
      <w:r w:rsidRPr="005270F6">
        <w:rPr>
          <w:rFonts w:ascii="Arial" w:hAnsi="Arial" w:cs="Arial"/>
        </w:rPr>
        <w:t>Dodge, D. &amp; Colker, L. &amp; Heroman, C. (2000). Connecting Content, Teaching, and Learning. A Supplement to the Creative Curriculum for Early Childhood, 3rd Edition. Available at:</w:t>
      </w:r>
      <w:hyperlink r:id="rId24" w:history="1">
        <w:r w:rsidRPr="005270F6">
          <w:rPr>
            <w:rStyle w:val="Hyperlink"/>
            <w:rFonts w:ascii="Arial" w:hAnsi="Arial" w:cs="Arial"/>
          </w:rPr>
          <w:t>https://www.researchgate.net/publication/234633533_Connecting_Content_Teaching_and_Learning_A_Supplement_to_the_Creative_CurriculumR_for_Early_Childhood_3rd_Edition/citation/download</w:t>
        </w:r>
      </w:hyperlink>
      <w:r w:rsidRPr="005270F6">
        <w:rPr>
          <w:rFonts w:ascii="Arial" w:hAnsi="Arial" w:cs="Arial"/>
        </w:rPr>
        <w:t xml:space="preserve"> (</w:t>
      </w:r>
      <w:r w:rsidRPr="005270F6">
        <w:rPr>
          <w:rFonts w:ascii="Arial" w:hAnsi="Arial" w:cs="Arial"/>
          <w:color w:val="000000" w:themeColor="text1"/>
        </w:rPr>
        <w:t xml:space="preserve">Accessed: 17/10/2020). </w:t>
      </w:r>
    </w:p>
    <w:p w:rsidR="00DC1C15" w:rsidRPr="005270F6" w:rsidRDefault="00DC1C15" w:rsidP="00DC1C15">
      <w:pPr>
        <w:pStyle w:val="nova-e-listitem"/>
        <w:shd w:val="clear" w:color="auto" w:fill="FFFFFF"/>
        <w:rPr>
          <w:rFonts w:ascii="Arial" w:hAnsi="Arial" w:cs="Arial"/>
          <w:color w:val="000000" w:themeColor="text1"/>
        </w:rPr>
      </w:pPr>
      <w:r w:rsidRPr="005270F6">
        <w:rPr>
          <w:rFonts w:ascii="Arial" w:hAnsi="Arial" w:cs="Arial"/>
          <w:color w:val="000000" w:themeColor="text1"/>
        </w:rPr>
        <w:t xml:space="preserve">Ethical Research Involving Children (ERIC) (2013) </w:t>
      </w:r>
      <w:r w:rsidRPr="005270F6">
        <w:rPr>
          <w:rFonts w:ascii="Arial" w:hAnsi="Arial" w:cs="Arial"/>
          <w:i/>
          <w:iCs/>
          <w:color w:val="000000" w:themeColor="text1"/>
        </w:rPr>
        <w:t>Ethical guidance: Harms and Benefits</w:t>
      </w:r>
      <w:r w:rsidRPr="005270F6">
        <w:rPr>
          <w:rFonts w:ascii="Arial" w:hAnsi="Arial" w:cs="Arial"/>
          <w:color w:val="000000" w:themeColor="text1"/>
        </w:rPr>
        <w:t xml:space="preserve">. Available at </w:t>
      </w:r>
      <w:hyperlink r:id="rId25" w:history="1">
        <w:r w:rsidRPr="005270F6">
          <w:rPr>
            <w:rStyle w:val="Hyperlink"/>
            <w:rFonts w:ascii="Arial" w:hAnsi="Arial" w:cs="Arial"/>
          </w:rPr>
          <w:t>file:///Users/lowrithomas/Downloads/ERIC-compendium-Ethical-Guidance-Harm-and-benefits-section-only%20(1).pdf</w:t>
        </w:r>
      </w:hyperlink>
      <w:r w:rsidRPr="005270F6">
        <w:rPr>
          <w:rFonts w:ascii="Arial" w:hAnsi="Arial" w:cs="Arial"/>
          <w:color w:val="000000" w:themeColor="text1"/>
        </w:rPr>
        <w:t xml:space="preserve"> (Accessed: 21/10/2020). </w:t>
      </w: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Fawcett, M and Watson, D. (2016) </w:t>
      </w:r>
      <w:r w:rsidRPr="005270F6">
        <w:rPr>
          <w:rFonts w:ascii="Arial" w:hAnsi="Arial" w:cs="Arial"/>
          <w:b w:val="0"/>
          <w:bCs w:val="0"/>
          <w:i/>
          <w:iCs/>
          <w:color w:val="000000" w:themeColor="text1"/>
          <w:sz w:val="24"/>
          <w:szCs w:val="24"/>
        </w:rPr>
        <w:t>Learning though child observation</w:t>
      </w:r>
      <w:r w:rsidRPr="005270F6">
        <w:rPr>
          <w:rFonts w:ascii="Arial" w:hAnsi="Arial" w:cs="Arial"/>
          <w:b w:val="0"/>
          <w:bCs w:val="0"/>
          <w:color w:val="000000" w:themeColor="text1"/>
          <w:sz w:val="24"/>
          <w:szCs w:val="24"/>
        </w:rPr>
        <w:t xml:space="preserve">. Third edition. London: Jessica kingsley publishers. </w:t>
      </w: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Flewitt, R. (2005) ‘Economic &amp; Social Research Council’. </w:t>
      </w:r>
      <w:r w:rsidRPr="005270F6">
        <w:rPr>
          <w:rFonts w:ascii="Arial" w:hAnsi="Arial" w:cs="Arial"/>
          <w:b w:val="0"/>
          <w:bCs w:val="0"/>
          <w:i/>
          <w:iCs/>
          <w:color w:val="000000" w:themeColor="text1"/>
          <w:sz w:val="24"/>
          <w:szCs w:val="24"/>
        </w:rPr>
        <w:t>Conducting research with young children some ethical considerations</w:t>
      </w:r>
      <w:r w:rsidRPr="005270F6">
        <w:rPr>
          <w:rFonts w:ascii="Arial" w:hAnsi="Arial" w:cs="Arial"/>
          <w:b w:val="0"/>
          <w:bCs w:val="0"/>
          <w:color w:val="000000" w:themeColor="text1"/>
          <w:sz w:val="24"/>
          <w:szCs w:val="24"/>
        </w:rPr>
        <w:t xml:space="preserve">. Available at </w:t>
      </w:r>
      <w:hyperlink r:id="rId26" w:history="1">
        <w:r w:rsidRPr="005270F6">
          <w:rPr>
            <w:rStyle w:val="Hyperlink"/>
            <w:rFonts w:ascii="Arial" w:hAnsi="Arial" w:cs="Arial"/>
            <w:b w:val="0"/>
            <w:bCs w:val="0"/>
            <w:sz w:val="24"/>
            <w:szCs w:val="24"/>
          </w:rPr>
          <w:t>https://moodle.uwtsd.ac.uk/pluginfile.php/428822/mod_resource/content/0/Flewitt%281%29.pdf</w:t>
        </w:r>
      </w:hyperlink>
      <w:r w:rsidRPr="005270F6">
        <w:rPr>
          <w:rFonts w:ascii="Arial" w:hAnsi="Arial" w:cs="Arial"/>
          <w:b w:val="0"/>
          <w:bCs w:val="0"/>
          <w:color w:val="000000" w:themeColor="text1"/>
          <w:sz w:val="24"/>
          <w:szCs w:val="24"/>
        </w:rPr>
        <w:t xml:space="preserve"> (Accessed: 21/10/2020).</w:t>
      </w:r>
    </w:p>
    <w:p w:rsidR="00DC1C15" w:rsidRPr="005270F6" w:rsidRDefault="00DC1C15" w:rsidP="00DC1C15">
      <w:pPr>
        <w:rPr>
          <w:rFonts w:ascii="Arial" w:hAnsi="Arial" w:cs="Arial"/>
          <w:color w:val="000000" w:themeColor="text1"/>
        </w:rPr>
      </w:pPr>
      <w:r w:rsidRPr="005270F6">
        <w:rPr>
          <w:rFonts w:ascii="Arial" w:hAnsi="Arial" w:cs="Arial"/>
        </w:rPr>
        <w:t xml:space="preserve">Ford-jones, </w:t>
      </w:r>
      <w:proofErr w:type="gramStart"/>
      <w:r w:rsidRPr="005270F6">
        <w:rPr>
          <w:rFonts w:ascii="Arial" w:hAnsi="Arial" w:cs="Arial"/>
        </w:rPr>
        <w:t>P,C.</w:t>
      </w:r>
      <w:proofErr w:type="gramEnd"/>
      <w:r w:rsidRPr="005270F6">
        <w:rPr>
          <w:rFonts w:ascii="Arial" w:hAnsi="Arial" w:cs="Arial"/>
        </w:rPr>
        <w:t xml:space="preserve"> (2015) ‘Paediatric child health’ </w:t>
      </w:r>
      <w:r w:rsidRPr="005270F6">
        <w:rPr>
          <w:rFonts w:ascii="Arial" w:hAnsi="Arial" w:cs="Arial"/>
          <w:i/>
          <w:iCs/>
        </w:rPr>
        <w:t>Misdiagnosis of attention deficit hyperactivity disorder: ‘Normal behaviour’ and relative maturity</w:t>
      </w:r>
      <w:r w:rsidRPr="005270F6">
        <w:rPr>
          <w:rFonts w:ascii="Arial" w:hAnsi="Arial" w:cs="Arial"/>
        </w:rPr>
        <w:t>. 20(4), pp200-202.</w:t>
      </w:r>
      <w:r w:rsidRPr="005270F6">
        <w:rPr>
          <w:rFonts w:ascii="Arial" w:hAnsi="Arial" w:cs="Arial"/>
          <w:i/>
          <w:iCs/>
        </w:rPr>
        <w:t xml:space="preserve"> Available at: </w:t>
      </w:r>
      <w:proofErr w:type="spellStart"/>
      <w:r w:rsidRPr="005270F6">
        <w:rPr>
          <w:rFonts w:ascii="Arial" w:hAnsi="Arial" w:cs="Arial"/>
          <w:color w:val="000000"/>
          <w:shd w:val="clear" w:color="auto" w:fill="FFFFFF"/>
        </w:rPr>
        <w:t>doi</w:t>
      </w:r>
      <w:proofErr w:type="spellEnd"/>
      <w:r w:rsidRPr="005270F6">
        <w:rPr>
          <w:rFonts w:ascii="Arial" w:hAnsi="Arial" w:cs="Arial"/>
          <w:color w:val="000000"/>
          <w:shd w:val="clear" w:color="auto" w:fill="FFFFFF"/>
        </w:rPr>
        <w:t>: </w:t>
      </w:r>
      <w:hyperlink r:id="rId27" w:tgtFrame="pmc_ext" w:history="1">
        <w:r w:rsidRPr="005270F6">
          <w:rPr>
            <w:rStyle w:val="Hyperlink"/>
            <w:rFonts w:ascii="Arial" w:hAnsi="Arial" w:cs="Arial"/>
            <w:color w:val="642A8F"/>
            <w:shd w:val="clear" w:color="auto" w:fill="FFFFFF"/>
          </w:rPr>
          <w:t>10.1093/</w:t>
        </w:r>
        <w:proofErr w:type="spellStart"/>
        <w:r w:rsidRPr="005270F6">
          <w:rPr>
            <w:rStyle w:val="Hyperlink"/>
            <w:rFonts w:ascii="Arial" w:hAnsi="Arial" w:cs="Arial"/>
            <w:color w:val="642A8F"/>
            <w:shd w:val="clear" w:color="auto" w:fill="FFFFFF"/>
          </w:rPr>
          <w:t>pch</w:t>
        </w:r>
        <w:proofErr w:type="spellEnd"/>
        <w:r w:rsidRPr="005270F6">
          <w:rPr>
            <w:rStyle w:val="Hyperlink"/>
            <w:rFonts w:ascii="Arial" w:hAnsi="Arial" w:cs="Arial"/>
            <w:color w:val="642A8F"/>
            <w:shd w:val="clear" w:color="auto" w:fill="FFFFFF"/>
          </w:rPr>
          <w:t>/20.4.200</w:t>
        </w:r>
      </w:hyperlink>
      <w:r w:rsidRPr="005270F6">
        <w:rPr>
          <w:rFonts w:ascii="Arial" w:hAnsi="Arial" w:cs="Arial"/>
        </w:rPr>
        <w:t xml:space="preserve"> </w:t>
      </w:r>
      <w:r w:rsidRPr="005270F6">
        <w:rPr>
          <w:rFonts w:ascii="Arial" w:hAnsi="Arial" w:cs="Arial"/>
          <w:color w:val="000000" w:themeColor="text1"/>
        </w:rPr>
        <w:t xml:space="preserve">(Accessed: 12/10/2020).  </w:t>
      </w:r>
    </w:p>
    <w:p w:rsidR="00DC1C15" w:rsidRPr="005270F6" w:rsidRDefault="00DC1C15" w:rsidP="00DC1C15">
      <w:pPr>
        <w:rPr>
          <w:rFonts w:ascii="Arial" w:hAnsi="Arial" w:cs="Arial"/>
          <w:color w:val="000000" w:themeColor="text1"/>
        </w:rPr>
      </w:pPr>
    </w:p>
    <w:p w:rsidR="00DC1C15" w:rsidRPr="005270F6" w:rsidRDefault="00DC1C15" w:rsidP="00DC1C15">
      <w:pPr>
        <w:rPr>
          <w:rStyle w:val="Hyperlink"/>
          <w:rFonts w:ascii="Arial" w:hAnsi="Arial" w:cs="Arial"/>
          <w:color w:val="000000" w:themeColor="text1"/>
        </w:rPr>
      </w:pPr>
      <w:r w:rsidRPr="005270F6">
        <w:rPr>
          <w:rStyle w:val="authors"/>
          <w:rFonts w:ascii="Arial" w:hAnsi="Arial" w:cs="Arial"/>
          <w:color w:val="000000" w:themeColor="text1"/>
          <w:shd w:val="clear" w:color="auto" w:fill="FFFFFF"/>
        </w:rPr>
        <w:t>Ihmeideh, F,M. and Ibrahim A,A.</w:t>
      </w:r>
      <w:r w:rsidRPr="005270F6">
        <w:rPr>
          <w:rFonts w:ascii="Arial" w:hAnsi="Arial" w:cs="Arial"/>
          <w:color w:val="000000" w:themeColor="text1"/>
          <w:shd w:val="clear" w:color="auto" w:fill="FFFFFF"/>
        </w:rPr>
        <w:t> </w:t>
      </w:r>
      <w:r w:rsidRPr="005270F6">
        <w:rPr>
          <w:rStyle w:val="Date1"/>
          <w:rFonts w:ascii="Arial" w:hAnsi="Arial" w:cs="Arial"/>
          <w:color w:val="000000" w:themeColor="text1"/>
          <w:shd w:val="clear" w:color="auto" w:fill="FFFFFF"/>
        </w:rPr>
        <w:t>(2016)</w:t>
      </w:r>
      <w:r w:rsidRPr="005270F6">
        <w:rPr>
          <w:rFonts w:ascii="Arial" w:hAnsi="Arial" w:cs="Arial"/>
          <w:color w:val="000000" w:themeColor="text1"/>
          <w:shd w:val="clear" w:color="auto" w:fill="FFFFFF"/>
        </w:rPr>
        <w:t> ‘</w:t>
      </w:r>
      <w:r w:rsidRPr="005270F6">
        <w:rPr>
          <w:rStyle w:val="serialtitle"/>
          <w:rFonts w:ascii="Arial" w:hAnsi="Arial" w:cs="Arial"/>
          <w:color w:val="000000" w:themeColor="text1"/>
          <w:shd w:val="clear" w:color="auto" w:fill="FFFFFF"/>
        </w:rPr>
        <w:t>Early Years’</w:t>
      </w:r>
      <w:r w:rsidRPr="005270F6">
        <w:rPr>
          <w:rStyle w:val="arttitle"/>
          <w:rFonts w:ascii="Arial" w:hAnsi="Arial" w:cs="Arial"/>
          <w:i/>
          <w:iCs/>
          <w:color w:val="000000" w:themeColor="text1"/>
          <w:shd w:val="clear" w:color="auto" w:fill="FFFFFF"/>
        </w:rPr>
        <w:t xml:space="preserve"> Exploring kindergarten teachers’ views and roles regarding children’s outdoor play environments in Oman</w:t>
      </w:r>
      <w:r w:rsidRPr="005270F6">
        <w:rPr>
          <w:rStyle w:val="arttitle"/>
          <w:rFonts w:ascii="Arial" w:hAnsi="Arial" w:cs="Arial"/>
          <w:color w:val="000000" w:themeColor="text1"/>
          <w:shd w:val="clear" w:color="auto" w:fill="FFFFFF"/>
        </w:rPr>
        <w:t>,</w:t>
      </w:r>
      <w:r w:rsidRPr="005270F6">
        <w:rPr>
          <w:rStyle w:val="volumeissue"/>
          <w:rFonts w:ascii="Arial" w:hAnsi="Arial" w:cs="Arial"/>
          <w:color w:val="000000" w:themeColor="text1"/>
          <w:shd w:val="clear" w:color="auto" w:fill="FFFFFF"/>
        </w:rPr>
        <w:t>36:1,</w:t>
      </w:r>
      <w:r w:rsidRPr="005270F6">
        <w:rPr>
          <w:rFonts w:ascii="Arial" w:hAnsi="Arial" w:cs="Arial"/>
          <w:color w:val="000000" w:themeColor="text1"/>
          <w:shd w:val="clear" w:color="auto" w:fill="FFFFFF"/>
        </w:rPr>
        <w:t> </w:t>
      </w:r>
      <w:r w:rsidRPr="005270F6">
        <w:rPr>
          <w:rStyle w:val="pagerange"/>
          <w:rFonts w:ascii="Arial" w:hAnsi="Arial" w:cs="Arial"/>
          <w:color w:val="000000" w:themeColor="text1"/>
          <w:shd w:val="clear" w:color="auto" w:fill="FFFFFF"/>
        </w:rPr>
        <w:t>81-96,</w:t>
      </w:r>
      <w:r w:rsidRPr="005270F6">
        <w:rPr>
          <w:rFonts w:ascii="Arial" w:hAnsi="Arial" w:cs="Arial"/>
          <w:color w:val="000000" w:themeColor="text1"/>
          <w:shd w:val="clear" w:color="auto" w:fill="FFFFFF"/>
        </w:rPr>
        <w:t> </w:t>
      </w:r>
      <w:r w:rsidRPr="005270F6">
        <w:rPr>
          <w:rStyle w:val="doilink"/>
          <w:rFonts w:ascii="Arial" w:hAnsi="Arial" w:cs="Arial"/>
          <w:color w:val="000000" w:themeColor="text1"/>
          <w:shd w:val="clear" w:color="auto" w:fill="FFFFFF"/>
        </w:rPr>
        <w:t>DOI: </w:t>
      </w:r>
      <w:hyperlink r:id="rId28" w:history="1">
        <w:r w:rsidRPr="005270F6">
          <w:rPr>
            <w:rStyle w:val="Hyperlink"/>
            <w:rFonts w:ascii="Arial" w:hAnsi="Arial" w:cs="Arial"/>
            <w:color w:val="000000" w:themeColor="text1"/>
          </w:rPr>
          <w:t>10.1080/09575146.2015.1077783</w:t>
        </w:r>
      </w:hyperlink>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rPr>
      </w:pPr>
      <w:r w:rsidRPr="005270F6">
        <w:rPr>
          <w:rFonts w:ascii="Arial" w:hAnsi="Arial" w:cs="Arial"/>
          <w:color w:val="000000"/>
        </w:rPr>
        <w:t xml:space="preserve">Kahn, </w:t>
      </w:r>
      <w:proofErr w:type="gramStart"/>
      <w:r w:rsidRPr="005270F6">
        <w:rPr>
          <w:rFonts w:ascii="Arial" w:hAnsi="Arial" w:cs="Arial"/>
          <w:color w:val="000000"/>
        </w:rPr>
        <w:t>P,H.</w:t>
      </w:r>
      <w:proofErr w:type="gramEnd"/>
      <w:r w:rsidRPr="005270F6">
        <w:rPr>
          <w:rFonts w:ascii="Arial" w:hAnsi="Arial" w:cs="Arial"/>
          <w:color w:val="000000"/>
        </w:rPr>
        <w:t xml:space="preserve"> and Kellert, S,R. (2002) Children and Nature Psychological, sociocultural, add Evolutionary investigations. Available online </w:t>
      </w:r>
      <w:hyperlink r:id="rId29" w:history="1">
        <w:r w:rsidRPr="005270F6">
          <w:rPr>
            <w:rStyle w:val="Hyperlink"/>
            <w:rFonts w:ascii="Arial" w:hAnsi="Arial" w:cs="Arial"/>
          </w:rPr>
          <w:t>https://www.amazon.co.uk/Children-Nature-Psychological-Sociocultural-Investigations/dp/0262611759</w:t>
        </w:r>
      </w:hyperlink>
      <w:r w:rsidRPr="005270F6">
        <w:rPr>
          <w:rFonts w:ascii="Arial" w:hAnsi="Arial" w:cs="Arial"/>
          <w:color w:val="000000"/>
        </w:rPr>
        <w:t xml:space="preserve"> (Accessed: 12/10/2020).</w:t>
      </w:r>
    </w:p>
    <w:p w:rsidR="00DC1C15" w:rsidRPr="005270F6" w:rsidRDefault="00DC1C15" w:rsidP="00DC1C15">
      <w:pPr>
        <w:rPr>
          <w:rFonts w:ascii="Arial" w:hAnsi="Arial" w:cs="Arial"/>
          <w:color w:val="000000"/>
        </w:rPr>
      </w:pPr>
      <w:r w:rsidRPr="005270F6">
        <w:rPr>
          <w:rFonts w:ascii="Arial" w:hAnsi="Arial" w:cs="Arial"/>
          <w:color w:val="000000"/>
        </w:rPr>
        <w:t xml:space="preserve"> </w:t>
      </w:r>
    </w:p>
    <w:p w:rsidR="00DC1C15" w:rsidRPr="005270F6" w:rsidRDefault="00DC1C15" w:rsidP="00DC1C15">
      <w:pPr>
        <w:pStyle w:val="Heading1"/>
        <w:shd w:val="clear" w:color="auto" w:fill="FFFFFF"/>
        <w:spacing w:line="300" w:lineRule="atLeast"/>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Kulkarni, P. (2013) ‘Foundation for Research in Community Health’. </w:t>
      </w:r>
      <w:r w:rsidRPr="005270F6">
        <w:rPr>
          <w:rFonts w:ascii="Arial" w:hAnsi="Arial" w:cs="Arial"/>
          <w:b w:val="0"/>
          <w:bCs w:val="0"/>
          <w:i/>
          <w:iCs/>
          <w:color w:val="111111"/>
          <w:sz w:val="24"/>
          <w:szCs w:val="24"/>
        </w:rPr>
        <w:t xml:space="preserve">What is triangulation of data in qualitative research? Is it a method of validating the information collected through various methods? </w:t>
      </w:r>
      <w:r w:rsidRPr="005270F6">
        <w:rPr>
          <w:rFonts w:ascii="Arial" w:hAnsi="Arial" w:cs="Arial"/>
          <w:b w:val="0"/>
          <w:bCs w:val="0"/>
          <w:color w:val="111111"/>
          <w:sz w:val="24"/>
          <w:szCs w:val="24"/>
        </w:rPr>
        <w:t xml:space="preserve">Available at: </w:t>
      </w:r>
      <w:hyperlink r:id="rId30" w:history="1">
        <w:r w:rsidRPr="005270F6">
          <w:rPr>
            <w:rStyle w:val="Hyperlink"/>
            <w:rFonts w:ascii="Arial" w:hAnsi="Arial" w:cs="Arial"/>
            <w:b w:val="0"/>
            <w:bCs w:val="0"/>
            <w:sz w:val="24"/>
            <w:szCs w:val="24"/>
          </w:rPr>
          <w:t>https://www.researchgate.net/post/What_is_triangulation_of_data_in_qualitative_research_Is_it_a_method_of_validating_the_information_collected_through_various_methods</w:t>
        </w:r>
      </w:hyperlink>
      <w:r w:rsidRPr="005270F6">
        <w:rPr>
          <w:rFonts w:ascii="Arial" w:hAnsi="Arial" w:cs="Arial"/>
          <w:b w:val="0"/>
          <w:bCs w:val="0"/>
          <w:color w:val="111111"/>
          <w:sz w:val="24"/>
          <w:szCs w:val="24"/>
        </w:rPr>
        <w:t xml:space="preserve"> </w:t>
      </w:r>
      <w:r w:rsidRPr="005270F6">
        <w:rPr>
          <w:rFonts w:ascii="Arial" w:hAnsi="Arial" w:cs="Arial"/>
          <w:b w:val="0"/>
          <w:bCs w:val="0"/>
          <w:sz w:val="24"/>
          <w:szCs w:val="24"/>
        </w:rPr>
        <w:t>(</w:t>
      </w:r>
      <w:r w:rsidRPr="005270F6">
        <w:rPr>
          <w:rFonts w:ascii="Arial" w:hAnsi="Arial" w:cs="Arial"/>
          <w:b w:val="0"/>
          <w:bCs w:val="0"/>
          <w:color w:val="000000" w:themeColor="text1"/>
          <w:sz w:val="24"/>
          <w:szCs w:val="24"/>
        </w:rPr>
        <w:t>Accessed: 20/10/2020).</w:t>
      </w:r>
    </w:p>
    <w:p w:rsidR="00DC1C15" w:rsidRPr="005270F6" w:rsidRDefault="00DC1C15" w:rsidP="00DC1C15">
      <w:pPr>
        <w:pStyle w:val="Heading1"/>
        <w:shd w:val="clear" w:color="auto" w:fill="FFFFFF"/>
        <w:spacing w:line="300" w:lineRule="atLeast"/>
        <w:jc w:val="left"/>
        <w:rPr>
          <w:rFonts w:ascii="Arial" w:hAnsi="Arial" w:cs="Arial"/>
          <w:b w:val="0"/>
          <w:bCs w:val="0"/>
          <w:color w:val="000000" w:themeColor="text1"/>
          <w:sz w:val="24"/>
          <w:szCs w:val="24"/>
        </w:rPr>
      </w:pPr>
    </w:p>
    <w:p w:rsidR="00DC1C15" w:rsidRPr="005270F6" w:rsidRDefault="00DC1C15" w:rsidP="00DC1C15">
      <w:pPr>
        <w:rPr>
          <w:rFonts w:ascii="Arial" w:hAnsi="Arial" w:cs="Arial"/>
          <w:color w:val="000000" w:themeColor="text1"/>
        </w:rPr>
      </w:pPr>
      <w:proofErr w:type="spellStart"/>
      <w:r w:rsidRPr="005270F6">
        <w:rPr>
          <w:rFonts w:ascii="Arial" w:hAnsi="Arial" w:cs="Arial"/>
          <w:color w:val="000000" w:themeColor="text1"/>
          <w:shd w:val="clear" w:color="auto" w:fill="FFFFFF"/>
        </w:rPr>
        <w:t>Kuo</w:t>
      </w:r>
      <w:proofErr w:type="spellEnd"/>
      <w:r w:rsidRPr="005270F6">
        <w:rPr>
          <w:rFonts w:ascii="Arial" w:hAnsi="Arial" w:cs="Arial"/>
          <w:color w:val="000000" w:themeColor="text1"/>
          <w:shd w:val="clear" w:color="auto" w:fill="FFFFFF"/>
        </w:rPr>
        <w:t>, F. E., &amp; Taylor, A. F. (2004). ‘evidence from a national study’ A potential natural treatment for attention-deficit/hyperactivity disorder, </w:t>
      </w:r>
      <w:r w:rsidRPr="005270F6">
        <w:rPr>
          <w:rFonts w:ascii="Arial" w:hAnsi="Arial" w:cs="Arial"/>
          <w:i/>
          <w:iCs/>
          <w:color w:val="000000" w:themeColor="text1"/>
          <w:shd w:val="clear" w:color="auto" w:fill="FFFFFF"/>
        </w:rPr>
        <w:t>94</w:t>
      </w:r>
      <w:r w:rsidRPr="005270F6">
        <w:rPr>
          <w:rFonts w:ascii="Arial" w:hAnsi="Arial" w:cs="Arial"/>
          <w:color w:val="000000" w:themeColor="text1"/>
          <w:shd w:val="clear" w:color="auto" w:fill="FFFFFF"/>
        </w:rPr>
        <w:t>(9), 1580–1586. https://doi.org/10.2105/ajph.94.9.1580</w:t>
      </w:r>
    </w:p>
    <w:p w:rsidR="00DC1C15" w:rsidRPr="005270F6" w:rsidRDefault="00DC1C15" w:rsidP="00DC1C15">
      <w:pPr>
        <w:pStyle w:val="c-author-listitem"/>
        <w:shd w:val="clear" w:color="auto" w:fill="FCFCFC"/>
        <w:rPr>
          <w:rFonts w:ascii="Arial" w:hAnsi="Arial" w:cs="Arial"/>
          <w:color w:val="333333"/>
        </w:rPr>
      </w:pPr>
      <w:r w:rsidRPr="005270F6">
        <w:rPr>
          <w:rFonts w:ascii="Arial" w:hAnsi="Arial" w:cs="Arial"/>
          <w:color w:val="333333"/>
        </w:rPr>
        <w:t xml:space="preserve">Lillard, A, S. (2018) ‘Current directions in phycological science’ </w:t>
      </w:r>
      <w:r w:rsidRPr="005270F6">
        <w:rPr>
          <w:rFonts w:ascii="Arial" w:hAnsi="Arial" w:cs="Arial"/>
          <w:i/>
          <w:iCs/>
          <w:color w:val="333333"/>
        </w:rPr>
        <w:t>Rethinking education: Montessori’s approach</w:t>
      </w:r>
      <w:r w:rsidRPr="005270F6">
        <w:rPr>
          <w:rFonts w:ascii="Arial" w:hAnsi="Arial" w:cs="Arial"/>
          <w:color w:val="333333"/>
        </w:rPr>
        <w:t xml:space="preserve">. Available: </w:t>
      </w:r>
      <w:hyperlink r:id="rId31" w:history="1">
        <w:r w:rsidRPr="005270F6">
          <w:rPr>
            <w:rStyle w:val="Hyperlink"/>
            <w:rFonts w:ascii="Arial" w:hAnsi="Arial" w:cs="Arial"/>
          </w:rPr>
          <w:t>https://journals.sagepub.com/doi/abs/10.1177/0963721418769878?journalCode=cdpa</w:t>
        </w:r>
      </w:hyperlink>
      <w:r w:rsidRPr="005270F6">
        <w:rPr>
          <w:rFonts w:ascii="Arial" w:hAnsi="Arial" w:cs="Arial"/>
          <w:color w:val="333333"/>
        </w:rPr>
        <w:t xml:space="preserve"> </w:t>
      </w:r>
      <w:r w:rsidRPr="005270F6">
        <w:rPr>
          <w:rFonts w:ascii="Arial" w:hAnsi="Arial" w:cs="Arial"/>
          <w:color w:val="000000" w:themeColor="text1"/>
        </w:rPr>
        <w:t xml:space="preserve">(Accessed: 12/10/2020).  </w:t>
      </w:r>
    </w:p>
    <w:p w:rsidR="00DC1C15" w:rsidRPr="005270F6" w:rsidRDefault="00DC1C15" w:rsidP="00DC1C15">
      <w:pPr>
        <w:rPr>
          <w:rFonts w:ascii="Arial" w:hAnsi="Arial" w:cs="Arial"/>
        </w:rPr>
      </w:pPr>
      <w:r w:rsidRPr="005270F6">
        <w:rPr>
          <w:rFonts w:ascii="Arial" w:hAnsi="Arial" w:cs="Arial"/>
        </w:rPr>
        <w:t xml:space="preserve">Louv, R. (2010) </w:t>
      </w:r>
      <w:r w:rsidRPr="005270F6">
        <w:rPr>
          <w:rFonts w:ascii="Arial" w:hAnsi="Arial" w:cs="Arial"/>
          <w:i/>
          <w:iCs/>
        </w:rPr>
        <w:t>Last child in the woods Saving our children from Nature- deficit disorder</w:t>
      </w:r>
      <w:r w:rsidRPr="005270F6">
        <w:rPr>
          <w:rFonts w:ascii="Arial" w:hAnsi="Arial" w:cs="Arial"/>
        </w:rPr>
        <w:t>. Third edition. London: Atlantic books.</w:t>
      </w:r>
    </w:p>
    <w:p w:rsidR="00DC1C15" w:rsidRPr="005270F6" w:rsidRDefault="00DC1C15" w:rsidP="00DC1C15">
      <w:pPr>
        <w:rPr>
          <w:rFonts w:ascii="Arial" w:hAnsi="Arial" w:cs="Arial"/>
        </w:rPr>
      </w:pPr>
    </w:p>
    <w:p w:rsidR="00DC1C15" w:rsidRPr="005270F6" w:rsidRDefault="00DC1C15" w:rsidP="00DC1C15">
      <w:pPr>
        <w:rPr>
          <w:rFonts w:ascii="Arial" w:hAnsi="Arial" w:cs="Arial"/>
          <w:color w:val="000000"/>
        </w:rPr>
      </w:pPr>
      <w:r w:rsidRPr="005270F6">
        <w:rPr>
          <w:rFonts w:ascii="Arial" w:hAnsi="Arial" w:cs="Arial"/>
        </w:rPr>
        <w:t>Majorek, M. and Tuchelmann, T. and Husser, P. (2004) ‘Complementary therapies in nursing and midwifery’,</w:t>
      </w:r>
      <w:r w:rsidRPr="005270F6">
        <w:rPr>
          <w:rFonts w:ascii="Arial" w:hAnsi="Arial" w:cs="Arial"/>
          <w:i/>
          <w:iCs/>
        </w:rPr>
        <w:t xml:space="preserve"> Therapeutic Eurythmy- movement therapy for children with attention deficit hyperactivity disorder (ADHD): a pilot study, 10(1), pp. 46-53. Available: </w:t>
      </w:r>
      <w:hyperlink r:id="rId32" w:history="1">
        <w:r w:rsidRPr="005270F6">
          <w:rPr>
            <w:rStyle w:val="Hyperlink"/>
            <w:rFonts w:ascii="Arial" w:hAnsi="Arial" w:cs="Arial"/>
            <w:i/>
            <w:iCs/>
          </w:rPr>
          <w:t>https://www.sciencedirect.com/science/article/abs/pii/S1353611703000878</w:t>
        </w:r>
      </w:hyperlink>
      <w:r w:rsidRPr="005270F6">
        <w:rPr>
          <w:rFonts w:ascii="Arial" w:hAnsi="Arial" w:cs="Arial"/>
          <w:i/>
          <w:iCs/>
        </w:rPr>
        <w:t xml:space="preserve"> </w:t>
      </w:r>
      <w:r w:rsidRPr="005270F6">
        <w:rPr>
          <w:rFonts w:ascii="Arial" w:hAnsi="Arial" w:cs="Arial"/>
          <w:color w:val="000000"/>
        </w:rPr>
        <w:t xml:space="preserve">(Accessed: 12/10/2020). </w:t>
      </w:r>
    </w:p>
    <w:p w:rsidR="00DC1C15" w:rsidRPr="005270F6" w:rsidRDefault="00DC1C15" w:rsidP="00DC1C15">
      <w:pPr>
        <w:rPr>
          <w:rFonts w:ascii="Arial" w:hAnsi="Arial" w:cs="Arial"/>
          <w:color w:val="000000"/>
        </w:rPr>
      </w:pPr>
    </w:p>
    <w:p w:rsidR="00DC1C15" w:rsidRPr="005270F6" w:rsidRDefault="00DC1C15" w:rsidP="00DC1C15">
      <w:pPr>
        <w:rPr>
          <w:rFonts w:ascii="Arial" w:hAnsi="Arial" w:cs="Arial"/>
          <w:color w:val="000000" w:themeColor="text1"/>
        </w:rPr>
      </w:pPr>
      <w:r w:rsidRPr="005270F6">
        <w:rPr>
          <w:rFonts w:ascii="Arial" w:hAnsi="Arial" w:cs="Arial"/>
        </w:rPr>
        <w:t xml:space="preserve">Malone, k. (2008) Every experience </w:t>
      </w:r>
      <w:proofErr w:type="gramStart"/>
      <w:r w:rsidRPr="005270F6">
        <w:rPr>
          <w:rFonts w:ascii="Arial" w:hAnsi="Arial" w:cs="Arial"/>
        </w:rPr>
        <w:t>matters</w:t>
      </w:r>
      <w:proofErr w:type="gramEnd"/>
      <w:r w:rsidRPr="005270F6">
        <w:rPr>
          <w:rFonts w:ascii="Arial" w:hAnsi="Arial" w:cs="Arial"/>
        </w:rPr>
        <w:t xml:space="preserve">: An evidence based research report on the role of learning outside the classroom for children’s whole development from birth to eighteen years. Published online, Available at </w:t>
      </w:r>
      <w:hyperlink r:id="rId33" w:history="1">
        <w:r w:rsidRPr="005270F6">
          <w:rPr>
            <w:rStyle w:val="Hyperlink"/>
            <w:rFonts w:ascii="Arial" w:hAnsi="Arial" w:cs="Arial"/>
          </w:rPr>
          <w:t>http://attitudematters.org/documents/Every%20Experience%20Matters.pdf</w:t>
        </w:r>
      </w:hyperlink>
      <w:r w:rsidRPr="005270F6">
        <w:rPr>
          <w:rFonts w:ascii="Arial" w:hAnsi="Arial" w:cs="Arial"/>
        </w:rPr>
        <w:t xml:space="preserve"> (</w:t>
      </w:r>
      <w:r w:rsidRPr="005270F6">
        <w:rPr>
          <w:rFonts w:ascii="Arial" w:hAnsi="Arial" w:cs="Arial"/>
          <w:color w:val="000000" w:themeColor="text1"/>
        </w:rPr>
        <w:t xml:space="preserve">Accessed: 17/10/2020).  </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themeColor="text1"/>
        </w:rPr>
      </w:pPr>
      <w:proofErr w:type="spellStart"/>
      <w:r w:rsidRPr="005270F6">
        <w:rPr>
          <w:rFonts w:ascii="Arial" w:hAnsi="Arial" w:cs="Arial"/>
          <w:color w:val="212121"/>
          <w:shd w:val="clear" w:color="auto" w:fill="FFFFFF"/>
        </w:rPr>
        <w:t>Milteer</w:t>
      </w:r>
      <w:proofErr w:type="spellEnd"/>
      <w:r w:rsidRPr="005270F6">
        <w:rPr>
          <w:rFonts w:ascii="Arial" w:hAnsi="Arial" w:cs="Arial"/>
          <w:color w:val="212121"/>
          <w:shd w:val="clear" w:color="auto" w:fill="FFFFFF"/>
        </w:rPr>
        <w:t xml:space="preserve"> </w:t>
      </w:r>
      <w:proofErr w:type="gramStart"/>
      <w:r w:rsidRPr="005270F6">
        <w:rPr>
          <w:rFonts w:ascii="Arial" w:hAnsi="Arial" w:cs="Arial"/>
          <w:color w:val="212121"/>
          <w:shd w:val="clear" w:color="auto" w:fill="FFFFFF"/>
        </w:rPr>
        <w:t>R,M.</w:t>
      </w:r>
      <w:proofErr w:type="gramEnd"/>
      <w:r w:rsidRPr="005270F6">
        <w:rPr>
          <w:rFonts w:ascii="Arial" w:hAnsi="Arial" w:cs="Arial"/>
          <w:color w:val="212121"/>
          <w:shd w:val="clear" w:color="auto" w:fill="FFFFFF"/>
        </w:rPr>
        <w:t xml:space="preserve"> and Ginsburg K,R. (2012) ‘Council On Communications And Media; Committee On Psychosocial Aspects Of Child And Family Health’. </w:t>
      </w:r>
      <w:r w:rsidRPr="005270F6">
        <w:rPr>
          <w:rFonts w:ascii="Arial" w:hAnsi="Arial" w:cs="Arial"/>
          <w:i/>
          <w:iCs/>
          <w:color w:val="212121"/>
          <w:shd w:val="clear" w:color="auto" w:fill="FFFFFF"/>
        </w:rPr>
        <w:t>The importance of play in promoting healthy child development and maintaining strong parent-child bond: focus on children in poverty.</w:t>
      </w:r>
      <w:r w:rsidRPr="005270F6">
        <w:rPr>
          <w:rFonts w:ascii="Arial" w:hAnsi="Arial" w:cs="Arial"/>
          <w:color w:val="212121"/>
          <w:shd w:val="clear" w:color="auto" w:fill="FFFFFF"/>
        </w:rPr>
        <w:t xml:space="preserve"> 129(1). </w:t>
      </w:r>
      <w:proofErr w:type="spellStart"/>
      <w:r w:rsidRPr="005270F6">
        <w:rPr>
          <w:rFonts w:ascii="Arial" w:hAnsi="Arial" w:cs="Arial"/>
          <w:color w:val="212121"/>
          <w:shd w:val="clear" w:color="auto" w:fill="FFFFFF"/>
        </w:rPr>
        <w:t>doi</w:t>
      </w:r>
      <w:proofErr w:type="spellEnd"/>
      <w:r w:rsidRPr="005270F6">
        <w:rPr>
          <w:rFonts w:ascii="Arial" w:hAnsi="Arial" w:cs="Arial"/>
          <w:color w:val="212121"/>
          <w:shd w:val="clear" w:color="auto" w:fill="FFFFFF"/>
        </w:rPr>
        <w:t xml:space="preserve">: 10.1542/peds.2011-2953. </w:t>
      </w:r>
      <w:r w:rsidRPr="005270F6">
        <w:rPr>
          <w:rFonts w:ascii="Arial" w:hAnsi="Arial" w:cs="Arial"/>
        </w:rPr>
        <w:t>(</w:t>
      </w:r>
      <w:r w:rsidRPr="005270F6">
        <w:rPr>
          <w:rFonts w:ascii="Arial" w:hAnsi="Arial" w:cs="Arial"/>
          <w:color w:val="000000" w:themeColor="text1"/>
        </w:rPr>
        <w:t>Accessed: 20/10/2020).</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rPr>
      </w:pPr>
      <w:r w:rsidRPr="005270F6">
        <w:rPr>
          <w:rFonts w:ascii="Arial" w:hAnsi="Arial" w:cs="Arial"/>
        </w:rPr>
        <w:t xml:space="preserve">Morgan, H. (2011) </w:t>
      </w:r>
      <w:r w:rsidRPr="005270F6">
        <w:rPr>
          <w:rFonts w:ascii="Arial" w:hAnsi="Arial" w:cs="Arial"/>
          <w:i/>
          <w:iCs/>
        </w:rPr>
        <w:t>Early childhood Education History, Theory and practice</w:t>
      </w:r>
      <w:r w:rsidRPr="005270F6">
        <w:rPr>
          <w:rFonts w:ascii="Arial" w:hAnsi="Arial" w:cs="Arial"/>
        </w:rPr>
        <w:t xml:space="preserve">. Second edition. Plymouth: Rowman &amp; Littlefield publishers, Inc. </w:t>
      </w:r>
    </w:p>
    <w:p w:rsidR="00DC1C15" w:rsidRPr="005270F6" w:rsidRDefault="00DC1C15" w:rsidP="00DC1C15">
      <w:pPr>
        <w:rPr>
          <w:rFonts w:ascii="Arial" w:hAnsi="Arial" w:cs="Arial"/>
        </w:rPr>
      </w:pPr>
    </w:p>
    <w:p w:rsidR="00DC1C15" w:rsidRPr="005270F6" w:rsidRDefault="00DC1C15" w:rsidP="00DC1C15">
      <w:pPr>
        <w:rPr>
          <w:rFonts w:ascii="Arial" w:hAnsi="Arial" w:cs="Arial"/>
          <w:color w:val="000000"/>
        </w:rPr>
      </w:pPr>
      <w:r w:rsidRPr="005270F6">
        <w:rPr>
          <w:rFonts w:ascii="Arial" w:hAnsi="Arial" w:cs="Arial"/>
        </w:rPr>
        <w:t xml:space="preserve">Muller, </w:t>
      </w:r>
      <w:proofErr w:type="gramStart"/>
      <w:r w:rsidRPr="005270F6">
        <w:rPr>
          <w:rFonts w:ascii="Arial" w:hAnsi="Arial" w:cs="Arial"/>
        </w:rPr>
        <w:t>A,K.</w:t>
      </w:r>
      <w:proofErr w:type="gramEnd"/>
      <w:r w:rsidRPr="005270F6">
        <w:rPr>
          <w:rFonts w:ascii="Arial" w:hAnsi="Arial" w:cs="Arial"/>
        </w:rPr>
        <w:t xml:space="preserve"> et al. (2012) ‘Attention deficit and hyperactivity disorders’ </w:t>
      </w:r>
      <w:r w:rsidRPr="005270F6">
        <w:rPr>
          <w:rFonts w:ascii="Arial" w:hAnsi="Arial" w:cs="Arial"/>
          <w:i/>
          <w:iCs/>
        </w:rPr>
        <w:t xml:space="preserve">Stigma in attention deficit hyperactivity disorder, 4(3), pp 101-114. Available: </w:t>
      </w:r>
      <w:proofErr w:type="spellStart"/>
      <w:r w:rsidRPr="005270F6">
        <w:rPr>
          <w:rFonts w:ascii="Arial" w:hAnsi="Arial" w:cs="Arial"/>
          <w:color w:val="000000"/>
          <w:shd w:val="clear" w:color="auto" w:fill="FFFFFF"/>
        </w:rPr>
        <w:t>doi</w:t>
      </w:r>
      <w:proofErr w:type="spellEnd"/>
      <w:r w:rsidRPr="005270F6">
        <w:rPr>
          <w:rFonts w:ascii="Arial" w:hAnsi="Arial" w:cs="Arial"/>
          <w:color w:val="000000"/>
          <w:shd w:val="clear" w:color="auto" w:fill="FFFFFF"/>
        </w:rPr>
        <w:t>: </w:t>
      </w:r>
      <w:hyperlink r:id="rId34" w:tgtFrame="pmc_ext" w:history="1">
        <w:r w:rsidRPr="005270F6">
          <w:rPr>
            <w:rStyle w:val="Hyperlink"/>
            <w:rFonts w:ascii="Arial" w:hAnsi="Arial" w:cs="Arial"/>
            <w:color w:val="642A8F"/>
            <w:shd w:val="clear" w:color="auto" w:fill="FFFFFF"/>
          </w:rPr>
          <w:t>10.1007/s12402-012-0085-3</w:t>
        </w:r>
      </w:hyperlink>
      <w:r w:rsidRPr="005270F6">
        <w:rPr>
          <w:rStyle w:val="Hyperlink"/>
          <w:rFonts w:ascii="Arial" w:hAnsi="Arial" w:cs="Arial"/>
          <w:color w:val="642A8F"/>
          <w:shd w:val="clear" w:color="auto" w:fill="FFFFFF"/>
        </w:rPr>
        <w:t xml:space="preserve"> </w:t>
      </w:r>
      <w:r w:rsidRPr="005270F6">
        <w:rPr>
          <w:rFonts w:ascii="Arial" w:hAnsi="Arial" w:cs="Arial"/>
          <w:color w:val="000000"/>
        </w:rPr>
        <w:t xml:space="preserve">(Accessed: 12/10/2020).  </w:t>
      </w:r>
    </w:p>
    <w:p w:rsidR="00DC1C15" w:rsidRPr="005270F6" w:rsidRDefault="00DC1C15" w:rsidP="00DC1C15">
      <w:pPr>
        <w:rPr>
          <w:rFonts w:ascii="Arial" w:hAnsi="Arial" w:cs="Arial"/>
        </w:rPr>
      </w:pP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National Day Nurseries Association (NDNA) (2020) </w:t>
      </w:r>
      <w:r w:rsidRPr="005270F6">
        <w:rPr>
          <w:rFonts w:ascii="Arial" w:hAnsi="Arial" w:cs="Arial"/>
          <w:b w:val="0"/>
          <w:bCs w:val="0"/>
          <w:i/>
          <w:iCs/>
          <w:color w:val="000000" w:themeColor="text1"/>
          <w:sz w:val="24"/>
          <w:szCs w:val="24"/>
        </w:rPr>
        <w:t xml:space="preserve">Protection Regulation (GDPR) for Nurseries. Available at: </w:t>
      </w:r>
      <w:hyperlink r:id="rId35" w:history="1">
        <w:r w:rsidRPr="005270F6">
          <w:rPr>
            <w:rStyle w:val="Hyperlink"/>
            <w:rFonts w:ascii="Arial" w:hAnsi="Arial" w:cs="Arial"/>
            <w:b w:val="0"/>
            <w:bCs w:val="0"/>
            <w:i/>
            <w:iCs/>
            <w:sz w:val="24"/>
            <w:szCs w:val="24"/>
          </w:rPr>
          <w:t>https://www.ndna.org.uk/NDNA/Need_to_know/UK_Knowledge_Hub/GDPR_nurseries.aspx</w:t>
        </w:r>
      </w:hyperlink>
      <w:r w:rsidRPr="005270F6">
        <w:rPr>
          <w:rFonts w:ascii="Arial" w:hAnsi="Arial" w:cs="Arial"/>
          <w:b w:val="0"/>
          <w:bCs w:val="0"/>
          <w:i/>
          <w:iCs/>
          <w:color w:val="000000" w:themeColor="text1"/>
          <w:sz w:val="24"/>
          <w:szCs w:val="24"/>
        </w:rPr>
        <w:t xml:space="preserve"> </w:t>
      </w:r>
      <w:r w:rsidRPr="005270F6">
        <w:rPr>
          <w:rFonts w:ascii="Arial" w:hAnsi="Arial" w:cs="Arial"/>
          <w:b w:val="0"/>
          <w:bCs w:val="0"/>
          <w:color w:val="000000" w:themeColor="text1"/>
          <w:sz w:val="24"/>
          <w:szCs w:val="24"/>
        </w:rPr>
        <w:t xml:space="preserve">(Accessed: 21/10/2020). </w:t>
      </w:r>
    </w:p>
    <w:p w:rsidR="00DC1C15" w:rsidRPr="005270F6" w:rsidRDefault="00DC1C15" w:rsidP="00DC1C15">
      <w:pPr>
        <w:rPr>
          <w:rFonts w:ascii="Arial" w:hAnsi="Arial" w:cs="Arial"/>
          <w:color w:val="000000"/>
        </w:rPr>
      </w:pPr>
      <w:proofErr w:type="spellStart"/>
      <w:proofErr w:type="gramStart"/>
      <w:r w:rsidRPr="005270F6">
        <w:rPr>
          <w:rFonts w:ascii="Arial" w:hAnsi="Arial" w:cs="Arial"/>
          <w:color w:val="000000"/>
        </w:rPr>
        <w:t>Ouvry,M</w:t>
      </w:r>
      <w:proofErr w:type="spellEnd"/>
      <w:r w:rsidRPr="005270F6">
        <w:rPr>
          <w:rFonts w:ascii="Arial" w:hAnsi="Arial" w:cs="Arial"/>
          <w:color w:val="000000"/>
        </w:rPr>
        <w:t>.</w:t>
      </w:r>
      <w:proofErr w:type="gramEnd"/>
      <w:r w:rsidRPr="005270F6">
        <w:rPr>
          <w:rFonts w:ascii="Arial" w:hAnsi="Arial" w:cs="Arial"/>
          <w:color w:val="000000"/>
        </w:rPr>
        <w:t xml:space="preserve"> and </w:t>
      </w:r>
      <w:proofErr w:type="spellStart"/>
      <w:r w:rsidRPr="005270F6">
        <w:rPr>
          <w:rFonts w:ascii="Arial" w:hAnsi="Arial" w:cs="Arial"/>
          <w:color w:val="000000"/>
        </w:rPr>
        <w:t>Furtado,A</w:t>
      </w:r>
      <w:proofErr w:type="spellEnd"/>
      <w:r w:rsidRPr="005270F6">
        <w:rPr>
          <w:rFonts w:ascii="Arial" w:hAnsi="Arial" w:cs="Arial"/>
          <w:color w:val="000000"/>
        </w:rPr>
        <w:t xml:space="preserve">. (2020) </w:t>
      </w:r>
      <w:proofErr w:type="spellStart"/>
      <w:r w:rsidRPr="005270F6">
        <w:rPr>
          <w:rFonts w:ascii="Arial" w:hAnsi="Arial" w:cs="Arial"/>
          <w:i/>
          <w:iCs/>
          <w:color w:val="000000"/>
        </w:rPr>
        <w:t>Excercing</w:t>
      </w:r>
      <w:proofErr w:type="spellEnd"/>
      <w:r w:rsidRPr="005270F6">
        <w:rPr>
          <w:rFonts w:ascii="Arial" w:hAnsi="Arial" w:cs="Arial"/>
          <w:i/>
          <w:iCs/>
          <w:color w:val="000000"/>
        </w:rPr>
        <w:t xml:space="preserve"> muscles and minds, Second Edition: outdoor play in the early years. </w:t>
      </w:r>
      <w:r w:rsidRPr="005270F6">
        <w:rPr>
          <w:rFonts w:ascii="Arial" w:hAnsi="Arial" w:cs="Arial"/>
          <w:color w:val="000000"/>
        </w:rPr>
        <w:t>2</w:t>
      </w:r>
      <w:r w:rsidRPr="005270F6">
        <w:rPr>
          <w:rFonts w:ascii="Arial" w:hAnsi="Arial" w:cs="Arial"/>
          <w:color w:val="000000"/>
          <w:vertAlign w:val="superscript"/>
        </w:rPr>
        <w:t>nd</w:t>
      </w:r>
      <w:r w:rsidRPr="005270F6">
        <w:rPr>
          <w:rFonts w:ascii="Arial" w:hAnsi="Arial" w:cs="Arial"/>
          <w:color w:val="000000"/>
        </w:rPr>
        <w:t xml:space="preserve"> Edition. London and Philadelphia: Jessica knightly publishers. </w:t>
      </w:r>
    </w:p>
    <w:p w:rsidR="00DC1C15" w:rsidRPr="005270F6" w:rsidRDefault="00DC1C15" w:rsidP="00DC1C15">
      <w:pPr>
        <w:rPr>
          <w:rFonts w:ascii="Arial" w:hAnsi="Arial" w:cs="Arial"/>
        </w:rPr>
      </w:pPr>
    </w:p>
    <w:p w:rsidR="00DC1C15" w:rsidRPr="005270F6" w:rsidRDefault="00DC1C15" w:rsidP="00DC1C15">
      <w:pPr>
        <w:pStyle w:val="Heading1"/>
        <w:spacing w:after="135"/>
        <w:jc w:val="left"/>
        <w:rPr>
          <w:rFonts w:ascii="Arial" w:hAnsi="Arial" w:cs="Arial"/>
          <w:b w:val="0"/>
          <w:bCs w:val="0"/>
          <w:color w:val="000000" w:themeColor="text1"/>
          <w:sz w:val="24"/>
          <w:szCs w:val="24"/>
        </w:rPr>
      </w:pPr>
      <w:proofErr w:type="spellStart"/>
      <w:r w:rsidRPr="005270F6">
        <w:rPr>
          <w:rFonts w:ascii="Arial" w:hAnsi="Arial" w:cs="Arial"/>
          <w:b w:val="0"/>
          <w:bCs w:val="0"/>
          <w:color w:val="000000" w:themeColor="text1"/>
          <w:sz w:val="24"/>
          <w:szCs w:val="24"/>
        </w:rPr>
        <w:t>Palaiolgou</w:t>
      </w:r>
      <w:proofErr w:type="spellEnd"/>
      <w:r w:rsidRPr="005270F6">
        <w:rPr>
          <w:rFonts w:ascii="Arial" w:hAnsi="Arial" w:cs="Arial"/>
          <w:b w:val="0"/>
          <w:bCs w:val="0"/>
          <w:color w:val="000000" w:themeColor="text1"/>
          <w:sz w:val="24"/>
          <w:szCs w:val="24"/>
        </w:rPr>
        <w:t xml:space="preserve">, I. (2012) </w:t>
      </w:r>
      <w:r w:rsidRPr="005270F6">
        <w:rPr>
          <w:rFonts w:ascii="Arial" w:hAnsi="Arial" w:cs="Arial"/>
          <w:b w:val="0"/>
          <w:bCs w:val="0"/>
          <w:i/>
          <w:iCs/>
          <w:color w:val="000000" w:themeColor="text1"/>
          <w:sz w:val="24"/>
          <w:szCs w:val="24"/>
        </w:rPr>
        <w:t>child observation for the Early years</w:t>
      </w:r>
      <w:r w:rsidRPr="005270F6">
        <w:rPr>
          <w:rFonts w:ascii="Arial" w:hAnsi="Arial" w:cs="Arial"/>
          <w:b w:val="0"/>
          <w:bCs w:val="0"/>
          <w:color w:val="000000" w:themeColor="text1"/>
          <w:sz w:val="24"/>
          <w:szCs w:val="24"/>
        </w:rPr>
        <w:t xml:space="preserve">. Second edition. London: SAGE Publications Inc. </w:t>
      </w:r>
    </w:p>
    <w:p w:rsidR="00DC1C15" w:rsidRPr="005270F6" w:rsidRDefault="00DC1C15" w:rsidP="00DC1C15">
      <w:pPr>
        <w:rPr>
          <w:rFonts w:ascii="Arial" w:hAnsi="Arial" w:cs="Arial"/>
          <w:color w:val="000000" w:themeColor="text1"/>
        </w:rPr>
      </w:pPr>
      <w:r w:rsidRPr="005270F6">
        <w:rPr>
          <w:rFonts w:ascii="Arial" w:hAnsi="Arial" w:cs="Arial"/>
          <w:color w:val="000000" w:themeColor="text1"/>
        </w:rPr>
        <w:t xml:space="preserve">Parsons, J. and Taylor, L. (2011) ‘current issues in education’ </w:t>
      </w:r>
      <w:r w:rsidRPr="005270F6">
        <w:rPr>
          <w:rFonts w:ascii="Arial" w:hAnsi="Arial" w:cs="Arial"/>
          <w:i/>
          <w:iCs/>
          <w:color w:val="000000" w:themeColor="text1"/>
        </w:rPr>
        <w:t>Improving student engagement.</w:t>
      </w:r>
      <w:r w:rsidRPr="005270F6">
        <w:rPr>
          <w:rFonts w:ascii="Arial" w:hAnsi="Arial" w:cs="Arial"/>
          <w:color w:val="000000" w:themeColor="text1"/>
        </w:rPr>
        <w:t xml:space="preserve"> Available at: </w:t>
      </w:r>
      <w:hyperlink r:id="rId36" w:history="1">
        <w:r w:rsidRPr="005270F6">
          <w:rPr>
            <w:rStyle w:val="Hyperlink"/>
            <w:rFonts w:ascii="Arial" w:hAnsi="Arial" w:cs="Arial"/>
          </w:rPr>
          <w:t>https://www.researchgate.net/publication/277031893_Improving_Student_Engagement</w:t>
        </w:r>
      </w:hyperlink>
      <w:r w:rsidRPr="005270F6">
        <w:rPr>
          <w:rFonts w:ascii="Arial" w:hAnsi="Arial" w:cs="Arial"/>
          <w:color w:val="000000" w:themeColor="text1"/>
        </w:rPr>
        <w:t xml:space="preserve">  (Accessed: 12/10/2020). </w:t>
      </w:r>
    </w:p>
    <w:p w:rsidR="00DC1C15" w:rsidRPr="005270F6" w:rsidRDefault="00DC1C15" w:rsidP="00DC1C15">
      <w:pPr>
        <w:rPr>
          <w:rFonts w:ascii="Arial" w:hAnsi="Arial" w:cs="Arial"/>
          <w:color w:val="000000" w:themeColor="text1"/>
        </w:rPr>
      </w:pPr>
      <w:r w:rsidRPr="005270F6">
        <w:rPr>
          <w:rFonts w:ascii="Arial" w:hAnsi="Arial" w:cs="Arial"/>
          <w:color w:val="000000" w:themeColor="text1"/>
        </w:rPr>
        <w:t xml:space="preserve"> </w:t>
      </w:r>
    </w:p>
    <w:p w:rsidR="00DC1C15" w:rsidRPr="005270F6" w:rsidRDefault="00DC1C15" w:rsidP="00DC1C15">
      <w:pPr>
        <w:rPr>
          <w:rFonts w:ascii="Arial" w:hAnsi="Arial" w:cs="Arial"/>
          <w:color w:val="000000" w:themeColor="text1"/>
        </w:rPr>
      </w:pPr>
      <w:r w:rsidRPr="005270F6">
        <w:rPr>
          <w:rFonts w:ascii="Arial" w:hAnsi="Arial" w:cs="Arial"/>
        </w:rPr>
        <w:t xml:space="preserve">Pauls, S. (2017) </w:t>
      </w:r>
      <w:r w:rsidRPr="005270F6">
        <w:rPr>
          <w:rFonts w:ascii="Arial" w:hAnsi="Arial" w:cs="Arial"/>
          <w:i/>
          <w:iCs/>
        </w:rPr>
        <w:t>The mind of the child</w:t>
      </w:r>
      <w:r w:rsidRPr="005270F6">
        <w:rPr>
          <w:rFonts w:ascii="Arial" w:hAnsi="Arial" w:cs="Arial"/>
        </w:rPr>
        <w:t xml:space="preserve">. Available at: </w:t>
      </w:r>
      <w:hyperlink r:id="rId37" w:anchor="comments" w:history="1">
        <w:r w:rsidRPr="005270F6">
          <w:rPr>
            <w:rStyle w:val="Hyperlink"/>
            <w:rFonts w:ascii="Arial" w:hAnsi="Arial" w:cs="Arial"/>
          </w:rPr>
          <w:t>https://www.aimsedu.org/2017/01/13/the-mind-of-a-child/#comments</w:t>
        </w:r>
      </w:hyperlink>
      <w:r w:rsidRPr="005270F6">
        <w:rPr>
          <w:rFonts w:ascii="Arial" w:hAnsi="Arial" w:cs="Arial"/>
        </w:rPr>
        <w:t xml:space="preserve"> (</w:t>
      </w:r>
      <w:r w:rsidRPr="005270F6">
        <w:rPr>
          <w:rFonts w:ascii="Arial" w:hAnsi="Arial" w:cs="Arial"/>
          <w:color w:val="000000" w:themeColor="text1"/>
        </w:rPr>
        <w:t xml:space="preserve">Accessed: 20/10/2020). </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themeColor="text1"/>
        </w:rPr>
      </w:pPr>
      <w:proofErr w:type="spellStart"/>
      <w:r w:rsidRPr="005270F6">
        <w:rPr>
          <w:rFonts w:ascii="Arial" w:hAnsi="Arial" w:cs="Arial"/>
        </w:rPr>
        <w:t>Pescosolido</w:t>
      </w:r>
      <w:proofErr w:type="spellEnd"/>
      <w:r w:rsidRPr="005270F6">
        <w:rPr>
          <w:rFonts w:ascii="Arial" w:hAnsi="Arial" w:cs="Arial"/>
        </w:rPr>
        <w:t xml:space="preserve">, </w:t>
      </w:r>
      <w:proofErr w:type="gramStart"/>
      <w:r w:rsidRPr="005270F6">
        <w:rPr>
          <w:rFonts w:ascii="Arial" w:hAnsi="Arial" w:cs="Arial"/>
        </w:rPr>
        <w:t>B,A.</w:t>
      </w:r>
      <w:proofErr w:type="gramEnd"/>
      <w:r w:rsidRPr="005270F6">
        <w:rPr>
          <w:rFonts w:ascii="Arial" w:hAnsi="Arial" w:cs="Arial"/>
        </w:rPr>
        <w:t xml:space="preserve"> (2007) ‘Special Section on the National Stigma Study–Children’ </w:t>
      </w:r>
      <w:r w:rsidRPr="005270F6">
        <w:rPr>
          <w:rFonts w:ascii="Arial" w:hAnsi="Arial" w:cs="Arial"/>
          <w:i/>
          <w:iCs/>
        </w:rPr>
        <w:t>Culture, Children, and Mental Health Treatment: Special Section on the National Stigma Study–Children</w:t>
      </w:r>
      <w:r w:rsidRPr="005270F6">
        <w:rPr>
          <w:rFonts w:ascii="Arial" w:hAnsi="Arial" w:cs="Arial"/>
        </w:rPr>
        <w:t>,58(5) pp611-613. Available at:</w:t>
      </w:r>
      <w:r w:rsidRPr="005270F6">
        <w:rPr>
          <w:rFonts w:ascii="Arial" w:hAnsi="Arial" w:cs="Arial"/>
          <w:i/>
          <w:iCs/>
        </w:rPr>
        <w:t xml:space="preserve"> </w:t>
      </w:r>
      <w:hyperlink r:id="rId38" w:history="1">
        <w:r w:rsidRPr="005270F6">
          <w:rPr>
            <w:rStyle w:val="Hyperlink"/>
            <w:rFonts w:ascii="Arial" w:hAnsi="Arial" w:cs="Arial"/>
            <w:i/>
            <w:iCs/>
          </w:rPr>
          <w:t>https://ps.psychiatryonline.org/doi/pdfplus/10.1176/ps.2007.58.5.611</w:t>
        </w:r>
      </w:hyperlink>
      <w:r w:rsidRPr="005270F6">
        <w:rPr>
          <w:rFonts w:ascii="Arial" w:hAnsi="Arial" w:cs="Arial"/>
          <w:i/>
          <w:iCs/>
        </w:rPr>
        <w:t xml:space="preserve"> </w:t>
      </w:r>
      <w:r w:rsidRPr="005270F6">
        <w:rPr>
          <w:rFonts w:ascii="Arial" w:hAnsi="Arial" w:cs="Arial"/>
        </w:rPr>
        <w:t>(</w:t>
      </w:r>
      <w:r w:rsidRPr="005270F6">
        <w:rPr>
          <w:rFonts w:ascii="Arial" w:hAnsi="Arial" w:cs="Arial"/>
          <w:color w:val="000000" w:themeColor="text1"/>
        </w:rPr>
        <w:t>Accessed: 17/10/2020).</w:t>
      </w:r>
    </w:p>
    <w:p w:rsidR="00DC1C15" w:rsidRPr="005270F6" w:rsidRDefault="00DC1C15" w:rsidP="00DC1C15">
      <w:pPr>
        <w:rPr>
          <w:rFonts w:ascii="Arial" w:hAnsi="Arial" w:cs="Arial"/>
          <w:color w:val="000000" w:themeColor="text1"/>
        </w:rPr>
      </w:pPr>
      <w:r w:rsidRPr="005270F6">
        <w:rPr>
          <w:rFonts w:ascii="Arial" w:hAnsi="Arial" w:cs="Arial"/>
          <w:color w:val="000000" w:themeColor="text1"/>
        </w:rPr>
        <w:t xml:space="preserve"> </w:t>
      </w:r>
    </w:p>
    <w:p w:rsidR="00DC1C15" w:rsidRPr="005270F6" w:rsidRDefault="00DC1C15" w:rsidP="00DC1C15">
      <w:pPr>
        <w:rPr>
          <w:rFonts w:ascii="Arial" w:hAnsi="Arial" w:cs="Arial"/>
          <w:color w:val="000000" w:themeColor="text1"/>
        </w:rPr>
      </w:pPr>
      <w:r w:rsidRPr="005270F6">
        <w:rPr>
          <w:rFonts w:ascii="Arial" w:hAnsi="Arial" w:cs="Arial"/>
        </w:rPr>
        <w:t xml:space="preserve">Play wales. (2012) Play: health and wellbeing. Available: </w:t>
      </w:r>
      <w:hyperlink r:id="rId39" w:history="1">
        <w:r w:rsidRPr="005270F6">
          <w:rPr>
            <w:rStyle w:val="Hyperlink"/>
            <w:rFonts w:ascii="Arial" w:hAnsi="Arial" w:cs="Arial"/>
          </w:rPr>
          <w:t>https://www.playwales.org.uk/login/uploaded/documents/INFORMATION%20SHEETS/play%20health%20and%20wellbeing.pdf</w:t>
        </w:r>
      </w:hyperlink>
      <w:r w:rsidRPr="005270F6">
        <w:rPr>
          <w:rFonts w:ascii="Arial" w:hAnsi="Arial" w:cs="Arial"/>
        </w:rPr>
        <w:t xml:space="preserve"> </w:t>
      </w:r>
      <w:r w:rsidRPr="005270F6">
        <w:rPr>
          <w:rFonts w:ascii="Arial" w:hAnsi="Arial" w:cs="Arial"/>
          <w:color w:val="000000" w:themeColor="text1"/>
        </w:rPr>
        <w:t xml:space="preserve">(Accessed: 12/10/2020).  </w:t>
      </w:r>
    </w:p>
    <w:p w:rsidR="00DC1C15" w:rsidRPr="005270F6" w:rsidRDefault="00DC1C15" w:rsidP="00DC1C15">
      <w:pPr>
        <w:rPr>
          <w:rFonts w:ascii="Arial" w:hAnsi="Arial" w:cs="Arial"/>
          <w:color w:val="000000" w:themeColor="text1"/>
        </w:rPr>
      </w:pP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Professional association for childcare in the early years (PACEY) (2016) </w:t>
      </w:r>
      <w:r w:rsidRPr="005270F6">
        <w:rPr>
          <w:rFonts w:ascii="Arial" w:hAnsi="Arial" w:cs="Arial"/>
          <w:b w:val="0"/>
          <w:bCs w:val="0"/>
          <w:i/>
          <w:iCs/>
          <w:color w:val="000000" w:themeColor="text1"/>
          <w:sz w:val="24"/>
          <w:szCs w:val="24"/>
        </w:rPr>
        <w:t>Child observations and learning journey</w:t>
      </w:r>
      <w:r w:rsidRPr="005270F6">
        <w:rPr>
          <w:rFonts w:ascii="Arial" w:hAnsi="Arial" w:cs="Arial"/>
          <w:b w:val="0"/>
          <w:bCs w:val="0"/>
          <w:color w:val="000000" w:themeColor="text1"/>
          <w:sz w:val="24"/>
          <w:szCs w:val="24"/>
        </w:rPr>
        <w:t xml:space="preserve">s. Available at: </w:t>
      </w:r>
      <w:hyperlink r:id="rId40" w:history="1">
        <w:r w:rsidRPr="005270F6">
          <w:rPr>
            <w:rStyle w:val="Hyperlink"/>
            <w:rFonts w:ascii="Arial" w:hAnsi="Arial" w:cs="Arial"/>
            <w:b w:val="0"/>
            <w:bCs w:val="0"/>
            <w:sz w:val="24"/>
            <w:szCs w:val="24"/>
          </w:rPr>
          <w:t>https://www.pacey.org.uk/Pacey/media/Website-</w:t>
        </w:r>
        <w:r w:rsidRPr="005270F6">
          <w:rPr>
            <w:rStyle w:val="Hyperlink"/>
            <w:rFonts w:ascii="Arial" w:hAnsi="Arial" w:cs="Arial"/>
            <w:b w:val="0"/>
            <w:bCs w:val="0"/>
            <w:sz w:val="24"/>
            <w:szCs w:val="24"/>
          </w:rPr>
          <w:lastRenderedPageBreak/>
          <w:t>files/PACEY%20member%20practice%20guides%20(PDFs)/PG05-Child-observations-learning-journeys.pdf</w:t>
        </w:r>
      </w:hyperlink>
      <w:r w:rsidRPr="005270F6">
        <w:rPr>
          <w:rFonts w:ascii="Arial" w:hAnsi="Arial" w:cs="Arial"/>
          <w:b w:val="0"/>
          <w:bCs w:val="0"/>
          <w:color w:val="000000" w:themeColor="text1"/>
          <w:sz w:val="24"/>
          <w:szCs w:val="24"/>
        </w:rPr>
        <w:t xml:space="preserve"> (Accessed: 21/10/2020). </w:t>
      </w: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Rahman, M. (2020) </w:t>
      </w:r>
      <w:r w:rsidRPr="005270F6">
        <w:rPr>
          <w:rFonts w:ascii="Arial" w:hAnsi="Arial" w:cs="Arial"/>
          <w:b w:val="0"/>
          <w:bCs w:val="0"/>
          <w:i/>
          <w:iCs/>
          <w:color w:val="000000" w:themeColor="text1"/>
          <w:sz w:val="24"/>
          <w:szCs w:val="24"/>
        </w:rPr>
        <w:t>Advantages and disadvantages of questionnaires</w:t>
      </w:r>
      <w:r w:rsidRPr="005270F6">
        <w:rPr>
          <w:rFonts w:ascii="Arial" w:hAnsi="Arial" w:cs="Arial"/>
          <w:b w:val="0"/>
          <w:bCs w:val="0"/>
          <w:color w:val="000000" w:themeColor="text1"/>
          <w:sz w:val="24"/>
          <w:szCs w:val="24"/>
        </w:rPr>
        <w:t xml:space="preserve">. Available at: </w:t>
      </w:r>
      <w:hyperlink r:id="rId41" w:history="1">
        <w:r w:rsidRPr="005270F6">
          <w:rPr>
            <w:rStyle w:val="Hyperlink"/>
            <w:rFonts w:ascii="Arial" w:hAnsi="Arial" w:cs="Arial"/>
            <w:b w:val="0"/>
            <w:bCs w:val="0"/>
            <w:sz w:val="24"/>
            <w:szCs w:val="24"/>
          </w:rPr>
          <w:t>https://howandwhat.net/advantages-disadvantages-questionnaires/</w:t>
        </w:r>
      </w:hyperlink>
      <w:r w:rsidRPr="005270F6">
        <w:rPr>
          <w:rFonts w:ascii="Arial" w:hAnsi="Arial" w:cs="Arial"/>
          <w:b w:val="0"/>
          <w:bCs w:val="0"/>
          <w:color w:val="000000" w:themeColor="text1"/>
          <w:sz w:val="24"/>
          <w:szCs w:val="24"/>
        </w:rPr>
        <w:t xml:space="preserve"> (Accessed: 22/10/2020).</w:t>
      </w:r>
    </w:p>
    <w:p w:rsidR="00DC1C15" w:rsidRPr="005270F6" w:rsidRDefault="00DC1C15" w:rsidP="00DC1C15">
      <w:pPr>
        <w:rPr>
          <w:rFonts w:ascii="Arial" w:hAnsi="Arial" w:cs="Arial"/>
        </w:rPr>
      </w:pPr>
      <w:r w:rsidRPr="005270F6">
        <w:rPr>
          <w:rFonts w:ascii="Arial" w:hAnsi="Arial" w:cs="Arial"/>
        </w:rPr>
        <w:t xml:space="preserve">Sahlberg, P. and Doyle, W. (2019) </w:t>
      </w:r>
      <w:r w:rsidRPr="005270F6">
        <w:rPr>
          <w:rFonts w:ascii="Arial" w:hAnsi="Arial" w:cs="Arial"/>
          <w:i/>
          <w:iCs/>
        </w:rPr>
        <w:t>Let the children play How more play will save our schools and help children thrive</w:t>
      </w:r>
      <w:r w:rsidRPr="005270F6">
        <w:rPr>
          <w:rFonts w:ascii="Arial" w:hAnsi="Arial" w:cs="Arial"/>
        </w:rPr>
        <w:t xml:space="preserve">. New York: Oxford university press. </w:t>
      </w:r>
    </w:p>
    <w:p w:rsidR="00DC1C15" w:rsidRPr="005270F6" w:rsidRDefault="00DC1C15" w:rsidP="00DC1C15">
      <w:pPr>
        <w:rPr>
          <w:rFonts w:ascii="Arial" w:hAnsi="Arial" w:cs="Arial"/>
        </w:rPr>
      </w:pPr>
    </w:p>
    <w:p w:rsidR="00DC1C15" w:rsidRPr="005270F6" w:rsidRDefault="00DC1C15" w:rsidP="00DC1C15">
      <w:pPr>
        <w:rPr>
          <w:rFonts w:ascii="Arial" w:hAnsi="Arial" w:cs="Arial"/>
          <w:color w:val="000000" w:themeColor="text1"/>
        </w:rPr>
      </w:pPr>
      <w:r w:rsidRPr="005270F6">
        <w:rPr>
          <w:rFonts w:ascii="Arial" w:hAnsi="Arial" w:cs="Arial"/>
        </w:rPr>
        <w:t xml:space="preserve">Schilpp, </w:t>
      </w:r>
      <w:proofErr w:type="gramStart"/>
      <w:r w:rsidRPr="005270F6">
        <w:rPr>
          <w:rFonts w:ascii="Arial" w:hAnsi="Arial" w:cs="Arial"/>
        </w:rPr>
        <w:t>P,A.</w:t>
      </w:r>
      <w:proofErr w:type="gramEnd"/>
      <w:r w:rsidRPr="005270F6">
        <w:rPr>
          <w:rFonts w:ascii="Arial" w:hAnsi="Arial" w:cs="Arial"/>
        </w:rPr>
        <w:t xml:space="preserve"> and Hahn, L,E. (1939) </w:t>
      </w:r>
      <w:r w:rsidRPr="005270F6">
        <w:rPr>
          <w:rFonts w:ascii="Arial" w:hAnsi="Arial" w:cs="Arial"/>
          <w:i/>
          <w:iCs/>
        </w:rPr>
        <w:t>The philosophy of john Dewey</w:t>
      </w:r>
      <w:r w:rsidRPr="005270F6">
        <w:rPr>
          <w:rFonts w:ascii="Arial" w:hAnsi="Arial" w:cs="Arial"/>
        </w:rPr>
        <w:t xml:space="preserve">.  Available at: </w:t>
      </w:r>
      <w:hyperlink r:id="rId42" w:history="1">
        <w:r w:rsidRPr="005270F6">
          <w:rPr>
            <w:rStyle w:val="Hyperlink"/>
            <w:rFonts w:ascii="Arial" w:hAnsi="Arial" w:cs="Arial"/>
          </w:rPr>
          <w:t>https://www.amazon.co.uk/Philosophy-Dewey-Library-Living-Philosophers/dp/0812691024</w:t>
        </w:r>
      </w:hyperlink>
      <w:r w:rsidRPr="005270F6">
        <w:rPr>
          <w:rFonts w:ascii="Arial" w:hAnsi="Arial" w:cs="Arial"/>
        </w:rPr>
        <w:t xml:space="preserve"> (</w:t>
      </w:r>
      <w:r w:rsidRPr="005270F6">
        <w:rPr>
          <w:rFonts w:ascii="Arial" w:hAnsi="Arial" w:cs="Arial"/>
          <w:color w:val="000000" w:themeColor="text1"/>
        </w:rPr>
        <w:t>Accessed: 20/10/2020).</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themeColor="text1"/>
        </w:rPr>
      </w:pPr>
      <w:r w:rsidRPr="005270F6">
        <w:rPr>
          <w:rFonts w:ascii="Arial" w:hAnsi="Arial" w:cs="Arial"/>
          <w:color w:val="000000" w:themeColor="text1"/>
          <w:shd w:val="clear" w:color="auto" w:fill="FCFCFC"/>
        </w:rPr>
        <w:t xml:space="preserve">Schinkel, A. (2019) ‘Studies in Philosophy and Education’ </w:t>
      </w:r>
      <w:r w:rsidRPr="005270F6">
        <w:rPr>
          <w:rFonts w:ascii="Arial" w:hAnsi="Arial" w:cs="Arial"/>
          <w:i/>
          <w:iCs/>
          <w:color w:val="000000" w:themeColor="text1"/>
          <w:shd w:val="clear" w:color="auto" w:fill="FCFCFC"/>
        </w:rPr>
        <w:t>Education as Mediation Between Child and World: The Role of Wonder</w:t>
      </w:r>
      <w:r w:rsidRPr="005270F6">
        <w:rPr>
          <w:rFonts w:ascii="Arial" w:hAnsi="Arial" w:cs="Arial"/>
          <w:color w:val="000000" w:themeColor="text1"/>
          <w:shd w:val="clear" w:color="auto" w:fill="FCFCFC"/>
        </w:rPr>
        <w:t>.  39,</w:t>
      </w:r>
      <w:r w:rsidRPr="005270F6">
        <w:rPr>
          <w:rFonts w:ascii="Arial" w:hAnsi="Arial" w:cs="Arial"/>
          <w:b/>
          <w:bCs/>
          <w:color w:val="000000" w:themeColor="text1"/>
          <w:shd w:val="clear" w:color="auto" w:fill="FCFCFC"/>
        </w:rPr>
        <w:t> </w:t>
      </w:r>
      <w:r w:rsidRPr="005270F6">
        <w:rPr>
          <w:rFonts w:ascii="Arial" w:hAnsi="Arial" w:cs="Arial"/>
          <w:color w:val="000000" w:themeColor="text1"/>
          <w:shd w:val="clear" w:color="auto" w:fill="FCFCFC"/>
        </w:rPr>
        <w:t xml:space="preserve">479–492. </w:t>
      </w:r>
      <w:hyperlink r:id="rId43" w:history="1">
        <w:r w:rsidRPr="005270F6">
          <w:rPr>
            <w:rStyle w:val="Hyperlink"/>
            <w:rFonts w:ascii="Arial" w:hAnsi="Arial" w:cs="Arial"/>
            <w:shd w:val="clear" w:color="auto" w:fill="FCFCFC"/>
          </w:rPr>
          <w:t>https://doi.org/10.1007/s11217-019-09687-8</w:t>
        </w:r>
      </w:hyperlink>
      <w:r w:rsidRPr="005270F6">
        <w:rPr>
          <w:rFonts w:ascii="Arial" w:hAnsi="Arial" w:cs="Arial"/>
          <w:color w:val="333333"/>
          <w:shd w:val="clear" w:color="auto" w:fill="FCFCFC"/>
        </w:rPr>
        <w:t xml:space="preserve"> </w:t>
      </w:r>
      <w:r w:rsidRPr="005270F6">
        <w:rPr>
          <w:rFonts w:ascii="Arial" w:hAnsi="Arial" w:cs="Arial"/>
          <w:color w:val="000000" w:themeColor="text1"/>
        </w:rPr>
        <w:t>Accessed: 20/10/2020).</w:t>
      </w:r>
    </w:p>
    <w:p w:rsidR="00DC1C15" w:rsidRPr="005270F6" w:rsidRDefault="00DC1C15" w:rsidP="00DC1C15">
      <w:pPr>
        <w:rPr>
          <w:rFonts w:ascii="Arial" w:hAnsi="Arial" w:cs="Arial"/>
        </w:rPr>
      </w:pPr>
    </w:p>
    <w:p w:rsidR="00DC1C15" w:rsidRPr="005270F6" w:rsidRDefault="00DC1C15" w:rsidP="00DC1C15">
      <w:pPr>
        <w:rPr>
          <w:rFonts w:ascii="Arial" w:hAnsi="Arial" w:cs="Arial"/>
          <w:color w:val="000000" w:themeColor="text1"/>
        </w:rPr>
      </w:pPr>
      <w:r w:rsidRPr="005270F6">
        <w:rPr>
          <w:rFonts w:ascii="Arial" w:hAnsi="Arial" w:cs="Arial"/>
        </w:rPr>
        <w:t xml:space="preserve">Shook, </w:t>
      </w:r>
      <w:proofErr w:type="gramStart"/>
      <w:r w:rsidRPr="005270F6">
        <w:rPr>
          <w:rFonts w:ascii="Arial" w:hAnsi="Arial" w:cs="Arial"/>
        </w:rPr>
        <w:t>J,R.</w:t>
      </w:r>
      <w:proofErr w:type="gramEnd"/>
      <w:r w:rsidRPr="005270F6">
        <w:rPr>
          <w:rFonts w:ascii="Arial" w:hAnsi="Arial" w:cs="Arial"/>
        </w:rPr>
        <w:t xml:space="preserve"> (2000) </w:t>
      </w:r>
      <w:r w:rsidRPr="005270F6">
        <w:rPr>
          <w:rFonts w:ascii="Arial" w:hAnsi="Arial" w:cs="Arial"/>
          <w:i/>
          <w:iCs/>
        </w:rPr>
        <w:t>Dewey’s Empirical theory of knowledge and reality</w:t>
      </w:r>
      <w:r w:rsidRPr="005270F6">
        <w:rPr>
          <w:rFonts w:ascii="Arial" w:hAnsi="Arial" w:cs="Arial"/>
        </w:rPr>
        <w:t xml:space="preserve">. Available at : </w:t>
      </w:r>
      <w:hyperlink r:id="rId44" w:anchor="v=onepage&amp;q&amp;f=false" w:history="1">
        <w:r w:rsidRPr="005270F6">
          <w:rPr>
            <w:rStyle w:val="Hyperlink"/>
            <w:rFonts w:ascii="Arial" w:hAnsi="Arial" w:cs="Arial"/>
          </w:rPr>
          <w:t>https://books.google.co.uk/books?hl=en&amp;lr=&amp;id=e_CxRsMZ-6oC&amp;oi=fnd&amp;pg=PR7&amp;ots=obOpXOs3TD&amp;sig=e5zENb13qDnl3skPFs08Jp_MMQ8&amp;redir_esc=y#v=onepage&amp;q&amp;f=false</w:t>
        </w:r>
      </w:hyperlink>
      <w:r w:rsidRPr="005270F6">
        <w:rPr>
          <w:rFonts w:ascii="Arial" w:hAnsi="Arial" w:cs="Arial"/>
        </w:rPr>
        <w:t xml:space="preserve"> (</w:t>
      </w:r>
      <w:r w:rsidRPr="005270F6">
        <w:rPr>
          <w:rFonts w:ascii="Arial" w:hAnsi="Arial" w:cs="Arial"/>
          <w:color w:val="000000" w:themeColor="text1"/>
        </w:rPr>
        <w:t xml:space="preserve">Accessed: 20/10/2020). </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rPr>
      </w:pPr>
      <w:r w:rsidRPr="005270F6">
        <w:rPr>
          <w:rFonts w:ascii="Arial" w:hAnsi="Arial" w:cs="Arial"/>
        </w:rPr>
        <w:t xml:space="preserve">Successful futures independent review of curriculum and assessment arrangement in wales (2015). Available at: </w:t>
      </w:r>
      <w:hyperlink r:id="rId45" w:history="1">
        <w:r w:rsidRPr="005270F6">
          <w:rPr>
            <w:rStyle w:val="Hyperlink"/>
            <w:rFonts w:ascii="Arial" w:hAnsi="Arial" w:cs="Arial"/>
          </w:rPr>
          <w:t>https://gov.wales/sites/default/files/publications/2018-03/successful-futures.pdf</w:t>
        </w:r>
      </w:hyperlink>
      <w:r w:rsidRPr="005270F6">
        <w:rPr>
          <w:rFonts w:ascii="Arial" w:hAnsi="Arial" w:cs="Arial"/>
        </w:rPr>
        <w:t xml:space="preserve"> </w:t>
      </w:r>
      <w:r w:rsidRPr="005270F6">
        <w:rPr>
          <w:rFonts w:ascii="Arial" w:hAnsi="Arial" w:cs="Arial"/>
          <w:color w:val="000000"/>
        </w:rPr>
        <w:t xml:space="preserve">(Accessed: 12/10/2020).  </w:t>
      </w:r>
    </w:p>
    <w:p w:rsidR="00DC1C15" w:rsidRPr="005270F6" w:rsidRDefault="00DC1C15" w:rsidP="00DC1C15">
      <w:pPr>
        <w:rPr>
          <w:rFonts w:ascii="Arial" w:hAnsi="Arial" w:cs="Arial"/>
          <w:color w:val="000000"/>
        </w:rPr>
      </w:pPr>
    </w:p>
    <w:p w:rsidR="00DC1C15" w:rsidRPr="005270F6" w:rsidRDefault="00DC1C15" w:rsidP="00DC1C15">
      <w:pPr>
        <w:rPr>
          <w:rFonts w:ascii="Arial" w:hAnsi="Arial" w:cs="Arial"/>
          <w:color w:val="000000" w:themeColor="text1"/>
        </w:rPr>
      </w:pPr>
      <w:r w:rsidRPr="005270F6">
        <w:rPr>
          <w:rFonts w:ascii="Arial" w:hAnsi="Arial" w:cs="Arial"/>
          <w:color w:val="000000" w:themeColor="text1"/>
          <w:shd w:val="clear" w:color="auto" w:fill="FFFFFF"/>
        </w:rPr>
        <w:t xml:space="preserve">Taylor </w:t>
      </w:r>
      <w:proofErr w:type="gramStart"/>
      <w:r w:rsidRPr="005270F6">
        <w:rPr>
          <w:rFonts w:ascii="Arial" w:hAnsi="Arial" w:cs="Arial"/>
          <w:color w:val="000000" w:themeColor="text1"/>
          <w:shd w:val="clear" w:color="auto" w:fill="FFFFFF"/>
        </w:rPr>
        <w:t>A,F</w:t>
      </w:r>
      <w:proofErr w:type="gramEnd"/>
      <w:r w:rsidRPr="005270F6">
        <w:rPr>
          <w:rFonts w:ascii="Arial" w:hAnsi="Arial" w:cs="Arial"/>
          <w:color w:val="000000" w:themeColor="text1"/>
          <w:shd w:val="clear" w:color="auto" w:fill="FFFFFF"/>
        </w:rPr>
        <w:t xml:space="preserve">, </w:t>
      </w:r>
      <w:proofErr w:type="spellStart"/>
      <w:r w:rsidRPr="005270F6">
        <w:rPr>
          <w:rFonts w:ascii="Arial" w:hAnsi="Arial" w:cs="Arial"/>
          <w:color w:val="000000" w:themeColor="text1"/>
          <w:shd w:val="clear" w:color="auto" w:fill="FFFFFF"/>
        </w:rPr>
        <w:t>Kuo</w:t>
      </w:r>
      <w:proofErr w:type="spellEnd"/>
      <w:r w:rsidRPr="005270F6">
        <w:rPr>
          <w:rFonts w:ascii="Arial" w:hAnsi="Arial" w:cs="Arial"/>
          <w:color w:val="000000" w:themeColor="text1"/>
          <w:shd w:val="clear" w:color="auto" w:fill="FFFFFF"/>
        </w:rPr>
        <w:t xml:space="preserve"> F,E.(2009) Children with attention deficits concentrate better after walk in the park. J Attention Disorder. 12(5):402-9. </w:t>
      </w:r>
      <w:proofErr w:type="spellStart"/>
      <w:r w:rsidRPr="005270F6">
        <w:rPr>
          <w:rFonts w:ascii="Arial" w:hAnsi="Arial" w:cs="Arial"/>
          <w:color w:val="000000" w:themeColor="text1"/>
          <w:shd w:val="clear" w:color="auto" w:fill="FFFFFF"/>
        </w:rPr>
        <w:t>doi</w:t>
      </w:r>
      <w:proofErr w:type="spellEnd"/>
      <w:r w:rsidRPr="005270F6">
        <w:rPr>
          <w:rFonts w:ascii="Arial" w:hAnsi="Arial" w:cs="Arial"/>
          <w:color w:val="000000" w:themeColor="text1"/>
          <w:shd w:val="clear" w:color="auto" w:fill="FFFFFF"/>
        </w:rPr>
        <w:t xml:space="preserve">: 10.1177/1087054708323000. </w:t>
      </w:r>
    </w:p>
    <w:p w:rsidR="00DC1C15" w:rsidRPr="005270F6" w:rsidRDefault="00DC1C15" w:rsidP="00DC1C15">
      <w:pPr>
        <w:rPr>
          <w:rFonts w:ascii="Arial" w:hAnsi="Arial" w:cs="Arial"/>
          <w:color w:val="000000" w:themeColor="text1"/>
        </w:rPr>
      </w:pPr>
      <w:r w:rsidRPr="005270F6">
        <w:rPr>
          <w:rFonts w:ascii="Arial" w:hAnsi="Arial" w:cs="Arial"/>
          <w:color w:val="000000" w:themeColor="text1"/>
        </w:rPr>
        <w:t xml:space="preserve">The call to unite. (2020) </w:t>
      </w:r>
      <w:r w:rsidRPr="005270F6">
        <w:rPr>
          <w:rFonts w:ascii="Arial" w:hAnsi="Arial" w:cs="Arial"/>
          <w:i/>
          <w:iCs/>
          <w:color w:val="000000" w:themeColor="text1"/>
        </w:rPr>
        <w:t>Sir Ken Robinson| creating a new normal</w:t>
      </w:r>
      <w:r w:rsidRPr="005270F6">
        <w:rPr>
          <w:rFonts w:ascii="Arial" w:hAnsi="Arial" w:cs="Arial"/>
          <w:color w:val="000000" w:themeColor="text1"/>
        </w:rPr>
        <w:t xml:space="preserve"> [Video] Available at: </w:t>
      </w:r>
      <w:hyperlink r:id="rId46" w:history="1">
        <w:r w:rsidRPr="005270F6">
          <w:rPr>
            <w:rStyle w:val="Hyperlink"/>
            <w:rFonts w:ascii="Arial" w:hAnsi="Arial" w:cs="Arial"/>
          </w:rPr>
          <w:t>https://www.youtube.com/watch?v=lUvNTt6crFM</w:t>
        </w:r>
      </w:hyperlink>
      <w:r w:rsidRPr="005270F6">
        <w:rPr>
          <w:rFonts w:ascii="Arial" w:hAnsi="Arial" w:cs="Arial"/>
          <w:color w:val="000000" w:themeColor="text1"/>
        </w:rPr>
        <w:t xml:space="preserve"> </w:t>
      </w:r>
      <w:r w:rsidRPr="005270F6">
        <w:rPr>
          <w:rFonts w:ascii="Arial" w:hAnsi="Arial" w:cs="Arial"/>
        </w:rPr>
        <w:t>(</w:t>
      </w:r>
      <w:r w:rsidRPr="005270F6">
        <w:rPr>
          <w:rFonts w:ascii="Arial" w:hAnsi="Arial" w:cs="Arial"/>
          <w:color w:val="000000" w:themeColor="text1"/>
        </w:rPr>
        <w:t>Accessed: 20/10/2020).</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rPr>
      </w:pPr>
      <w:r w:rsidRPr="005270F6">
        <w:rPr>
          <w:rFonts w:ascii="Arial" w:hAnsi="Arial" w:cs="Arial"/>
          <w:color w:val="000000"/>
        </w:rPr>
        <w:t xml:space="preserve">The National Trust. (2016) </w:t>
      </w:r>
      <w:r w:rsidRPr="005270F6">
        <w:rPr>
          <w:rFonts w:ascii="Arial" w:hAnsi="Arial" w:cs="Arial"/>
          <w:i/>
          <w:iCs/>
          <w:color w:val="000000"/>
        </w:rPr>
        <w:t>The humble stick revealed as the must-have toy for summer</w:t>
      </w:r>
      <w:r w:rsidRPr="005270F6">
        <w:rPr>
          <w:rFonts w:ascii="Arial" w:hAnsi="Arial" w:cs="Arial"/>
          <w:color w:val="000000"/>
        </w:rPr>
        <w:t xml:space="preserve">. Available: </w:t>
      </w:r>
      <w:hyperlink r:id="rId47" w:history="1">
        <w:r w:rsidRPr="005270F6">
          <w:rPr>
            <w:rStyle w:val="Hyperlink"/>
            <w:rFonts w:ascii="Arial" w:hAnsi="Arial" w:cs="Arial"/>
          </w:rPr>
          <w:t>https://www.nationaltrust.org.uk/news/the-humble-stick-revealed-as-the-must-have-toy-for-summer</w:t>
        </w:r>
      </w:hyperlink>
      <w:r w:rsidRPr="005270F6">
        <w:rPr>
          <w:rFonts w:ascii="Arial" w:hAnsi="Arial" w:cs="Arial"/>
          <w:color w:val="000000"/>
        </w:rPr>
        <w:t xml:space="preserve"> (Accessed: 12/10/2020). </w:t>
      </w:r>
    </w:p>
    <w:p w:rsidR="00DC1C15" w:rsidRPr="005270F6" w:rsidRDefault="00DC1C15" w:rsidP="00DC1C15">
      <w:pPr>
        <w:rPr>
          <w:rFonts w:ascii="Arial" w:hAnsi="Arial" w:cs="Arial"/>
          <w:color w:val="000000"/>
        </w:rPr>
      </w:pPr>
    </w:p>
    <w:p w:rsidR="00DC1C15" w:rsidRPr="005270F6" w:rsidRDefault="00DC1C15" w:rsidP="00DC1C15">
      <w:pPr>
        <w:rPr>
          <w:rFonts w:ascii="Arial" w:hAnsi="Arial" w:cs="Arial"/>
          <w:color w:val="000000" w:themeColor="text1"/>
        </w:rPr>
      </w:pPr>
      <w:r w:rsidRPr="005270F6">
        <w:rPr>
          <w:rFonts w:ascii="Arial" w:hAnsi="Arial" w:cs="Arial"/>
        </w:rPr>
        <w:t xml:space="preserve">Thompson, K. (2017) </w:t>
      </w:r>
      <w:r w:rsidRPr="005270F6">
        <w:rPr>
          <w:rFonts w:ascii="Arial" w:hAnsi="Arial" w:cs="Arial"/>
          <w:i/>
          <w:iCs/>
        </w:rPr>
        <w:t>Changing education paradigms</w:t>
      </w:r>
      <w:r w:rsidRPr="005270F6">
        <w:rPr>
          <w:rFonts w:ascii="Arial" w:hAnsi="Arial" w:cs="Arial"/>
        </w:rPr>
        <w:t xml:space="preserve">. Available at: </w:t>
      </w:r>
      <w:hyperlink r:id="rId48" w:history="1">
        <w:r w:rsidRPr="005270F6">
          <w:rPr>
            <w:rStyle w:val="Hyperlink"/>
            <w:rFonts w:ascii="Arial" w:hAnsi="Arial" w:cs="Arial"/>
          </w:rPr>
          <w:t>https://revisesociology.com/2017/07/30/ken-robinson-changing-education-paradigms/</w:t>
        </w:r>
      </w:hyperlink>
      <w:r w:rsidRPr="005270F6">
        <w:rPr>
          <w:rFonts w:ascii="Arial" w:hAnsi="Arial" w:cs="Arial"/>
        </w:rPr>
        <w:t xml:space="preserve"> (</w:t>
      </w:r>
      <w:r w:rsidRPr="005270F6">
        <w:rPr>
          <w:rFonts w:ascii="Arial" w:hAnsi="Arial" w:cs="Arial"/>
          <w:color w:val="000000" w:themeColor="text1"/>
        </w:rPr>
        <w:t>Accessed: 20/10/2020).</w:t>
      </w:r>
    </w:p>
    <w:p w:rsidR="00DC1C15" w:rsidRPr="005270F6" w:rsidRDefault="00DC1C15" w:rsidP="00DC1C15">
      <w:pPr>
        <w:rPr>
          <w:rFonts w:ascii="Arial" w:hAnsi="Arial" w:cs="Arial"/>
          <w:color w:val="000000" w:themeColor="text1"/>
        </w:rPr>
      </w:pPr>
    </w:p>
    <w:p w:rsidR="00DC1C15" w:rsidRPr="005270F6" w:rsidRDefault="00DC1C15" w:rsidP="00DC1C15">
      <w:pPr>
        <w:rPr>
          <w:rFonts w:ascii="Arial" w:hAnsi="Arial" w:cs="Arial"/>
          <w:color w:val="000000" w:themeColor="text1"/>
        </w:rPr>
      </w:pPr>
      <w:r w:rsidRPr="005270F6">
        <w:rPr>
          <w:rFonts w:ascii="Arial" w:hAnsi="Arial" w:cs="Arial"/>
        </w:rPr>
        <w:t xml:space="preserve">UNCRC. (2010) </w:t>
      </w:r>
      <w:r w:rsidRPr="005270F6">
        <w:rPr>
          <w:rFonts w:ascii="Arial" w:hAnsi="Arial" w:cs="Arial"/>
          <w:i/>
          <w:iCs/>
        </w:rPr>
        <w:t xml:space="preserve">A Summary of the un convention on the rights of the child. </w:t>
      </w:r>
      <w:r w:rsidRPr="005270F6">
        <w:rPr>
          <w:rFonts w:ascii="Arial" w:hAnsi="Arial" w:cs="Arial"/>
        </w:rPr>
        <w:t xml:space="preserve">UNICEF: United Kingdom. Available at: </w:t>
      </w:r>
      <w:hyperlink r:id="rId49" w:history="1">
        <w:r w:rsidRPr="005270F6">
          <w:rPr>
            <w:rStyle w:val="Hyperlink"/>
            <w:rFonts w:ascii="Arial" w:hAnsi="Arial" w:cs="Arial"/>
          </w:rPr>
          <w:t>https://downloads.unicef.org.uk/wp-content/uploads/2019/10/UNCRC_summary-1_1.pdf</w:t>
        </w:r>
      </w:hyperlink>
      <w:r w:rsidRPr="005270F6">
        <w:rPr>
          <w:rFonts w:ascii="Arial" w:hAnsi="Arial" w:cs="Arial"/>
        </w:rPr>
        <w:t xml:space="preserve"> (</w:t>
      </w:r>
      <w:r w:rsidRPr="005270F6">
        <w:rPr>
          <w:rFonts w:ascii="Arial" w:hAnsi="Arial" w:cs="Arial"/>
          <w:color w:val="000000" w:themeColor="text1"/>
        </w:rPr>
        <w:t>Accessed: 17/10/2020).</w:t>
      </w:r>
    </w:p>
    <w:p w:rsidR="00DC1C15" w:rsidRPr="005270F6" w:rsidRDefault="00DC1C15" w:rsidP="00DC1C15">
      <w:pPr>
        <w:rPr>
          <w:rFonts w:ascii="Arial" w:hAnsi="Arial" w:cs="Arial"/>
          <w:color w:val="000000" w:themeColor="text1"/>
        </w:rPr>
      </w:pP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UNICEF. (2011) Communicating with children- Guideline 3. Available at: </w:t>
      </w:r>
      <w:hyperlink r:id="rId50" w:history="1">
        <w:r w:rsidRPr="005270F6">
          <w:rPr>
            <w:rStyle w:val="Hyperlink"/>
            <w:rFonts w:ascii="Arial" w:hAnsi="Arial" w:cs="Arial"/>
            <w:b w:val="0"/>
            <w:bCs w:val="0"/>
            <w:sz w:val="24"/>
            <w:szCs w:val="24"/>
          </w:rPr>
          <w:t>https://www.unicef.org/cwc/cwc_58682.html</w:t>
        </w:r>
      </w:hyperlink>
      <w:r w:rsidRPr="005270F6">
        <w:rPr>
          <w:rFonts w:ascii="Arial" w:hAnsi="Arial" w:cs="Arial"/>
          <w:b w:val="0"/>
          <w:bCs w:val="0"/>
          <w:color w:val="000000" w:themeColor="text1"/>
          <w:sz w:val="24"/>
          <w:szCs w:val="24"/>
        </w:rPr>
        <w:t xml:space="preserve"> (Accessed: 21/10/2020).</w:t>
      </w:r>
    </w:p>
    <w:p w:rsidR="00DC1C15" w:rsidRPr="005270F6" w:rsidRDefault="00DC1C15" w:rsidP="00DC1C15">
      <w:pPr>
        <w:rPr>
          <w:rFonts w:ascii="Arial" w:hAnsi="Arial" w:cs="Arial"/>
          <w:color w:val="000000" w:themeColor="text1"/>
        </w:rPr>
      </w:pPr>
      <w:r w:rsidRPr="005270F6">
        <w:rPr>
          <w:rFonts w:ascii="Arial" w:hAnsi="Arial" w:cs="Arial"/>
          <w:color w:val="000000" w:themeColor="text1"/>
        </w:rPr>
        <w:t xml:space="preserve">Van Den Berg, A.E. and Van Den Berg, </w:t>
      </w:r>
      <w:proofErr w:type="gramStart"/>
      <w:r w:rsidRPr="005270F6">
        <w:rPr>
          <w:rFonts w:ascii="Arial" w:hAnsi="Arial" w:cs="Arial"/>
          <w:color w:val="000000" w:themeColor="text1"/>
        </w:rPr>
        <w:t>C,G.</w:t>
      </w:r>
      <w:proofErr w:type="gramEnd"/>
      <w:r w:rsidRPr="005270F6">
        <w:rPr>
          <w:rFonts w:ascii="Arial" w:hAnsi="Arial" w:cs="Arial"/>
          <w:color w:val="000000" w:themeColor="text1"/>
        </w:rPr>
        <w:t xml:space="preserve"> (2010) ‘Child: care, health and development’ </w:t>
      </w:r>
      <w:r w:rsidRPr="005270F6">
        <w:rPr>
          <w:rFonts w:ascii="Arial" w:hAnsi="Arial" w:cs="Arial"/>
          <w:i/>
          <w:iCs/>
          <w:color w:val="000000" w:themeColor="text1"/>
        </w:rPr>
        <w:t>A comparison of children with ADHD in a natural and built setting.</w:t>
      </w:r>
      <w:r w:rsidRPr="005270F6">
        <w:rPr>
          <w:rFonts w:ascii="Arial" w:hAnsi="Arial" w:cs="Arial"/>
          <w:color w:val="000000" w:themeColor="text1"/>
        </w:rPr>
        <w:t xml:space="preserve"> Available at:  </w:t>
      </w:r>
      <w:hyperlink r:id="rId51" w:history="1">
        <w:r w:rsidRPr="005270F6">
          <w:rPr>
            <w:rFonts w:ascii="Arial" w:hAnsi="Arial" w:cs="Arial"/>
            <w:b/>
            <w:bCs/>
            <w:color w:val="000000" w:themeColor="text1"/>
            <w:u w:val="single"/>
            <w:shd w:val="clear" w:color="auto" w:fill="FFFFFF"/>
          </w:rPr>
          <w:t>https://doi.org/10.1111/j.1365-2214.2010.01172.x</w:t>
        </w:r>
      </w:hyperlink>
      <w:r w:rsidRPr="005270F6">
        <w:rPr>
          <w:rFonts w:ascii="Arial" w:hAnsi="Arial" w:cs="Arial"/>
          <w:color w:val="000000" w:themeColor="text1"/>
        </w:rPr>
        <w:t xml:space="preserve"> (Accessed: 12/10/2020).</w:t>
      </w:r>
    </w:p>
    <w:p w:rsidR="00DC1C15" w:rsidRPr="005270F6" w:rsidRDefault="00DC1C15" w:rsidP="00DC1C15">
      <w:pPr>
        <w:rPr>
          <w:rFonts w:ascii="Arial" w:hAnsi="Arial" w:cs="Arial"/>
          <w:color w:val="000000" w:themeColor="text1"/>
        </w:rPr>
      </w:pPr>
      <w:r w:rsidRPr="005270F6">
        <w:rPr>
          <w:rFonts w:ascii="Arial" w:hAnsi="Arial" w:cs="Arial"/>
          <w:color w:val="000000" w:themeColor="text1"/>
        </w:rPr>
        <w:t xml:space="preserve">  </w:t>
      </w:r>
    </w:p>
    <w:p w:rsidR="00DC1C15" w:rsidRPr="005270F6" w:rsidRDefault="00DC1C15" w:rsidP="00DC1C15">
      <w:pPr>
        <w:rPr>
          <w:rFonts w:ascii="Arial" w:hAnsi="Arial" w:cs="Arial"/>
        </w:rPr>
      </w:pPr>
      <w:r w:rsidRPr="005270F6">
        <w:rPr>
          <w:rFonts w:ascii="Arial" w:hAnsi="Arial" w:cs="Arial"/>
        </w:rPr>
        <w:t xml:space="preserve">Waite, S. (2010) </w:t>
      </w:r>
      <w:r w:rsidRPr="005270F6">
        <w:rPr>
          <w:rFonts w:ascii="Arial" w:hAnsi="Arial" w:cs="Arial"/>
          <w:i/>
          <w:iCs/>
        </w:rPr>
        <w:t>Teaching and learning outside the classroom: personal values, alternative pedagogies and standards</w:t>
      </w:r>
      <w:r w:rsidRPr="005270F6">
        <w:rPr>
          <w:rFonts w:ascii="Arial" w:hAnsi="Arial" w:cs="Arial"/>
        </w:rPr>
        <w:t xml:space="preserve">, 3(13), pp.65-82, Available: </w:t>
      </w:r>
      <w:hyperlink r:id="rId52" w:history="1">
        <w:r w:rsidRPr="005270F6">
          <w:rPr>
            <w:rStyle w:val="Hyperlink"/>
            <w:rFonts w:ascii="Arial" w:hAnsi="Arial" w:cs="Arial"/>
            <w:color w:val="333333"/>
            <w:shd w:val="clear" w:color="auto" w:fill="FFFFFF"/>
          </w:rPr>
          <w:t>10.1080/03004270903206141</w:t>
        </w:r>
      </w:hyperlink>
      <w:r w:rsidRPr="005270F6">
        <w:rPr>
          <w:rStyle w:val="Hyperlink"/>
          <w:rFonts w:ascii="Arial" w:hAnsi="Arial" w:cs="Arial"/>
          <w:color w:val="333333"/>
          <w:shd w:val="clear" w:color="auto" w:fill="FFFFFF"/>
        </w:rPr>
        <w:t xml:space="preserve"> </w:t>
      </w:r>
      <w:r w:rsidRPr="005270F6">
        <w:rPr>
          <w:rFonts w:ascii="Arial" w:hAnsi="Arial" w:cs="Arial"/>
          <w:color w:val="000000" w:themeColor="text1"/>
        </w:rPr>
        <w:t xml:space="preserve">(Accessed: 12/10/2020).  </w:t>
      </w:r>
    </w:p>
    <w:p w:rsidR="00DC1C15" w:rsidRPr="005270F6" w:rsidRDefault="00DC1C15" w:rsidP="00DC1C15">
      <w:pPr>
        <w:rPr>
          <w:rFonts w:ascii="Arial" w:hAnsi="Arial" w:cs="Arial"/>
        </w:rPr>
      </w:pPr>
    </w:p>
    <w:p w:rsidR="00DC1C15" w:rsidRPr="005270F6" w:rsidRDefault="00DC1C15" w:rsidP="00DC1C15">
      <w:pPr>
        <w:rPr>
          <w:rFonts w:ascii="Arial" w:hAnsi="Arial" w:cs="Arial"/>
          <w:b/>
          <w:bCs/>
          <w:color w:val="000000" w:themeColor="text1"/>
        </w:rPr>
      </w:pPr>
      <w:r w:rsidRPr="005270F6">
        <w:rPr>
          <w:rFonts w:ascii="Arial" w:hAnsi="Arial" w:cs="Arial"/>
          <w:color w:val="000000"/>
          <w:sz w:val="20"/>
          <w:szCs w:val="20"/>
          <w:shd w:val="clear" w:color="auto" w:fill="FFFFFF"/>
        </w:rPr>
        <w:lastRenderedPageBreak/>
        <w:t xml:space="preserve">Walliman, N. (2001) </w:t>
      </w:r>
      <w:r w:rsidRPr="005270F6">
        <w:rPr>
          <w:rFonts w:ascii="Arial" w:hAnsi="Arial" w:cs="Arial"/>
          <w:i/>
          <w:iCs/>
          <w:color w:val="000000"/>
          <w:sz w:val="20"/>
          <w:szCs w:val="20"/>
          <w:shd w:val="clear" w:color="auto" w:fill="FFFFFF"/>
        </w:rPr>
        <w:t>Your Research Project: A Step by Step Guide for the First Time Researcher</w:t>
      </w:r>
      <w:r w:rsidRPr="005270F6">
        <w:rPr>
          <w:rFonts w:ascii="Arial" w:hAnsi="Arial" w:cs="Arial"/>
          <w:color w:val="000000"/>
          <w:sz w:val="20"/>
          <w:szCs w:val="20"/>
          <w:shd w:val="clear" w:color="auto" w:fill="FFFFFF"/>
        </w:rPr>
        <w:t xml:space="preserve">. Published online. Available at: </w:t>
      </w:r>
      <w:hyperlink r:id="rId53" w:history="1">
        <w:r w:rsidRPr="005270F6">
          <w:rPr>
            <w:rStyle w:val="Hyperlink"/>
            <w:rFonts w:ascii="Arial" w:hAnsi="Arial" w:cs="Arial"/>
            <w:sz w:val="20"/>
            <w:szCs w:val="20"/>
            <w:shd w:val="clear" w:color="auto" w:fill="FFFFFF"/>
          </w:rPr>
          <w:t>https://www.scirp.org/(S(czeh2tfqyw2orz553k1w0r45))/reference/ReferencesPapers.aspx?ReferenceID=1903653</w:t>
        </w:r>
      </w:hyperlink>
      <w:r w:rsidRPr="005270F6">
        <w:rPr>
          <w:rFonts w:ascii="Arial" w:hAnsi="Arial" w:cs="Arial"/>
          <w:color w:val="000000"/>
          <w:sz w:val="20"/>
          <w:szCs w:val="20"/>
          <w:shd w:val="clear" w:color="auto" w:fill="FFFFFF"/>
        </w:rPr>
        <w:t xml:space="preserve"> </w:t>
      </w:r>
      <w:r w:rsidRPr="005270F6">
        <w:rPr>
          <w:rFonts w:ascii="Arial" w:hAnsi="Arial" w:cs="Arial"/>
          <w:color w:val="000000" w:themeColor="text1"/>
        </w:rPr>
        <w:t>(Accessed: 22/10/2020).</w:t>
      </w:r>
      <w:r w:rsidRPr="005270F6">
        <w:rPr>
          <w:rFonts w:ascii="Arial" w:hAnsi="Arial" w:cs="Arial"/>
          <w:b/>
          <w:bCs/>
          <w:color w:val="000000" w:themeColor="text1"/>
        </w:rPr>
        <w:t xml:space="preserve"> </w:t>
      </w:r>
    </w:p>
    <w:p w:rsidR="00DC1C15" w:rsidRPr="005270F6" w:rsidRDefault="00DC1C15" w:rsidP="00DC1C15">
      <w:pPr>
        <w:rPr>
          <w:rFonts w:ascii="Arial" w:hAnsi="Arial" w:cs="Arial"/>
        </w:rPr>
      </w:pPr>
    </w:p>
    <w:p w:rsidR="00DC1C15" w:rsidRPr="005270F6" w:rsidRDefault="00DC1C15" w:rsidP="00DC1C15">
      <w:pPr>
        <w:pStyle w:val="Heading1"/>
        <w:spacing w:after="135"/>
        <w:jc w:val="left"/>
        <w:rPr>
          <w:rFonts w:ascii="Arial" w:hAnsi="Arial" w:cs="Arial"/>
          <w:b w:val="0"/>
          <w:bCs w:val="0"/>
          <w:color w:val="000000" w:themeColor="text1"/>
          <w:sz w:val="24"/>
          <w:szCs w:val="24"/>
        </w:rPr>
      </w:pPr>
      <w:r w:rsidRPr="005270F6">
        <w:rPr>
          <w:rFonts w:ascii="Arial" w:hAnsi="Arial" w:cs="Arial"/>
          <w:b w:val="0"/>
          <w:bCs w:val="0"/>
          <w:color w:val="000000" w:themeColor="text1"/>
          <w:sz w:val="24"/>
          <w:szCs w:val="24"/>
        </w:rPr>
        <w:t xml:space="preserve">West, J. (2019) </w:t>
      </w:r>
      <w:r w:rsidRPr="005270F6">
        <w:rPr>
          <w:rFonts w:ascii="Arial" w:hAnsi="Arial" w:cs="Arial"/>
          <w:b w:val="0"/>
          <w:bCs w:val="0"/>
          <w:i/>
          <w:iCs/>
          <w:color w:val="000000" w:themeColor="text1"/>
          <w:sz w:val="24"/>
          <w:szCs w:val="24"/>
        </w:rPr>
        <w:t>Data collection</w:t>
      </w:r>
      <w:r w:rsidRPr="005270F6">
        <w:rPr>
          <w:rFonts w:ascii="Arial" w:hAnsi="Arial" w:cs="Arial"/>
          <w:b w:val="0"/>
          <w:bCs w:val="0"/>
          <w:color w:val="000000" w:themeColor="text1"/>
          <w:sz w:val="24"/>
          <w:szCs w:val="24"/>
        </w:rPr>
        <w:t xml:space="preserve">. Available at: </w:t>
      </w:r>
      <w:hyperlink r:id="rId54" w:history="1">
        <w:r w:rsidRPr="005270F6">
          <w:rPr>
            <w:rStyle w:val="Hyperlink"/>
            <w:rFonts w:ascii="Arial" w:hAnsi="Arial" w:cs="Arial"/>
            <w:b w:val="0"/>
            <w:bCs w:val="0"/>
            <w:sz w:val="24"/>
            <w:szCs w:val="24"/>
          </w:rPr>
          <w:t>https://www.researchconnections.org/childcare/datamethods/survey.jsp</w:t>
        </w:r>
      </w:hyperlink>
      <w:r w:rsidRPr="005270F6">
        <w:rPr>
          <w:rFonts w:ascii="Arial" w:hAnsi="Arial" w:cs="Arial"/>
          <w:b w:val="0"/>
          <w:bCs w:val="0"/>
          <w:color w:val="000000" w:themeColor="text1"/>
          <w:sz w:val="24"/>
          <w:szCs w:val="24"/>
        </w:rPr>
        <w:t xml:space="preserve"> (Accessed: 22/10/2020). </w:t>
      </w:r>
    </w:p>
    <w:p w:rsidR="00DC1C15" w:rsidRPr="005270F6" w:rsidRDefault="00DC1C15" w:rsidP="00DC1C15">
      <w:pPr>
        <w:rPr>
          <w:rFonts w:ascii="Arial" w:hAnsi="Arial" w:cs="Arial"/>
          <w:color w:val="000000" w:themeColor="text1"/>
          <w:shd w:val="clear" w:color="auto" w:fill="FFFFFF"/>
        </w:rPr>
      </w:pPr>
      <w:r w:rsidRPr="005270F6">
        <w:rPr>
          <w:rFonts w:ascii="Arial" w:hAnsi="Arial" w:cs="Arial"/>
          <w:color w:val="000000" w:themeColor="text1"/>
          <w:shd w:val="clear" w:color="auto" w:fill="FFFFFF"/>
        </w:rPr>
        <w:t xml:space="preserve">Wilens, T. E., &amp; Spencer, T. J. (2010). ‘Postgraduate medicine’ </w:t>
      </w:r>
      <w:r w:rsidRPr="005270F6">
        <w:rPr>
          <w:rFonts w:ascii="Arial" w:hAnsi="Arial" w:cs="Arial"/>
          <w:i/>
          <w:iCs/>
          <w:color w:val="000000" w:themeColor="text1"/>
          <w:shd w:val="clear" w:color="auto" w:fill="FFFFFF"/>
        </w:rPr>
        <w:t>Understanding attention-deficit/hyperactivity disorder from childhood to adulthood.</w:t>
      </w:r>
      <w:r w:rsidRPr="005270F6">
        <w:rPr>
          <w:rFonts w:ascii="Arial" w:hAnsi="Arial" w:cs="Arial"/>
          <w:color w:val="000000" w:themeColor="text1"/>
          <w:shd w:val="clear" w:color="auto" w:fill="FFFFFF"/>
        </w:rPr>
        <w:t xml:space="preserve"> </w:t>
      </w:r>
      <w:r w:rsidRPr="005270F6">
        <w:rPr>
          <w:rFonts w:ascii="Arial" w:hAnsi="Arial" w:cs="Arial"/>
          <w:i/>
          <w:iCs/>
          <w:color w:val="000000" w:themeColor="text1"/>
          <w:shd w:val="clear" w:color="auto" w:fill="FFFFFF"/>
        </w:rPr>
        <w:t>122</w:t>
      </w:r>
      <w:r w:rsidRPr="005270F6">
        <w:rPr>
          <w:rFonts w:ascii="Arial" w:hAnsi="Arial" w:cs="Arial"/>
          <w:color w:val="000000" w:themeColor="text1"/>
          <w:shd w:val="clear" w:color="auto" w:fill="FFFFFF"/>
        </w:rPr>
        <w:t xml:space="preserve">(5), 97–109. </w:t>
      </w:r>
      <w:hyperlink r:id="rId55" w:history="1">
        <w:r w:rsidRPr="005270F6">
          <w:rPr>
            <w:rStyle w:val="Hyperlink"/>
            <w:rFonts w:ascii="Arial" w:hAnsi="Arial" w:cs="Arial"/>
            <w:shd w:val="clear" w:color="auto" w:fill="FFFFFF"/>
          </w:rPr>
          <w:t>https://doi.org/10.3810/pgm.2010.09.2206</w:t>
        </w:r>
      </w:hyperlink>
    </w:p>
    <w:p w:rsidR="00DC1C15" w:rsidRPr="005270F6" w:rsidRDefault="00DC1C15" w:rsidP="00DC1C15">
      <w:pPr>
        <w:rPr>
          <w:rFonts w:ascii="Arial" w:hAnsi="Arial" w:cs="Arial"/>
          <w:color w:val="000000" w:themeColor="text1"/>
        </w:rPr>
      </w:pPr>
    </w:p>
    <w:p w:rsidR="00DC1C15" w:rsidRPr="005270F6" w:rsidRDefault="00DC1C15" w:rsidP="00DC1C15">
      <w:pPr>
        <w:pStyle w:val="Heading1"/>
        <w:shd w:val="clear" w:color="auto" w:fill="FFFFFF"/>
        <w:spacing w:line="300" w:lineRule="atLeast"/>
        <w:jc w:val="left"/>
        <w:rPr>
          <w:rFonts w:ascii="Arial" w:hAnsi="Arial" w:cs="Arial"/>
          <w:b w:val="0"/>
          <w:bCs w:val="0"/>
          <w:color w:val="000000" w:themeColor="text1"/>
          <w:sz w:val="24"/>
          <w:szCs w:val="24"/>
        </w:rPr>
      </w:pPr>
      <w:r w:rsidRPr="005270F6">
        <w:rPr>
          <w:rFonts w:ascii="Arial" w:hAnsi="Arial" w:cs="Arial"/>
          <w:b w:val="0"/>
          <w:bCs w:val="0"/>
          <w:sz w:val="24"/>
          <w:szCs w:val="24"/>
        </w:rPr>
        <w:t>Wisdom, J. and Crestwell, J, W. (2013) ‘</w:t>
      </w:r>
      <w:r w:rsidRPr="005270F6">
        <w:rPr>
          <w:rFonts w:ascii="Arial" w:hAnsi="Arial" w:cs="Arial"/>
          <w:b w:val="0"/>
          <w:bCs w:val="0"/>
          <w:color w:val="222222"/>
          <w:sz w:val="24"/>
          <w:szCs w:val="24"/>
          <w:shd w:val="clear" w:color="auto" w:fill="FFFFFF"/>
        </w:rPr>
        <w:t xml:space="preserve">MD: Agency for Healthcare Research and Quality’ </w:t>
      </w:r>
      <w:r w:rsidRPr="005270F6">
        <w:rPr>
          <w:rFonts w:ascii="Arial" w:hAnsi="Arial" w:cs="Arial"/>
          <w:b w:val="0"/>
          <w:bCs w:val="0"/>
          <w:i/>
          <w:iCs/>
          <w:color w:val="000000"/>
          <w:sz w:val="24"/>
          <w:szCs w:val="24"/>
        </w:rPr>
        <w:t xml:space="preserve">Mixed Methods: Integrating Quantitative and Qualitative Data Collection and Analysis While Studying Patient-Centred Medical Home Models. </w:t>
      </w:r>
      <w:r w:rsidRPr="005270F6">
        <w:rPr>
          <w:rFonts w:ascii="Arial" w:hAnsi="Arial" w:cs="Arial"/>
          <w:b w:val="0"/>
          <w:bCs w:val="0"/>
          <w:color w:val="000000"/>
          <w:sz w:val="24"/>
          <w:szCs w:val="24"/>
        </w:rPr>
        <w:t xml:space="preserve">Available at: </w:t>
      </w:r>
      <w:hyperlink r:id="rId56" w:history="1">
        <w:r w:rsidRPr="005270F6">
          <w:rPr>
            <w:rStyle w:val="Hyperlink"/>
            <w:rFonts w:ascii="Arial" w:hAnsi="Arial" w:cs="Arial"/>
            <w:b w:val="0"/>
            <w:bCs w:val="0"/>
            <w:sz w:val="24"/>
            <w:szCs w:val="24"/>
          </w:rPr>
          <w:t>https://pcmh.ahrq.gov/page/mixed-methods-integrating-quantitative-and-qualitative-data-collection-and-analysis-while</w:t>
        </w:r>
      </w:hyperlink>
      <w:r w:rsidRPr="005270F6">
        <w:rPr>
          <w:rFonts w:ascii="Arial" w:hAnsi="Arial" w:cs="Arial"/>
          <w:b w:val="0"/>
          <w:bCs w:val="0"/>
          <w:color w:val="000000"/>
          <w:sz w:val="24"/>
          <w:szCs w:val="24"/>
        </w:rPr>
        <w:t xml:space="preserve"> </w:t>
      </w:r>
      <w:r w:rsidRPr="005270F6">
        <w:rPr>
          <w:rFonts w:ascii="Arial" w:hAnsi="Arial" w:cs="Arial"/>
          <w:b w:val="0"/>
          <w:bCs w:val="0"/>
          <w:sz w:val="24"/>
          <w:szCs w:val="24"/>
        </w:rPr>
        <w:t>(</w:t>
      </w:r>
      <w:r w:rsidRPr="005270F6">
        <w:rPr>
          <w:rFonts w:ascii="Arial" w:hAnsi="Arial" w:cs="Arial"/>
          <w:b w:val="0"/>
          <w:bCs w:val="0"/>
          <w:color w:val="000000" w:themeColor="text1"/>
          <w:sz w:val="24"/>
          <w:szCs w:val="24"/>
        </w:rPr>
        <w:t>Accessed: 20/10/2020).</w:t>
      </w:r>
    </w:p>
    <w:p w:rsidR="00DC1C15" w:rsidRPr="005270F6" w:rsidRDefault="00DC1C15" w:rsidP="00DC1C15">
      <w:pPr>
        <w:rPr>
          <w:rFonts w:ascii="Arial" w:hAnsi="Arial" w:cs="Arial"/>
          <w:b/>
          <w:bCs/>
          <w:sz w:val="22"/>
          <w:szCs w:val="22"/>
        </w:rPr>
      </w:pPr>
    </w:p>
    <w:sectPr w:rsidR="00DC1C15" w:rsidRPr="005270F6" w:rsidSect="000B58AD">
      <w:headerReference w:type="default" r:id="rId57"/>
      <w:footerReference w:type="default" r:id="rId5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76ECC" w:rsidRDefault="00676ECC" w:rsidP="00390251">
      <w:r>
        <w:separator/>
      </w:r>
    </w:p>
    <w:p w:rsidR="00676ECC" w:rsidRDefault="00676ECC"/>
  </w:endnote>
  <w:endnote w:type="continuationSeparator" w:id="0">
    <w:p w:rsidR="00676ECC" w:rsidRDefault="00676ECC" w:rsidP="00390251">
      <w:r>
        <w:continuationSeparator/>
      </w:r>
    </w:p>
    <w:p w:rsidR="00676ECC" w:rsidRDefault="00676E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61B9A" w:rsidRDefault="00C61B9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76ECC" w:rsidRDefault="00676ECC" w:rsidP="00390251">
      <w:r>
        <w:separator/>
      </w:r>
    </w:p>
    <w:p w:rsidR="00676ECC" w:rsidRDefault="00676ECC"/>
  </w:footnote>
  <w:footnote w:type="continuationSeparator" w:id="0">
    <w:p w:rsidR="00676ECC" w:rsidRDefault="00676ECC" w:rsidP="00390251">
      <w:r>
        <w:continuationSeparator/>
      </w:r>
    </w:p>
    <w:p w:rsidR="00676ECC" w:rsidRDefault="00676E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61B9A" w:rsidRPr="00965F27" w:rsidRDefault="00C61B9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87A9E"/>
    <w:multiLevelType w:val="hybridMultilevel"/>
    <w:tmpl w:val="9DDA5B76"/>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377E5"/>
    <w:multiLevelType w:val="hybridMultilevel"/>
    <w:tmpl w:val="A32E9F7E"/>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250271"/>
    <w:multiLevelType w:val="hybridMultilevel"/>
    <w:tmpl w:val="BEC88648"/>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2D3493"/>
    <w:multiLevelType w:val="hybridMultilevel"/>
    <w:tmpl w:val="2E480F62"/>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DD43E7"/>
    <w:multiLevelType w:val="hybridMultilevel"/>
    <w:tmpl w:val="86FCD8C0"/>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3D1AA2"/>
    <w:multiLevelType w:val="hybridMultilevel"/>
    <w:tmpl w:val="EA24F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2A20B4"/>
    <w:multiLevelType w:val="hybridMultilevel"/>
    <w:tmpl w:val="763EA36E"/>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6F53D6"/>
    <w:multiLevelType w:val="hybridMultilevel"/>
    <w:tmpl w:val="3E70A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2F5C43"/>
    <w:multiLevelType w:val="hybridMultilevel"/>
    <w:tmpl w:val="9DD81690"/>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29774C1"/>
    <w:multiLevelType w:val="hybridMultilevel"/>
    <w:tmpl w:val="DC66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6F1AA6"/>
    <w:multiLevelType w:val="hybridMultilevel"/>
    <w:tmpl w:val="8B9098F6"/>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595B6A"/>
    <w:multiLevelType w:val="hybridMultilevel"/>
    <w:tmpl w:val="56B25F2A"/>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DB3DE9"/>
    <w:multiLevelType w:val="hybridMultilevel"/>
    <w:tmpl w:val="9CB0B906"/>
    <w:lvl w:ilvl="0" w:tplc="025E3A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413139"/>
    <w:multiLevelType w:val="hybridMultilevel"/>
    <w:tmpl w:val="3424B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903C1F"/>
    <w:multiLevelType w:val="hybridMultilevel"/>
    <w:tmpl w:val="4126C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736221"/>
    <w:multiLevelType w:val="hybridMultilevel"/>
    <w:tmpl w:val="909C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8"/>
  </w:num>
  <w:num w:numId="3">
    <w:abstractNumId w:val="4"/>
  </w:num>
  <w:num w:numId="4">
    <w:abstractNumId w:val="3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3"/>
  </w:num>
  <w:num w:numId="10">
    <w:abstractNumId w:val="14"/>
  </w:num>
  <w:num w:numId="11">
    <w:abstractNumId w:val="35"/>
  </w:num>
  <w:num w:numId="12">
    <w:abstractNumId w:val="31"/>
  </w:num>
  <w:num w:numId="13">
    <w:abstractNumId w:val="34"/>
  </w:num>
  <w:num w:numId="14">
    <w:abstractNumId w:val="1"/>
  </w:num>
  <w:num w:numId="15">
    <w:abstractNumId w:val="9"/>
  </w:num>
  <w:num w:numId="16">
    <w:abstractNumId w:val="12"/>
  </w:num>
  <w:num w:numId="17">
    <w:abstractNumId w:val="17"/>
  </w:num>
  <w:num w:numId="18">
    <w:abstractNumId w:val="20"/>
  </w:num>
  <w:num w:numId="19">
    <w:abstractNumId w:val="37"/>
  </w:num>
  <w:num w:numId="20">
    <w:abstractNumId w:val="8"/>
  </w:num>
  <w:num w:numId="21">
    <w:abstractNumId w:val="21"/>
  </w:num>
  <w:num w:numId="22">
    <w:abstractNumId w:val="27"/>
  </w:num>
  <w:num w:numId="23">
    <w:abstractNumId w:val="2"/>
  </w:num>
  <w:num w:numId="24">
    <w:abstractNumId w:val="15"/>
  </w:num>
  <w:num w:numId="25">
    <w:abstractNumId w:val="19"/>
  </w:num>
  <w:num w:numId="26">
    <w:abstractNumId w:val="40"/>
  </w:num>
  <w:num w:numId="27">
    <w:abstractNumId w:val="26"/>
  </w:num>
  <w:num w:numId="28">
    <w:abstractNumId w:val="39"/>
  </w:num>
  <w:num w:numId="29">
    <w:abstractNumId w:val="41"/>
  </w:num>
  <w:num w:numId="30">
    <w:abstractNumId w:val="11"/>
  </w:num>
  <w:num w:numId="31">
    <w:abstractNumId w:val="29"/>
  </w:num>
  <w:num w:numId="32">
    <w:abstractNumId w:val="22"/>
  </w:num>
  <w:num w:numId="33">
    <w:abstractNumId w:val="36"/>
  </w:num>
  <w:num w:numId="34">
    <w:abstractNumId w:val="23"/>
  </w:num>
  <w:num w:numId="35">
    <w:abstractNumId w:val="0"/>
  </w:num>
  <w:num w:numId="36">
    <w:abstractNumId w:val="32"/>
  </w:num>
  <w:num w:numId="37">
    <w:abstractNumId w:val="3"/>
  </w:num>
  <w:num w:numId="38">
    <w:abstractNumId w:val="7"/>
  </w:num>
  <w:num w:numId="39">
    <w:abstractNumId w:val="30"/>
  </w:num>
  <w:num w:numId="40">
    <w:abstractNumId w:val="10"/>
  </w:num>
  <w:num w:numId="41">
    <w:abstractNumId w:val="18"/>
  </w:num>
  <w:num w:numId="42">
    <w:abstractNumId w:val="6"/>
  </w:num>
  <w:num w:numId="4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63FB"/>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0819"/>
    <w:rsid w:val="000E2AD0"/>
    <w:rsid w:val="000F1514"/>
    <w:rsid w:val="000F2470"/>
    <w:rsid w:val="000F7C83"/>
    <w:rsid w:val="00100A7C"/>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5D44"/>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4623"/>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7ECC"/>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18B7"/>
    <w:rsid w:val="004B7A0E"/>
    <w:rsid w:val="004C3A0B"/>
    <w:rsid w:val="004C5C13"/>
    <w:rsid w:val="004D5683"/>
    <w:rsid w:val="004E0338"/>
    <w:rsid w:val="004E616D"/>
    <w:rsid w:val="004F059C"/>
    <w:rsid w:val="004F599C"/>
    <w:rsid w:val="005035A0"/>
    <w:rsid w:val="00526C56"/>
    <w:rsid w:val="005270F6"/>
    <w:rsid w:val="00531C04"/>
    <w:rsid w:val="0053302B"/>
    <w:rsid w:val="00546F01"/>
    <w:rsid w:val="00563B3D"/>
    <w:rsid w:val="005704BE"/>
    <w:rsid w:val="00571817"/>
    <w:rsid w:val="00573226"/>
    <w:rsid w:val="00574528"/>
    <w:rsid w:val="005756CA"/>
    <w:rsid w:val="00581C49"/>
    <w:rsid w:val="00584B8F"/>
    <w:rsid w:val="005900AD"/>
    <w:rsid w:val="005934C5"/>
    <w:rsid w:val="005960A0"/>
    <w:rsid w:val="00596BFA"/>
    <w:rsid w:val="005A4D07"/>
    <w:rsid w:val="005A76DA"/>
    <w:rsid w:val="005B52AE"/>
    <w:rsid w:val="005D6613"/>
    <w:rsid w:val="005E25AC"/>
    <w:rsid w:val="005E44E9"/>
    <w:rsid w:val="005E4987"/>
    <w:rsid w:val="005F4E36"/>
    <w:rsid w:val="005F677A"/>
    <w:rsid w:val="00601BEA"/>
    <w:rsid w:val="00601C36"/>
    <w:rsid w:val="00604C9F"/>
    <w:rsid w:val="00606331"/>
    <w:rsid w:val="006127AA"/>
    <w:rsid w:val="006154A7"/>
    <w:rsid w:val="0062188A"/>
    <w:rsid w:val="00627E84"/>
    <w:rsid w:val="00631440"/>
    <w:rsid w:val="00632C47"/>
    <w:rsid w:val="00633574"/>
    <w:rsid w:val="006423B9"/>
    <w:rsid w:val="00644C5C"/>
    <w:rsid w:val="00655EC5"/>
    <w:rsid w:val="006578CB"/>
    <w:rsid w:val="00661EDA"/>
    <w:rsid w:val="00666CD3"/>
    <w:rsid w:val="006710EC"/>
    <w:rsid w:val="006730D2"/>
    <w:rsid w:val="0067329C"/>
    <w:rsid w:val="00674DD6"/>
    <w:rsid w:val="00676ECC"/>
    <w:rsid w:val="00681B91"/>
    <w:rsid w:val="00682C6A"/>
    <w:rsid w:val="00683497"/>
    <w:rsid w:val="00683FAF"/>
    <w:rsid w:val="00694EA8"/>
    <w:rsid w:val="006A5D51"/>
    <w:rsid w:val="006B1685"/>
    <w:rsid w:val="006B2FAA"/>
    <w:rsid w:val="006C1FDD"/>
    <w:rsid w:val="006D29FD"/>
    <w:rsid w:val="006D3C97"/>
    <w:rsid w:val="006D4BBB"/>
    <w:rsid w:val="006E0AB0"/>
    <w:rsid w:val="006E1992"/>
    <w:rsid w:val="006F024C"/>
    <w:rsid w:val="006F307C"/>
    <w:rsid w:val="006F4828"/>
    <w:rsid w:val="00700361"/>
    <w:rsid w:val="007055BC"/>
    <w:rsid w:val="00717E6F"/>
    <w:rsid w:val="00720BA7"/>
    <w:rsid w:val="00726348"/>
    <w:rsid w:val="00731CAC"/>
    <w:rsid w:val="00733611"/>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37E31"/>
    <w:rsid w:val="0084005C"/>
    <w:rsid w:val="00841BE3"/>
    <w:rsid w:val="00844C9E"/>
    <w:rsid w:val="008461DD"/>
    <w:rsid w:val="008732E0"/>
    <w:rsid w:val="00876E33"/>
    <w:rsid w:val="00891048"/>
    <w:rsid w:val="008A0803"/>
    <w:rsid w:val="008B346A"/>
    <w:rsid w:val="008C4441"/>
    <w:rsid w:val="008D0BC1"/>
    <w:rsid w:val="008E0B2C"/>
    <w:rsid w:val="008E5E97"/>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2DC4"/>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E75DD"/>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48C"/>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1B9A"/>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D2F"/>
    <w:rsid w:val="00D97FF7"/>
    <w:rsid w:val="00DB1935"/>
    <w:rsid w:val="00DB45E4"/>
    <w:rsid w:val="00DC1C15"/>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38F19C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E31"/>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customStyle="1" w:styleId="apple-converted-space">
    <w:name w:val="apple-converted-space"/>
    <w:basedOn w:val="DefaultParagraphFont"/>
    <w:rsid w:val="00837E31"/>
  </w:style>
  <w:style w:type="character" w:customStyle="1" w:styleId="xapple-converted-space">
    <w:name w:val="x_apple-converted-space"/>
    <w:basedOn w:val="DefaultParagraphFont"/>
    <w:rsid w:val="00837E31"/>
  </w:style>
  <w:style w:type="paragraph" w:customStyle="1" w:styleId="c-author-listitem">
    <w:name w:val="c-author-list__item"/>
    <w:basedOn w:val="Normal"/>
    <w:rsid w:val="00DC1C15"/>
    <w:pPr>
      <w:spacing w:before="100" w:beforeAutospacing="1" w:after="100" w:afterAutospacing="1"/>
    </w:pPr>
  </w:style>
  <w:style w:type="character" w:customStyle="1" w:styleId="authors">
    <w:name w:val="authors"/>
    <w:basedOn w:val="DefaultParagraphFont"/>
    <w:rsid w:val="00DC1C15"/>
  </w:style>
  <w:style w:type="character" w:customStyle="1" w:styleId="Date1">
    <w:name w:val="Date1"/>
    <w:basedOn w:val="DefaultParagraphFont"/>
    <w:rsid w:val="00DC1C15"/>
  </w:style>
  <w:style w:type="character" w:customStyle="1" w:styleId="arttitle">
    <w:name w:val="art_title"/>
    <w:basedOn w:val="DefaultParagraphFont"/>
    <w:rsid w:val="00DC1C15"/>
  </w:style>
  <w:style w:type="character" w:customStyle="1" w:styleId="serialtitle">
    <w:name w:val="serial_title"/>
    <w:basedOn w:val="DefaultParagraphFont"/>
    <w:rsid w:val="00DC1C15"/>
  </w:style>
  <w:style w:type="character" w:customStyle="1" w:styleId="volumeissue">
    <w:name w:val="volume_issue"/>
    <w:basedOn w:val="DefaultParagraphFont"/>
    <w:rsid w:val="00DC1C15"/>
  </w:style>
  <w:style w:type="character" w:customStyle="1" w:styleId="pagerange">
    <w:name w:val="page_range"/>
    <w:basedOn w:val="DefaultParagraphFont"/>
    <w:rsid w:val="00DC1C15"/>
  </w:style>
  <w:style w:type="character" w:customStyle="1" w:styleId="doilink">
    <w:name w:val="doi_link"/>
    <w:basedOn w:val="DefaultParagraphFont"/>
    <w:rsid w:val="00DC1C15"/>
  </w:style>
  <w:style w:type="paragraph" w:customStyle="1" w:styleId="nova-e-listitem">
    <w:name w:val="nova-e-list__item"/>
    <w:basedOn w:val="Normal"/>
    <w:rsid w:val="00DC1C15"/>
    <w:pPr>
      <w:spacing w:before="100" w:beforeAutospacing="1" w:after="100" w:afterAutospacing="1"/>
    </w:pPr>
  </w:style>
  <w:style w:type="character" w:styleId="UnresolvedMention">
    <w:name w:val="Unresolved Mention"/>
    <w:basedOn w:val="DefaultParagraphFont"/>
    <w:uiPriority w:val="99"/>
    <w:semiHidden/>
    <w:unhideWhenUsed/>
    <w:rsid w:val="005270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1361748">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87634288">
      <w:bodyDiv w:val="1"/>
      <w:marLeft w:val="0"/>
      <w:marRight w:val="0"/>
      <w:marTop w:val="0"/>
      <w:marBottom w:val="0"/>
      <w:divBdr>
        <w:top w:val="none" w:sz="0" w:space="0" w:color="auto"/>
        <w:left w:val="none" w:sz="0" w:space="0" w:color="auto"/>
        <w:bottom w:val="none" w:sz="0" w:space="0" w:color="auto"/>
        <w:right w:val="none" w:sz="0" w:space="0" w:color="auto"/>
      </w:divBdr>
    </w:div>
    <w:div w:id="114218748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58293333">
      <w:bodyDiv w:val="1"/>
      <w:marLeft w:val="0"/>
      <w:marRight w:val="0"/>
      <w:marTop w:val="0"/>
      <w:marBottom w:val="0"/>
      <w:divBdr>
        <w:top w:val="none" w:sz="0" w:space="0" w:color="auto"/>
        <w:left w:val="none" w:sz="0" w:space="0" w:color="auto"/>
        <w:bottom w:val="none" w:sz="0" w:space="0" w:color="auto"/>
        <w:right w:val="none" w:sz="0" w:space="0" w:color="auto"/>
      </w:divBdr>
    </w:div>
    <w:div w:id="2128700715">
      <w:bodyDiv w:val="1"/>
      <w:marLeft w:val="0"/>
      <w:marRight w:val="0"/>
      <w:marTop w:val="0"/>
      <w:marBottom w:val="0"/>
      <w:divBdr>
        <w:top w:val="none" w:sz="0" w:space="0" w:color="auto"/>
        <w:left w:val="none" w:sz="0" w:space="0" w:color="auto"/>
        <w:bottom w:val="none" w:sz="0" w:space="0" w:color="auto"/>
        <w:right w:val="none" w:sz="0" w:space="0" w:color="auto"/>
      </w:divBdr>
      <w:divsChild>
        <w:div w:id="149194008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32386757">
              <w:marLeft w:val="0"/>
              <w:marRight w:val="0"/>
              <w:marTop w:val="0"/>
              <w:marBottom w:val="0"/>
              <w:divBdr>
                <w:top w:val="none" w:sz="0" w:space="0" w:color="auto"/>
                <w:left w:val="none" w:sz="0" w:space="0" w:color="auto"/>
                <w:bottom w:val="none" w:sz="0" w:space="0" w:color="auto"/>
                <w:right w:val="none" w:sz="0" w:space="0" w:color="auto"/>
              </w:divBdr>
              <w:divsChild>
                <w:div w:id="1853372669">
                  <w:marLeft w:val="0"/>
                  <w:marRight w:val="0"/>
                  <w:marTop w:val="0"/>
                  <w:marBottom w:val="0"/>
                  <w:divBdr>
                    <w:top w:val="none" w:sz="0" w:space="0" w:color="auto"/>
                    <w:left w:val="none" w:sz="0" w:space="0" w:color="auto"/>
                    <w:bottom w:val="none" w:sz="0" w:space="0" w:color="auto"/>
                    <w:right w:val="none" w:sz="0" w:space="0" w:color="auto"/>
                  </w:divBdr>
                  <w:divsChild>
                    <w:div w:id="136656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sciencedirect.com/science/article/pii/S2444866416301234" TargetMode="External"/><Relationship Id="rId26" Type="http://schemas.openxmlformats.org/officeDocument/2006/relationships/hyperlink" Target="https://moodle.uwtsd.ac.uk/pluginfile.php/428822/mod_resource/content/0/Flewitt%281%29.pdf" TargetMode="External"/><Relationship Id="rId39" Type="http://schemas.openxmlformats.org/officeDocument/2006/relationships/hyperlink" Target="https://www.playwales.org.uk/login/uploaded/documents/INFORMATION%20SHEETS/play%20health%20and%20wellbeing.pdf" TargetMode="External"/><Relationship Id="rId21" Type="http://schemas.openxmlformats.org/officeDocument/2006/relationships/hyperlink" Target="https://careinspectorate.wales/how-we-inspect-childcare-and-play-services" TargetMode="External"/><Relationship Id="rId34" Type="http://schemas.openxmlformats.org/officeDocument/2006/relationships/hyperlink" Target="https://dx.doi.org/10.1007%2Fs12402-012-0085-3" TargetMode="External"/><Relationship Id="rId42" Type="http://schemas.openxmlformats.org/officeDocument/2006/relationships/hyperlink" Target="https://www.amazon.co.uk/Philosophy-Dewey-Library-Living-Philosophers/dp/0812691024" TargetMode="External"/><Relationship Id="rId47" Type="http://schemas.openxmlformats.org/officeDocument/2006/relationships/hyperlink" Target="https://www.nationaltrust.org.uk/news/the-humble-stick-revealed-as-the-must-have-toy-for-summer" TargetMode="External"/><Relationship Id="rId50" Type="http://schemas.openxmlformats.org/officeDocument/2006/relationships/hyperlink" Target="https://www.unicef.org/cwc/cwc_58682.html" TargetMode="External"/><Relationship Id="rId55" Type="http://schemas.openxmlformats.org/officeDocument/2006/relationships/hyperlink" Target="https://doi.org/10.3810/pgm.2010.09.2206"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bera-journals.onlinelibrary.wiley.com/doi/full/10.1111/bjet.12025" TargetMode="External"/><Relationship Id="rId29" Type="http://schemas.openxmlformats.org/officeDocument/2006/relationships/hyperlink" Target="https://www.amazon.co.uk/Children-Nature-Psychological-Sociocultural-Investigations/dp/0262611759"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researchgate.net/publication/234633533_Connecting_Content_Teaching_and_Learning_A_Supplement_to_the_Creative_CurriculumR_for_Early_Childhood_3rd_Edition/citation/download" TargetMode="External"/><Relationship Id="rId32" Type="http://schemas.openxmlformats.org/officeDocument/2006/relationships/hyperlink" Target="https://www.sciencedirect.com/science/article/abs/pii/S1353611703000878" TargetMode="External"/><Relationship Id="rId37" Type="http://schemas.openxmlformats.org/officeDocument/2006/relationships/hyperlink" Target="https://www.aimsedu.org/2017/01/13/the-mind-of-a-child/" TargetMode="External"/><Relationship Id="rId40" Type="http://schemas.openxmlformats.org/officeDocument/2006/relationships/hyperlink" Target="https://www.pacey.org.uk/Pacey/media/Website-files/PACEY%20member%20practice%20guides%20(PDFs)/PG05-Child-observations-learning-journeys.pdf" TargetMode="External"/><Relationship Id="rId45" Type="http://schemas.openxmlformats.org/officeDocument/2006/relationships/hyperlink" Target="https://gov.wales/sites/default/files/publications/2018-03/successful-futures.pdf" TargetMode="External"/><Relationship Id="rId53" Type="http://schemas.openxmlformats.org/officeDocument/2006/relationships/hyperlink" Target="https://www.scirp.org/(S(czeh2tfqyw2orz553k1w0r45))/reference/ReferencesPapers.aspx?ReferenceID=1903653" TargetMode="External"/><Relationship Id="rId58" Type="http://schemas.openxmlformats.org/officeDocument/2006/relationships/footer" Target="footer1.xml"/><Relationship Id="rId5" Type="http://schemas.openxmlformats.org/officeDocument/2006/relationships/numbering" Target="numbering.xml"/><Relationship Id="rId19" Type="http://schemas.openxmlformats.org/officeDocument/2006/relationships/hyperlink" Target="https://www.bera.ac.uk/researchers-resources/publications/ethicalguidelines-for-educational-research-20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80/10888691.2018.1537791" TargetMode="External"/><Relationship Id="rId27" Type="http://schemas.openxmlformats.org/officeDocument/2006/relationships/hyperlink" Target="https://dx.doi.org/10.1093%2Fpch%2F20.4.200" TargetMode="External"/><Relationship Id="rId30" Type="http://schemas.openxmlformats.org/officeDocument/2006/relationships/hyperlink" Target="https://www.researchgate.net/post/What_is_triangulation_of_data_in_qualitative_research_Is_it_a_method_of_validating_the_information_collected_through_various_methods" TargetMode="External"/><Relationship Id="rId35" Type="http://schemas.openxmlformats.org/officeDocument/2006/relationships/hyperlink" Target="https://www.ndna.org.uk/NDNA/Need_to_know/UK_Knowledge_Hub/GDPR_nurseries.aspx" TargetMode="External"/><Relationship Id="rId43" Type="http://schemas.openxmlformats.org/officeDocument/2006/relationships/hyperlink" Target="https://doi.org/10.1007/s11217-019-09687-8" TargetMode="External"/><Relationship Id="rId48" Type="http://schemas.openxmlformats.org/officeDocument/2006/relationships/hyperlink" Target="https://revisesociology.com/2017/07/30/ken-robinson-changing-education-paradigms/" TargetMode="External"/><Relationship Id="rId56" Type="http://schemas.openxmlformats.org/officeDocument/2006/relationships/hyperlink" Target="https://pcmh.ahrq.gov/page/mixed-methods-integrating-quantitative-and-qualitative-data-collection-and-analysis-while" TargetMode="External"/><Relationship Id="rId8" Type="http://schemas.openxmlformats.org/officeDocument/2006/relationships/webSettings" Target="webSettings.xml"/><Relationship Id="rId51" Type="http://schemas.openxmlformats.org/officeDocument/2006/relationships/hyperlink" Target="https://doi.org/10.1111/j.1365-2214.2010.01172.x"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doi.org/10.1007/s00787-019-01298-5" TargetMode="External"/><Relationship Id="rId25" Type="http://schemas.openxmlformats.org/officeDocument/2006/relationships/hyperlink" Target="file:///Users/lowrithomas/Downloads/ERIC-compendium-Ethical-Guidance-Harm-and-benefits-section-only%20(1).pdf" TargetMode="External"/><Relationship Id="rId33" Type="http://schemas.openxmlformats.org/officeDocument/2006/relationships/hyperlink" Target="http://attitudematters.org/documents/Every%20Experience%20Matters.pdf" TargetMode="External"/><Relationship Id="rId38" Type="http://schemas.openxmlformats.org/officeDocument/2006/relationships/hyperlink" Target="https://ps.psychiatryonline.org/doi/pdfplus/10.1176/ps.2007.58.5.611" TargetMode="External"/><Relationship Id="rId46" Type="http://schemas.openxmlformats.org/officeDocument/2006/relationships/hyperlink" Target="https://www.youtube.com/watch?v=lUvNTt6crFM" TargetMode="External"/><Relationship Id="rId59" Type="http://schemas.openxmlformats.org/officeDocument/2006/relationships/fontTable" Target="fontTable.xml"/><Relationship Id="rId20" Type="http://schemas.openxmlformats.org/officeDocument/2006/relationships/hyperlink" Target="https://doi.org/10.3389/fpubh.2018.00119" TargetMode="External"/><Relationship Id="rId41" Type="http://schemas.openxmlformats.org/officeDocument/2006/relationships/hyperlink" Target="https://howandwhat.net/advantages-disadvantages-questionnaires/" TargetMode="External"/><Relationship Id="rId54" Type="http://schemas.openxmlformats.org/officeDocument/2006/relationships/hyperlink" Target="https://www.researchconnections.org/childcare/datamethods/survey.jsp"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cedar.wwu.edu/cgi/viewcontent.cgi?article=1784&amp;context=wwuet" TargetMode="External"/><Relationship Id="rId28" Type="http://schemas.openxmlformats.org/officeDocument/2006/relationships/hyperlink" Target="https://doi.org/10.1080/09575146.2015.1077783" TargetMode="External"/><Relationship Id="rId36" Type="http://schemas.openxmlformats.org/officeDocument/2006/relationships/hyperlink" Target="https://www.researchgate.net/publication/277031893_Improving_Student_Engagement" TargetMode="External"/><Relationship Id="rId49" Type="http://schemas.openxmlformats.org/officeDocument/2006/relationships/hyperlink" Target="https://downloads.unicef.org.uk/wp-content/uploads/2019/10/UNCRC_summary-1_1.pdf" TargetMode="External"/><Relationship Id="rId57"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hyperlink" Target="https://journals.sagepub.com/doi/abs/10.1177/0963721418769878?journalCode=cdpa" TargetMode="External"/><Relationship Id="rId44" Type="http://schemas.openxmlformats.org/officeDocument/2006/relationships/hyperlink" Target="https://books.google.co.uk/books?hl=en&amp;lr=&amp;id=e_CxRsMZ-6oC&amp;oi=fnd&amp;pg=PR7&amp;ots=obOpXOs3TD&amp;sig=e5zENb13qDnl3skPFs08Jp_MMQ8&amp;redir_esc=y" TargetMode="External"/><Relationship Id="rId52" Type="http://schemas.openxmlformats.org/officeDocument/2006/relationships/hyperlink" Target="https://doi.org/10.1080/03004270903206141" TargetMode="External"/><Relationship Id="rId6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20</Pages>
  <Words>7284</Words>
  <Characters>41522</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48709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Lowri Thomas (1905943)</cp:lastModifiedBy>
  <cp:revision>8</cp:revision>
  <cp:lastPrinted>2016-10-24T12:21:00Z</cp:lastPrinted>
  <dcterms:created xsi:type="dcterms:W3CDTF">2020-10-24T08:44:00Z</dcterms:created>
  <dcterms:modified xsi:type="dcterms:W3CDTF">2020-10-25T20:50:00Z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