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573D" w:rsidRDefault="00CD573D"/>
    <w:p w:rsidR="00CD573D" w:rsidRDefault="00CD573D"/>
    <w:p w:rsidR="00CD573D" w:rsidRPr="00A85BFE" w:rsidRDefault="00CD573D" w:rsidP="00CD573D">
      <w:pPr>
        <w:pStyle w:val="Header"/>
        <w:tabs>
          <w:tab w:val="clear" w:pos="4153"/>
          <w:tab w:val="clear" w:pos="8306"/>
        </w:tabs>
        <w:jc w:val="right"/>
        <w:rPr>
          <w:rFonts w:ascii="Arial" w:hAnsi="Arial" w:cs="Arial"/>
          <w:b/>
          <w:bCs/>
          <w:sz w:val="28"/>
          <w:szCs w:val="28"/>
        </w:rPr>
      </w:pPr>
      <w:bookmarkStart w:id="0" w:name="_GoBack"/>
      <w:bookmarkEnd w:id="0"/>
      <w:r w:rsidRPr="00A406E5">
        <w:rPr>
          <w:rFonts w:ascii="Arial" w:hAnsi="Arial" w:cs="Arial"/>
          <w:noProof/>
          <w:lang w:val="en-US" w:eastAsia="en-US"/>
        </w:rPr>
        <w:drawing>
          <wp:anchor distT="0" distB="0" distL="114300" distR="114300" simplePos="0" relativeHeight="251659264" behindDoc="0" locked="0" layoutInCell="1" allowOverlap="1">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rsidR="00CD573D" w:rsidRPr="00A406E5" w:rsidRDefault="00CD573D" w:rsidP="00CD573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8850"/>
      </w:tblGrid>
      <w:tr w:rsidR="00CD573D" w:rsidRPr="00A406E5" w:rsidTr="00563706">
        <w:tc>
          <w:tcPr>
            <w:tcW w:w="9922" w:type="dxa"/>
            <w:shd w:val="clear" w:color="auto" w:fill="C0C0C0"/>
          </w:tcPr>
          <w:p w:rsidR="00CD573D" w:rsidRPr="00A406E5" w:rsidRDefault="00CD573D" w:rsidP="00563706">
            <w:pPr>
              <w:pStyle w:val="Heading4"/>
              <w:rPr>
                <w:rFonts w:ascii="Arial" w:hAnsi="Arial" w:cs="Arial"/>
                <w:b/>
                <w:bCs/>
              </w:rPr>
            </w:pPr>
            <w:r w:rsidRPr="6D4D0207">
              <w:rPr>
                <w:rFonts w:ascii="Arial" w:hAnsi="Arial" w:cs="Arial"/>
                <w:b/>
                <w:bCs/>
              </w:rPr>
              <w:t xml:space="preserve">LEVEL 6 ASSESSMENT SPECIFICATION </w:t>
            </w:r>
          </w:p>
        </w:tc>
      </w:tr>
    </w:tbl>
    <w:p w:rsidR="00CD573D" w:rsidRPr="00A406E5" w:rsidRDefault="00CD573D" w:rsidP="00CD573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293"/>
        <w:gridCol w:w="2268"/>
        <w:gridCol w:w="2268"/>
      </w:tblGrid>
      <w:tr w:rsidR="00CD573D" w:rsidRPr="00A406E5" w:rsidTr="00563706">
        <w:tc>
          <w:tcPr>
            <w:tcW w:w="2093" w:type="dxa"/>
            <w:shd w:val="clear" w:color="auto" w:fill="auto"/>
          </w:tcPr>
          <w:p w:rsidR="00CD573D" w:rsidRPr="00A406E5" w:rsidRDefault="00CD573D" w:rsidP="00563706">
            <w:pPr>
              <w:spacing w:before="120" w:after="120"/>
              <w:jc w:val="both"/>
              <w:rPr>
                <w:rFonts w:ascii="Arial" w:hAnsi="Arial" w:cs="Arial"/>
                <w:b/>
                <w:bCs/>
              </w:rPr>
            </w:pPr>
            <w:r w:rsidRPr="6D4D0207">
              <w:rPr>
                <w:rFonts w:ascii="Arial" w:hAnsi="Arial" w:cs="Arial"/>
                <w:b/>
                <w:bCs/>
              </w:rPr>
              <w:t>Student name:</w:t>
            </w:r>
          </w:p>
        </w:tc>
        <w:tc>
          <w:tcPr>
            <w:tcW w:w="3293" w:type="dxa"/>
          </w:tcPr>
          <w:p w:rsidR="00CD573D" w:rsidRPr="00A406E5" w:rsidRDefault="00F943FC" w:rsidP="00563706">
            <w:pPr>
              <w:spacing w:before="120" w:after="120"/>
              <w:jc w:val="both"/>
              <w:rPr>
                <w:rFonts w:ascii="Arial" w:hAnsi="Arial" w:cs="Arial"/>
                <w:b/>
              </w:rPr>
            </w:pPr>
            <w:r>
              <w:rPr>
                <w:rFonts w:ascii="Arial" w:hAnsi="Arial" w:cs="Arial"/>
                <w:b/>
              </w:rPr>
              <w:t xml:space="preserve">Rebecca </w:t>
            </w:r>
            <w:proofErr w:type="spellStart"/>
            <w:r>
              <w:rPr>
                <w:rFonts w:ascii="Arial" w:hAnsi="Arial" w:cs="Arial"/>
                <w:b/>
              </w:rPr>
              <w:t>Hyder</w:t>
            </w:r>
            <w:proofErr w:type="spellEnd"/>
          </w:p>
        </w:tc>
        <w:tc>
          <w:tcPr>
            <w:tcW w:w="2268" w:type="dxa"/>
            <w:shd w:val="clear" w:color="auto" w:fill="D9D9D9" w:themeFill="background1" w:themeFillShade="D9"/>
          </w:tcPr>
          <w:p w:rsidR="00CD573D" w:rsidRPr="00A406E5" w:rsidRDefault="00CD573D" w:rsidP="00563706">
            <w:pPr>
              <w:spacing w:before="120" w:after="120"/>
              <w:jc w:val="both"/>
              <w:rPr>
                <w:rFonts w:ascii="Arial" w:hAnsi="Arial" w:cs="Arial"/>
                <w:b/>
                <w:bCs/>
              </w:rPr>
            </w:pPr>
            <w:r w:rsidRPr="6D4D0207">
              <w:rPr>
                <w:rFonts w:ascii="Arial" w:hAnsi="Arial" w:cs="Arial"/>
                <w:b/>
                <w:bCs/>
              </w:rPr>
              <w:t>Student ID number:</w:t>
            </w:r>
          </w:p>
        </w:tc>
        <w:tc>
          <w:tcPr>
            <w:tcW w:w="2268" w:type="dxa"/>
          </w:tcPr>
          <w:p w:rsidR="00CD573D" w:rsidRPr="00A406E5" w:rsidRDefault="00F943FC" w:rsidP="00563706">
            <w:pPr>
              <w:spacing w:before="120" w:after="120"/>
              <w:jc w:val="both"/>
              <w:rPr>
                <w:rFonts w:ascii="Arial" w:hAnsi="Arial" w:cs="Arial"/>
                <w:b/>
              </w:rPr>
            </w:pPr>
            <w:r>
              <w:rPr>
                <w:rFonts w:ascii="Arial" w:hAnsi="Arial" w:cs="Arial"/>
                <w:b/>
              </w:rPr>
              <w:t>1805264</w:t>
            </w:r>
          </w:p>
        </w:tc>
      </w:tr>
      <w:tr w:rsidR="00CD573D" w:rsidRPr="00A406E5" w:rsidTr="00563706">
        <w:tc>
          <w:tcPr>
            <w:tcW w:w="2093" w:type="dxa"/>
            <w:shd w:val="clear" w:color="auto" w:fill="auto"/>
          </w:tcPr>
          <w:p w:rsidR="00CD573D" w:rsidRPr="00A406E5" w:rsidRDefault="00CD573D" w:rsidP="00563706">
            <w:pPr>
              <w:spacing w:before="120" w:after="120"/>
              <w:jc w:val="both"/>
              <w:rPr>
                <w:rFonts w:ascii="Arial" w:hAnsi="Arial" w:cs="Arial"/>
                <w:b/>
                <w:bCs/>
              </w:rPr>
            </w:pPr>
            <w:r w:rsidRPr="6D4D0207">
              <w:rPr>
                <w:rFonts w:ascii="Arial" w:hAnsi="Arial" w:cs="Arial"/>
                <w:b/>
                <w:bCs/>
              </w:rPr>
              <w:t>Programme:</w:t>
            </w:r>
          </w:p>
        </w:tc>
        <w:tc>
          <w:tcPr>
            <w:tcW w:w="7829" w:type="dxa"/>
            <w:gridSpan w:val="3"/>
          </w:tcPr>
          <w:p w:rsidR="00CD573D" w:rsidRPr="00A406E5" w:rsidRDefault="00CD573D" w:rsidP="00563706">
            <w:pPr>
              <w:spacing w:before="120" w:after="120"/>
              <w:jc w:val="both"/>
              <w:rPr>
                <w:rFonts w:ascii="Arial" w:hAnsi="Arial" w:cs="Arial"/>
                <w:b/>
              </w:rPr>
            </w:pPr>
            <w:r>
              <w:rPr>
                <w:rFonts w:ascii="Arial" w:hAnsi="Arial" w:cs="Arial"/>
                <w:b/>
              </w:rPr>
              <w:t>Secondary PGCE</w:t>
            </w:r>
            <w:r w:rsidR="00F943FC">
              <w:rPr>
                <w:rFonts w:ascii="Arial" w:hAnsi="Arial" w:cs="Arial"/>
                <w:b/>
              </w:rPr>
              <w:t xml:space="preserve"> Religious Studies</w:t>
            </w:r>
          </w:p>
        </w:tc>
      </w:tr>
      <w:tr w:rsidR="00CD573D" w:rsidRPr="00A406E5" w:rsidTr="00563706">
        <w:tc>
          <w:tcPr>
            <w:tcW w:w="2093" w:type="dxa"/>
            <w:shd w:val="clear" w:color="auto" w:fill="auto"/>
          </w:tcPr>
          <w:p w:rsidR="00CD573D" w:rsidRPr="00A406E5" w:rsidRDefault="00CD573D" w:rsidP="00563706">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rsidR="00CD573D" w:rsidRPr="00A406E5" w:rsidRDefault="00CD573D" w:rsidP="00563706">
            <w:pPr>
              <w:spacing w:before="120" w:after="120"/>
              <w:jc w:val="both"/>
              <w:rPr>
                <w:rFonts w:ascii="Arial" w:hAnsi="Arial" w:cs="Arial"/>
                <w:b/>
              </w:rPr>
            </w:pPr>
            <w:r>
              <w:rPr>
                <w:rFonts w:ascii="Arial" w:hAnsi="Arial" w:cs="Arial"/>
                <w:b/>
              </w:rPr>
              <w:t xml:space="preserve">Principles of Teaching, Learning and Pedagogy in the Secondary Sector </w:t>
            </w:r>
          </w:p>
        </w:tc>
      </w:tr>
      <w:tr w:rsidR="00CD573D" w:rsidRPr="00A406E5" w:rsidTr="00563706">
        <w:tc>
          <w:tcPr>
            <w:tcW w:w="2093" w:type="dxa"/>
            <w:shd w:val="clear" w:color="auto" w:fill="auto"/>
          </w:tcPr>
          <w:p w:rsidR="00CD573D" w:rsidRPr="00A406E5" w:rsidRDefault="00CD573D" w:rsidP="00563706">
            <w:pPr>
              <w:spacing w:before="120" w:after="120"/>
              <w:jc w:val="both"/>
              <w:rPr>
                <w:rFonts w:ascii="Arial" w:hAnsi="Arial" w:cs="Arial"/>
                <w:b/>
                <w:bCs/>
              </w:rPr>
            </w:pPr>
            <w:r w:rsidRPr="6D4D0207">
              <w:rPr>
                <w:rFonts w:ascii="Arial" w:hAnsi="Arial" w:cs="Arial"/>
                <w:b/>
                <w:bCs/>
              </w:rPr>
              <w:t>Module code:</w:t>
            </w:r>
          </w:p>
        </w:tc>
        <w:tc>
          <w:tcPr>
            <w:tcW w:w="3293" w:type="dxa"/>
          </w:tcPr>
          <w:p w:rsidR="00CD573D" w:rsidRPr="00A406E5" w:rsidRDefault="00CD573D" w:rsidP="00563706">
            <w:pPr>
              <w:spacing w:before="120" w:after="120"/>
              <w:jc w:val="both"/>
              <w:rPr>
                <w:rFonts w:ascii="Arial" w:hAnsi="Arial" w:cs="Arial"/>
                <w:b/>
              </w:rPr>
            </w:pPr>
            <w:r>
              <w:rPr>
                <w:rFonts w:ascii="Arial" w:hAnsi="Arial" w:cs="Arial"/>
                <w:b/>
              </w:rPr>
              <w:t>ECSP6001</w:t>
            </w:r>
          </w:p>
        </w:tc>
        <w:tc>
          <w:tcPr>
            <w:tcW w:w="2268" w:type="dxa"/>
            <w:shd w:val="clear" w:color="auto" w:fill="D9D9D9" w:themeFill="background1" w:themeFillShade="D9"/>
          </w:tcPr>
          <w:p w:rsidR="00CD573D" w:rsidRPr="004D5E9B" w:rsidRDefault="00CD573D" w:rsidP="00563706">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CD573D" w:rsidRPr="00A406E5" w:rsidRDefault="00CD573D" w:rsidP="00563706">
            <w:pPr>
              <w:spacing w:before="120" w:after="120"/>
              <w:jc w:val="both"/>
              <w:rPr>
                <w:rFonts w:ascii="Arial" w:hAnsi="Arial" w:cs="Arial"/>
                <w:b/>
              </w:rPr>
            </w:pPr>
            <w:r>
              <w:rPr>
                <w:rFonts w:ascii="Arial" w:hAnsi="Arial" w:cs="Arial"/>
                <w:b/>
              </w:rPr>
              <w:t>50%</w:t>
            </w:r>
          </w:p>
        </w:tc>
      </w:tr>
      <w:tr w:rsidR="00CD573D" w:rsidRPr="00A406E5" w:rsidTr="00563706">
        <w:tc>
          <w:tcPr>
            <w:tcW w:w="2093" w:type="dxa"/>
            <w:shd w:val="clear" w:color="auto" w:fill="auto"/>
          </w:tcPr>
          <w:p w:rsidR="00CD573D" w:rsidRPr="00A406E5" w:rsidRDefault="00CD573D" w:rsidP="00563706">
            <w:pPr>
              <w:spacing w:before="120" w:after="120"/>
              <w:jc w:val="both"/>
              <w:rPr>
                <w:rFonts w:ascii="Arial" w:hAnsi="Arial" w:cs="Arial"/>
                <w:b/>
                <w:bCs/>
              </w:rPr>
            </w:pPr>
            <w:r w:rsidRPr="6D4D0207">
              <w:rPr>
                <w:rFonts w:ascii="Arial" w:hAnsi="Arial" w:cs="Arial"/>
                <w:b/>
                <w:bCs/>
              </w:rPr>
              <w:t>Lecturer:</w:t>
            </w:r>
          </w:p>
        </w:tc>
        <w:tc>
          <w:tcPr>
            <w:tcW w:w="3293" w:type="dxa"/>
          </w:tcPr>
          <w:p w:rsidR="00CD573D" w:rsidRPr="00A406E5" w:rsidRDefault="00CD573D" w:rsidP="00563706">
            <w:pPr>
              <w:spacing w:before="120" w:after="120"/>
              <w:jc w:val="both"/>
              <w:rPr>
                <w:rFonts w:ascii="Arial" w:hAnsi="Arial" w:cs="Arial"/>
                <w:b/>
              </w:rPr>
            </w:pPr>
            <w:r>
              <w:rPr>
                <w:rFonts w:ascii="Arial" w:hAnsi="Arial" w:cs="Arial"/>
                <w:b/>
              </w:rPr>
              <w:t xml:space="preserve">Alison S Evans </w:t>
            </w:r>
          </w:p>
        </w:tc>
        <w:tc>
          <w:tcPr>
            <w:tcW w:w="2268" w:type="dxa"/>
            <w:shd w:val="clear" w:color="auto" w:fill="D9D9D9" w:themeFill="background1" w:themeFillShade="D9"/>
          </w:tcPr>
          <w:p w:rsidR="00CD573D" w:rsidRPr="00A406E5" w:rsidRDefault="00CD573D" w:rsidP="00563706">
            <w:pPr>
              <w:spacing w:before="120" w:after="120"/>
              <w:jc w:val="both"/>
              <w:rPr>
                <w:rFonts w:ascii="Arial" w:hAnsi="Arial" w:cs="Arial"/>
                <w:b/>
                <w:bCs/>
              </w:rPr>
            </w:pPr>
            <w:r w:rsidRPr="6D4D0207">
              <w:rPr>
                <w:rFonts w:ascii="Arial" w:hAnsi="Arial" w:cs="Arial"/>
                <w:b/>
                <w:bCs/>
              </w:rPr>
              <w:t>Internal Verifier:</w:t>
            </w:r>
          </w:p>
        </w:tc>
        <w:tc>
          <w:tcPr>
            <w:tcW w:w="2268" w:type="dxa"/>
          </w:tcPr>
          <w:p w:rsidR="00CD573D" w:rsidRPr="00A406E5" w:rsidRDefault="00F943FC" w:rsidP="00563706">
            <w:pPr>
              <w:spacing w:before="120" w:after="120"/>
              <w:jc w:val="both"/>
              <w:rPr>
                <w:rFonts w:ascii="Arial" w:hAnsi="Arial" w:cs="Arial"/>
                <w:b/>
              </w:rPr>
            </w:pPr>
            <w:r>
              <w:rPr>
                <w:rFonts w:ascii="Arial" w:hAnsi="Arial" w:cs="Arial"/>
                <w:b/>
              </w:rPr>
              <w:t xml:space="preserve">Rachel </w:t>
            </w:r>
            <w:proofErr w:type="spellStart"/>
            <w:r>
              <w:rPr>
                <w:rFonts w:ascii="Arial" w:hAnsi="Arial" w:cs="Arial"/>
                <w:b/>
              </w:rPr>
              <w:t>Bendall</w:t>
            </w:r>
            <w:proofErr w:type="spellEnd"/>
          </w:p>
        </w:tc>
      </w:tr>
      <w:tr w:rsidR="00CD573D" w:rsidRPr="00A406E5" w:rsidTr="00563706">
        <w:tc>
          <w:tcPr>
            <w:tcW w:w="2093" w:type="dxa"/>
            <w:shd w:val="clear" w:color="auto" w:fill="auto"/>
          </w:tcPr>
          <w:p w:rsidR="00CD573D" w:rsidRPr="00A406E5" w:rsidRDefault="00CD573D" w:rsidP="00563706">
            <w:pPr>
              <w:spacing w:before="120" w:after="120"/>
              <w:jc w:val="both"/>
              <w:rPr>
                <w:rFonts w:ascii="Arial" w:hAnsi="Arial" w:cs="Arial"/>
                <w:b/>
                <w:bCs/>
              </w:rPr>
            </w:pPr>
            <w:r w:rsidRPr="6D4D0207">
              <w:rPr>
                <w:rFonts w:ascii="Arial" w:hAnsi="Arial" w:cs="Arial"/>
                <w:b/>
                <w:bCs/>
              </w:rPr>
              <w:t>Assignment Title:</w:t>
            </w:r>
          </w:p>
        </w:tc>
        <w:tc>
          <w:tcPr>
            <w:tcW w:w="3293" w:type="dxa"/>
          </w:tcPr>
          <w:p w:rsidR="00CD573D" w:rsidRPr="00A406E5" w:rsidRDefault="00CD573D" w:rsidP="00563706">
            <w:pPr>
              <w:spacing w:before="120" w:after="120"/>
              <w:jc w:val="both"/>
              <w:rPr>
                <w:rFonts w:ascii="Arial" w:hAnsi="Arial" w:cs="Arial"/>
                <w:b/>
              </w:rPr>
            </w:pPr>
            <w:r>
              <w:rPr>
                <w:rFonts w:ascii="Arial" w:hAnsi="Arial" w:cs="Arial"/>
                <w:b/>
              </w:rPr>
              <w:t>Part B, (</w:t>
            </w:r>
            <w:proofErr w:type="spellStart"/>
            <w:r>
              <w:rPr>
                <w:rFonts w:ascii="Arial" w:hAnsi="Arial" w:cs="Arial"/>
                <w:b/>
              </w:rPr>
              <w:t>i</w:t>
            </w:r>
            <w:proofErr w:type="spellEnd"/>
            <w:r>
              <w:rPr>
                <w:rFonts w:ascii="Arial" w:hAnsi="Arial" w:cs="Arial"/>
                <w:b/>
              </w:rPr>
              <w:t xml:space="preserve">) and (ii) </w:t>
            </w:r>
          </w:p>
        </w:tc>
        <w:tc>
          <w:tcPr>
            <w:tcW w:w="2268" w:type="dxa"/>
            <w:shd w:val="clear" w:color="auto" w:fill="auto"/>
          </w:tcPr>
          <w:p w:rsidR="00CD573D" w:rsidRPr="00A406E5" w:rsidRDefault="00CD573D" w:rsidP="00563706">
            <w:pPr>
              <w:spacing w:before="120" w:after="120"/>
              <w:jc w:val="both"/>
              <w:rPr>
                <w:rFonts w:ascii="Arial" w:hAnsi="Arial" w:cs="Arial"/>
                <w:b/>
                <w:bCs/>
              </w:rPr>
            </w:pPr>
            <w:r w:rsidRPr="6D4D0207">
              <w:rPr>
                <w:rFonts w:ascii="Arial" w:hAnsi="Arial" w:cs="Arial"/>
                <w:b/>
                <w:bCs/>
              </w:rPr>
              <w:t>Word count (or equivalent):</w:t>
            </w:r>
          </w:p>
        </w:tc>
        <w:tc>
          <w:tcPr>
            <w:tcW w:w="2268" w:type="dxa"/>
          </w:tcPr>
          <w:p w:rsidR="00CD573D" w:rsidRDefault="00CD573D" w:rsidP="00563706">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1,500</w:t>
            </w:r>
          </w:p>
          <w:p w:rsidR="00CD573D" w:rsidRPr="006E02E8" w:rsidRDefault="00CD573D" w:rsidP="00563706">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2,000</w:t>
            </w:r>
          </w:p>
        </w:tc>
      </w:tr>
      <w:tr w:rsidR="00CD573D" w:rsidRPr="00A406E5" w:rsidTr="00563706">
        <w:tc>
          <w:tcPr>
            <w:tcW w:w="2093" w:type="dxa"/>
            <w:shd w:val="clear" w:color="auto" w:fill="auto"/>
          </w:tcPr>
          <w:p w:rsidR="00CD573D" w:rsidRPr="00A406E5" w:rsidRDefault="00CD573D" w:rsidP="00563706">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rsidR="00CD573D" w:rsidRPr="00A406E5" w:rsidRDefault="00CD573D" w:rsidP="00563706">
            <w:pPr>
              <w:spacing w:before="120" w:after="120"/>
              <w:jc w:val="both"/>
              <w:rPr>
                <w:rFonts w:ascii="Arial" w:hAnsi="Arial" w:cs="Arial"/>
                <w:b/>
              </w:rPr>
            </w:pPr>
            <w:r>
              <w:rPr>
                <w:rFonts w:ascii="Arial" w:hAnsi="Arial" w:cs="Arial"/>
                <w:b/>
              </w:rPr>
              <w:t>26 November 2018</w:t>
            </w:r>
          </w:p>
        </w:tc>
        <w:tc>
          <w:tcPr>
            <w:tcW w:w="2268" w:type="dxa"/>
            <w:shd w:val="clear" w:color="auto" w:fill="auto"/>
          </w:tcPr>
          <w:p w:rsidR="00CD573D" w:rsidRPr="00A406E5" w:rsidRDefault="00CD573D" w:rsidP="00563706">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rsidR="00CD573D" w:rsidRPr="00A406E5" w:rsidRDefault="00CD573D" w:rsidP="00563706">
            <w:pPr>
              <w:spacing w:before="120" w:after="120"/>
              <w:jc w:val="both"/>
              <w:rPr>
                <w:rFonts w:ascii="Arial" w:hAnsi="Arial" w:cs="Arial"/>
                <w:b/>
              </w:rPr>
            </w:pPr>
            <w:r>
              <w:rPr>
                <w:rFonts w:ascii="Arial" w:hAnsi="Arial" w:cs="Arial"/>
                <w:b/>
              </w:rPr>
              <w:t>17 December 2018</w:t>
            </w:r>
          </w:p>
        </w:tc>
      </w:tr>
      <w:tr w:rsidR="00CD573D" w:rsidRPr="00A406E5" w:rsidTr="00563706">
        <w:tc>
          <w:tcPr>
            <w:tcW w:w="2093" w:type="dxa"/>
            <w:shd w:val="clear" w:color="auto" w:fill="auto"/>
          </w:tcPr>
          <w:p w:rsidR="00CD573D" w:rsidRPr="00A406E5" w:rsidRDefault="00CD573D" w:rsidP="00563706">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rsidR="00CD573D" w:rsidRPr="00A406E5" w:rsidRDefault="00CD573D" w:rsidP="00563706">
            <w:pPr>
              <w:rPr>
                <w:rFonts w:ascii="Arial" w:hAnsi="Arial" w:cs="Arial"/>
              </w:rPr>
            </w:pPr>
            <w:r w:rsidRPr="6D4D0207">
              <w:rPr>
                <w:rFonts w:ascii="Arial" w:hAnsi="Arial" w:cs="Arial"/>
              </w:rPr>
              <w:t xml:space="preserve">All written assessments, where practical and possible, must be submitted via </w:t>
            </w:r>
            <w:proofErr w:type="spellStart"/>
            <w:r w:rsidRPr="6D4D0207">
              <w:rPr>
                <w:rFonts w:ascii="Arial" w:hAnsi="Arial" w:cs="Arial"/>
              </w:rPr>
              <w:t>Turnitin</w:t>
            </w:r>
            <w:proofErr w:type="spellEnd"/>
            <w:r w:rsidRPr="6D4D0207">
              <w:rPr>
                <w:rFonts w:ascii="Arial" w:hAnsi="Arial" w:cs="Arial"/>
              </w:rPr>
              <w:t xml:space="preserve"> unless otherwise instructed by the Lecturer. (Please DO NOT put this assessment specification into </w:t>
            </w:r>
            <w:proofErr w:type="spellStart"/>
            <w:r w:rsidRPr="6D4D0207">
              <w:rPr>
                <w:rFonts w:ascii="Arial" w:hAnsi="Arial" w:cs="Arial"/>
              </w:rPr>
              <w:t>Turnitin</w:t>
            </w:r>
            <w:proofErr w:type="spellEnd"/>
            <w:r w:rsidRPr="6D4D0207">
              <w:rPr>
                <w:rFonts w:ascii="Arial" w:hAnsi="Arial" w:cs="Arial"/>
              </w:rPr>
              <w:t xml:space="preserve"> or it will match many similarities with other students’ submissions.)</w:t>
            </w:r>
          </w:p>
          <w:p w:rsidR="00CD573D" w:rsidRPr="00A406E5" w:rsidRDefault="00CD573D" w:rsidP="00563706">
            <w:pPr>
              <w:spacing w:before="120" w:after="120"/>
              <w:jc w:val="both"/>
              <w:rPr>
                <w:rFonts w:ascii="Arial" w:hAnsi="Arial" w:cs="Arial"/>
                <w:b/>
                <w:bCs/>
              </w:rPr>
            </w:pPr>
            <w:r w:rsidRPr="6D4D0207">
              <w:rPr>
                <w:rFonts w:ascii="Arial" w:hAnsi="Arial" w:cs="Arial"/>
                <w:b/>
                <w:bCs/>
              </w:rPr>
              <w:t xml:space="preserve">Alternative submission method (if applicable): </w:t>
            </w:r>
          </w:p>
          <w:p w:rsidR="00CD573D" w:rsidRPr="00A406E5" w:rsidRDefault="00CD573D" w:rsidP="00563706">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CD573D" w:rsidRPr="00A406E5" w:rsidTr="00563706">
        <w:tc>
          <w:tcPr>
            <w:tcW w:w="2093" w:type="dxa"/>
            <w:shd w:val="clear" w:color="auto" w:fill="auto"/>
          </w:tcPr>
          <w:p w:rsidR="00CD573D" w:rsidRPr="00A406E5" w:rsidRDefault="00CD573D" w:rsidP="00563706">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rsidR="00CD573D" w:rsidRPr="00A406E5" w:rsidRDefault="00CD573D" w:rsidP="00563706">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D330A8" w:rsidRDefault="00004613">
      <w:r>
        <w:lastRenderedPageBreak/>
        <w:t>Whilst on PTE1 it has given me the opportunity to explore a range of teaching methods</w:t>
      </w:r>
      <w:r w:rsidR="000952EF">
        <w:t>,</w:t>
      </w:r>
      <w:r>
        <w:t xml:space="preserve"> some of which have been fantastic and some of which need to be adapted</w:t>
      </w:r>
      <w:r w:rsidR="005C0949">
        <w:t>,</w:t>
      </w:r>
      <w:r>
        <w:t xml:space="preserve"> while taking</w:t>
      </w:r>
      <w:r w:rsidR="005F1D71">
        <w:t xml:space="preserve"> into account factors that </w:t>
      </w:r>
      <w:r>
        <w:t>affect the lesson.</w:t>
      </w:r>
      <w:r w:rsidR="005F1D71">
        <w:t xml:space="preserve">  Good teacher pupil rapport underpins how successful the lesson is and how well the pupils learn through various learning activities</w:t>
      </w:r>
      <w:r w:rsidR="00E77F2E">
        <w:t>, it is also important to create a safe learning environment</w:t>
      </w:r>
      <w:r w:rsidR="000952EF">
        <w:t>,</w:t>
      </w:r>
      <w:r w:rsidR="00E77F2E">
        <w:t xml:space="preserve"> so that pupils do not feel threatened when you push them into their ‘struggle zone</w:t>
      </w:r>
      <w:r w:rsidR="00DB5A6D">
        <w:t>.</w:t>
      </w:r>
      <w:r w:rsidR="00E77F2E">
        <w:t>’</w:t>
      </w:r>
      <w:r w:rsidR="00DB5A6D">
        <w:t xml:space="preserve">  </w:t>
      </w:r>
      <w:r w:rsidR="00ED46A9">
        <w:t xml:space="preserve">Using both teacher pupil rapport and a safe learning environment allows the educator to appropriately challenge pupils in the most effective way for learning. </w:t>
      </w:r>
      <w:r w:rsidR="00DB5A6D">
        <w:t xml:space="preserve">It is important to challenge pupils enough </w:t>
      </w:r>
      <w:r w:rsidR="003A6807">
        <w:t xml:space="preserve">to get them from their comfort </w:t>
      </w:r>
      <w:r w:rsidR="00DB5A6D">
        <w:t>zone into their struggle zone to maxi</w:t>
      </w:r>
      <w:r w:rsidR="0089130A">
        <w:t>mise learning</w:t>
      </w:r>
      <w:r w:rsidR="000952EF">
        <w:t>,</w:t>
      </w:r>
      <w:r w:rsidR="0089130A">
        <w:t xml:space="preserve"> without </w:t>
      </w:r>
      <w:r w:rsidR="00DB5A6D">
        <w:t>push</w:t>
      </w:r>
      <w:r w:rsidR="002F1CFB">
        <w:t xml:space="preserve">ing them </w:t>
      </w:r>
      <w:r w:rsidR="00DB5A6D">
        <w:t xml:space="preserve">into the panic zone which only allows </w:t>
      </w:r>
      <w:r w:rsidR="00D330A8">
        <w:t xml:space="preserve">for </w:t>
      </w:r>
      <w:r w:rsidR="00DB5A6D">
        <w:t>limited learning</w:t>
      </w:r>
      <w:r w:rsidR="003A6807">
        <w:t xml:space="preserve">.  </w:t>
      </w:r>
      <w:r w:rsidR="000D161A">
        <w:t xml:space="preserve">In order to get students to maximise </w:t>
      </w:r>
      <w:r w:rsidR="00364272">
        <w:t xml:space="preserve">information intake in long term memory </w:t>
      </w:r>
      <w:r w:rsidR="000D161A">
        <w:t>(germane load) and get into the struggle zone of effective learning (thinking hard, high challenge and low stress)</w:t>
      </w:r>
      <w:r w:rsidR="00B13C6F">
        <w:t xml:space="preserve"> (</w:t>
      </w:r>
      <w:proofErr w:type="spellStart"/>
      <w:r w:rsidR="00B13C6F">
        <w:t>Dvrcour</w:t>
      </w:r>
      <w:proofErr w:type="spellEnd"/>
      <w:r w:rsidR="00B13C6F">
        <w:t>,</w:t>
      </w:r>
      <w:r w:rsidR="009D4E2E">
        <w:t xml:space="preserve"> 2016</w:t>
      </w:r>
      <w:r w:rsidR="005F74C7">
        <w:t>)</w:t>
      </w:r>
      <w:r w:rsidR="000D161A">
        <w:t xml:space="preserve"> teachers must successfully aid cognitive load, the zone of proximal development</w:t>
      </w:r>
      <w:r w:rsidR="00DB5A6D">
        <w:t xml:space="preserve"> and</w:t>
      </w:r>
      <w:r w:rsidR="00A532EB">
        <w:t xml:space="preserve"> scaffolding</w:t>
      </w:r>
      <w:r w:rsidR="000D161A">
        <w:t>.</w:t>
      </w:r>
      <w:r w:rsidR="00DB5A6D">
        <w:t xml:space="preserve">  </w:t>
      </w:r>
      <w:r w:rsidR="003A6807">
        <w:t>Cognitive load theory is important</w:t>
      </w:r>
      <w:r w:rsidR="000952EF">
        <w:t>,</w:t>
      </w:r>
      <w:r w:rsidR="003A6807">
        <w:t xml:space="preserve"> </w:t>
      </w:r>
      <w:r w:rsidR="00C6636A">
        <w:t>as it is the way i</w:t>
      </w:r>
      <w:r w:rsidR="000952EF">
        <w:t>n which we process information so that we can obtain knowledge</w:t>
      </w:r>
      <w:r w:rsidR="00C6636A">
        <w:t>,</w:t>
      </w:r>
      <w:r w:rsidR="003A6807">
        <w:t xml:space="preserve"> as it explains how information</w:t>
      </w:r>
      <w:r w:rsidR="00364272">
        <w:t>/tasks are given to the learner so that it</w:t>
      </w:r>
      <w:r w:rsidR="003A6807">
        <w:t xml:space="preserve"> can be stored in the long term memory of the pupil</w:t>
      </w:r>
      <w:r w:rsidR="00364272">
        <w:t xml:space="preserve">, as </w:t>
      </w:r>
      <w:r w:rsidR="00F71E27">
        <w:t xml:space="preserve">not </w:t>
      </w:r>
      <w:r w:rsidR="00364272">
        <w:t xml:space="preserve">to be </w:t>
      </w:r>
      <w:r w:rsidR="00F71E27">
        <w:t>discarded after the lesson.</w:t>
      </w:r>
      <w:r w:rsidR="00DE48BF">
        <w:t xml:space="preserve"> </w:t>
      </w:r>
      <w:r w:rsidR="0013088E">
        <w:t xml:space="preserve">The short term memory can only consume so much information as it is limited, so it is important that the teacher designs the learning, so that the short term memory is not overloaded with unimportant facts.  </w:t>
      </w:r>
      <w:proofErr w:type="gramStart"/>
      <w:r w:rsidR="0013088E">
        <w:t>By doing so, the important information known as ‘schema,’ can be obtained in the long term memory which in turn, will lead to a successful learning experience.</w:t>
      </w:r>
      <w:proofErr w:type="gramEnd"/>
      <w:r w:rsidR="0013088E">
        <w:t xml:space="preserve">  </w:t>
      </w:r>
      <w:r w:rsidR="00DE48BF">
        <w:t xml:space="preserve">Many think of memory as </w:t>
      </w:r>
      <w:r w:rsidR="0026370D">
        <w:t xml:space="preserve">repetitive learning and filling </w:t>
      </w:r>
      <w:r w:rsidR="00DE48BF">
        <w:t>the brain</w:t>
      </w:r>
      <w:r w:rsidR="0026370D">
        <w:t xml:space="preserve"> with information</w:t>
      </w:r>
      <w:r w:rsidR="00DE48BF">
        <w:t>, where understanding is irre</w:t>
      </w:r>
      <w:r w:rsidR="00A906BE">
        <w:t>levant.  When you teach effectively, with creativity</w:t>
      </w:r>
      <w:r w:rsidR="00DE48BF">
        <w:t xml:space="preserve"> and association, un</w:t>
      </w:r>
      <w:r w:rsidR="0026370D">
        <w:t>derstanding becomes a part of the process and is therefore</w:t>
      </w:r>
      <w:r w:rsidR="006725CB">
        <w:t xml:space="preserve"> the work put in</w:t>
      </w:r>
      <w:r w:rsidR="000952EF">
        <w:t xml:space="preserve"> by the teacher, by information given which is then</w:t>
      </w:r>
      <w:r w:rsidR="006725CB">
        <w:t xml:space="preserve"> to be</w:t>
      </w:r>
      <w:r w:rsidR="0026370D">
        <w:t xml:space="preserve"> </w:t>
      </w:r>
      <w:r w:rsidR="00161679">
        <w:t>converted into the germane load.</w:t>
      </w:r>
      <w:r w:rsidR="002A3197">
        <w:t xml:space="preserve">  I believe that this was achieved in my plenary as it was inventive</w:t>
      </w:r>
      <w:r w:rsidR="000952EF">
        <w:t>,</w:t>
      </w:r>
      <w:r w:rsidR="002A3197">
        <w:t xml:space="preserve"> which makes the information learnt more memorable</w:t>
      </w:r>
      <w:r w:rsidR="00C049F9">
        <w:t>.</w:t>
      </w:r>
      <w:r w:rsidR="002F1CFB">
        <w:t xml:space="preserve">  Pupils would use association of the sweets and winning with information learnt throughout the lesson.</w:t>
      </w:r>
    </w:p>
    <w:p w:rsidR="00882B41" w:rsidRPr="003A5515" w:rsidRDefault="00FB5C19">
      <w:pPr>
        <w:rPr>
          <w:rFonts w:cstheme="minorHAnsi"/>
          <w:color w:val="000000"/>
        </w:rPr>
      </w:pPr>
      <w:r>
        <w:t xml:space="preserve">A theory that is of high importance is that of </w:t>
      </w:r>
      <w:proofErr w:type="spellStart"/>
      <w:r w:rsidR="00D330A8">
        <w:t>Vygotskys</w:t>
      </w:r>
      <w:proofErr w:type="spellEnd"/>
      <w:r w:rsidR="00D330A8">
        <w:t xml:space="preserve"> zone of proximal development</w:t>
      </w:r>
      <w:r w:rsidR="00C909A3">
        <w:t xml:space="preserve"> (ZPD)</w:t>
      </w:r>
      <w:r w:rsidR="00D330A8">
        <w:t xml:space="preserve"> </w:t>
      </w:r>
      <w:r w:rsidR="0095781F">
        <w:t xml:space="preserve">which </w:t>
      </w:r>
      <w:r w:rsidR="00D330A8">
        <w:t>refers to a pupils developmental level and their potential level</w:t>
      </w:r>
      <w:r w:rsidR="006B2B79">
        <w:t>, ‘</w:t>
      </w:r>
      <w:r w:rsidR="006B2B79" w:rsidRPr="006B2B79">
        <w:rPr>
          <w:rFonts w:cstheme="minorHAnsi"/>
          <w:color w:val="000000"/>
        </w:rPr>
        <w:t>the distance between the actual developmental level as determined by independent problem solving and the level of potential development as determined through problem-solving under adult guidance, or in collab</w:t>
      </w:r>
      <w:r w:rsidR="006B2B79">
        <w:rPr>
          <w:rFonts w:cstheme="minorHAnsi"/>
          <w:color w:val="000000"/>
        </w:rPr>
        <w:t>oration with more capable peers</w:t>
      </w:r>
      <w:r w:rsidR="00E20D4C">
        <w:rPr>
          <w:rFonts w:cstheme="minorHAnsi"/>
          <w:color w:val="000000"/>
        </w:rPr>
        <w:t xml:space="preserve">’ </w:t>
      </w:r>
      <w:r w:rsidR="006B2B79">
        <w:rPr>
          <w:rFonts w:cstheme="minorHAnsi"/>
          <w:color w:val="000000"/>
        </w:rPr>
        <w:t>(</w:t>
      </w:r>
      <w:proofErr w:type="spellStart"/>
      <w:r w:rsidR="006B2B79">
        <w:rPr>
          <w:rFonts w:cstheme="minorHAnsi"/>
          <w:color w:val="000000"/>
        </w:rPr>
        <w:t>Vygotsk</w:t>
      </w:r>
      <w:r w:rsidR="0095781F">
        <w:rPr>
          <w:rFonts w:cstheme="minorHAnsi"/>
          <w:color w:val="000000"/>
        </w:rPr>
        <w:t>y</w:t>
      </w:r>
      <w:proofErr w:type="spellEnd"/>
      <w:r w:rsidR="00B13C6F">
        <w:rPr>
          <w:rFonts w:cstheme="minorHAnsi"/>
          <w:color w:val="000000"/>
        </w:rPr>
        <w:t>,</w:t>
      </w:r>
      <w:r w:rsidR="0095781F">
        <w:rPr>
          <w:rFonts w:cstheme="minorHAnsi"/>
          <w:color w:val="000000"/>
        </w:rPr>
        <w:t xml:space="preserve"> </w:t>
      </w:r>
      <w:r w:rsidR="00B13C6F">
        <w:rPr>
          <w:rFonts w:cstheme="minorHAnsi"/>
          <w:color w:val="000000"/>
        </w:rPr>
        <w:t>1978:</w:t>
      </w:r>
      <w:r w:rsidR="006B2B79" w:rsidRPr="006B2B79">
        <w:rPr>
          <w:rFonts w:cstheme="minorHAnsi"/>
          <w:color w:val="000000"/>
        </w:rPr>
        <w:t>86).</w:t>
      </w:r>
      <w:r w:rsidR="00C909A3">
        <w:rPr>
          <w:rFonts w:cstheme="minorHAnsi"/>
          <w:color w:val="000000"/>
        </w:rPr>
        <w:t xml:space="preserve">  </w:t>
      </w:r>
      <w:r w:rsidR="00BF6185">
        <w:rPr>
          <w:rFonts w:cstheme="minorHAnsi"/>
          <w:color w:val="000000"/>
        </w:rPr>
        <w:t>This theory is used to teach and assess whether a child is capable of coping without aid from the teacher or more knowledgeable other.  This theory is built around a child</w:t>
      </w:r>
      <w:r w:rsidR="0095781F">
        <w:rPr>
          <w:rFonts w:cstheme="minorHAnsi"/>
          <w:color w:val="000000"/>
        </w:rPr>
        <w:t>’</w:t>
      </w:r>
      <w:r w:rsidR="00BF6185">
        <w:rPr>
          <w:rFonts w:cstheme="minorHAnsi"/>
          <w:color w:val="000000"/>
        </w:rPr>
        <w:t>s progression, by putting that child into the ‘struggle zone’</w:t>
      </w:r>
      <w:r w:rsidR="00C45D30">
        <w:rPr>
          <w:rFonts w:cstheme="minorHAnsi"/>
          <w:color w:val="000000"/>
        </w:rPr>
        <w:t xml:space="preserve"> with appropriate support to maximise learning but being careful not to push the learner into the ‘panic zone’</w:t>
      </w:r>
      <w:r w:rsidR="00605CD1">
        <w:rPr>
          <w:rFonts w:cstheme="minorHAnsi"/>
          <w:color w:val="000000"/>
        </w:rPr>
        <w:t>.  This support gives the learner confidence to ease them out of their comfort zone to attempt more challenging work</w:t>
      </w:r>
      <w:r w:rsidR="00E016B5">
        <w:rPr>
          <w:rFonts w:cstheme="minorHAnsi"/>
          <w:color w:val="000000"/>
        </w:rPr>
        <w:t>.</w:t>
      </w:r>
      <w:r w:rsidR="00605CD1">
        <w:rPr>
          <w:rFonts w:cstheme="minorHAnsi"/>
          <w:color w:val="000000"/>
        </w:rPr>
        <w:t xml:space="preserve"> </w:t>
      </w:r>
      <w:r w:rsidR="00C909A3">
        <w:rPr>
          <w:rFonts w:cstheme="minorHAnsi"/>
          <w:color w:val="000000"/>
        </w:rPr>
        <w:t xml:space="preserve">To refer to </w:t>
      </w:r>
      <w:proofErr w:type="spellStart"/>
      <w:r w:rsidR="00C909A3">
        <w:rPr>
          <w:rFonts w:cstheme="minorHAnsi"/>
          <w:color w:val="000000"/>
        </w:rPr>
        <w:t>Vygotsky</w:t>
      </w:r>
      <w:r w:rsidR="0095781F">
        <w:rPr>
          <w:rFonts w:cstheme="minorHAnsi"/>
          <w:color w:val="000000"/>
        </w:rPr>
        <w:t>’</w:t>
      </w:r>
      <w:r w:rsidR="00C909A3">
        <w:rPr>
          <w:rFonts w:cstheme="minorHAnsi"/>
          <w:color w:val="000000"/>
        </w:rPr>
        <w:t>s</w:t>
      </w:r>
      <w:proofErr w:type="spellEnd"/>
      <w:r w:rsidR="00C909A3">
        <w:rPr>
          <w:rFonts w:cstheme="minorHAnsi"/>
          <w:color w:val="000000"/>
        </w:rPr>
        <w:t xml:space="preserve"> ZPD, Wood, Bruner and Ross (1976) used the metaphor of scaffolding to refer to the way in which the teacher or more knowledgeable other supports the learner.  Scaffolding is</w:t>
      </w:r>
      <w:r w:rsidR="00936792">
        <w:rPr>
          <w:rFonts w:cstheme="minorHAnsi"/>
          <w:color w:val="000000"/>
        </w:rPr>
        <w:t xml:space="preserve"> used by</w:t>
      </w:r>
      <w:r w:rsidR="00663768">
        <w:rPr>
          <w:rFonts w:cstheme="minorHAnsi"/>
          <w:color w:val="000000"/>
        </w:rPr>
        <w:t xml:space="preserve"> the teacher </w:t>
      </w:r>
      <w:r w:rsidR="00C909A3">
        <w:rPr>
          <w:rFonts w:cstheme="minorHAnsi"/>
          <w:color w:val="000000"/>
        </w:rPr>
        <w:t>to guide the learner through the ZPD</w:t>
      </w:r>
      <w:r w:rsidR="00936792">
        <w:rPr>
          <w:rFonts w:cstheme="minorHAnsi"/>
          <w:color w:val="000000"/>
        </w:rPr>
        <w:t>, using relative activities</w:t>
      </w:r>
      <w:r w:rsidR="00194DDF">
        <w:rPr>
          <w:rFonts w:cstheme="minorHAnsi"/>
          <w:color w:val="000000"/>
        </w:rPr>
        <w:t xml:space="preserve"> to their potential.  However, it is important that the teacher facilitates the learning rather than using a teacher-led approach as reachin</w:t>
      </w:r>
      <w:r w:rsidR="0013078F">
        <w:rPr>
          <w:rFonts w:cstheme="minorHAnsi"/>
          <w:color w:val="000000"/>
        </w:rPr>
        <w:t>g the ZPD may be less effective,</w:t>
      </w:r>
      <w:r w:rsidR="00194DDF">
        <w:rPr>
          <w:rFonts w:cstheme="minorHAnsi"/>
          <w:color w:val="000000"/>
        </w:rPr>
        <w:t xml:space="preserve"> ‘ZPD is unlikely to be developed if a teacher dictates to the whole class’ (Dillon &amp; Maguire:2011:171)</w:t>
      </w:r>
      <w:r w:rsidR="0013078F">
        <w:rPr>
          <w:rFonts w:cstheme="minorHAnsi"/>
          <w:color w:val="000000"/>
        </w:rPr>
        <w:t>.</w:t>
      </w:r>
      <w:r w:rsidR="00D331DD">
        <w:rPr>
          <w:rFonts w:cstheme="minorHAnsi"/>
          <w:color w:val="000000"/>
        </w:rPr>
        <w:t xml:space="preserve">  When necessary to do so support is withdrawn, this will allow the pupil to complete the same task unassisted. </w:t>
      </w:r>
      <w:r w:rsidR="00F362EF">
        <w:rPr>
          <w:rFonts w:cstheme="minorHAnsi"/>
          <w:color w:val="000000"/>
        </w:rPr>
        <w:t>This I used with the diary account task, as pupils were given a sheet to help them to attain the desired outcome if they needed it.  More able and talented pupils would not need to use the sheet as they would be able to complete the task without support.</w:t>
      </w:r>
      <w:r w:rsidR="001E38DC">
        <w:rPr>
          <w:rFonts w:cstheme="minorHAnsi"/>
          <w:color w:val="000000"/>
        </w:rPr>
        <w:t xml:space="preserve">  Scaffolding is effective</w:t>
      </w:r>
      <w:r w:rsidR="004B2A3A">
        <w:rPr>
          <w:rFonts w:cstheme="minorHAnsi"/>
          <w:color w:val="000000"/>
        </w:rPr>
        <w:t xml:space="preserve"> as it can be altered</w:t>
      </w:r>
      <w:r w:rsidR="001E38DC">
        <w:rPr>
          <w:rFonts w:cstheme="minorHAnsi"/>
          <w:color w:val="000000"/>
        </w:rPr>
        <w:t xml:space="preserve"> to the learners</w:t>
      </w:r>
      <w:r w:rsidR="004B2A3A">
        <w:rPr>
          <w:rFonts w:cstheme="minorHAnsi"/>
          <w:color w:val="000000"/>
        </w:rPr>
        <w:t xml:space="preserve"> needs </w:t>
      </w:r>
      <w:r w:rsidR="004B2A3A">
        <w:rPr>
          <w:rFonts w:cstheme="minorHAnsi"/>
          <w:color w:val="000000"/>
        </w:rPr>
        <w:lastRenderedPageBreak/>
        <w:t>as the lesson progresses, this can done by</w:t>
      </w:r>
      <w:r w:rsidR="001E38DC">
        <w:rPr>
          <w:rFonts w:cstheme="minorHAnsi"/>
          <w:color w:val="000000"/>
        </w:rPr>
        <w:t xml:space="preserve"> modelling a </w:t>
      </w:r>
      <w:r w:rsidR="004B2A3A">
        <w:rPr>
          <w:rFonts w:cstheme="minorHAnsi"/>
          <w:color w:val="000000"/>
        </w:rPr>
        <w:t>specific skill, providing hints or adaptation of the activities set</w:t>
      </w:r>
      <w:r w:rsidR="003A5515">
        <w:rPr>
          <w:rFonts w:cstheme="minorHAnsi"/>
          <w:color w:val="000000"/>
        </w:rPr>
        <w:t xml:space="preserve"> (</w:t>
      </w:r>
      <w:proofErr w:type="spellStart"/>
      <w:r w:rsidR="003A5515">
        <w:rPr>
          <w:rFonts w:cstheme="minorHAnsi"/>
          <w:color w:val="000000"/>
        </w:rPr>
        <w:t>Copple</w:t>
      </w:r>
      <w:proofErr w:type="spellEnd"/>
      <w:r w:rsidR="003A5515">
        <w:rPr>
          <w:rFonts w:cstheme="minorHAnsi"/>
          <w:color w:val="000000"/>
        </w:rPr>
        <w:t xml:space="preserve"> &amp; </w:t>
      </w:r>
      <w:proofErr w:type="spellStart"/>
      <w:r w:rsidR="003A5515">
        <w:rPr>
          <w:rFonts w:cstheme="minorHAnsi"/>
          <w:color w:val="000000"/>
        </w:rPr>
        <w:t>Bredekamp</w:t>
      </w:r>
      <w:proofErr w:type="spellEnd"/>
      <w:r w:rsidR="003A5515">
        <w:rPr>
          <w:rFonts w:cstheme="minorHAnsi"/>
          <w:color w:val="000000"/>
        </w:rPr>
        <w:t xml:space="preserve">, 2009).  </w:t>
      </w:r>
    </w:p>
    <w:p w:rsidR="004739A2" w:rsidRDefault="00D330A8">
      <w:r>
        <w:t xml:space="preserve">An influential approach that is used regarding </w:t>
      </w:r>
      <w:proofErr w:type="gramStart"/>
      <w:r>
        <w:t>learning</w:t>
      </w:r>
      <w:r w:rsidR="00E016B5">
        <w:t>,</w:t>
      </w:r>
      <w:proofErr w:type="gramEnd"/>
      <w:r>
        <w:t xml:space="preserve"> is that of </w:t>
      </w:r>
      <w:proofErr w:type="spellStart"/>
      <w:r w:rsidR="004739A2">
        <w:t>Piagets</w:t>
      </w:r>
      <w:proofErr w:type="spellEnd"/>
      <w:r w:rsidR="004739A2">
        <w:t xml:space="preserve"> theory of learning and development</w:t>
      </w:r>
      <w:r>
        <w:t>,</w:t>
      </w:r>
      <w:r w:rsidR="003A5515">
        <w:t xml:space="preserve"> which states that children should be able to construct meaning that is relative to their experiences</w:t>
      </w:r>
      <w:r w:rsidR="00E016B5">
        <w:t>,</w:t>
      </w:r>
      <w:r w:rsidR="003A5515">
        <w:t xml:space="preserve"> as well as acknowledging that children at two varying ages develop differently </w:t>
      </w:r>
      <w:r w:rsidR="00A61E46">
        <w:t>from each other because of the age difference.</w:t>
      </w:r>
      <w:r w:rsidR="003A5515">
        <w:t xml:space="preserve">  </w:t>
      </w:r>
      <w:r w:rsidR="00A61E46">
        <w:t>T</w:t>
      </w:r>
      <w:r w:rsidR="003A5515">
        <w:t>his</w:t>
      </w:r>
      <w:r w:rsidR="004739A2">
        <w:t xml:space="preserve"> seems to follow the structure of the Key Stages used within the current education system</w:t>
      </w:r>
      <w:r w:rsidR="00A61E46">
        <w:t xml:space="preserve">.  </w:t>
      </w:r>
      <w:proofErr w:type="spellStart"/>
      <w:proofErr w:type="gramStart"/>
      <w:r w:rsidR="00A61E46">
        <w:t>Piagets</w:t>
      </w:r>
      <w:proofErr w:type="spellEnd"/>
      <w:proofErr w:type="gramEnd"/>
      <w:r w:rsidR="001E244E">
        <w:t xml:space="preserve"> theory emphasises that pupils develop differently dependent on age and that they should be attaining the level appropriate for their ag</w:t>
      </w:r>
      <w:r w:rsidR="00425936">
        <w:t>es/</w:t>
      </w:r>
      <w:r w:rsidR="009E4B27">
        <w:t>key stages.</w:t>
      </w:r>
      <w:r w:rsidR="001E244E">
        <w:t xml:space="preserve">  Nevertheless</w:t>
      </w:r>
      <w:r w:rsidR="009E4B27">
        <w:t>,</w:t>
      </w:r>
      <w:r w:rsidR="001E244E">
        <w:t xml:space="preserve"> this is disputed by </w:t>
      </w:r>
      <w:r w:rsidR="00721FD2">
        <w:t>Professor Donaldson</w:t>
      </w:r>
      <w:r w:rsidR="005F74C7">
        <w:t xml:space="preserve"> of successful futures,</w:t>
      </w:r>
      <w:r w:rsidR="00721FD2">
        <w:t xml:space="preserve"> who has stated that Key Stages in schools should no longer be used</w:t>
      </w:r>
      <w:r w:rsidR="00E016B5">
        <w:t>,</w:t>
      </w:r>
      <w:r w:rsidR="00721FD2">
        <w:t xml:space="preserve"> as it </w:t>
      </w:r>
      <w:r w:rsidR="009E4B27">
        <w:t>puts a barrier on what a child can achieve due to</w:t>
      </w:r>
      <w:r w:rsidR="00A61E46">
        <w:t xml:space="preserve"> their</w:t>
      </w:r>
      <w:r w:rsidR="009E4B27">
        <w:t xml:space="preserve"> age and key stage.  </w:t>
      </w:r>
      <w:r w:rsidR="00A61E46">
        <w:t xml:space="preserve">It is more than possible for a child of eight to complete work appropriate for an eleven year old, why should we prevent a pupil from reaching their potential due to age.  </w:t>
      </w:r>
      <w:r w:rsidR="009E4B27">
        <w:t>Donaldson has put forward, six areas of learning and experience that will range from the age of three to sixteen</w:t>
      </w:r>
      <w:r w:rsidR="00F1452B">
        <w:t>,</w:t>
      </w:r>
      <w:r w:rsidR="009E4B27">
        <w:t xml:space="preserve"> which will allow pupils who are more able and talented to attain level</w:t>
      </w:r>
      <w:r w:rsidR="00F1452B">
        <w:t>s outside of their age</w:t>
      </w:r>
      <w:r w:rsidR="009E4B27">
        <w:t>, therefore encouraging the pupil to succeed</w:t>
      </w:r>
      <w:r w:rsidR="00E016B5">
        <w:t>,</w:t>
      </w:r>
      <w:r w:rsidR="009E4B27">
        <w:t xml:space="preserve"> </w:t>
      </w:r>
      <w:r w:rsidR="00425936">
        <w:t>not quashing their capabilities</w:t>
      </w:r>
      <w:r w:rsidR="005F74C7">
        <w:t xml:space="preserve"> due to limi</w:t>
      </w:r>
      <w:r w:rsidR="00F1452B">
        <w:t>tations of age</w:t>
      </w:r>
      <w:r w:rsidR="00425936">
        <w:t>.</w:t>
      </w:r>
      <w:r w:rsidR="00B13E27">
        <w:t xml:space="preserve">  Whilst this reform is yet to take place, it promises to develop important life skills throughout a child’s educational journey</w:t>
      </w:r>
      <w:r w:rsidR="00E016B5">
        <w:t>,</w:t>
      </w:r>
      <w:r w:rsidR="00B13E27">
        <w:t xml:space="preserve"> so that they can thrive, succeed and become valuable members of society</w:t>
      </w:r>
      <w:r w:rsidR="00EC545D">
        <w:t>. ‘Move away from what students should be learning and towards what</w:t>
      </w:r>
      <w:r w:rsidR="00F1452B">
        <w:t xml:space="preserve"> they should become’ (Donaldson</w:t>
      </w:r>
      <w:r w:rsidR="00EC545D">
        <w:t xml:space="preserve"> 2016)</w:t>
      </w:r>
      <w:r w:rsidR="006725CB">
        <w:t>.</w:t>
      </w:r>
    </w:p>
    <w:p w:rsidR="004D3F30" w:rsidRDefault="00882B41">
      <w:r>
        <w:t>Two fundamental teaching approaches to edu</w:t>
      </w:r>
      <w:r w:rsidR="00F1452B">
        <w:t>cate pupils I</w:t>
      </w:r>
      <w:r>
        <w:t>s that of student led learning and teacher led learning.</w:t>
      </w:r>
      <w:r w:rsidR="0095683D">
        <w:t xml:space="preserve">  These approaches seem to garner a lot of debate as to which one is the most effective way of learning. Pupil led learning has increasingly become a popular teaching strategy</w:t>
      </w:r>
      <w:r w:rsidR="00E016B5">
        <w:t>,</w:t>
      </w:r>
      <w:r w:rsidR="0095683D">
        <w:t xml:space="preserve"> due to its ability of making the pupils in the class a community.</w:t>
      </w:r>
      <w:r w:rsidR="009B2025">
        <w:t xml:space="preserve">  Students develop a number of social skills within school, as this is where they spend most of their time. Pupil led learning allows pupils to develop socially acceptable skills within their natural setting of the school and classroom</w:t>
      </w:r>
      <w:r w:rsidR="006254E4">
        <w:t>,</w:t>
      </w:r>
      <w:r w:rsidR="00CC024D">
        <w:t xml:space="preserve"> by having to collaborate</w:t>
      </w:r>
      <w:r w:rsidR="006254E4">
        <w:t xml:space="preserve"> and interact</w:t>
      </w:r>
      <w:r w:rsidR="00CC024D">
        <w:t xml:space="preserve"> to be able to learn</w:t>
      </w:r>
      <w:r w:rsidR="00F1452B">
        <w:t xml:space="preserve"> (</w:t>
      </w:r>
      <w:proofErr w:type="spellStart"/>
      <w:r w:rsidR="00F1452B">
        <w:t>Kroeger</w:t>
      </w:r>
      <w:proofErr w:type="spellEnd"/>
      <w:r w:rsidR="00F1452B">
        <w:t xml:space="preserve"> and </w:t>
      </w:r>
      <w:proofErr w:type="spellStart"/>
      <w:r w:rsidR="00F1452B">
        <w:t>Kouche</w:t>
      </w:r>
      <w:proofErr w:type="spellEnd"/>
      <w:r w:rsidR="009B2025">
        <w:t xml:space="preserve"> 2006).</w:t>
      </w:r>
      <w:r w:rsidR="00676646">
        <w:t xml:space="preserve">  However for pupil led learning to take place</w:t>
      </w:r>
      <w:r w:rsidR="006254E4">
        <w:t>,</w:t>
      </w:r>
      <w:r w:rsidR="00676646">
        <w:t xml:space="preserve"> the learner needs to feel secure within the classroom environment</w:t>
      </w:r>
      <w:r w:rsidR="00F1452B">
        <w:t>,</w:t>
      </w:r>
      <w:r w:rsidR="00676646">
        <w:t xml:space="preserve"> in order to verbalise</w:t>
      </w:r>
      <w:r w:rsidR="00F1452B">
        <w:t xml:space="preserve"> their opinion or</w:t>
      </w:r>
      <w:r w:rsidR="00676646">
        <w:t xml:space="preserve"> answer a question for fear of it being incorrect and to seek help when they are unsure.  The only way </w:t>
      </w:r>
      <w:r w:rsidR="006254E4">
        <w:t xml:space="preserve">for </w:t>
      </w:r>
      <w:r w:rsidR="00676646">
        <w:t xml:space="preserve">this </w:t>
      </w:r>
      <w:r w:rsidR="006254E4">
        <w:t xml:space="preserve">to </w:t>
      </w:r>
      <w:r w:rsidR="00676646">
        <w:t>take place is if the teacher facilitates a safe environment</w:t>
      </w:r>
      <w:r w:rsidR="00E016B5">
        <w:t>,</w:t>
      </w:r>
      <w:r w:rsidR="00676646">
        <w:t xml:space="preserve"> </w:t>
      </w:r>
      <w:r w:rsidR="0036378C">
        <w:t>by encouraging pupils of all abilities to support each other within the classroom,</w:t>
      </w:r>
      <w:r w:rsidR="006254E4">
        <w:t xml:space="preserve"> </w:t>
      </w:r>
      <w:r w:rsidR="00676646">
        <w:t>‘most people will not take risks in an emotiona</w:t>
      </w:r>
      <w:r w:rsidR="00F1452B">
        <w:t>lly unsafe environment’ (Sharma</w:t>
      </w:r>
      <w:r w:rsidR="005F74C7">
        <w:t xml:space="preserve"> 2015:</w:t>
      </w:r>
      <w:r w:rsidR="00676646">
        <w:t>290)</w:t>
      </w:r>
      <w:r w:rsidR="0036378C">
        <w:t>.</w:t>
      </w:r>
      <w:r w:rsidR="003735B2">
        <w:t xml:space="preserve">  On the other hand</w:t>
      </w:r>
      <w:r w:rsidR="00FB4AA0">
        <w:t>,</w:t>
      </w:r>
      <w:r w:rsidR="0036378C">
        <w:t xml:space="preserve"> </w:t>
      </w:r>
      <w:proofErr w:type="spellStart"/>
      <w:r w:rsidR="006816B4">
        <w:t>Vygotsky</w:t>
      </w:r>
      <w:proofErr w:type="spellEnd"/>
      <w:r w:rsidR="006816B4">
        <w:t xml:space="preserve"> believed that learning should be led by the teacher. </w:t>
      </w:r>
      <w:proofErr w:type="spellStart"/>
      <w:r w:rsidR="0095683D">
        <w:t>Schwerdt</w:t>
      </w:r>
      <w:proofErr w:type="spellEnd"/>
      <w:r w:rsidR="0095683D">
        <w:t xml:space="preserve"> and </w:t>
      </w:r>
      <w:proofErr w:type="spellStart"/>
      <w:r w:rsidR="0095683D">
        <w:t>Wuppermann</w:t>
      </w:r>
      <w:proofErr w:type="spellEnd"/>
      <w:r w:rsidR="0095683D">
        <w:t xml:space="preserve"> (2011)</w:t>
      </w:r>
      <w:r w:rsidR="006816B4">
        <w:t xml:space="preserve"> agreed with this as they</w:t>
      </w:r>
      <w:r w:rsidR="0095683D">
        <w:t xml:space="preserve"> found that lecture style teaching works well among more </w:t>
      </w:r>
      <w:proofErr w:type="spellStart"/>
      <w:r w:rsidR="0095683D">
        <w:t>abled</w:t>
      </w:r>
      <w:proofErr w:type="spellEnd"/>
      <w:r w:rsidR="0095683D">
        <w:t xml:space="preserve"> pupils but </w:t>
      </w:r>
      <w:r w:rsidR="003735B2">
        <w:t xml:space="preserve">can sometimes </w:t>
      </w:r>
      <w:r w:rsidR="0095683D">
        <w:t>al</w:t>
      </w:r>
      <w:r w:rsidR="003735B2">
        <w:t>low</w:t>
      </w:r>
      <w:r w:rsidR="0095683D">
        <w:t xml:space="preserve"> less </w:t>
      </w:r>
      <w:proofErr w:type="spellStart"/>
      <w:r w:rsidR="0095683D">
        <w:t>abled</w:t>
      </w:r>
      <w:proofErr w:type="spellEnd"/>
      <w:r w:rsidR="0095683D">
        <w:t xml:space="preserve"> or disadvantaged pupils to fall behind, even though this works well for some pupils it does not reach all learners.</w:t>
      </w:r>
      <w:r w:rsidR="006816B4">
        <w:t xml:space="preserve">  </w:t>
      </w:r>
      <w:r w:rsidR="0076675E">
        <w:t xml:space="preserve">However, </w:t>
      </w:r>
      <w:r w:rsidR="00FB4AA0">
        <w:t>Piaget was an advocate for self discovery and active learning</w:t>
      </w:r>
      <w:r w:rsidR="00F1452B">
        <w:t>,</w:t>
      </w:r>
      <w:r w:rsidR="00FB4AA0">
        <w:t xml:space="preserve"> opposing </w:t>
      </w:r>
      <w:proofErr w:type="spellStart"/>
      <w:r w:rsidR="00FB4AA0">
        <w:t>Vygotsky’s</w:t>
      </w:r>
      <w:proofErr w:type="spellEnd"/>
      <w:r w:rsidR="00FB4AA0">
        <w:t xml:space="preserve"> belief of teacher led learning.  </w:t>
      </w:r>
      <w:proofErr w:type="spellStart"/>
      <w:r w:rsidR="0076675E">
        <w:t>Allsopp</w:t>
      </w:r>
      <w:proofErr w:type="spellEnd"/>
      <w:r w:rsidR="0076675E">
        <w:t xml:space="preserve"> (1997)</w:t>
      </w:r>
      <w:r w:rsidR="00F1452B">
        <w:t xml:space="preserve"> supports </w:t>
      </w:r>
      <w:proofErr w:type="spellStart"/>
      <w:r w:rsidR="00F1452B">
        <w:t>Piagets</w:t>
      </w:r>
      <w:proofErr w:type="spellEnd"/>
      <w:r w:rsidR="00F1452B">
        <w:t xml:space="preserve"> theory, </w:t>
      </w:r>
      <w:r w:rsidR="00FB4AA0">
        <w:t>as he</w:t>
      </w:r>
      <w:r w:rsidR="0076675E">
        <w:t xml:space="preserve"> found that pupil led learning was more helpful for pupils of a lower ability, as they were more able to understand the concepts discussed with their peers rather than that of the teacher</w:t>
      </w:r>
      <w:r w:rsidR="00F1452B">
        <w:t>.  School minister Nick Gibbs</w:t>
      </w:r>
      <w:r w:rsidR="008B0349">
        <w:t xml:space="preserve"> </w:t>
      </w:r>
      <w:r w:rsidR="00B13C6F">
        <w:t>(2017)</w:t>
      </w:r>
      <w:r w:rsidR="00F1452B">
        <w:t xml:space="preserve"> </w:t>
      </w:r>
      <w:r w:rsidR="008B0349">
        <w:t>stated that</w:t>
      </w:r>
      <w:r w:rsidR="00F1452B">
        <w:t>,</w:t>
      </w:r>
      <w:r w:rsidR="008B0349">
        <w:t xml:space="preserve"> teacher led practises with a knowledge rich curriculum worked most effectivel</w:t>
      </w:r>
      <w:r w:rsidR="00295BA1">
        <w:t>y</w:t>
      </w:r>
      <w:r w:rsidR="00E016B5">
        <w:t>,</w:t>
      </w:r>
      <w:r w:rsidR="00295BA1">
        <w:t xml:space="preserve"> compared to that of pupil led learning.  This was shown in the PISA 2015 results that teacher led learning was significantly higher than the results of those of enquiry based learning.</w:t>
      </w:r>
    </w:p>
    <w:p w:rsidR="00595BC2" w:rsidRDefault="004D3F30">
      <w:r>
        <w:lastRenderedPageBreak/>
        <w:t>Using both methods of teaching in a lesson allow</w:t>
      </w:r>
      <w:r w:rsidR="006254E4">
        <w:t xml:space="preserve">s </w:t>
      </w:r>
      <w:r>
        <w:t xml:space="preserve">a greater number of pupils to access the information needed for successful learning to take place.  </w:t>
      </w:r>
      <w:r w:rsidR="00901AE9">
        <w:t xml:space="preserve">‘When one compares and contrasts Piaget and </w:t>
      </w:r>
      <w:proofErr w:type="spellStart"/>
      <w:r w:rsidR="00901AE9">
        <w:t>Vygotsky’s</w:t>
      </w:r>
      <w:proofErr w:type="spellEnd"/>
      <w:r w:rsidR="00901AE9">
        <w:t xml:space="preserve"> theories of learning it is easy to see why they are both so crucial in modern understanding of cognitive development.  When both theorists are used in conjunction with one another there is endless scope to help children develop crucial thinking skills and cognitive awareness for a well rounded way to learn’ (Thompson 2018).  </w:t>
      </w:r>
      <w:r>
        <w:t>Which by all purposes should in</w:t>
      </w:r>
      <w:r w:rsidR="006254E4">
        <w:t>crease the academic achievement</w:t>
      </w:r>
      <w:r>
        <w:t xml:space="preserve"> of pupils within the class, as all pupils are being catered for through a mixture of pupil led</w:t>
      </w:r>
      <w:r w:rsidR="005574BF">
        <w:t xml:space="preserve"> </w:t>
      </w:r>
      <w:proofErr w:type="gramStart"/>
      <w:r w:rsidR="005574BF">
        <w:t>learning</w:t>
      </w:r>
      <w:r>
        <w:t>,</w:t>
      </w:r>
      <w:proofErr w:type="gramEnd"/>
      <w:r>
        <w:t xml:space="preserve"> teacher led</w:t>
      </w:r>
      <w:r w:rsidR="005574BF">
        <w:t xml:space="preserve"> learning</w:t>
      </w:r>
      <w:r>
        <w:t xml:space="preserve"> and</w:t>
      </w:r>
      <w:r w:rsidR="005574BF">
        <w:t xml:space="preserve"> appropriate</w:t>
      </w:r>
      <w:r>
        <w:t xml:space="preserve"> differentiated activities. </w:t>
      </w:r>
      <w:r w:rsidR="0095683D">
        <w:t xml:space="preserve">  </w:t>
      </w:r>
    </w:p>
    <w:p w:rsidR="00563706" w:rsidRDefault="00632E55">
      <w:r>
        <w:t>In order to complete this assignment I taught a micro teach lesson that was aimed at year 7</w:t>
      </w:r>
      <w:r w:rsidR="00AE43D7">
        <w:t>,</w:t>
      </w:r>
      <w:r>
        <w:t xml:space="preserve"> Key stage 3 pupils.  The class would contain 35 pupils of mixed ability, which includes a variety of different ability levels including one</w:t>
      </w:r>
      <w:r w:rsidR="004B474C">
        <w:t>,</w:t>
      </w:r>
      <w:r>
        <w:t xml:space="preserve"> more able and talented pupil (MAT pupil).  There were four pupils who had English as an additional language (EAL), two of these pupils were Romanian, one was Polish and one was Portuguese.  The topic of the lesson</w:t>
      </w:r>
      <w:r w:rsidR="00AE43D7">
        <w:t xml:space="preserve"> </w:t>
      </w:r>
      <w:r>
        <w:t>taught</w:t>
      </w:r>
      <w:r w:rsidR="00AE43D7">
        <w:t>,</w:t>
      </w:r>
      <w:r>
        <w:t xml:space="preserve"> within this micro teach was Moses and the ten plagues of Egypt.  </w:t>
      </w:r>
    </w:p>
    <w:p w:rsidR="00AE43D7" w:rsidRDefault="00AE43D7">
      <w:r>
        <w:t>The process of devising</w:t>
      </w:r>
      <w:r w:rsidR="007C287A">
        <w:t xml:space="preserve"> a lesson should always start with a well structured lesson </w:t>
      </w:r>
      <w:proofErr w:type="gramStart"/>
      <w:r w:rsidR="007C287A">
        <w:t>plan,</w:t>
      </w:r>
      <w:proofErr w:type="gramEnd"/>
      <w:r w:rsidR="007C287A">
        <w:t xml:space="preserve"> this enables the teacher to establish learning by using the lesson plan as a guide to achieve effectiveness in their teaching</w:t>
      </w:r>
      <w:r w:rsidR="007833AF">
        <w:t xml:space="preserve">.  </w:t>
      </w:r>
      <w:r w:rsidR="00D774ED">
        <w:t>The lesson plan must take into account ‘the three psychological conditions necessary for pupil learning to occur, attentiveness...receptiveness...appropriateness’ (</w:t>
      </w:r>
      <w:proofErr w:type="spellStart"/>
      <w:r w:rsidR="00D774ED">
        <w:t>Kyriacou</w:t>
      </w:r>
      <w:proofErr w:type="spellEnd"/>
      <w:r w:rsidR="00D774ED">
        <w:t xml:space="preserve"> 2001: 87) all three must be undertaken for effective teaching to be achieved. </w:t>
      </w:r>
      <w:r w:rsidR="007833AF">
        <w:t>A lesson plan is a vital part of the teaching experience so that the teacher has an understanding of the context of the lesso</w:t>
      </w:r>
      <w:r w:rsidR="005906F8">
        <w:t>n, knows the learning outcomes to be achieved from said lesson and to monitor educational outcomes to know if the lesson was successful.</w:t>
      </w:r>
      <w:r w:rsidR="00D774ED">
        <w:t xml:space="preserve">  </w:t>
      </w:r>
      <w:r w:rsidR="005906F8">
        <w:t>This allows for self reflection so that the lesson can be adapted to make it more effective in the future</w:t>
      </w:r>
      <w:r w:rsidR="00B05B39">
        <w:t xml:space="preserve">.  </w:t>
      </w:r>
      <w:r w:rsidR="007833AF">
        <w:t>However</w:t>
      </w:r>
      <w:r w:rsidR="005906F8">
        <w:t xml:space="preserve">, even though a lesson plan is a fantastic teaching tool, teachers need to be able to adapt their plan </w:t>
      </w:r>
      <w:r w:rsidR="000C381D">
        <w:t>dependent upon how the lesson progresses</w:t>
      </w:r>
      <w:r w:rsidR="00B05B39">
        <w:t>,</w:t>
      </w:r>
      <w:r w:rsidR="000C381D">
        <w:t xml:space="preserve"> </w:t>
      </w:r>
      <w:r w:rsidR="00B05B39">
        <w:t>‘</w:t>
      </w:r>
      <w:r w:rsidR="000C381D">
        <w:t>the outline of a lesson must always be flexible.  The ability to extend parts of a lesson further than originally intended, or even to omit certain elements and tasks when appropriate, is essential</w:t>
      </w:r>
      <w:r w:rsidR="00B05B39">
        <w:t>’</w:t>
      </w:r>
      <w:r w:rsidR="000C381D">
        <w:t>(</w:t>
      </w:r>
      <w:proofErr w:type="spellStart"/>
      <w:r w:rsidR="00D774ED">
        <w:t>Kyriacou</w:t>
      </w:r>
      <w:proofErr w:type="spellEnd"/>
      <w:r w:rsidR="00D774ED">
        <w:t xml:space="preserve"> 2001</w:t>
      </w:r>
      <w:r w:rsidR="00B05B39">
        <w:t>: 90).</w:t>
      </w:r>
      <w:r w:rsidR="002C20E5">
        <w:t xml:space="preserve">  This was extremely useful to aid in what information I chose t</w:t>
      </w:r>
      <w:r w:rsidR="0066294B">
        <w:t>o omit from my micro teach, a</w:t>
      </w:r>
      <w:r w:rsidR="002C20E5">
        <w:t>s I was able to decide</w:t>
      </w:r>
      <w:r w:rsidR="0066294B">
        <w:t xml:space="preserve"> what to include</w:t>
      </w:r>
      <w:r w:rsidR="002C20E5">
        <w:t xml:space="preserve"> due to the progression of the lesson.</w:t>
      </w:r>
      <w:r w:rsidR="00FE1A30">
        <w:t xml:space="preserve">  </w:t>
      </w:r>
      <w:r w:rsidR="0066294B">
        <w:t xml:space="preserve">  </w:t>
      </w:r>
      <w:r w:rsidR="002C20E5">
        <w:t xml:space="preserve"> </w:t>
      </w:r>
    </w:p>
    <w:p w:rsidR="00E2091C" w:rsidRDefault="00D24B51">
      <w:r>
        <w:t>Within the Micro teach lesson,</w:t>
      </w:r>
      <w:r w:rsidR="005D3C4F">
        <w:t xml:space="preserve"> I used a</w:t>
      </w:r>
      <w:r w:rsidR="0038567D">
        <w:t xml:space="preserve"> seating plan to obtain the most effective learning outcomes.  EAL pupils were</w:t>
      </w:r>
      <w:r w:rsidR="002B1763">
        <w:t xml:space="preserve"> sat at the front of the class but were separated, as not to rely on each other for support.  The MAT pupil was sat by an EAL pupil, as they are of a higher ability and could be another way of offering support, as well as the teacher giving additional support if needed, with minimum disruption to the class.  EAL pupils were </w:t>
      </w:r>
      <w:r w:rsidR="005D3C4F">
        <w:t>pr</w:t>
      </w:r>
      <w:r w:rsidR="0038567D">
        <w:t>o</w:t>
      </w:r>
      <w:r w:rsidR="005D3C4F">
        <w:t>vide</w:t>
      </w:r>
      <w:r w:rsidR="002B1763">
        <w:t xml:space="preserve">d with glossaries </w:t>
      </w:r>
      <w:r w:rsidR="0038567D">
        <w:t>at their designated s</w:t>
      </w:r>
      <w:r w:rsidR="002B1763">
        <w:t>eat before the lesson started</w:t>
      </w:r>
      <w:r w:rsidR="005424B7">
        <w:t>,</w:t>
      </w:r>
      <w:r w:rsidR="002B1763">
        <w:t xml:space="preserve"> so that words they may be unfamiliar with would be translated and rea</w:t>
      </w:r>
      <w:r w:rsidR="0085512A">
        <w:t xml:space="preserve">dily available in front of them.  </w:t>
      </w:r>
      <w:r w:rsidR="00D674C0">
        <w:t xml:space="preserve">This would enhance the pupils learning experience by lessoning any communication barriers between pupils and the teacher.  </w:t>
      </w:r>
      <w:r w:rsidR="0085512A">
        <w:t xml:space="preserve">However, even though this </w:t>
      </w:r>
      <w:r w:rsidR="00395E72">
        <w:t xml:space="preserve">is a very effective </w:t>
      </w:r>
      <w:r w:rsidR="0085512A">
        <w:t xml:space="preserve">tool these glossaries were extremely time consuming </w:t>
      </w:r>
      <w:r w:rsidR="00395E72">
        <w:t>to produce and would be impractical to prepare for every lesson.  A way to combat this problem would be to</w:t>
      </w:r>
      <w:r w:rsidR="00646734">
        <w:t xml:space="preserve"> provide a glossary pamphlet of key words relating to the scheme of work, this </w:t>
      </w:r>
      <w:r w:rsidR="005424B7">
        <w:t>would reduce the time needed to produce glossaries for every lesson.</w:t>
      </w:r>
      <w:r w:rsidR="00646734">
        <w:t xml:space="preserve"> </w:t>
      </w:r>
    </w:p>
    <w:p w:rsidR="005D3C4F" w:rsidRDefault="00774729">
      <w:r>
        <w:t xml:space="preserve">Throughout the course of the lesson a mixture of teaching approaches were used dependent on activities undertaken, this is also relative to the way in which my PowerPoint presentation was set </w:t>
      </w:r>
      <w:r>
        <w:lastRenderedPageBreak/>
        <w:t xml:space="preserve">out and the way in which the lesson flowed.   </w:t>
      </w:r>
      <w:r w:rsidR="00E2091C">
        <w:t xml:space="preserve">To start the lesson, </w:t>
      </w:r>
      <w:r w:rsidR="00D24B51">
        <w:t>I used a picture of a baby on the board as a hook</w:t>
      </w:r>
      <w:r w:rsidR="00F1452B">
        <w:t xml:space="preserve"> to engage pupils from the </w:t>
      </w:r>
      <w:proofErr w:type="gramStart"/>
      <w:r w:rsidR="00F1452B">
        <w:t>beginning</w:t>
      </w:r>
      <w:r w:rsidR="00E2091C">
        <w:t>,</w:t>
      </w:r>
      <w:proofErr w:type="gramEnd"/>
      <w:r w:rsidR="00E2091C">
        <w:t xml:space="preserve"> this was done by using a PowerPoint presentation</w:t>
      </w:r>
      <w:r w:rsidR="00D24B51">
        <w:t>.  I asked pupils if they knew who the picture was of and added more picture clues to see if the pupils could use previous knowledge to obtain the answer to the clues.  I also used questioning as a way of gaining a deeper level of thinking as to not only if they knew the answer but also as to how they knew that the pictures were of Moses.  This makes pupils relate to previous knowledge</w:t>
      </w:r>
      <w:r w:rsidR="005D3C4F">
        <w:t xml:space="preserve"> and allows the teacher to gauge what pupils already know,</w:t>
      </w:r>
      <w:r w:rsidR="00D24B51">
        <w:t xml:space="preserve"> so that the current lesson would be develo</w:t>
      </w:r>
      <w:r w:rsidR="005D3C4F">
        <w:t xml:space="preserve">pment on </w:t>
      </w:r>
      <w:proofErr w:type="gramStart"/>
      <w:r w:rsidR="005D3C4F">
        <w:t>pupils</w:t>
      </w:r>
      <w:proofErr w:type="gramEnd"/>
      <w:r w:rsidR="005D3C4F">
        <w:t xml:space="preserve"> prior knowledge.</w:t>
      </w:r>
      <w:r w:rsidR="00110735">
        <w:t xml:space="preserve">  Bruner believed that it is of utmost importance to assess </w:t>
      </w:r>
      <w:proofErr w:type="gramStart"/>
      <w:r w:rsidR="00110735">
        <w:t>pupils</w:t>
      </w:r>
      <w:proofErr w:type="gramEnd"/>
      <w:r w:rsidR="00110735">
        <w:t xml:space="preserve"> prior knowledge and understanding before progression of the lesson can take place</w:t>
      </w:r>
      <w:r w:rsidR="00490386">
        <w:t>.  To do so</w:t>
      </w:r>
      <w:r w:rsidR="00E77714">
        <w:t>,</w:t>
      </w:r>
      <w:r w:rsidR="00490386">
        <w:t xml:space="preserve"> I</w:t>
      </w:r>
      <w:r w:rsidR="001A523C">
        <w:t xml:space="preserve"> used </w:t>
      </w:r>
      <w:proofErr w:type="spellStart"/>
      <w:r w:rsidR="001A523C">
        <w:t>Bruners</w:t>
      </w:r>
      <w:proofErr w:type="spellEnd"/>
      <w:r w:rsidR="001A523C">
        <w:t xml:space="preserve"> iconic representation </w:t>
      </w:r>
      <w:r w:rsidR="004429DF">
        <w:t xml:space="preserve">which is an essential way to hold pupils attention and develop </w:t>
      </w:r>
      <w:r w:rsidR="00E77714">
        <w:t>up</w:t>
      </w:r>
      <w:r w:rsidR="004429DF">
        <w:t>on prior knowledge by using the pictures on the board as a stimulus</w:t>
      </w:r>
      <w:r w:rsidR="00756FA6">
        <w:t xml:space="preserve"> which would garner the desired response.  This activity was conducted using a constructivist approach</w:t>
      </w:r>
      <w:r w:rsidR="00E77714">
        <w:t>,</w:t>
      </w:r>
      <w:r w:rsidR="00756FA6">
        <w:t xml:space="preserve"> as it allows the teacher to determine </w:t>
      </w:r>
      <w:r w:rsidR="00481C2F">
        <w:t>the entry behaviour of the students before modification or desertion may take place</w:t>
      </w:r>
      <w:r w:rsidR="005A2457">
        <w:t>,</w:t>
      </w:r>
      <w:r w:rsidR="00481C2F">
        <w:t xml:space="preserve"> so that pupils can construct new meaning of what is to be taught.</w:t>
      </w:r>
      <w:r w:rsidR="005A2457">
        <w:t xml:space="preserve">  As described by Driver and Bell (1985) ‘what the student currently believes, whether it is correct or incorrect, is important’ (Reece &amp; Walker 2007).</w:t>
      </w:r>
      <w:r w:rsidR="007A3CB0">
        <w:t xml:space="preserve">  A behaviourist approach would not work for this activity as it is to generate </w:t>
      </w:r>
      <w:proofErr w:type="gramStart"/>
      <w:r w:rsidR="007A3CB0">
        <w:t>a pupils</w:t>
      </w:r>
      <w:proofErr w:type="gramEnd"/>
      <w:r w:rsidR="007A3CB0">
        <w:t xml:space="preserve"> response o</w:t>
      </w:r>
      <w:r w:rsidR="00211E94">
        <w:t>n previous knowledge, teacher in</w:t>
      </w:r>
      <w:r w:rsidR="007A3CB0">
        <w:t>put would be of no use as you cannot inform a pupil of their previous knowledge.</w:t>
      </w:r>
    </w:p>
    <w:p w:rsidR="00024B3F" w:rsidRDefault="00CA0432">
      <w:r>
        <w:t>My next activity within the le</w:t>
      </w:r>
      <w:r w:rsidR="00E17C7F">
        <w:t>sson was to play a YouTube clip</w:t>
      </w:r>
      <w:r>
        <w:t xml:space="preserve"> of a rap of the ten plagues of Egypt.  Pupils were asked to make notes throughout the video to gather information on the order of the plagues and what they were.  I found that this was an innovative way to engage pupils by using an audio and visual display that is current in today’s society, pup</w:t>
      </w:r>
      <w:r w:rsidR="004B474C">
        <w:t>ils thoroughly enjoyed the clip</w:t>
      </w:r>
      <w:r>
        <w:t xml:space="preserve"> and were able to list most of the plagues and the order in which they came.  This allowed for pupils to learn with minimum teacher input and encouraged them to feedback the answers and help each other via class discussion.  </w:t>
      </w:r>
      <w:r w:rsidR="00474ACF">
        <w:t xml:space="preserve">However, after watching the YouTube </w:t>
      </w:r>
      <w:r>
        <w:t>clip</w:t>
      </w:r>
      <w:r w:rsidR="00474ACF">
        <w:t xml:space="preserve"> I decided to go through each plague individually, which upon reflection was time consuming and unnecessary.  This made the activity too teacher led and resulted in disengagement of the pupils.</w:t>
      </w:r>
      <w:r w:rsidR="00AF7344">
        <w:t xml:space="preserve"> </w:t>
      </w:r>
      <w:r w:rsidR="00E504BF">
        <w:t>For this part of the lesson, the main development, I used a behaviourist approach where information is imparted from teacher to learner so that they can recite the information appropriately.  However, t</w:t>
      </w:r>
      <w:r w:rsidR="00AF7344">
        <w:t xml:space="preserve">o revise this activity for a future lesson I would encourage pupils to </w:t>
      </w:r>
      <w:r w:rsidR="00FE6DC8">
        <w:t xml:space="preserve">use Frank </w:t>
      </w:r>
      <w:proofErr w:type="spellStart"/>
      <w:r w:rsidR="00FE6DC8">
        <w:t>Lymans</w:t>
      </w:r>
      <w:proofErr w:type="spellEnd"/>
      <w:r w:rsidR="00FE6DC8">
        <w:t xml:space="preserve"> </w:t>
      </w:r>
      <w:r w:rsidR="00AF7344">
        <w:t>think, pair, share</w:t>
      </w:r>
      <w:r w:rsidR="00FE6DC8">
        <w:t xml:space="preserve"> (1981)</w:t>
      </w:r>
      <w:r w:rsidR="00AF7344">
        <w:t>.  I have observed this in PTE1 and have found that it is successful for pupils learning, as they think of the answers themselves before pairing up to the pupil sitting next to them to discuss what answers each other have found.  After this has been completed pupils then share their information with the class</w:t>
      </w:r>
      <w:r w:rsidR="004B474C">
        <w:t>,</w:t>
      </w:r>
      <w:r w:rsidR="00AF7344">
        <w:t xml:space="preserve"> so that all pupils knew what the plagues of Egypt were and what order they came in.  This would have made the lesson more pupil led as they were gaining knowledge from the clip and encouraging each other</w:t>
      </w:r>
      <w:r w:rsidR="004B474C">
        <w:t>,</w:t>
      </w:r>
      <w:r w:rsidR="00AF7344">
        <w:t xml:space="preserve"> through group work to arrive at the correct answer.</w:t>
      </w:r>
      <w:r w:rsidR="00B86FD9">
        <w:t xml:space="preserve">  In contrast to the </w:t>
      </w:r>
      <w:r w:rsidR="00E504BF">
        <w:t>behaviourist approach</w:t>
      </w:r>
      <w:r w:rsidR="00B86FD9">
        <w:t xml:space="preserve"> used,</w:t>
      </w:r>
      <w:r w:rsidR="00E504BF">
        <w:t xml:space="preserve"> a </w:t>
      </w:r>
      <w:r w:rsidR="00FE6DC8">
        <w:t xml:space="preserve">social </w:t>
      </w:r>
      <w:r w:rsidR="00E504BF">
        <w:t>constructivist approac</w:t>
      </w:r>
      <w:r w:rsidR="00642678">
        <w:t>h would have been m</w:t>
      </w:r>
      <w:r w:rsidR="00B86FD9">
        <w:t>o</w:t>
      </w:r>
      <w:r w:rsidR="0081725A">
        <w:t>re beneficial as pupils would be able to rely upon each other to discover the answers for themselves</w:t>
      </w:r>
      <w:r w:rsidR="00314BF2">
        <w:t>.</w:t>
      </w:r>
      <w:r w:rsidR="00B86FD9">
        <w:t xml:space="preserve">  </w:t>
      </w:r>
      <w:r w:rsidR="00314BF2">
        <w:t>Upon reflection and using experience gained from PTE1</w:t>
      </w:r>
      <w:r w:rsidR="00E77714">
        <w:t>,</w:t>
      </w:r>
      <w:r w:rsidR="00314BF2">
        <w:t xml:space="preserve"> the mai</w:t>
      </w:r>
      <w:r w:rsidR="00E77714">
        <w:t xml:space="preserve">n </w:t>
      </w:r>
      <w:proofErr w:type="gramStart"/>
      <w:r w:rsidR="00E77714">
        <w:t>development of my micro teach</w:t>
      </w:r>
      <w:proofErr w:type="gramEnd"/>
      <w:r w:rsidR="00314BF2">
        <w:t xml:space="preserve"> could have been vastly improved if more pupil led activities were provided.</w:t>
      </w:r>
    </w:p>
    <w:p w:rsidR="003C191C" w:rsidRDefault="00024B3F" w:rsidP="003C191C">
      <w:r>
        <w:t xml:space="preserve">Furthermore, due to bad time management the task I had set was not completed.  The task was a </w:t>
      </w:r>
      <w:proofErr w:type="spellStart"/>
      <w:r>
        <w:t>scaffolded</w:t>
      </w:r>
      <w:proofErr w:type="spellEnd"/>
      <w:r>
        <w:t xml:space="preserve"> sheet which allows learners to take control of their learning by reading the passage and choosing answers from the bottom of the page.  This allows for the lower ability pupils to hav</w:t>
      </w:r>
      <w:r w:rsidR="004B474C">
        <w:t>e help in answering</w:t>
      </w:r>
      <w:r>
        <w:t xml:space="preserve">, whereas an average ability/MAT pupil may not need to look at the options at the </w:t>
      </w:r>
      <w:r>
        <w:lastRenderedPageBreak/>
        <w:t>bottom of the page</w:t>
      </w:r>
      <w:r w:rsidR="00094A80">
        <w:t xml:space="preserve">.  </w:t>
      </w:r>
      <w:proofErr w:type="spellStart"/>
      <w:r w:rsidR="00FE6DC8">
        <w:t>Bruners</w:t>
      </w:r>
      <w:proofErr w:type="spellEnd"/>
      <w:r w:rsidR="00FE6DC8">
        <w:t xml:space="preserve"> theory states that ‘learning is an active process in which learners construct new ideas or concepts based upon their current/ past knowledge.  The learner selects and transforms information....relying on a cogniti</w:t>
      </w:r>
      <w:r w:rsidR="00E77714">
        <w:t>ve structure to do so’ (</w:t>
      </w:r>
      <w:proofErr w:type="spellStart"/>
      <w:r w:rsidR="00E77714">
        <w:t>Culatta</w:t>
      </w:r>
      <w:proofErr w:type="spellEnd"/>
      <w:r w:rsidR="00E77714">
        <w:t xml:space="preserve"> </w:t>
      </w:r>
      <w:r w:rsidR="00FE6DC8">
        <w:t xml:space="preserve">2019).   </w:t>
      </w:r>
      <w:r w:rsidR="00B13864">
        <w:t>Additionally</w:t>
      </w:r>
      <w:r w:rsidR="00E77714">
        <w:t>, as seen within my PTE1 I</w:t>
      </w:r>
      <w:r w:rsidR="00463895">
        <w:t xml:space="preserve"> have found that the worksheet can be ineffective as it does not challenge the children, it does not allow pupils to be pushed into the ‘struggle zone’ of </w:t>
      </w:r>
      <w:proofErr w:type="spellStart"/>
      <w:r w:rsidR="00463895">
        <w:t>Vygotskys</w:t>
      </w:r>
      <w:proofErr w:type="spellEnd"/>
      <w:r w:rsidR="00463895">
        <w:t xml:space="preserve"> zone of proximal development.  A change in activity would have been more beneficial for learners</w:t>
      </w:r>
      <w:r w:rsidR="00B13864">
        <w:t xml:space="preserve">, as the task should </w:t>
      </w:r>
      <w:r w:rsidR="00E77714">
        <w:t>have been more challenging, I</w:t>
      </w:r>
      <w:r w:rsidR="00B13864">
        <w:t xml:space="preserve"> believe that usi</w:t>
      </w:r>
      <w:r w:rsidR="009C4938">
        <w:t xml:space="preserve">ng my first extension task, the </w:t>
      </w:r>
      <w:r w:rsidR="00B13864">
        <w:t>diary account would have challenged the learners more effectively as they would have needed to use information gathered from the lesson but to also try and empathise with the Israelites/Egyptians</w:t>
      </w:r>
      <w:r w:rsidR="009C4938">
        <w:t>, this would have been differentiated by a diary template for lo</w:t>
      </w:r>
      <w:r w:rsidR="00E77714">
        <w:t>wer ability pupils.  M</w:t>
      </w:r>
      <w:r w:rsidR="009C4938">
        <w:t xml:space="preserve">ore </w:t>
      </w:r>
      <w:proofErr w:type="spellStart"/>
      <w:r w:rsidR="009C4938">
        <w:t>abled</w:t>
      </w:r>
      <w:proofErr w:type="spellEnd"/>
      <w:r w:rsidR="009C4938">
        <w:t xml:space="preserve"> pupils</w:t>
      </w:r>
      <w:r w:rsidR="00E77714">
        <w:t xml:space="preserve"> </w:t>
      </w:r>
      <w:r w:rsidR="00F362EF">
        <w:t xml:space="preserve">would </w:t>
      </w:r>
      <w:r w:rsidR="008F1A9E">
        <w:t xml:space="preserve">access previous information from their English lessons in order to construct their diary entries. </w:t>
      </w:r>
      <w:r w:rsidR="00F362EF">
        <w:t xml:space="preserve">Upon reflection, MAT pupils would be able to complete the work assigned which means that there was not enough differentiation in my lesson, as the second extension task was not more challenging, it was just more work.  Therefore MAT pupils would not have been pushed into their ‘struggle zone’ ending in a lack of progression as pupils would have been in their comfort </w:t>
      </w:r>
      <w:r w:rsidR="009E5013">
        <w:t>zone throughout the lesson.  I believe that t</w:t>
      </w:r>
      <w:r w:rsidR="00631E33">
        <w:t>hrough this task</w:t>
      </w:r>
      <w:r w:rsidR="00E77714">
        <w:t>,</w:t>
      </w:r>
      <w:r w:rsidR="00631E33">
        <w:t xml:space="preserve"> </w:t>
      </w:r>
      <w:r w:rsidR="00513D27">
        <w:t>the criteria of the Literacy and Numeracy Framework (LNF)</w:t>
      </w:r>
      <w:r w:rsidR="00620072">
        <w:t xml:space="preserve"> (Welsh Government, 2013</w:t>
      </w:r>
      <w:r w:rsidR="00E77714">
        <w:t>)</w:t>
      </w:r>
      <w:r w:rsidR="00631E33">
        <w:t xml:space="preserve"> has been met</w:t>
      </w:r>
      <w:r w:rsidR="00E77714">
        <w:t xml:space="preserve"> by the use of diary account task</w:t>
      </w:r>
      <w:r w:rsidR="00463895">
        <w:t xml:space="preserve">. </w:t>
      </w:r>
      <w:r w:rsidR="003C191C">
        <w:t>Despite the task not being completed</w:t>
      </w:r>
      <w:r w:rsidR="00C12B95">
        <w:t>,</w:t>
      </w:r>
      <w:r w:rsidR="003C191C">
        <w:t xml:space="preserve"> two extension tasks were prepared for pupils of higher ability or for pupils who had finished the task</w:t>
      </w:r>
      <w:r w:rsidR="009E5013">
        <w:t>, these tasks need to be changed to comprise of more challenging work</w:t>
      </w:r>
      <w:r w:rsidR="003C191C">
        <w:t>.</w:t>
      </w:r>
      <w:r w:rsidR="00E1049C">
        <w:t xml:space="preserve"> </w:t>
      </w:r>
      <w:r w:rsidR="0027509F">
        <w:t>Whilst being on PTE1 I have learnt to pace my lessons more appropriately</w:t>
      </w:r>
      <w:r w:rsidR="004B474C">
        <w:t>,</w:t>
      </w:r>
      <w:r w:rsidR="0027509F">
        <w:t xml:space="preserve"> so that every intended activity from my lesson plan is completed before being summed up with a plenary.</w:t>
      </w:r>
      <w:r w:rsidR="00C12B95">
        <w:t xml:space="preserve">   </w:t>
      </w:r>
    </w:p>
    <w:p w:rsidR="0082539C" w:rsidRDefault="00094A80" w:rsidP="003C191C">
      <w:r>
        <w:t>As a plenary</w:t>
      </w:r>
      <w:r w:rsidR="004B474C">
        <w:t>,</w:t>
      </w:r>
      <w:r>
        <w:t xml:space="preserve"> to see if pupils had met the lesson objectives and learnt the information needed I chose to do a splatter board.  The class is split into two teams, a member from each team comes to the front to answer a question, </w:t>
      </w:r>
      <w:proofErr w:type="gramStart"/>
      <w:r w:rsidR="00D930B9">
        <w:t>whoever</w:t>
      </w:r>
      <w:proofErr w:type="gramEnd"/>
      <w:r>
        <w:t xml:space="preserve"> puts their hand on the correct word is the winner.  </w:t>
      </w:r>
      <w:r w:rsidR="00D930B9">
        <w:t xml:space="preserve">Scores will be kept on the board as an incentive for pupils to win a prize.  </w:t>
      </w:r>
      <w:r>
        <w:t xml:space="preserve">This carries on with pupils choosing someone from their team to play, </w:t>
      </w:r>
      <w:r w:rsidR="00FC485F">
        <w:t>as a class pupils will decide if the answer is correct</w:t>
      </w:r>
      <w:r w:rsidR="004B474C">
        <w:t>,</w:t>
      </w:r>
      <w:r w:rsidR="00FC485F">
        <w:t xml:space="preserve"> which is a more pupil led activity. </w:t>
      </w:r>
      <w:r>
        <w:t>I found that this plenary worked extremely well as pupils could test their knowledge in a fun way which will keep them engaged and on task.  Being physically involved in their learning makes the lesson more memorable and using positive reinforcement with a prize will increase motivation.</w:t>
      </w:r>
      <w:r w:rsidR="00FC485F">
        <w:t xml:space="preserve"> This activity</w:t>
      </w:r>
      <w:r>
        <w:t xml:space="preserve"> </w:t>
      </w:r>
      <w:r w:rsidR="00FC485F">
        <w:t xml:space="preserve">was performed to a high standard and </w:t>
      </w:r>
      <w:r>
        <w:t>allowed me to assess whether pupil</w:t>
      </w:r>
      <w:r w:rsidR="00B80059">
        <w:t>s had met the lesson objectives which follows</w:t>
      </w:r>
      <w:r w:rsidR="00740790">
        <w:t xml:space="preserve"> the well known methods of Skinner</w:t>
      </w:r>
      <w:r w:rsidR="009C7A97">
        <w:t>s</w:t>
      </w:r>
      <w:r w:rsidR="00740790">
        <w:t xml:space="preserve"> operant conditioning with positive reinforcement</w:t>
      </w:r>
      <w:r w:rsidR="009C7A97">
        <w:t>,</w:t>
      </w:r>
      <w:r w:rsidR="002C2AD6">
        <w:t xml:space="preserve"> </w:t>
      </w:r>
      <w:r w:rsidR="00212C15">
        <w:t>which</w:t>
      </w:r>
      <w:r w:rsidR="002A515E">
        <w:t xml:space="preserve"> is a behaviourist approach</w:t>
      </w:r>
      <w:r w:rsidR="00212C15">
        <w:t xml:space="preserve">.  Pupils completed the plenary to a high standard as they were aware of the prize for most correct answers given.  This type of approach </w:t>
      </w:r>
      <w:r w:rsidR="002A515E">
        <w:t>is somewhat dated, but in certain circumstances works well to achieve the desired outcome</w:t>
      </w:r>
      <w:r w:rsidR="006A56CE">
        <w:t>.  ‘Positive reinforcers are favourable events or outcomes that are given to the individual afte</w:t>
      </w:r>
      <w:r w:rsidR="00B80059">
        <w:t>r the desired behaviour’ (David</w:t>
      </w:r>
      <w:r w:rsidR="006A56CE">
        <w:t xml:space="preserve"> 2015).</w:t>
      </w:r>
      <w:r w:rsidR="009C7A97">
        <w:t xml:space="preserve"> </w:t>
      </w:r>
    </w:p>
    <w:p w:rsidR="00DE49D2" w:rsidRDefault="00591D80" w:rsidP="003C191C">
      <w:r>
        <w:t xml:space="preserve">During my </w:t>
      </w:r>
      <w:r w:rsidR="00DE49D2">
        <w:t>PTE1</w:t>
      </w:r>
      <w:r>
        <w:t xml:space="preserve"> placement</w:t>
      </w:r>
      <w:r w:rsidR="00B80059">
        <w:t xml:space="preserve"> I</w:t>
      </w:r>
      <w:r w:rsidR="00DE49D2">
        <w:t xml:space="preserve"> have come to understand how important it is for a lesson to be more </w:t>
      </w:r>
      <w:proofErr w:type="gramStart"/>
      <w:r w:rsidR="00DE49D2">
        <w:t>pupil</w:t>
      </w:r>
      <w:proofErr w:type="gramEnd"/>
      <w:r w:rsidR="00DE49D2">
        <w:t xml:space="preserve"> led.  </w:t>
      </w:r>
      <w:r w:rsidR="00FC2654">
        <w:t xml:space="preserve">My mentor has taught me that we are not teachers of our specific </w:t>
      </w:r>
      <w:proofErr w:type="gramStart"/>
      <w:r w:rsidR="00FC2654">
        <w:t>subjects,</w:t>
      </w:r>
      <w:proofErr w:type="gramEnd"/>
      <w:r w:rsidR="00FC2654">
        <w:t xml:space="preserve"> we are in a role to teach pupils life skills, so that they may succeed in adult life.   </w:t>
      </w:r>
      <w:proofErr w:type="spellStart"/>
      <w:r w:rsidR="00031977">
        <w:t>Holec</w:t>
      </w:r>
      <w:proofErr w:type="spellEnd"/>
      <w:r w:rsidR="00F4764C">
        <w:t xml:space="preserve"> (1981)</w:t>
      </w:r>
      <w:r w:rsidR="00031977">
        <w:t xml:space="preserve"> characterises autonomous learning as pupils</w:t>
      </w:r>
      <w:r w:rsidR="00DE49D2">
        <w:t xml:space="preserve"> taking responsibility for their own learning, rather tha</w:t>
      </w:r>
      <w:r w:rsidR="00031977">
        <w:t>n be</w:t>
      </w:r>
      <w:r w:rsidR="00314BF2">
        <w:t>ing teacher dependent</w:t>
      </w:r>
      <w:r w:rsidR="00031977">
        <w:t>.  It is extremely important that pupils become autonomous learners as they need specific skills and independence so that they can become functioning adults in their lives outside of the classroom environment.</w:t>
      </w:r>
      <w:r w:rsidR="00FC2654">
        <w:t xml:space="preserve">  ‘Failure to prepare students for the demands of a world where teachers will not be available to provide all the answers is to do them a great disservice’</w:t>
      </w:r>
      <w:r w:rsidR="00F4764C">
        <w:t xml:space="preserve"> (</w:t>
      </w:r>
      <w:proofErr w:type="spellStart"/>
      <w:r w:rsidR="00F4764C">
        <w:t>Gershon</w:t>
      </w:r>
      <w:proofErr w:type="spellEnd"/>
      <w:r w:rsidR="004702F4">
        <w:t>,</w:t>
      </w:r>
      <w:r w:rsidR="00B80059">
        <w:t xml:space="preserve"> </w:t>
      </w:r>
      <w:r w:rsidR="004702F4">
        <w:t xml:space="preserve">2018: </w:t>
      </w:r>
      <w:r w:rsidR="00314BF2">
        <w:t>13)</w:t>
      </w:r>
    </w:p>
    <w:p w:rsidR="0082539C" w:rsidRDefault="002914DA" w:rsidP="003C191C">
      <w:r>
        <w:lastRenderedPageBreak/>
        <w:t>In conclusion, PTE1 has taught me that it is the r</w:t>
      </w:r>
      <w:r w:rsidR="004D4C4E">
        <w:t>ole of the teacher to assist</w:t>
      </w:r>
      <w:r>
        <w:t xml:space="preserve"> the pupils learning and that there is no correct teaching approach for a specific task. </w:t>
      </w:r>
      <w:r w:rsidR="008626ED">
        <w:t xml:space="preserve"> I have learnt that if I</w:t>
      </w:r>
      <w:r w:rsidR="004D4C4E">
        <w:t xml:space="preserve"> try a</w:t>
      </w:r>
      <w:r>
        <w:t xml:space="preserve"> behaviour</w:t>
      </w:r>
      <w:r w:rsidR="008626ED">
        <w:t>is</w:t>
      </w:r>
      <w:r>
        <w:t>t approach and it does not work with one class</w:t>
      </w:r>
      <w:r w:rsidR="0070197D">
        <w:t>,</w:t>
      </w:r>
      <w:r w:rsidR="008626ED">
        <w:t xml:space="preserve"> I</w:t>
      </w:r>
      <w:r>
        <w:t xml:space="preserve"> can reflect, adapt and change the approach so that the lesson is more beneficial the next time it is taught.  On PTE1 a fantastic teacher told me that it is ok to try a variety of teaching methods</w:t>
      </w:r>
      <w:r w:rsidR="000C2237">
        <w:t>, with a number of classes. O</w:t>
      </w:r>
      <w:r>
        <w:t xml:space="preserve">nly by trying do you know what will be successful </w:t>
      </w:r>
      <w:r w:rsidR="000C2237">
        <w:t>and what will fail, w</w:t>
      </w:r>
      <w:r>
        <w:t xml:space="preserve">hether these teaching approaches are successful, are dependent upon specific factors such as the </w:t>
      </w:r>
      <w:proofErr w:type="gramStart"/>
      <w:r>
        <w:t>pupils</w:t>
      </w:r>
      <w:proofErr w:type="gramEnd"/>
      <w:r>
        <w:t xml:space="preserve"> needs and what time of the day the lesson is taught.  To have a plan is an essential part</w:t>
      </w:r>
      <w:r w:rsidR="004D4C4E">
        <w:t xml:space="preserve"> of the teachi</w:t>
      </w:r>
      <w:r w:rsidR="008626ED">
        <w:t xml:space="preserve">ng </w:t>
      </w:r>
      <w:proofErr w:type="gramStart"/>
      <w:r w:rsidR="008626ED">
        <w:t>process,</w:t>
      </w:r>
      <w:proofErr w:type="gramEnd"/>
      <w:r w:rsidR="008626ED">
        <w:t xml:space="preserve"> alternatively</w:t>
      </w:r>
      <w:r w:rsidR="004D4C4E">
        <w:t xml:space="preserve"> a teacher has to demonstrate adaptability as many things can happen throughout a lesson that will make you deviate from the said lesson plan.  I believe that there are a range of factors that affect a pupils learning and as the teacher it is your job to facilitate a pupils needs in the best way you can</w:t>
      </w:r>
      <w:r w:rsidR="000C2237">
        <w:t>,</w:t>
      </w:r>
      <w:r w:rsidR="004D4C4E">
        <w:t xml:space="preserve"> so that they can garner the best learning experience possible and </w:t>
      </w:r>
      <w:r w:rsidR="00C0485B">
        <w:t xml:space="preserve">for </w:t>
      </w:r>
      <w:r w:rsidR="004D4C4E">
        <w:t>yourself the most effective teaching experience</w:t>
      </w:r>
      <w:r w:rsidR="00C0485B">
        <w:t xml:space="preserve">.  </w:t>
      </w:r>
    </w:p>
    <w:p w:rsidR="00A02FAE" w:rsidRDefault="00A02FAE" w:rsidP="003C191C"/>
    <w:p w:rsidR="00094A80" w:rsidRDefault="00094A80" w:rsidP="003C191C"/>
    <w:p w:rsidR="00CA0432" w:rsidRDefault="00474ACF">
      <w:r>
        <w:t xml:space="preserve"> </w:t>
      </w:r>
      <w:r w:rsidR="00CA0432">
        <w:t xml:space="preserve">  </w:t>
      </w:r>
    </w:p>
    <w:p w:rsidR="00F52197" w:rsidRDefault="005D3C4F">
      <w:r>
        <w:t xml:space="preserve">  </w:t>
      </w:r>
      <w:r w:rsidR="00D24B51">
        <w:t xml:space="preserve">     </w:t>
      </w:r>
    </w:p>
    <w:p w:rsidR="00AE43D7" w:rsidRDefault="00AE43D7"/>
    <w:p w:rsidR="00F83694" w:rsidRDefault="00F83694"/>
    <w:p w:rsidR="00F83694" w:rsidRDefault="00F83694"/>
    <w:p w:rsidR="00F83694" w:rsidRDefault="00F83694"/>
    <w:p w:rsidR="00F83694" w:rsidRDefault="00F83694"/>
    <w:p w:rsidR="00F83694" w:rsidRDefault="00F83694"/>
    <w:p w:rsidR="00F83694" w:rsidRDefault="00F83694"/>
    <w:p w:rsidR="00F83694" w:rsidRDefault="00F83694"/>
    <w:p w:rsidR="00F83694" w:rsidRDefault="00F83694"/>
    <w:p w:rsidR="00F83694" w:rsidRDefault="00F83694"/>
    <w:p w:rsidR="00F83694" w:rsidRDefault="00F83694"/>
    <w:p w:rsidR="00F83694" w:rsidRDefault="00F83694"/>
    <w:p w:rsidR="00F83694" w:rsidRDefault="00F83694"/>
    <w:p w:rsidR="00F83694" w:rsidRDefault="00F83694"/>
    <w:p w:rsidR="00F83694" w:rsidRDefault="00F83694"/>
    <w:p w:rsidR="00F83694" w:rsidRDefault="00F83694"/>
    <w:p w:rsidR="00F83694" w:rsidRDefault="00F83694">
      <w:pPr>
        <w:rPr>
          <w:u w:val="single"/>
        </w:rPr>
      </w:pPr>
      <w:r w:rsidRPr="00F83694">
        <w:rPr>
          <w:u w:val="single"/>
        </w:rPr>
        <w:lastRenderedPageBreak/>
        <w:t>Reference List</w:t>
      </w:r>
    </w:p>
    <w:p w:rsidR="00394B80" w:rsidRDefault="00394B80">
      <w:proofErr w:type="spellStart"/>
      <w:r>
        <w:t>Alsopp</w:t>
      </w:r>
      <w:proofErr w:type="spellEnd"/>
      <w:r>
        <w:t>, D. H.  (1997)</w:t>
      </w:r>
      <w:proofErr w:type="gramStart"/>
      <w:r>
        <w:t>.  Using</w:t>
      </w:r>
      <w:proofErr w:type="gramEnd"/>
      <w:r>
        <w:t xml:space="preserve"> </w:t>
      </w:r>
      <w:proofErr w:type="spellStart"/>
      <w:r>
        <w:t>classwide</w:t>
      </w:r>
      <w:proofErr w:type="spellEnd"/>
      <w:r>
        <w:t xml:space="preserve"> peer tutoring to teach beginning algebra.  </w:t>
      </w:r>
      <w:proofErr w:type="gramStart"/>
      <w:r>
        <w:t>Remedial and special education.</w:t>
      </w:r>
      <w:proofErr w:type="gramEnd"/>
      <w:r>
        <w:t xml:space="preserve">                                                                                                                                           Available from: </w:t>
      </w:r>
      <w:hyperlink r:id="rId9" w:history="1">
        <w:r w:rsidRPr="00394B80">
          <w:rPr>
            <w:rStyle w:val="Hyperlink"/>
            <w:color w:val="000000" w:themeColor="text1"/>
            <w:u w:val="none"/>
          </w:rPr>
          <w:t>http://search.ebscohost.com/login.aspx?direct=true+db=9h+AN=9712126198+site=eh</w:t>
        </w:r>
      </w:hyperlink>
      <w:r>
        <w:t xml:space="preserve">                          [Accessed 4</w:t>
      </w:r>
      <w:r w:rsidRPr="00394B80">
        <w:rPr>
          <w:vertAlign w:val="superscript"/>
        </w:rPr>
        <w:t>th</w:t>
      </w:r>
      <w:r>
        <w:t xml:space="preserve"> January 2019]</w:t>
      </w:r>
    </w:p>
    <w:p w:rsidR="00103EF8" w:rsidRPr="00103EF8" w:rsidRDefault="00103EF8">
      <w:proofErr w:type="spellStart"/>
      <w:proofErr w:type="gramStart"/>
      <w:r>
        <w:t>Copple</w:t>
      </w:r>
      <w:proofErr w:type="spellEnd"/>
      <w:r>
        <w:t>, C. &amp;</w:t>
      </w:r>
      <w:proofErr w:type="spellStart"/>
      <w:r>
        <w:t>Bredekamp</w:t>
      </w:r>
      <w:proofErr w:type="spellEnd"/>
      <w:r>
        <w:t>, S.</w:t>
      </w:r>
      <w:proofErr w:type="gramEnd"/>
      <w:r>
        <w:t xml:space="preserve">  (2009)</w:t>
      </w:r>
      <w:proofErr w:type="gramStart"/>
      <w:r>
        <w:t>.  Developmentally</w:t>
      </w:r>
      <w:proofErr w:type="gramEnd"/>
      <w:r>
        <w:t xml:space="preserve"> appropriate practise in early childhood programs.  Washington DC: National Association for the Education of Young children</w:t>
      </w:r>
    </w:p>
    <w:p w:rsidR="00820644" w:rsidRDefault="00FD76B2">
      <w:pPr>
        <w:rPr>
          <w:color w:val="000000" w:themeColor="text1"/>
        </w:rPr>
      </w:pPr>
      <w:proofErr w:type="spellStart"/>
      <w:r>
        <w:t>Culatta</w:t>
      </w:r>
      <w:proofErr w:type="spellEnd"/>
      <w:r>
        <w:t>, R.</w:t>
      </w:r>
      <w:r w:rsidR="0005362E">
        <w:t xml:space="preserve">  (2019)</w:t>
      </w:r>
      <w:proofErr w:type="gramStart"/>
      <w:r w:rsidR="00103EF8">
        <w:t xml:space="preserve">.  </w:t>
      </w:r>
      <w:r w:rsidR="00820644">
        <w:t>Learning</w:t>
      </w:r>
      <w:proofErr w:type="gramEnd"/>
      <w:r w:rsidR="00820644">
        <w:t xml:space="preserve"> Theories, Constructivis</w:t>
      </w:r>
      <w:r w:rsidR="0005362E">
        <w:t>t Theory (Jerome Bruner).</w:t>
      </w:r>
      <w:r w:rsidR="00820644">
        <w:t xml:space="preserve">                             </w:t>
      </w:r>
      <w:r w:rsidR="0005362E">
        <w:rPr>
          <w:color w:val="000000" w:themeColor="text1"/>
        </w:rPr>
        <w:t>Available from:</w:t>
      </w:r>
      <w:r w:rsidR="00820644" w:rsidRPr="009D4E2E">
        <w:rPr>
          <w:color w:val="000000" w:themeColor="text1"/>
        </w:rPr>
        <w:t xml:space="preserve"> </w:t>
      </w:r>
      <w:hyperlink r:id="rId10" w:history="1">
        <w:r w:rsidR="00820644" w:rsidRPr="009D4E2E">
          <w:rPr>
            <w:rStyle w:val="Hyperlink"/>
            <w:color w:val="000000" w:themeColor="text1"/>
            <w:u w:val="none"/>
          </w:rPr>
          <w:t>www.instructionaldesign.org/theories/constructivist/</w:t>
        </w:r>
      </w:hyperlink>
      <w:r w:rsidR="0005362E">
        <w:rPr>
          <w:color w:val="000000" w:themeColor="text1"/>
        </w:rPr>
        <w:t xml:space="preserve"> </w:t>
      </w:r>
      <w:r w:rsidR="00820644" w:rsidRPr="009D4E2E">
        <w:rPr>
          <w:color w:val="000000" w:themeColor="text1"/>
        </w:rPr>
        <w:t xml:space="preserve">                                             [Accessed 28</w:t>
      </w:r>
      <w:r w:rsidR="00820644" w:rsidRPr="009D4E2E">
        <w:rPr>
          <w:color w:val="000000" w:themeColor="text1"/>
          <w:vertAlign w:val="superscript"/>
        </w:rPr>
        <w:t>th</w:t>
      </w:r>
      <w:r w:rsidR="0005362E">
        <w:rPr>
          <w:color w:val="000000" w:themeColor="text1"/>
        </w:rPr>
        <w:t xml:space="preserve"> November 2018]</w:t>
      </w:r>
    </w:p>
    <w:p w:rsidR="009D4E2E" w:rsidRDefault="009D4E2E">
      <w:r>
        <w:t xml:space="preserve">David, L.  </w:t>
      </w:r>
      <w:r w:rsidR="00103EF8">
        <w:t>(2015)</w:t>
      </w:r>
      <w:proofErr w:type="gramStart"/>
      <w:r w:rsidR="00103EF8">
        <w:t xml:space="preserve">.  </w:t>
      </w:r>
      <w:r>
        <w:t>Classical</w:t>
      </w:r>
      <w:proofErr w:type="gramEnd"/>
      <w:r>
        <w:t xml:space="preserve"> and Operant Conditioning (Skinn</w:t>
      </w:r>
      <w:r w:rsidR="0005362E">
        <w:t>er), in Learning Theories</w:t>
      </w:r>
      <w:r>
        <w:t xml:space="preserve">.                </w:t>
      </w:r>
      <w:r w:rsidR="0005362E">
        <w:t>Available from:</w:t>
      </w:r>
      <w:r>
        <w:t xml:space="preserve"> </w:t>
      </w:r>
      <w:hyperlink r:id="rId11" w:history="1">
        <w:r w:rsidRPr="001D7F2F">
          <w:rPr>
            <w:rStyle w:val="Hyperlink"/>
            <w:color w:val="000000" w:themeColor="text1"/>
            <w:u w:val="none"/>
          </w:rPr>
          <w:t>www.learning-theories.com/operant-conditioning-skinner.html</w:t>
        </w:r>
      </w:hyperlink>
      <w:r w:rsidRPr="001D7F2F">
        <w:rPr>
          <w:color w:val="000000" w:themeColor="text1"/>
        </w:rPr>
        <w:t xml:space="preserve">        </w:t>
      </w:r>
      <w:r>
        <w:t xml:space="preserve">                      [Accessed 14</w:t>
      </w:r>
      <w:r w:rsidRPr="001D7F2F">
        <w:rPr>
          <w:vertAlign w:val="superscript"/>
        </w:rPr>
        <w:t>th</w:t>
      </w:r>
      <w:r w:rsidR="0005362E">
        <w:t xml:space="preserve"> November 2018]</w:t>
      </w:r>
    </w:p>
    <w:p w:rsidR="00D42890" w:rsidRPr="009D4E2E" w:rsidRDefault="00D42890">
      <w:r>
        <w:t>Dillon, J.  &amp; Maguire, M.  (2011)</w:t>
      </w:r>
      <w:proofErr w:type="gramStart"/>
      <w:r>
        <w:t>.  Becoming</w:t>
      </w:r>
      <w:proofErr w:type="gramEnd"/>
      <w:r>
        <w:t xml:space="preserve"> A Teacher Issues in Secondary Education.  </w:t>
      </w:r>
      <w:proofErr w:type="gramStart"/>
      <w:r>
        <w:t>Berkshire.</w:t>
      </w:r>
      <w:proofErr w:type="gramEnd"/>
      <w:r>
        <w:t xml:space="preserve">  </w:t>
      </w:r>
      <w:proofErr w:type="gramStart"/>
      <w:r>
        <w:t>Open University Press.</w:t>
      </w:r>
      <w:proofErr w:type="gramEnd"/>
    </w:p>
    <w:p w:rsidR="00D42890" w:rsidRDefault="00740D7C">
      <w:proofErr w:type="gramStart"/>
      <w:r>
        <w:t>DRVCOURT.</w:t>
      </w:r>
      <w:proofErr w:type="gramEnd"/>
      <w:r>
        <w:t xml:space="preserve">  </w:t>
      </w:r>
      <w:r w:rsidR="0005362E">
        <w:t>(2016)</w:t>
      </w:r>
      <w:proofErr w:type="gramStart"/>
      <w:r w:rsidR="00103EF8">
        <w:t xml:space="preserve">.  </w:t>
      </w:r>
      <w:r w:rsidR="001229D0">
        <w:t>The</w:t>
      </w:r>
      <w:proofErr w:type="gramEnd"/>
      <w:r w:rsidR="001229D0">
        <w:t xml:space="preserve"> Middle Road, Thoughts of an Intermediate Teacher.  </w:t>
      </w:r>
      <w:proofErr w:type="gramStart"/>
      <w:r w:rsidR="001229D0">
        <w:t>Cognit</w:t>
      </w:r>
      <w:r w:rsidR="0005362E">
        <w:t>ive Load and the Struggle Zone</w:t>
      </w:r>
      <w:r w:rsidR="000C0DCA">
        <w:t>.</w:t>
      </w:r>
      <w:proofErr w:type="gramEnd"/>
      <w:r w:rsidR="0005362E">
        <w:t xml:space="preserve">              </w:t>
      </w:r>
      <w:r w:rsidR="000C0DCA">
        <w:t xml:space="preserve">  </w:t>
      </w:r>
      <w:r w:rsidR="000C5E1D">
        <w:t xml:space="preserve">                                                                                                                              </w:t>
      </w:r>
      <w:r w:rsidR="0005362E">
        <w:rPr>
          <w:color w:val="000000" w:themeColor="text1"/>
        </w:rPr>
        <w:t>Available from:</w:t>
      </w:r>
      <w:r w:rsidR="000C0DCA" w:rsidRPr="009D4E2E">
        <w:rPr>
          <w:color w:val="000000" w:themeColor="text1"/>
        </w:rPr>
        <w:t xml:space="preserve"> </w:t>
      </w:r>
      <w:hyperlink r:id="rId12" w:history="1">
        <w:r w:rsidR="000C0DCA" w:rsidRPr="009D4E2E">
          <w:rPr>
            <w:rStyle w:val="Hyperlink"/>
            <w:color w:val="000000" w:themeColor="text1"/>
            <w:u w:val="none"/>
          </w:rPr>
          <w:t>www.drvcourt.wordpress.com/2016/01/29/cognitive-load-the-struggle-zone/</w:t>
        </w:r>
      </w:hyperlink>
      <w:r w:rsidR="000C0DCA" w:rsidRPr="009D4E2E">
        <w:rPr>
          <w:color w:val="000000" w:themeColor="text1"/>
        </w:rPr>
        <w:t xml:space="preserve">  </w:t>
      </w:r>
      <w:r w:rsidR="00D03D8D" w:rsidRPr="009D4E2E">
        <w:rPr>
          <w:color w:val="000000" w:themeColor="text1"/>
        </w:rPr>
        <w:t xml:space="preserve">                                                                                                                                        </w:t>
      </w:r>
      <w:r w:rsidR="0005362E">
        <w:rPr>
          <w:color w:val="000000" w:themeColor="text1"/>
        </w:rPr>
        <w:t>[</w:t>
      </w:r>
      <w:r w:rsidR="0005362E">
        <w:t xml:space="preserve">Accessed </w:t>
      </w:r>
      <w:r w:rsidR="000C0DCA">
        <w:t>30</w:t>
      </w:r>
      <w:r w:rsidR="000C0DCA" w:rsidRPr="000C0DCA">
        <w:rPr>
          <w:vertAlign w:val="superscript"/>
        </w:rPr>
        <w:t>th</w:t>
      </w:r>
      <w:r w:rsidR="0005362E">
        <w:t xml:space="preserve"> December 2018]</w:t>
      </w:r>
    </w:p>
    <w:p w:rsidR="00D03D8D" w:rsidRDefault="000C5E1D">
      <w:r>
        <w:t xml:space="preserve">Evans, K. </w:t>
      </w:r>
      <w:r w:rsidR="00103EF8">
        <w:t xml:space="preserve">(2016).  </w:t>
      </w:r>
      <w:proofErr w:type="gramStart"/>
      <w:r w:rsidR="00D03D8D">
        <w:t>Initial Teacher Education at Cardiff Metropolitan University.</w:t>
      </w:r>
      <w:proofErr w:type="gramEnd"/>
      <w:r w:rsidR="00D03D8D">
        <w:t xml:space="preserve">  </w:t>
      </w:r>
      <w:proofErr w:type="gramStart"/>
      <w:r w:rsidR="00D03D8D">
        <w:t>Successful Futures Meeting Professor Graham Donaldson</w:t>
      </w:r>
      <w:r w:rsidR="0005362E">
        <w:t>.</w:t>
      </w:r>
      <w:proofErr w:type="gramEnd"/>
      <w:r>
        <w:t xml:space="preserve">                                                                                                                                  </w:t>
      </w:r>
      <w:r w:rsidR="0005362E">
        <w:rPr>
          <w:color w:val="000000" w:themeColor="text1"/>
        </w:rPr>
        <w:t>Available from</w:t>
      </w:r>
      <w:r w:rsidRPr="009D4E2E">
        <w:rPr>
          <w:color w:val="000000" w:themeColor="text1"/>
        </w:rPr>
        <w:t xml:space="preserve"> </w:t>
      </w:r>
      <w:hyperlink r:id="rId13" w:history="1">
        <w:r w:rsidRPr="009D4E2E">
          <w:rPr>
            <w:rStyle w:val="Hyperlink"/>
            <w:color w:val="000000" w:themeColor="text1"/>
            <w:u w:val="none"/>
          </w:rPr>
          <w:t>www.initialteachereducation.co.uk/2016/12/01/successful-futures-meeting-professor-graham-donaldson/</w:t>
        </w:r>
      </w:hyperlink>
      <w:r w:rsidRPr="009D4E2E">
        <w:rPr>
          <w:color w:val="000000" w:themeColor="text1"/>
        </w:rPr>
        <w:t xml:space="preserve">                                                                                                                                    </w:t>
      </w:r>
      <w:r>
        <w:t>[Accessed 4</w:t>
      </w:r>
      <w:r w:rsidRPr="000C5E1D">
        <w:rPr>
          <w:vertAlign w:val="superscript"/>
        </w:rPr>
        <w:t>th</w:t>
      </w:r>
      <w:r>
        <w:t xml:space="preserve"> January 2019] </w:t>
      </w:r>
    </w:p>
    <w:p w:rsidR="004702F4" w:rsidRDefault="004702F4">
      <w:proofErr w:type="spellStart"/>
      <w:r>
        <w:t>Gershon</w:t>
      </w:r>
      <w:proofErr w:type="spellEnd"/>
      <w:r>
        <w:t>, M.  (2018)</w:t>
      </w:r>
      <w:proofErr w:type="gramStart"/>
      <w:r>
        <w:t>.  Teaching</w:t>
      </w:r>
      <w:proofErr w:type="gramEnd"/>
      <w:r>
        <w:t xml:space="preserve"> and Learning.  Learning Autonomy in Action! </w:t>
      </w:r>
      <w:proofErr w:type="gramStart"/>
      <w:r>
        <w:t>Autumn Pedagogy Foci.</w:t>
      </w:r>
      <w:proofErr w:type="gramEnd"/>
      <w:r>
        <w:t xml:space="preserve"> Volume 1, Issue 5.  </w:t>
      </w:r>
      <w:proofErr w:type="spellStart"/>
      <w:proofErr w:type="gramStart"/>
      <w:r>
        <w:t>Dwr</w:t>
      </w:r>
      <w:proofErr w:type="spellEnd"/>
      <w:r>
        <w:t>-y-</w:t>
      </w:r>
      <w:proofErr w:type="spellStart"/>
      <w:r>
        <w:t>Felin</w:t>
      </w:r>
      <w:proofErr w:type="spellEnd"/>
      <w:r>
        <w:t xml:space="preserve"> </w:t>
      </w:r>
      <w:proofErr w:type="spellStart"/>
      <w:r>
        <w:t>Comperhensive</w:t>
      </w:r>
      <w:proofErr w:type="spellEnd"/>
      <w:r>
        <w:t xml:space="preserve"> School.</w:t>
      </w:r>
      <w:proofErr w:type="gramEnd"/>
      <w:r>
        <w:t xml:space="preserve">  </w:t>
      </w:r>
    </w:p>
    <w:p w:rsidR="00B13C6F" w:rsidRDefault="00B13C6F">
      <w:r>
        <w:t xml:space="preserve">Gibbs, N. (2017).  Nick Gibb: the evidence of favour of teacher-led instruction.                           </w:t>
      </w:r>
      <w:r w:rsidRPr="00B13C6F">
        <w:rPr>
          <w:color w:val="000000" w:themeColor="text1"/>
        </w:rPr>
        <w:t xml:space="preserve">Available from: </w:t>
      </w:r>
      <w:hyperlink r:id="rId14" w:history="1">
        <w:r w:rsidRPr="00B13C6F">
          <w:rPr>
            <w:rStyle w:val="Hyperlink"/>
            <w:color w:val="000000" w:themeColor="text1"/>
            <w:u w:val="none"/>
          </w:rPr>
          <w:t>https://www.gov.uk/government/speeches/nick-gibb-the-evidence-in-favour-of-teacher-led-instruction</w:t>
        </w:r>
      </w:hyperlink>
      <w:r w:rsidRPr="00B13C6F">
        <w:rPr>
          <w:color w:val="000000" w:themeColor="text1"/>
        </w:rPr>
        <w:t xml:space="preserve">.                                                                                                                                </w:t>
      </w:r>
      <w:r>
        <w:t>[Accessed 5</w:t>
      </w:r>
      <w:r w:rsidRPr="00B13C6F">
        <w:rPr>
          <w:vertAlign w:val="superscript"/>
        </w:rPr>
        <w:t>th</w:t>
      </w:r>
      <w:r>
        <w:t xml:space="preserve"> January 2019]</w:t>
      </w:r>
    </w:p>
    <w:p w:rsidR="00205E3F" w:rsidRDefault="00205E3F">
      <w:proofErr w:type="spellStart"/>
      <w:proofErr w:type="gramStart"/>
      <w:r>
        <w:t>Holec</w:t>
      </w:r>
      <w:proofErr w:type="spellEnd"/>
      <w:r>
        <w:t>, H.</w:t>
      </w:r>
      <w:proofErr w:type="gramEnd"/>
      <w:r>
        <w:t xml:space="preserve">  </w:t>
      </w:r>
      <w:r w:rsidR="0005362E">
        <w:t>(1981)</w:t>
      </w:r>
      <w:proofErr w:type="gramStart"/>
      <w:r w:rsidR="00103EF8">
        <w:t xml:space="preserve">. </w:t>
      </w:r>
      <w:r w:rsidR="0005362E">
        <w:t xml:space="preserve"> </w:t>
      </w:r>
      <w:r>
        <w:t>Autonomy</w:t>
      </w:r>
      <w:proofErr w:type="gramEnd"/>
      <w:r>
        <w:t xml:space="preserve"> and Foreign Language Learning</w:t>
      </w:r>
      <w:r w:rsidR="0005362E">
        <w:t xml:space="preserve">.  Oxford.  </w:t>
      </w:r>
      <w:proofErr w:type="spellStart"/>
      <w:r w:rsidR="0005362E">
        <w:t>Pergamon</w:t>
      </w:r>
      <w:proofErr w:type="spellEnd"/>
      <w:r w:rsidR="0005362E">
        <w:t xml:space="preserve"> Press.</w:t>
      </w:r>
    </w:p>
    <w:p w:rsidR="00362091" w:rsidRDefault="00362091" w:rsidP="009D4E2E">
      <w:proofErr w:type="spellStart"/>
      <w:proofErr w:type="gramStart"/>
      <w:r>
        <w:t>Kroeger</w:t>
      </w:r>
      <w:proofErr w:type="spellEnd"/>
      <w:r>
        <w:t xml:space="preserve">, S. &amp; </w:t>
      </w:r>
      <w:proofErr w:type="spellStart"/>
      <w:r>
        <w:t>Kouch</w:t>
      </w:r>
      <w:proofErr w:type="spellEnd"/>
      <w:r>
        <w:t>, B.</w:t>
      </w:r>
      <w:proofErr w:type="gramEnd"/>
      <w:r>
        <w:t xml:space="preserve">  (2006)</w:t>
      </w:r>
      <w:proofErr w:type="gramStart"/>
      <w:r>
        <w:t>.  Using</w:t>
      </w:r>
      <w:proofErr w:type="gramEnd"/>
      <w:r>
        <w:t xml:space="preserve"> peer assisted learning strategies to increase response to intervention in inclusive middle math settings.  </w:t>
      </w:r>
      <w:proofErr w:type="gramStart"/>
      <w:r>
        <w:t>Teaching exceptional children.</w:t>
      </w:r>
      <w:proofErr w:type="gramEnd"/>
      <w:r>
        <w:t xml:space="preserve">                                       </w:t>
      </w:r>
      <w:r w:rsidRPr="00394B80">
        <w:rPr>
          <w:color w:val="000000" w:themeColor="text1"/>
        </w:rPr>
        <w:t xml:space="preserve">Available from: </w:t>
      </w:r>
      <w:hyperlink r:id="rId15" w:history="1">
        <w:r w:rsidRPr="00394B80">
          <w:rPr>
            <w:rStyle w:val="Hyperlink"/>
            <w:color w:val="000000" w:themeColor="text1"/>
            <w:u w:val="none"/>
          </w:rPr>
          <w:t>http://doi.org/10.1177/004005990603800501</w:t>
        </w:r>
      </w:hyperlink>
      <w:r w:rsidRPr="00394B80">
        <w:rPr>
          <w:color w:val="000000" w:themeColor="text1"/>
        </w:rPr>
        <w:t xml:space="preserve">                                                            </w:t>
      </w:r>
      <w:r>
        <w:t xml:space="preserve">[Accessed </w:t>
      </w:r>
      <w:r w:rsidR="009D3CC9">
        <w:t>4</w:t>
      </w:r>
      <w:r w:rsidR="009D3CC9" w:rsidRPr="009D3CC9">
        <w:rPr>
          <w:vertAlign w:val="superscript"/>
        </w:rPr>
        <w:t>th</w:t>
      </w:r>
      <w:r w:rsidR="009D3CC9">
        <w:t xml:space="preserve"> January 2019]</w:t>
      </w:r>
      <w:r>
        <w:t xml:space="preserve"> </w:t>
      </w:r>
    </w:p>
    <w:p w:rsidR="000569C1" w:rsidRDefault="000569C1" w:rsidP="009D4E2E">
      <w:proofErr w:type="spellStart"/>
      <w:r>
        <w:lastRenderedPageBreak/>
        <w:t>Kyriacou</w:t>
      </w:r>
      <w:proofErr w:type="spellEnd"/>
      <w:r>
        <w:t>, C.  (2001)</w:t>
      </w:r>
      <w:proofErr w:type="gramStart"/>
      <w:r>
        <w:t>.  Effective</w:t>
      </w:r>
      <w:proofErr w:type="gramEnd"/>
      <w:r>
        <w:t xml:space="preserve"> Teaching in Schools.  </w:t>
      </w:r>
      <w:proofErr w:type="gramStart"/>
      <w:r>
        <w:t>Theory and Practise.</w:t>
      </w:r>
      <w:proofErr w:type="gramEnd"/>
      <w:r>
        <w:t xml:space="preserve">  </w:t>
      </w:r>
      <w:proofErr w:type="gramStart"/>
      <w:r>
        <w:t>Cheltenham.</w:t>
      </w:r>
      <w:proofErr w:type="gramEnd"/>
      <w:r>
        <w:t xml:space="preserve">  Nelson </w:t>
      </w:r>
      <w:proofErr w:type="spellStart"/>
      <w:r>
        <w:t>Thornes</w:t>
      </w:r>
      <w:proofErr w:type="spellEnd"/>
      <w:r>
        <w:t xml:space="preserve"> Ltd</w:t>
      </w:r>
      <w:r w:rsidR="00096DC2">
        <w:t>.</w:t>
      </w:r>
    </w:p>
    <w:p w:rsidR="009D4E2E" w:rsidRDefault="009D4E2E" w:rsidP="009D4E2E">
      <w:r w:rsidRPr="00F83694">
        <w:t xml:space="preserve">Lyman, F.  </w:t>
      </w:r>
      <w:r w:rsidR="00103EF8">
        <w:t>(2015)</w:t>
      </w:r>
      <w:proofErr w:type="gramStart"/>
      <w:r w:rsidR="00103EF8">
        <w:t xml:space="preserve">.  </w:t>
      </w:r>
      <w:r w:rsidRPr="00F83694">
        <w:t>Think</w:t>
      </w:r>
      <w:proofErr w:type="gramEnd"/>
      <w:r w:rsidRPr="00F83694">
        <w:t xml:space="preserve"> – pair – share.  </w:t>
      </w:r>
      <w:proofErr w:type="gramStart"/>
      <w:r w:rsidRPr="00F83694">
        <w:t>MAA – CIE Cooperative News</w:t>
      </w:r>
      <w:r>
        <w:t>.</w:t>
      </w:r>
      <w:proofErr w:type="gramEnd"/>
      <w:r>
        <w:t xml:space="preserve">                                                           </w:t>
      </w:r>
      <w:proofErr w:type="gramStart"/>
      <w:r>
        <w:t xml:space="preserve">Available </w:t>
      </w:r>
      <w:r w:rsidRPr="00C2364B">
        <w:rPr>
          <w:color w:val="000000" w:themeColor="text1"/>
        </w:rPr>
        <w:t xml:space="preserve">at </w:t>
      </w:r>
      <w:hyperlink r:id="rId16" w:history="1">
        <w:r w:rsidRPr="00C2364B">
          <w:rPr>
            <w:rStyle w:val="Hyperlink"/>
            <w:color w:val="000000" w:themeColor="text1"/>
            <w:u w:val="none"/>
          </w:rPr>
          <w:t>https://en.m.wikipedia.org/wiki/think-pair-share</w:t>
        </w:r>
      </w:hyperlink>
      <w:r w:rsidRPr="00C2364B">
        <w:rPr>
          <w:color w:val="000000" w:themeColor="text1"/>
        </w:rPr>
        <w:t>.</w:t>
      </w:r>
      <w:proofErr w:type="gramEnd"/>
      <w:r>
        <w:t xml:space="preserve">                                                     [Accessed 27</w:t>
      </w:r>
      <w:r w:rsidRPr="00C2364B">
        <w:rPr>
          <w:vertAlign w:val="superscript"/>
        </w:rPr>
        <w:t>th</w:t>
      </w:r>
      <w:r w:rsidR="00B63029">
        <w:t xml:space="preserve"> December 2018]</w:t>
      </w:r>
    </w:p>
    <w:p w:rsidR="00EE2CD1" w:rsidRDefault="00EE2CD1" w:rsidP="009D4E2E">
      <w:proofErr w:type="gramStart"/>
      <w:r>
        <w:t>Reece, I. &amp; Walker, S.</w:t>
      </w:r>
      <w:proofErr w:type="gramEnd"/>
      <w:r>
        <w:t xml:space="preserve">  </w:t>
      </w:r>
      <w:proofErr w:type="gramStart"/>
      <w:r>
        <w:t>(2007). Teaching, training and learning.</w:t>
      </w:r>
      <w:proofErr w:type="gramEnd"/>
      <w:r>
        <w:t xml:space="preserve"> </w:t>
      </w:r>
      <w:proofErr w:type="gramStart"/>
      <w:r>
        <w:t>A practical guide.</w:t>
      </w:r>
      <w:proofErr w:type="gramEnd"/>
      <w:r>
        <w:t xml:space="preserve">  Great Britain.  Business Education Publishers Limited.</w:t>
      </w:r>
    </w:p>
    <w:p w:rsidR="00833C30" w:rsidRDefault="00833C30" w:rsidP="009D4E2E">
      <w:proofErr w:type="spellStart"/>
      <w:proofErr w:type="gramStart"/>
      <w:r>
        <w:t>Schwerdt</w:t>
      </w:r>
      <w:proofErr w:type="spellEnd"/>
      <w:r>
        <w:t xml:space="preserve">, G. &amp; </w:t>
      </w:r>
      <w:proofErr w:type="spellStart"/>
      <w:r>
        <w:t>Wuppermann</w:t>
      </w:r>
      <w:proofErr w:type="spellEnd"/>
      <w:r>
        <w:t>, A.</w:t>
      </w:r>
      <w:proofErr w:type="gramEnd"/>
      <w:r>
        <w:t xml:space="preserve">  (2011)</w:t>
      </w:r>
      <w:proofErr w:type="gramStart"/>
      <w:r>
        <w:t>.  Is</w:t>
      </w:r>
      <w:proofErr w:type="gramEnd"/>
      <w:r>
        <w:t xml:space="preserve"> traditional teaching really all that bad? </w:t>
      </w:r>
      <w:proofErr w:type="gramStart"/>
      <w:r>
        <w:t>A within-student between-subject approach.</w:t>
      </w:r>
      <w:proofErr w:type="gramEnd"/>
      <w:r>
        <w:t xml:space="preserve">                                                                                                                           Available from: </w:t>
      </w:r>
      <w:hyperlink r:id="rId17" w:history="1">
        <w:r w:rsidR="00E22E25" w:rsidRPr="00A5344E">
          <w:rPr>
            <w:rStyle w:val="Hyperlink"/>
          </w:rPr>
          <w:t>http://doi.org/10.1016/j.econedurev.2010.11.005</w:t>
        </w:r>
      </w:hyperlink>
      <w:r w:rsidR="00E22E25">
        <w:t xml:space="preserve">                                                   [Accessed 18</w:t>
      </w:r>
      <w:r w:rsidR="00E22E25" w:rsidRPr="00E22E25">
        <w:rPr>
          <w:vertAlign w:val="superscript"/>
        </w:rPr>
        <w:t>th</w:t>
      </w:r>
      <w:r w:rsidR="00E22E25">
        <w:t xml:space="preserve"> December 2018]</w:t>
      </w:r>
      <w:r>
        <w:t xml:space="preserve"> </w:t>
      </w:r>
    </w:p>
    <w:p w:rsidR="00B63029" w:rsidRDefault="00394B80" w:rsidP="009D4E2E">
      <w:proofErr w:type="gramStart"/>
      <w:r>
        <w:t xml:space="preserve">Sharma, </w:t>
      </w:r>
      <w:r w:rsidR="00B63029">
        <w:t>S.</w:t>
      </w:r>
      <w:proofErr w:type="gramEnd"/>
      <w:r w:rsidR="00B63029">
        <w:t xml:space="preserve">  (2015)</w:t>
      </w:r>
      <w:proofErr w:type="gramStart"/>
      <w:r w:rsidR="00B63029">
        <w:t>.  Promoting</w:t>
      </w:r>
      <w:proofErr w:type="gramEnd"/>
      <w:r w:rsidR="00B63029">
        <w:t xml:space="preserve"> risk taking in mathematics classrooms: The Importance of Creating a Safe Learning Environment, The Mathematics Enthusiast: Vol. 12: No.1, Article 24.                     Available from: </w:t>
      </w:r>
      <w:hyperlink r:id="rId18" w:history="1">
        <w:r w:rsidR="00B63029" w:rsidRPr="00A5344E">
          <w:rPr>
            <w:rStyle w:val="Hyperlink"/>
          </w:rPr>
          <w:t>http://scholarworks.umt.edu/tme/vol12/iss1/24</w:t>
        </w:r>
      </w:hyperlink>
      <w:r w:rsidR="00B63029">
        <w:t xml:space="preserve">                                                   [Accessed 3</w:t>
      </w:r>
      <w:r w:rsidR="00B63029" w:rsidRPr="00B63029">
        <w:rPr>
          <w:vertAlign w:val="superscript"/>
        </w:rPr>
        <w:t>rd</w:t>
      </w:r>
      <w:r w:rsidR="00B63029">
        <w:t xml:space="preserve"> January 2019]</w:t>
      </w:r>
    </w:p>
    <w:p w:rsidR="00293774" w:rsidRDefault="00293774" w:rsidP="009D4E2E">
      <w:r>
        <w:t>Thompson, J.  (2018)</w:t>
      </w:r>
      <w:proofErr w:type="gramStart"/>
      <w:r>
        <w:t>.  Educational</w:t>
      </w:r>
      <w:proofErr w:type="gramEnd"/>
      <w:r>
        <w:t xml:space="preserve">, Learning, Development Toys and Games.  </w:t>
      </w:r>
      <w:proofErr w:type="gramStart"/>
      <w:r>
        <w:t xml:space="preserve">Piaget </w:t>
      </w:r>
      <w:proofErr w:type="spellStart"/>
      <w:r>
        <w:t>vs</w:t>
      </w:r>
      <w:proofErr w:type="spellEnd"/>
      <w:r>
        <w:t xml:space="preserve"> </w:t>
      </w:r>
      <w:proofErr w:type="spellStart"/>
      <w:r>
        <w:t>Vygotsky</w:t>
      </w:r>
      <w:proofErr w:type="spellEnd"/>
      <w:r>
        <w:t>.</w:t>
      </w:r>
      <w:proofErr w:type="gramEnd"/>
      <w:r>
        <w:t xml:space="preserve">                                            </w:t>
      </w:r>
      <w:r w:rsidRPr="002B0054">
        <w:rPr>
          <w:color w:val="000000" w:themeColor="text1"/>
        </w:rPr>
        <w:t xml:space="preserve">Available from: </w:t>
      </w:r>
      <w:hyperlink r:id="rId19" w:history="1">
        <w:r w:rsidR="007A165B" w:rsidRPr="002B0054">
          <w:rPr>
            <w:rStyle w:val="Hyperlink"/>
            <w:color w:val="000000" w:themeColor="text1"/>
            <w:u w:val="none"/>
          </w:rPr>
          <w:t>www.educationallearningtoys.com/knowledge-base/piaget-vs-vygotsky/</w:t>
        </w:r>
      </w:hyperlink>
      <w:r w:rsidR="007A165B">
        <w:t xml:space="preserve">        [Accessed 20</w:t>
      </w:r>
      <w:r w:rsidR="007A165B" w:rsidRPr="007A165B">
        <w:rPr>
          <w:vertAlign w:val="superscript"/>
        </w:rPr>
        <w:t>th</w:t>
      </w:r>
      <w:r w:rsidR="007A165B">
        <w:t xml:space="preserve"> December 2018]</w:t>
      </w:r>
    </w:p>
    <w:p w:rsidR="00943195" w:rsidRDefault="00103EF8">
      <w:proofErr w:type="spellStart"/>
      <w:r>
        <w:t>Vygotsky</w:t>
      </w:r>
      <w:proofErr w:type="spellEnd"/>
      <w:r>
        <w:t>, L. S.  (1978)</w:t>
      </w:r>
      <w:proofErr w:type="gramStart"/>
      <w:r>
        <w:t>.  Mind</w:t>
      </w:r>
      <w:proofErr w:type="gramEnd"/>
      <w:r>
        <w:t xml:space="preserve"> in Society: The development of higher psychological processes.  Cambridge.  </w:t>
      </w:r>
      <w:proofErr w:type="gramStart"/>
      <w:r>
        <w:t>Harvard University Press.</w:t>
      </w:r>
      <w:proofErr w:type="gramEnd"/>
    </w:p>
    <w:p w:rsidR="00453BAE" w:rsidRDefault="00620072">
      <w:proofErr w:type="gramStart"/>
      <w:r>
        <w:t>Welsh Government.</w:t>
      </w:r>
      <w:proofErr w:type="gramEnd"/>
      <w:r>
        <w:t xml:space="preserve"> (2013)</w:t>
      </w:r>
      <w:proofErr w:type="gramStart"/>
      <w:r>
        <w:t>.  National</w:t>
      </w:r>
      <w:proofErr w:type="gramEnd"/>
      <w:r>
        <w:t xml:space="preserve"> Literacy and Numeracy Framework.                                            Available from: </w:t>
      </w:r>
      <w:r w:rsidR="00453BAE" w:rsidRPr="00453BAE">
        <w:t>learning.gov.wales/docs/learningwales/publications/130415-lnf-guidance-en.pdf</w:t>
      </w:r>
      <w:r w:rsidR="00453BAE">
        <w:t xml:space="preserve">     [Accessed 28</w:t>
      </w:r>
      <w:r w:rsidR="00453BAE" w:rsidRPr="00453BAE">
        <w:rPr>
          <w:vertAlign w:val="superscript"/>
        </w:rPr>
        <w:t>th</w:t>
      </w:r>
      <w:r w:rsidR="00453BAE">
        <w:t xml:space="preserve"> November 2018]</w:t>
      </w:r>
    </w:p>
    <w:p w:rsidR="009D4E2E" w:rsidRDefault="00943195">
      <w:proofErr w:type="gramStart"/>
      <w:r>
        <w:t>Wood, D.</w:t>
      </w:r>
      <w:proofErr w:type="gramEnd"/>
      <w:r>
        <w:t xml:space="preserve">  </w:t>
      </w:r>
      <w:proofErr w:type="gramStart"/>
      <w:r>
        <w:t>Bruner, J. &amp; Ross, G.</w:t>
      </w:r>
      <w:proofErr w:type="gramEnd"/>
      <w:r>
        <w:t xml:space="preserve">  (1976)</w:t>
      </w:r>
      <w:proofErr w:type="gramStart"/>
      <w:r>
        <w:t>.  The</w:t>
      </w:r>
      <w:proofErr w:type="gramEnd"/>
      <w:r>
        <w:t xml:space="preserve"> role of tutoring in problem solving.  Journal of Child Psychology and Child Psychiatry, 17, 89 – 100.</w:t>
      </w:r>
      <w:r w:rsidR="00103EF8">
        <w:t xml:space="preserve">  </w:t>
      </w:r>
    </w:p>
    <w:p w:rsidR="00071199" w:rsidRDefault="00071199"/>
    <w:p w:rsidR="00071199" w:rsidRDefault="00071199"/>
    <w:p w:rsidR="00071199" w:rsidRDefault="00071199"/>
    <w:p w:rsidR="00071199" w:rsidRDefault="00071199"/>
    <w:p w:rsidR="00071199" w:rsidRDefault="00071199"/>
    <w:p w:rsidR="00071199" w:rsidRDefault="00071199"/>
    <w:p w:rsidR="00071199" w:rsidRDefault="00071199"/>
    <w:p w:rsidR="00E56E41" w:rsidRDefault="00E56E41"/>
    <w:p w:rsidR="00E56E41" w:rsidRDefault="00E56E41"/>
    <w:tbl>
      <w:tblPr>
        <w:tblW w:w="15171" w:type="dxa"/>
        <w:tblInd w:w="18" w:type="dxa"/>
        <w:tblLayout w:type="fixed"/>
        <w:tblCellMar>
          <w:left w:w="126" w:type="dxa"/>
          <w:right w:w="126" w:type="dxa"/>
        </w:tblCellMar>
        <w:tblLook w:val="0000"/>
      </w:tblPr>
      <w:tblGrid>
        <w:gridCol w:w="108"/>
        <w:gridCol w:w="284"/>
        <w:gridCol w:w="5170"/>
        <w:gridCol w:w="8999"/>
        <w:gridCol w:w="6"/>
        <w:gridCol w:w="604"/>
      </w:tblGrid>
      <w:tr w:rsidR="00E56E41" w:rsidRPr="00B20307" w:rsidTr="00563706">
        <w:trPr>
          <w:gridBefore w:val="1"/>
          <w:wBefore w:w="108" w:type="dxa"/>
          <w:trHeight w:val="536"/>
        </w:trPr>
        <w:tc>
          <w:tcPr>
            <w:tcW w:w="284" w:type="dxa"/>
            <w:tcBorders>
              <w:right w:val="single" w:sz="4" w:space="0" w:color="auto"/>
            </w:tcBorders>
          </w:tcPr>
          <w:p w:rsidR="00E56E41" w:rsidRPr="00B20307" w:rsidRDefault="00E56E41" w:rsidP="00563706">
            <w:pPr>
              <w:spacing w:after="0" w:line="163" w:lineRule="exact"/>
              <w:rPr>
                <w:rFonts w:ascii="Arial" w:eastAsia="Times New Roman" w:hAnsi="Arial" w:cs="Times New Roman"/>
                <w:sz w:val="24"/>
                <w:szCs w:val="20"/>
                <w:lang w:val="en-US"/>
              </w:rPr>
            </w:pPr>
          </w:p>
          <w:p w:rsidR="00E56E41" w:rsidRPr="00B20307" w:rsidRDefault="00E56E41" w:rsidP="00563706">
            <w:pPr>
              <w:spacing w:after="19" w:line="240" w:lineRule="auto"/>
              <w:rPr>
                <w:rFonts w:ascii="Arial" w:eastAsia="Times New Roman" w:hAnsi="Arial" w:cs="Times New Roman"/>
                <w:szCs w:val="24"/>
              </w:rPr>
            </w:pPr>
          </w:p>
        </w:tc>
        <w:tc>
          <w:tcPr>
            <w:tcW w:w="14175" w:type="dxa"/>
            <w:gridSpan w:val="3"/>
            <w:tcBorders>
              <w:top w:val="single" w:sz="4" w:space="0" w:color="auto"/>
              <w:left w:val="single" w:sz="4" w:space="0" w:color="auto"/>
              <w:bottom w:val="single" w:sz="4" w:space="0" w:color="auto"/>
              <w:right w:val="single" w:sz="4" w:space="0" w:color="auto"/>
            </w:tcBorders>
          </w:tcPr>
          <w:p w:rsidR="00E56E41" w:rsidRPr="00B20307" w:rsidRDefault="00E56E41" w:rsidP="00563706">
            <w:pPr>
              <w:spacing w:after="0" w:line="163" w:lineRule="exact"/>
              <w:jc w:val="center"/>
              <w:rPr>
                <w:rFonts w:ascii="Arial" w:eastAsia="Times New Roman" w:hAnsi="Arial" w:cs="Times New Roman"/>
                <w:b/>
                <w:szCs w:val="24"/>
              </w:rPr>
            </w:pPr>
          </w:p>
          <w:p w:rsidR="00E56E41" w:rsidRPr="00695D6E" w:rsidRDefault="00E56E41" w:rsidP="00563706">
            <w:pPr>
              <w:jc w:val="center"/>
              <w:rPr>
                <w:rFonts w:eastAsia="Times New Roman"/>
                <w:b/>
                <w:sz w:val="28"/>
                <w:szCs w:val="28"/>
              </w:rPr>
            </w:pPr>
            <w:bookmarkStart w:id="1" w:name="_Toc334522047"/>
            <w:r w:rsidRPr="00695D6E">
              <w:rPr>
                <w:rFonts w:eastAsia="Times New Roman"/>
                <w:b/>
                <w:sz w:val="28"/>
                <w:szCs w:val="28"/>
              </w:rPr>
              <w:t>ACTION PLAN  -  Objectives and programme for Term</w:t>
            </w:r>
            <w:bookmarkEnd w:id="1"/>
            <w:r>
              <w:rPr>
                <w:rFonts w:eastAsia="Times New Roman"/>
                <w:b/>
                <w:sz w:val="28"/>
                <w:szCs w:val="28"/>
              </w:rPr>
              <w:t xml:space="preserve"> 1</w:t>
            </w:r>
          </w:p>
        </w:tc>
        <w:tc>
          <w:tcPr>
            <w:tcW w:w="604" w:type="dxa"/>
            <w:tcBorders>
              <w:left w:val="single" w:sz="4" w:space="0" w:color="auto"/>
            </w:tcBorders>
          </w:tcPr>
          <w:p w:rsidR="00E56E41" w:rsidRPr="00B20307" w:rsidRDefault="00E56E41" w:rsidP="00563706">
            <w:pPr>
              <w:tabs>
                <w:tab w:val="right" w:leader="dot" w:pos="3898"/>
              </w:tabs>
              <w:spacing w:after="19" w:line="240" w:lineRule="auto"/>
              <w:ind w:left="720"/>
              <w:rPr>
                <w:rFonts w:ascii="Arial" w:eastAsia="Times New Roman" w:hAnsi="Arial" w:cs="Times New Roman"/>
                <w:sz w:val="20"/>
                <w:szCs w:val="24"/>
              </w:rPr>
            </w:pPr>
          </w:p>
        </w:tc>
      </w:tr>
      <w:tr w:rsidR="00E56E41" w:rsidRPr="00B20307" w:rsidTr="00563706">
        <w:tblPrEx>
          <w:tblCellMar>
            <w:left w:w="108" w:type="dxa"/>
            <w:right w:w="108" w:type="dxa"/>
          </w:tblCellMar>
        </w:tblPrEx>
        <w:trPr>
          <w:gridAfter w:val="2"/>
          <w:wAfter w:w="610" w:type="dxa"/>
          <w:trHeight w:val="414"/>
        </w:trPr>
        <w:tc>
          <w:tcPr>
            <w:tcW w:w="5562" w:type="dxa"/>
            <w:gridSpan w:val="3"/>
          </w:tcPr>
          <w:p w:rsidR="00E56E41" w:rsidRPr="00B20307" w:rsidRDefault="00E56E41" w:rsidP="00563706">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p>
          <w:p w:rsidR="00E56E41" w:rsidRPr="00B20307" w:rsidRDefault="00E56E41" w:rsidP="00563706">
            <w:pPr>
              <w:tabs>
                <w:tab w:val="left" w:pos="-720"/>
                <w:tab w:val="left" w:pos="360"/>
                <w:tab w:val="left" w:pos="720"/>
                <w:tab w:val="left" w:pos="1440"/>
                <w:tab w:val="left" w:pos="2160"/>
                <w:tab w:val="left" w:pos="2880"/>
                <w:tab w:val="left" w:pos="3330"/>
                <w:tab w:val="left" w:pos="4320"/>
              </w:tabs>
              <w:spacing w:after="0" w:line="240" w:lineRule="auto"/>
              <w:ind w:firstLine="360"/>
              <w:rPr>
                <w:rFonts w:ascii="Arial" w:eastAsia="Times New Roman" w:hAnsi="Arial" w:cs="Times New Roman"/>
                <w:b/>
                <w:sz w:val="20"/>
                <w:szCs w:val="24"/>
              </w:rPr>
            </w:pPr>
            <w:r w:rsidRPr="00E14C16">
              <w:rPr>
                <w:rFonts w:ascii="Arial" w:eastAsia="Times New Roman" w:hAnsi="Arial" w:cs="Times New Roman"/>
                <w:b/>
                <w:noProof/>
                <w:sz w:val="20"/>
                <w:szCs w:val="24"/>
                <w:lang w:eastAsia="en-GB"/>
              </w:rPr>
              <w:pict>
                <v:shapetype id="_x0000_t202" coordsize="21600,21600" o:spt="202" path="m,l,21600r21600,l21600,xe">
                  <v:stroke joinstyle="miter"/>
                  <v:path gradientshapeok="t" o:connecttype="rect"/>
                </v:shapetype>
                <v:shape id="Text Box 50" o:spid="_x0000_s1026" type="#_x0000_t202" style="position:absolute;left:0;text-align:left;margin-left:15.05pt;margin-top:1.05pt;width:22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">
                  <v:textbox>
                    <w:txbxContent>
                      <w:p w:rsidR="00563706" w:rsidRPr="00E56E41" w:rsidRDefault="00563706" w:rsidP="00E56E41">
                        <w:pPr>
                          <w:rPr>
                            <w:sz w:val="20"/>
                          </w:rPr>
                        </w:pPr>
                        <w:r w:rsidRPr="002D4D50">
                          <w:rPr>
                            <w:b/>
                            <w:sz w:val="20"/>
                          </w:rPr>
                          <w:t>Name</w:t>
                        </w:r>
                        <w:r>
                          <w:rPr>
                            <w:b/>
                            <w:sz w:val="20"/>
                          </w:rPr>
                          <w:t xml:space="preserve"> </w:t>
                        </w:r>
                        <w:r>
                          <w:rPr>
                            <w:sz w:val="20"/>
                          </w:rPr>
                          <w:t xml:space="preserve">Rebecca </w:t>
                        </w:r>
                        <w:proofErr w:type="spellStart"/>
                        <w:r>
                          <w:rPr>
                            <w:sz w:val="20"/>
                          </w:rPr>
                          <w:t>Hyder</w:t>
                        </w:r>
                        <w:proofErr w:type="spellEnd"/>
                      </w:p>
                    </w:txbxContent>
                  </v:textbox>
                </v:shape>
              </w:pict>
            </w:r>
          </w:p>
        </w:tc>
        <w:tc>
          <w:tcPr>
            <w:tcW w:w="8999" w:type="dxa"/>
          </w:tcPr>
          <w:p w:rsidR="00E56E41" w:rsidRPr="00B20307" w:rsidRDefault="00E56E41" w:rsidP="00563706">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p>
          <w:p w:rsidR="00E56E41" w:rsidRPr="00B20307" w:rsidRDefault="00E56E41" w:rsidP="00563706">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r w:rsidRPr="00E14C16">
              <w:rPr>
                <w:rFonts w:ascii="Arial" w:eastAsia="Times New Roman" w:hAnsi="Arial" w:cs="Times New Roman"/>
                <w:b/>
                <w:noProof/>
                <w:sz w:val="20"/>
                <w:szCs w:val="24"/>
                <w:lang w:eastAsia="en-GB"/>
              </w:rPr>
              <w:pict>
                <v:shape id="Text Box 49" o:spid="_x0000_s1028" type="#_x0000_t202" style="position:absolute;left:0;text-align:left;margin-left:16.05pt;margin-top:1.5pt;width:3in;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">
                  <v:textbox>
                    <w:txbxContent>
                      <w:p w:rsidR="00563706" w:rsidRPr="00E56E41" w:rsidRDefault="00563706" w:rsidP="00E56E41">
                        <w:pPr>
                          <w:rPr>
                            <w:sz w:val="20"/>
                          </w:rPr>
                        </w:pPr>
                        <w:r w:rsidRPr="002D4D50">
                          <w:rPr>
                            <w:b/>
                            <w:sz w:val="20"/>
                          </w:rPr>
                          <w:t>Subject</w:t>
                        </w:r>
                        <w:r>
                          <w:rPr>
                            <w:b/>
                            <w:sz w:val="20"/>
                          </w:rPr>
                          <w:t xml:space="preserve"> </w:t>
                        </w:r>
                        <w:r>
                          <w:rPr>
                            <w:sz w:val="20"/>
                          </w:rPr>
                          <w:t>PGCE Secondary Religious Studies</w:t>
                        </w:r>
                      </w:p>
                    </w:txbxContent>
                  </v:textbox>
                </v:shape>
              </w:pict>
            </w:r>
            <w:r w:rsidRPr="00E14C16">
              <w:rPr>
                <w:rFonts w:ascii="Arial" w:eastAsia="Times New Roman" w:hAnsi="Arial" w:cs="Times New Roman"/>
                <w:b/>
                <w:noProof/>
                <w:sz w:val="20"/>
                <w:szCs w:val="24"/>
                <w:lang w:eastAsia="en-GB"/>
              </w:rPr>
              <w:pict>
                <v:shape id="Text Box 48" o:spid="_x0000_s1027" type="#_x0000_t202" style="position:absolute;left:0;text-align:left;margin-left:303.25pt;margin-top:1.05pt;width:143.4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">
                  <v:textbox>
                    <w:txbxContent>
                      <w:p w:rsidR="00563706" w:rsidRPr="002D4D50" w:rsidRDefault="00563706" w:rsidP="00E56E41">
                        <w:pPr>
                          <w:rPr>
                            <w:b/>
                            <w:sz w:val="20"/>
                          </w:rPr>
                        </w:pPr>
                        <w:r w:rsidRPr="002D4D50">
                          <w:rPr>
                            <w:b/>
                            <w:sz w:val="20"/>
                          </w:rPr>
                          <w:t xml:space="preserve">Date </w:t>
                        </w:r>
                      </w:p>
                    </w:txbxContent>
                  </v:textbox>
                </v:shape>
              </w:pict>
            </w:r>
          </w:p>
          <w:p w:rsidR="00E56E41" w:rsidRPr="00B20307" w:rsidRDefault="00E56E41" w:rsidP="00563706">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p>
        </w:tc>
      </w:tr>
    </w:tbl>
    <w:p w:rsidR="00E56E41" w:rsidRPr="00B20307" w:rsidRDefault="00E56E41" w:rsidP="00E56E4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tbl>
      <w:tblPr>
        <w:tblW w:w="4597" w:type="pct"/>
        <w:tblInd w:w="492" w:type="dxa"/>
        <w:tblCellMar>
          <w:left w:w="132" w:type="dxa"/>
          <w:right w:w="132" w:type="dxa"/>
        </w:tblCellMar>
        <w:tblLook w:val="0000"/>
      </w:tblPr>
      <w:tblGrid>
        <w:gridCol w:w="2028"/>
        <w:gridCol w:w="2768"/>
        <w:gridCol w:w="2744"/>
        <w:gridCol w:w="1258"/>
      </w:tblGrid>
      <w:tr w:rsidR="00E56E41" w:rsidRPr="00B20307" w:rsidTr="00563706">
        <w:tc>
          <w:tcPr>
            <w:tcW w:w="843" w:type="pct"/>
            <w:tcBorders>
              <w:top w:val="single" w:sz="7" w:space="0" w:color="000000"/>
              <w:left w:val="single" w:sz="7" w:space="0" w:color="000000"/>
              <w:bottom w:val="single" w:sz="6" w:space="0" w:color="FFFFFF"/>
              <w:right w:val="single" w:sz="6" w:space="0" w:color="FFFFFF"/>
            </w:tcBorders>
          </w:tcPr>
          <w:p w:rsidR="00E56E41" w:rsidRPr="00B20307" w:rsidRDefault="00E56E41" w:rsidP="00563706">
            <w:pPr>
              <w:spacing w:after="0" w:line="163" w:lineRule="exact"/>
              <w:rPr>
                <w:rFonts w:ascii="Arial" w:eastAsia="Times New Roman" w:hAnsi="Arial" w:cs="Times New Roman"/>
                <w:sz w:val="20"/>
                <w:szCs w:val="24"/>
              </w:rPr>
            </w:pPr>
          </w:p>
          <w:p w:rsidR="00E56E41" w:rsidRPr="00B20307" w:rsidRDefault="00E56E41" w:rsidP="00563706">
            <w:pPr>
              <w:tabs>
                <w:tab w:val="center" w:pos="1218"/>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OBJECTIVES</w:t>
            </w:r>
          </w:p>
          <w:p w:rsidR="00E56E41" w:rsidRPr="00B20307" w:rsidRDefault="00E56E41" w:rsidP="00563706">
            <w:pPr>
              <w:tabs>
                <w:tab w:val="center" w:pos="1218"/>
                <w:tab w:val="left" w:pos="1440"/>
                <w:tab w:val="left" w:pos="2160"/>
                <w:tab w:val="left" w:pos="2880"/>
                <w:tab w:val="left" w:pos="3330"/>
                <w:tab w:val="left" w:pos="4320"/>
              </w:tabs>
              <w:spacing w:after="0" w:line="240" w:lineRule="auto"/>
              <w:jc w:val="center"/>
              <w:rPr>
                <w:rFonts w:ascii="Arial" w:eastAsia="Times New Roman" w:hAnsi="Arial" w:cs="Times New Roman"/>
                <w:b/>
                <w:sz w:val="16"/>
                <w:szCs w:val="24"/>
              </w:rPr>
            </w:pPr>
            <w:r w:rsidRPr="00B20307">
              <w:rPr>
                <w:rFonts w:ascii="Arial" w:eastAsia="Times New Roman" w:hAnsi="Arial" w:cs="Times New Roman"/>
                <w:b/>
                <w:sz w:val="14"/>
                <w:szCs w:val="24"/>
              </w:rPr>
              <w:t>(</w:t>
            </w:r>
            <w:r w:rsidRPr="00B20307">
              <w:rPr>
                <w:rFonts w:ascii="Arial" w:eastAsia="Times New Roman" w:hAnsi="Arial" w:cs="Times New Roman"/>
                <w:b/>
                <w:sz w:val="16"/>
                <w:szCs w:val="24"/>
              </w:rPr>
              <w:t>relate to QTS Standards</w:t>
            </w:r>
          </w:p>
          <w:p w:rsidR="00E56E41" w:rsidRPr="00B20307" w:rsidRDefault="00E56E41" w:rsidP="00563706">
            <w:pPr>
              <w:tabs>
                <w:tab w:val="center" w:pos="1218"/>
                <w:tab w:val="left" w:pos="1440"/>
                <w:tab w:val="left" w:pos="2160"/>
                <w:tab w:val="left" w:pos="2880"/>
                <w:tab w:val="left" w:pos="3330"/>
                <w:tab w:val="left" w:pos="4320"/>
              </w:tabs>
              <w:spacing w:after="0" w:line="240" w:lineRule="auto"/>
              <w:jc w:val="center"/>
              <w:rPr>
                <w:rFonts w:ascii="Arial" w:eastAsia="Times New Roman" w:hAnsi="Arial" w:cs="Times New Roman"/>
                <w:b/>
                <w:sz w:val="14"/>
                <w:szCs w:val="24"/>
              </w:rPr>
            </w:pPr>
            <w:r w:rsidRPr="00B20307">
              <w:rPr>
                <w:rFonts w:ascii="Arial" w:eastAsia="Times New Roman" w:hAnsi="Arial" w:cs="Times New Roman"/>
                <w:b/>
                <w:sz w:val="16"/>
                <w:szCs w:val="24"/>
              </w:rPr>
              <w:t xml:space="preserve"> </w:t>
            </w:r>
            <w:proofErr w:type="gramStart"/>
            <w:r w:rsidRPr="00B20307">
              <w:rPr>
                <w:rFonts w:ascii="Arial" w:eastAsia="Times New Roman" w:hAnsi="Arial" w:cs="Times New Roman"/>
                <w:b/>
                <w:sz w:val="16"/>
                <w:szCs w:val="24"/>
              </w:rPr>
              <w:t>where</w:t>
            </w:r>
            <w:proofErr w:type="gramEnd"/>
            <w:r w:rsidRPr="00B20307">
              <w:rPr>
                <w:rFonts w:ascii="Arial" w:eastAsia="Times New Roman" w:hAnsi="Arial" w:cs="Times New Roman"/>
                <w:b/>
                <w:sz w:val="16"/>
                <w:szCs w:val="24"/>
              </w:rPr>
              <w:t xml:space="preserve"> appropriate).</w:t>
            </w:r>
          </w:p>
        </w:tc>
        <w:tc>
          <w:tcPr>
            <w:tcW w:w="2070" w:type="pct"/>
            <w:tcBorders>
              <w:top w:val="single" w:sz="7" w:space="0" w:color="000000"/>
              <w:left w:val="single" w:sz="7" w:space="0" w:color="000000"/>
              <w:bottom w:val="single" w:sz="6" w:space="0" w:color="FFFFFF"/>
              <w:right w:val="single" w:sz="6" w:space="0" w:color="FFFFFF"/>
            </w:tcBorders>
          </w:tcPr>
          <w:p w:rsidR="00E56E41" w:rsidRPr="00B20307" w:rsidRDefault="00E56E41" w:rsidP="00563706">
            <w:pPr>
              <w:spacing w:after="0" w:line="163" w:lineRule="exact"/>
              <w:rPr>
                <w:rFonts w:ascii="Arial" w:eastAsia="Times New Roman" w:hAnsi="Arial" w:cs="Times New Roman"/>
                <w:sz w:val="20"/>
                <w:szCs w:val="24"/>
              </w:rPr>
            </w:pPr>
          </w:p>
          <w:p w:rsidR="00E56E41" w:rsidRPr="00B20307" w:rsidRDefault="00E56E41" w:rsidP="00563706">
            <w:pPr>
              <w:tabs>
                <w:tab w:val="center" w:pos="2883"/>
                <w:tab w:val="left" w:pos="3330"/>
                <w:tab w:val="left" w:pos="4320"/>
              </w:tabs>
              <w:spacing w:after="0" w:line="240" w:lineRule="auto"/>
              <w:rPr>
                <w:rFonts w:ascii="Arial" w:eastAsia="Times New Roman" w:hAnsi="Arial" w:cs="Times New Roman"/>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ACTIONS TO BE TAKEN</w:t>
            </w:r>
          </w:p>
        </w:tc>
        <w:tc>
          <w:tcPr>
            <w:tcW w:w="1550" w:type="pct"/>
            <w:tcBorders>
              <w:top w:val="single" w:sz="7" w:space="0" w:color="000000"/>
              <w:left w:val="single" w:sz="7" w:space="0" w:color="000000"/>
              <w:bottom w:val="single" w:sz="6" w:space="0" w:color="FFFFFF"/>
              <w:right w:val="single" w:sz="6" w:space="0" w:color="FFFFFF"/>
            </w:tcBorders>
          </w:tcPr>
          <w:p w:rsidR="00E56E41" w:rsidRPr="00B20307" w:rsidRDefault="00E56E41" w:rsidP="00563706">
            <w:pPr>
              <w:spacing w:after="0" w:line="163" w:lineRule="exact"/>
              <w:rPr>
                <w:rFonts w:ascii="Arial" w:eastAsia="Times New Roman" w:hAnsi="Arial" w:cs="Times New Roman"/>
                <w:sz w:val="20"/>
                <w:szCs w:val="24"/>
              </w:rPr>
            </w:pPr>
          </w:p>
          <w:p w:rsidR="00E56E41" w:rsidRPr="00B20307" w:rsidRDefault="00E56E41" w:rsidP="00563706">
            <w:pPr>
              <w:tabs>
                <w:tab w:val="center" w:pos="2119"/>
                <w:tab w:val="left" w:pos="2160"/>
                <w:tab w:val="left" w:pos="2880"/>
                <w:tab w:val="left" w:pos="3330"/>
                <w:tab w:val="left" w:pos="4320"/>
              </w:tabs>
              <w:spacing w:after="0" w:line="240" w:lineRule="auto"/>
              <w:rPr>
                <w:rFonts w:ascii="Arial" w:eastAsia="Times New Roman" w:hAnsi="Arial" w:cs="Times New Roman"/>
                <w:b/>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SUCCESS</w:t>
            </w:r>
          </w:p>
          <w:p w:rsidR="00E56E41" w:rsidRPr="00B20307" w:rsidRDefault="00E56E41" w:rsidP="00563706">
            <w:pPr>
              <w:tabs>
                <w:tab w:val="center" w:pos="2119"/>
                <w:tab w:val="left" w:pos="2160"/>
                <w:tab w:val="left" w:pos="2880"/>
                <w:tab w:val="left" w:pos="3330"/>
                <w:tab w:val="left" w:pos="4320"/>
              </w:tabs>
              <w:spacing w:after="0" w:line="240" w:lineRule="auto"/>
              <w:rPr>
                <w:rFonts w:ascii="Arial" w:eastAsia="Times New Roman" w:hAnsi="Arial" w:cs="Times New Roman"/>
                <w:sz w:val="20"/>
                <w:szCs w:val="24"/>
              </w:rPr>
            </w:pPr>
            <w:r w:rsidRPr="00B20307">
              <w:rPr>
                <w:rFonts w:ascii="Arial" w:eastAsia="Times New Roman" w:hAnsi="Arial" w:cs="Times New Roman"/>
                <w:b/>
                <w:sz w:val="20"/>
                <w:szCs w:val="24"/>
              </w:rPr>
              <w:tab/>
              <w:t>CRITERIA</w:t>
            </w:r>
          </w:p>
        </w:tc>
        <w:tc>
          <w:tcPr>
            <w:tcW w:w="538" w:type="pct"/>
            <w:tcBorders>
              <w:top w:val="single" w:sz="7" w:space="0" w:color="000000"/>
              <w:left w:val="single" w:sz="7" w:space="0" w:color="000000"/>
              <w:bottom w:val="single" w:sz="6" w:space="0" w:color="FFFFFF"/>
              <w:right w:val="single" w:sz="7" w:space="0" w:color="000000"/>
            </w:tcBorders>
          </w:tcPr>
          <w:p w:rsidR="00E56E41" w:rsidRPr="00B20307" w:rsidRDefault="00E56E41" w:rsidP="00563706">
            <w:pPr>
              <w:spacing w:after="0" w:line="163" w:lineRule="exact"/>
              <w:rPr>
                <w:rFonts w:ascii="Arial" w:eastAsia="Times New Roman" w:hAnsi="Arial" w:cs="Times New Roman"/>
                <w:sz w:val="20"/>
                <w:szCs w:val="24"/>
              </w:rPr>
            </w:pPr>
          </w:p>
          <w:p w:rsidR="00E56E41" w:rsidRPr="00B20307" w:rsidRDefault="00E56E41" w:rsidP="00563706">
            <w:pPr>
              <w:tabs>
                <w:tab w:val="center" w:pos="631"/>
                <w:tab w:val="left" w:pos="720"/>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TARGET</w:t>
            </w:r>
          </w:p>
          <w:p w:rsidR="00E56E41" w:rsidRPr="00B20307" w:rsidRDefault="00E56E41" w:rsidP="00563706">
            <w:pPr>
              <w:tabs>
                <w:tab w:val="center" w:pos="631"/>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r w:rsidRPr="00B20307">
              <w:rPr>
                <w:rFonts w:ascii="Arial" w:eastAsia="Times New Roman" w:hAnsi="Arial" w:cs="Times New Roman"/>
                <w:b/>
                <w:sz w:val="20"/>
                <w:szCs w:val="24"/>
              </w:rPr>
              <w:tab/>
              <w:t>DATE</w:t>
            </w:r>
          </w:p>
        </w:tc>
      </w:tr>
      <w:tr w:rsidR="00E56E41" w:rsidRPr="00B20307" w:rsidTr="00563706">
        <w:tc>
          <w:tcPr>
            <w:tcW w:w="843" w:type="pct"/>
            <w:tcBorders>
              <w:top w:val="single" w:sz="7" w:space="0" w:color="000000"/>
              <w:left w:val="single" w:sz="7" w:space="0" w:color="000000"/>
              <w:right w:val="single" w:sz="6" w:space="0" w:color="FFFFFF"/>
            </w:tcBorders>
          </w:tcPr>
          <w:p w:rsidR="00E56E41" w:rsidRPr="00B20307" w:rsidRDefault="00E56E41" w:rsidP="00563706">
            <w:pPr>
              <w:spacing w:after="0" w:line="163" w:lineRule="exact"/>
              <w:rPr>
                <w:rFonts w:ascii="Arial" w:eastAsia="Times New Roman" w:hAnsi="Arial" w:cs="Times New Roman"/>
                <w:sz w:val="20"/>
                <w:szCs w:val="24"/>
              </w:rPr>
            </w:pPr>
          </w:p>
          <w:p w:rsidR="00E56E41" w:rsidRPr="00563706" w:rsidRDefault="009158E1" w:rsidP="00563706">
            <w:pPr>
              <w:tabs>
                <w:tab w:val="left" w:pos="-720"/>
                <w:tab w:val="left" w:pos="0"/>
                <w:tab w:val="left" w:pos="720"/>
                <w:tab w:val="left" w:pos="1440"/>
                <w:tab w:val="left" w:pos="2160"/>
                <w:tab w:val="left" w:pos="2880"/>
                <w:tab w:val="left" w:pos="3330"/>
                <w:tab w:val="left" w:pos="4320"/>
              </w:tabs>
              <w:spacing w:after="19" w:line="240" w:lineRule="auto"/>
              <w:rPr>
                <w:rFonts w:eastAsia="Times New Roman" w:cstheme="minorHAnsi"/>
              </w:rPr>
            </w:pPr>
            <w:r w:rsidRPr="00563706">
              <w:rPr>
                <w:rFonts w:eastAsia="Times New Roman" w:cstheme="minorHAnsi"/>
              </w:rPr>
              <w:t xml:space="preserve">S3.3.3: They teach clearly structured </w:t>
            </w:r>
            <w:r w:rsidR="000168B0" w:rsidRPr="00563706">
              <w:rPr>
                <w:rFonts w:eastAsia="Times New Roman" w:cstheme="minorHAnsi"/>
              </w:rPr>
              <w:t>lessons or sequences of work which interest and motivate learners and which a) make learning objectives clear to learners; b) employ interactive teaching methods and collaborative group work; and c) promote active and independent learning that enables learners to think for themselves, and to plan and manage their own learning.</w:t>
            </w:r>
          </w:p>
        </w:tc>
        <w:tc>
          <w:tcPr>
            <w:tcW w:w="2070" w:type="pct"/>
            <w:tcBorders>
              <w:top w:val="single" w:sz="7" w:space="0" w:color="000000"/>
              <w:left w:val="single" w:sz="7" w:space="0" w:color="000000"/>
              <w:right w:val="single" w:sz="6" w:space="0" w:color="FFFFFF"/>
            </w:tcBorders>
          </w:tcPr>
          <w:p w:rsidR="00E56E41" w:rsidRPr="00B20307" w:rsidRDefault="00E56E41" w:rsidP="00563706">
            <w:pPr>
              <w:spacing w:after="0" w:line="163" w:lineRule="exact"/>
              <w:rPr>
                <w:rFonts w:ascii="Arial" w:eastAsia="Times New Roman" w:hAnsi="Arial" w:cs="Times New Roman"/>
                <w:sz w:val="20"/>
                <w:szCs w:val="24"/>
              </w:rPr>
            </w:pPr>
          </w:p>
          <w:p w:rsidR="00563706" w:rsidRDefault="00563706" w:rsidP="00563706">
            <w:pPr>
              <w:tabs>
                <w:tab w:val="left" w:pos="-720"/>
                <w:tab w:val="left" w:pos="0"/>
                <w:tab w:val="left" w:pos="720"/>
                <w:tab w:val="left" w:pos="1440"/>
                <w:tab w:val="left" w:pos="2160"/>
                <w:tab w:val="left" w:pos="2880"/>
                <w:tab w:val="left" w:pos="3330"/>
                <w:tab w:val="left" w:pos="4320"/>
              </w:tabs>
              <w:spacing w:after="19"/>
              <w:rPr>
                <w:rFonts w:cstheme="minorHAnsi"/>
              </w:rPr>
            </w:pPr>
            <w:r>
              <w:rPr>
                <w:rFonts w:cstheme="minorHAnsi"/>
              </w:rPr>
              <w:t xml:space="preserve">1) </w:t>
            </w:r>
            <w:r w:rsidR="00F83BDA" w:rsidRPr="00563706">
              <w:rPr>
                <w:rFonts w:cstheme="minorHAnsi"/>
              </w:rPr>
              <w:t xml:space="preserve">Use more pupil led learning throughout the lesson.  Using think, pair, share to garner </w:t>
            </w:r>
            <w:proofErr w:type="gramStart"/>
            <w:r w:rsidR="00F83BDA" w:rsidRPr="00563706">
              <w:rPr>
                <w:rFonts w:cstheme="minorHAnsi"/>
              </w:rPr>
              <w:t>students</w:t>
            </w:r>
            <w:proofErr w:type="gramEnd"/>
            <w:r w:rsidR="00F83BDA" w:rsidRPr="00563706">
              <w:rPr>
                <w:rFonts w:cstheme="minorHAnsi"/>
              </w:rPr>
              <w:t xml:space="preserve"> knowledge.</w:t>
            </w:r>
            <w:r w:rsidR="00AE2471" w:rsidRPr="00563706">
              <w:rPr>
                <w:rFonts w:cstheme="minorHAnsi"/>
              </w:rPr>
              <w:t xml:space="preserve">  </w:t>
            </w:r>
          </w:p>
          <w:p w:rsidR="00E56E41" w:rsidRPr="00563706" w:rsidRDefault="00563706" w:rsidP="00563706">
            <w:pPr>
              <w:tabs>
                <w:tab w:val="left" w:pos="-720"/>
                <w:tab w:val="left" w:pos="0"/>
                <w:tab w:val="left" w:pos="720"/>
                <w:tab w:val="left" w:pos="1440"/>
                <w:tab w:val="left" w:pos="2160"/>
                <w:tab w:val="left" w:pos="2880"/>
                <w:tab w:val="left" w:pos="3330"/>
                <w:tab w:val="left" w:pos="4320"/>
              </w:tabs>
              <w:spacing w:after="19"/>
              <w:rPr>
                <w:rFonts w:cstheme="minorHAnsi"/>
              </w:rPr>
            </w:pPr>
            <w:r>
              <w:rPr>
                <w:rFonts w:cstheme="minorHAnsi"/>
              </w:rPr>
              <w:t xml:space="preserve">2) </w:t>
            </w:r>
            <w:r w:rsidR="00AE2471" w:rsidRPr="00563706">
              <w:rPr>
                <w:rFonts w:cstheme="minorHAnsi"/>
              </w:rPr>
              <w:t>Use group work and independent learning so that the lesson is not teacher led.</w:t>
            </w:r>
            <w:r w:rsidR="00F83BDA" w:rsidRPr="00563706">
              <w:rPr>
                <w:rFonts w:cstheme="minorHAnsi"/>
              </w:rPr>
              <w:t xml:space="preserve">  </w:t>
            </w:r>
          </w:p>
        </w:tc>
        <w:tc>
          <w:tcPr>
            <w:tcW w:w="1550" w:type="pct"/>
            <w:tcBorders>
              <w:top w:val="single" w:sz="7" w:space="0" w:color="000000"/>
              <w:left w:val="single" w:sz="7" w:space="0" w:color="000000"/>
              <w:right w:val="single" w:sz="6" w:space="0" w:color="FFFFFF"/>
            </w:tcBorders>
          </w:tcPr>
          <w:p w:rsidR="00E56E41" w:rsidRPr="00B20307" w:rsidRDefault="00E56E41" w:rsidP="00563706">
            <w:pPr>
              <w:spacing w:after="0" w:line="163" w:lineRule="exact"/>
              <w:rPr>
                <w:rFonts w:ascii="Arial" w:eastAsia="Times New Roman" w:hAnsi="Arial" w:cs="Times New Roman"/>
                <w:sz w:val="20"/>
                <w:szCs w:val="24"/>
              </w:rPr>
            </w:pPr>
          </w:p>
          <w:p w:rsidR="00E56E41" w:rsidRPr="00B20307" w:rsidRDefault="00AE2471" w:rsidP="00563706">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sidRPr="00563706">
              <w:rPr>
                <w:rFonts w:eastAsia="Times New Roman" w:cstheme="minorHAnsi"/>
              </w:rPr>
              <w:t>Pupils will take control of their own learning using group work, independent learning and think, pair, share.  Feedback from pupils will allow me to see if pupils are achieving the learning objectives through a more pupil led lesson</w:t>
            </w:r>
            <w:r>
              <w:rPr>
                <w:rFonts w:ascii="Arial" w:eastAsia="Times New Roman" w:hAnsi="Arial" w:cs="Times New Roman"/>
                <w:sz w:val="20"/>
                <w:szCs w:val="24"/>
              </w:rPr>
              <w:t>.</w:t>
            </w:r>
          </w:p>
        </w:tc>
        <w:tc>
          <w:tcPr>
            <w:tcW w:w="538" w:type="pct"/>
            <w:tcBorders>
              <w:top w:val="single" w:sz="7" w:space="0" w:color="000000"/>
              <w:left w:val="single" w:sz="7" w:space="0" w:color="000000"/>
              <w:right w:val="single" w:sz="7" w:space="0" w:color="000000"/>
            </w:tcBorders>
          </w:tcPr>
          <w:p w:rsidR="00E56E41" w:rsidRPr="00B20307" w:rsidRDefault="00E56E41" w:rsidP="00563706">
            <w:pPr>
              <w:spacing w:after="0" w:line="163" w:lineRule="exact"/>
              <w:rPr>
                <w:rFonts w:ascii="Arial" w:eastAsia="Times New Roman" w:hAnsi="Arial" w:cs="Times New Roman"/>
                <w:sz w:val="20"/>
                <w:szCs w:val="24"/>
              </w:rPr>
            </w:pPr>
          </w:p>
          <w:p w:rsidR="00E56E41" w:rsidRPr="00B20307" w:rsidRDefault="00516013" w:rsidP="00563706">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23/11/18</w:t>
            </w:r>
          </w:p>
        </w:tc>
      </w:tr>
      <w:tr w:rsidR="00E56E41" w:rsidRPr="00B20307" w:rsidTr="00563706">
        <w:tc>
          <w:tcPr>
            <w:tcW w:w="843" w:type="pct"/>
            <w:tcBorders>
              <w:left w:val="single" w:sz="7" w:space="0" w:color="000000"/>
              <w:right w:val="single" w:sz="6" w:space="0" w:color="FFFFFF"/>
            </w:tcBorders>
          </w:tcPr>
          <w:p w:rsidR="00E56E41" w:rsidRPr="00B20307" w:rsidRDefault="00E56E41" w:rsidP="00563706">
            <w:pPr>
              <w:spacing w:after="0" w:line="163" w:lineRule="exact"/>
              <w:rPr>
                <w:rFonts w:ascii="Arial" w:eastAsia="Times New Roman" w:hAnsi="Arial" w:cs="Times New Roman"/>
                <w:sz w:val="20"/>
                <w:szCs w:val="24"/>
              </w:rPr>
            </w:pPr>
          </w:p>
          <w:p w:rsidR="00E56E41" w:rsidRPr="00B20307" w:rsidRDefault="00671191" w:rsidP="00563706">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noProof/>
                <w:sz w:val="20"/>
                <w:szCs w:val="24"/>
                <w:lang w:val="en-US"/>
              </w:rPr>
              <w:pict>
                <v:shapetype id="_x0000_t32" coordsize="21600,21600" o:spt="32" o:oned="t" path="m,l21600,21600e" filled="f">
                  <v:path arrowok="t" fillok="f" o:connecttype="none"/>
                  <o:lock v:ext="edit" shapetype="t"/>
                </v:shapetype>
                <v:shape id="_x0000_s1029" type="#_x0000_t32" style="position:absolute;margin-left:-6.25pt;margin-top:12pt;width:439.85pt;height:1.75pt;flip:y;z-index:251664384" o:connectortype="straight"/>
              </w:pict>
            </w:r>
          </w:p>
        </w:tc>
        <w:tc>
          <w:tcPr>
            <w:tcW w:w="2070" w:type="pct"/>
            <w:tcBorders>
              <w:left w:val="single" w:sz="7" w:space="0" w:color="000000"/>
              <w:right w:val="single" w:sz="6" w:space="0" w:color="FFFFFF"/>
            </w:tcBorders>
          </w:tcPr>
          <w:p w:rsidR="00E56E41" w:rsidRPr="00B20307" w:rsidRDefault="00E56E41" w:rsidP="00563706">
            <w:pPr>
              <w:spacing w:after="0" w:line="163" w:lineRule="exact"/>
              <w:rPr>
                <w:rFonts w:ascii="Arial" w:eastAsia="Times New Roman" w:hAnsi="Arial" w:cs="Times New Roman"/>
                <w:sz w:val="20"/>
                <w:szCs w:val="24"/>
              </w:rPr>
            </w:pPr>
          </w:p>
          <w:p w:rsidR="00E56E41" w:rsidRPr="00B20307" w:rsidRDefault="00E56E41" w:rsidP="00563706">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550" w:type="pct"/>
            <w:tcBorders>
              <w:left w:val="single" w:sz="7" w:space="0" w:color="000000"/>
              <w:right w:val="single" w:sz="6" w:space="0" w:color="FFFFFF"/>
            </w:tcBorders>
          </w:tcPr>
          <w:p w:rsidR="00E56E41" w:rsidRPr="00B20307" w:rsidRDefault="00E56E41" w:rsidP="00563706">
            <w:pPr>
              <w:spacing w:after="0" w:line="163" w:lineRule="exact"/>
              <w:rPr>
                <w:rFonts w:ascii="Arial" w:eastAsia="Times New Roman" w:hAnsi="Arial" w:cs="Times New Roman"/>
                <w:sz w:val="20"/>
                <w:szCs w:val="24"/>
              </w:rPr>
            </w:pPr>
          </w:p>
          <w:p w:rsidR="00E56E41" w:rsidRPr="00B20307" w:rsidRDefault="00E56E41" w:rsidP="00563706">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538" w:type="pct"/>
            <w:tcBorders>
              <w:left w:val="single" w:sz="7" w:space="0" w:color="000000"/>
              <w:right w:val="single" w:sz="7" w:space="0" w:color="000000"/>
            </w:tcBorders>
          </w:tcPr>
          <w:p w:rsidR="00E56E41" w:rsidRPr="00B20307" w:rsidRDefault="00E56E41" w:rsidP="00563706">
            <w:pPr>
              <w:spacing w:after="0" w:line="163" w:lineRule="exact"/>
              <w:rPr>
                <w:rFonts w:ascii="Arial" w:eastAsia="Times New Roman" w:hAnsi="Arial" w:cs="Times New Roman"/>
                <w:sz w:val="20"/>
                <w:szCs w:val="24"/>
              </w:rPr>
            </w:pPr>
          </w:p>
          <w:p w:rsidR="00E56E41" w:rsidRPr="00B20307" w:rsidRDefault="00E56E41" w:rsidP="00563706">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r>
      <w:tr w:rsidR="00E56E41" w:rsidRPr="00B20307" w:rsidTr="00563706">
        <w:tc>
          <w:tcPr>
            <w:tcW w:w="843" w:type="pct"/>
            <w:tcBorders>
              <w:left w:val="single" w:sz="7" w:space="0" w:color="000000"/>
              <w:right w:val="single" w:sz="6" w:space="0" w:color="FFFFFF"/>
            </w:tcBorders>
          </w:tcPr>
          <w:p w:rsidR="00E56E41" w:rsidRPr="00B20307" w:rsidRDefault="00E56E41" w:rsidP="00563706">
            <w:pPr>
              <w:spacing w:after="0" w:line="163" w:lineRule="exact"/>
              <w:rPr>
                <w:rFonts w:ascii="Arial" w:eastAsia="Times New Roman" w:hAnsi="Arial" w:cs="Times New Roman"/>
                <w:sz w:val="20"/>
                <w:szCs w:val="24"/>
              </w:rPr>
            </w:pPr>
          </w:p>
          <w:p w:rsidR="00E56E41" w:rsidRPr="00563706" w:rsidRDefault="00671191" w:rsidP="00563706">
            <w:pPr>
              <w:tabs>
                <w:tab w:val="left" w:pos="-720"/>
                <w:tab w:val="left" w:pos="0"/>
                <w:tab w:val="left" w:pos="720"/>
                <w:tab w:val="left" w:pos="1440"/>
                <w:tab w:val="left" w:pos="2160"/>
                <w:tab w:val="left" w:pos="2880"/>
                <w:tab w:val="left" w:pos="3330"/>
                <w:tab w:val="left" w:pos="4320"/>
              </w:tabs>
              <w:spacing w:after="19" w:line="240" w:lineRule="auto"/>
              <w:rPr>
                <w:rFonts w:eastAsia="Times New Roman" w:cstheme="minorHAnsi"/>
              </w:rPr>
            </w:pPr>
            <w:r w:rsidRPr="00563706">
              <w:rPr>
                <w:rFonts w:eastAsia="Times New Roman" w:cstheme="minorHAnsi"/>
              </w:rPr>
              <w:t>S3.3.4: They differentiate their teaching to meet the needs of learners, including the more able and talented, and those with special educational needs</w:t>
            </w:r>
          </w:p>
        </w:tc>
        <w:tc>
          <w:tcPr>
            <w:tcW w:w="2070" w:type="pct"/>
            <w:tcBorders>
              <w:left w:val="single" w:sz="7" w:space="0" w:color="000000"/>
              <w:right w:val="single" w:sz="6" w:space="0" w:color="FFFFFF"/>
            </w:tcBorders>
          </w:tcPr>
          <w:p w:rsidR="00E56E41" w:rsidRPr="00B20307" w:rsidRDefault="00E56E41" w:rsidP="00563706">
            <w:pPr>
              <w:spacing w:after="0" w:line="163" w:lineRule="exact"/>
              <w:rPr>
                <w:rFonts w:ascii="Arial" w:eastAsia="Times New Roman" w:hAnsi="Arial" w:cs="Times New Roman"/>
                <w:sz w:val="20"/>
                <w:szCs w:val="24"/>
              </w:rPr>
            </w:pPr>
          </w:p>
          <w:p w:rsidR="00E56E41" w:rsidRPr="00563706" w:rsidRDefault="00563706" w:rsidP="00563706">
            <w:pPr>
              <w:tabs>
                <w:tab w:val="left" w:pos="-720"/>
                <w:tab w:val="left" w:pos="0"/>
                <w:tab w:val="left" w:pos="720"/>
                <w:tab w:val="left" w:pos="1440"/>
                <w:tab w:val="left" w:pos="2160"/>
                <w:tab w:val="left" w:pos="2880"/>
                <w:tab w:val="left" w:pos="3330"/>
                <w:tab w:val="left" w:pos="4320"/>
              </w:tabs>
              <w:spacing w:after="19"/>
              <w:jc w:val="both"/>
              <w:rPr>
                <w:rFonts w:cstheme="minorHAnsi"/>
              </w:rPr>
            </w:pPr>
            <w:r w:rsidRPr="00563706">
              <w:rPr>
                <w:rFonts w:cstheme="minorHAnsi"/>
              </w:rPr>
              <w:t xml:space="preserve">1) </w:t>
            </w:r>
            <w:r w:rsidR="00671191" w:rsidRPr="00563706">
              <w:rPr>
                <w:rFonts w:cstheme="minorHAnsi"/>
              </w:rPr>
              <w:t>Make extension tasks differentiated, so that more able and talented learners have work that is suitably challenging instead of extra work of the same difficulty level.</w:t>
            </w:r>
            <w:r w:rsidR="00D7299F">
              <w:rPr>
                <w:rFonts w:cstheme="minorHAnsi"/>
              </w:rPr>
              <w:t xml:space="preserve">  Are the activities aiding the </w:t>
            </w:r>
            <w:proofErr w:type="gramStart"/>
            <w:r w:rsidR="00D7299F">
              <w:rPr>
                <w:rFonts w:cstheme="minorHAnsi"/>
              </w:rPr>
              <w:t>learners</w:t>
            </w:r>
            <w:proofErr w:type="gramEnd"/>
            <w:r w:rsidR="00D7299F">
              <w:rPr>
                <w:rFonts w:cstheme="minorHAnsi"/>
              </w:rPr>
              <w:t xml:space="preserve"> progression.</w:t>
            </w:r>
          </w:p>
          <w:p w:rsidR="00563706" w:rsidRPr="00563706" w:rsidRDefault="00563706" w:rsidP="00563706">
            <w:pPr>
              <w:tabs>
                <w:tab w:val="left" w:pos="-720"/>
                <w:tab w:val="left" w:pos="0"/>
                <w:tab w:val="left" w:pos="720"/>
                <w:tab w:val="left" w:pos="1440"/>
                <w:tab w:val="left" w:pos="2160"/>
                <w:tab w:val="left" w:pos="2880"/>
                <w:tab w:val="left" w:pos="3330"/>
                <w:tab w:val="left" w:pos="4320"/>
              </w:tabs>
              <w:spacing w:after="19" w:line="240" w:lineRule="auto"/>
              <w:jc w:val="both"/>
              <w:rPr>
                <w:rFonts w:eastAsia="Times New Roman" w:cstheme="minorHAnsi"/>
              </w:rPr>
            </w:pPr>
            <w:r w:rsidRPr="00563706">
              <w:rPr>
                <w:rFonts w:eastAsia="Times New Roman" w:cstheme="minorHAnsi"/>
              </w:rPr>
              <w:t>2) Seek advice from an experienced teacher on how to make tasks more challenging.</w:t>
            </w:r>
          </w:p>
          <w:p w:rsidR="00563706" w:rsidRPr="00563706" w:rsidRDefault="00563706" w:rsidP="00563706">
            <w:pPr>
              <w:tabs>
                <w:tab w:val="left" w:pos="-720"/>
                <w:tab w:val="left" w:pos="0"/>
                <w:tab w:val="left" w:pos="720"/>
                <w:tab w:val="left" w:pos="1440"/>
                <w:tab w:val="left" w:pos="2160"/>
                <w:tab w:val="left" w:pos="2880"/>
                <w:tab w:val="left" w:pos="3330"/>
                <w:tab w:val="left" w:pos="4320"/>
              </w:tabs>
              <w:spacing w:after="19" w:line="240" w:lineRule="auto"/>
              <w:jc w:val="both"/>
              <w:rPr>
                <w:rFonts w:eastAsia="Times New Roman" w:cstheme="minorHAnsi"/>
              </w:rPr>
            </w:pPr>
            <w:r w:rsidRPr="00563706">
              <w:rPr>
                <w:rFonts w:eastAsia="Times New Roman" w:cstheme="minorHAnsi"/>
              </w:rPr>
              <w:t xml:space="preserve">3) Research ways of pushing pupils into their struggle zone so that </w:t>
            </w:r>
            <w:r w:rsidRPr="00563706">
              <w:rPr>
                <w:rFonts w:eastAsia="Times New Roman" w:cstheme="minorHAnsi"/>
              </w:rPr>
              <w:lastRenderedPageBreak/>
              <w:t>learning is maximised.</w:t>
            </w:r>
          </w:p>
          <w:p w:rsidR="00563706" w:rsidRPr="00B20307" w:rsidRDefault="00563706" w:rsidP="00563706">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550" w:type="pct"/>
            <w:tcBorders>
              <w:left w:val="single" w:sz="7" w:space="0" w:color="000000"/>
              <w:right w:val="single" w:sz="6" w:space="0" w:color="FFFFFF"/>
            </w:tcBorders>
          </w:tcPr>
          <w:p w:rsidR="00E56E41" w:rsidRPr="00B20307" w:rsidRDefault="00E56E41" w:rsidP="00563706">
            <w:pPr>
              <w:spacing w:after="0" w:line="163" w:lineRule="exact"/>
              <w:rPr>
                <w:rFonts w:ascii="Arial" w:eastAsia="Times New Roman" w:hAnsi="Arial" w:cs="Times New Roman"/>
                <w:sz w:val="20"/>
                <w:szCs w:val="24"/>
              </w:rPr>
            </w:pPr>
          </w:p>
          <w:p w:rsidR="00E56E41" w:rsidRDefault="00563706" w:rsidP="00563706">
            <w:pPr>
              <w:tabs>
                <w:tab w:val="left" w:pos="-720"/>
                <w:tab w:val="left" w:pos="0"/>
                <w:tab w:val="left" w:pos="720"/>
                <w:tab w:val="left" w:pos="1440"/>
                <w:tab w:val="left" w:pos="2160"/>
                <w:tab w:val="left" w:pos="2880"/>
                <w:tab w:val="left" w:pos="3330"/>
                <w:tab w:val="left" w:pos="4320"/>
              </w:tabs>
              <w:spacing w:after="19"/>
              <w:rPr>
                <w:rFonts w:cstheme="minorHAnsi"/>
                <w:szCs w:val="24"/>
              </w:rPr>
            </w:pPr>
            <w:r>
              <w:rPr>
                <w:rFonts w:cstheme="minorHAnsi"/>
                <w:szCs w:val="24"/>
              </w:rPr>
              <w:t>1)</w:t>
            </w:r>
            <w:r w:rsidR="00D7299F">
              <w:rPr>
                <w:rFonts w:cstheme="minorHAnsi"/>
                <w:szCs w:val="24"/>
              </w:rPr>
              <w:t xml:space="preserve"> </w:t>
            </w:r>
            <w:r>
              <w:rPr>
                <w:rFonts w:cstheme="minorHAnsi"/>
                <w:szCs w:val="24"/>
              </w:rPr>
              <w:t>Prepare better differentiated tasks making it suitable for not only the key stage the lesson is for but also suitable for individuals within the class.</w:t>
            </w:r>
          </w:p>
          <w:p w:rsidR="00D7299F" w:rsidRPr="00563706" w:rsidRDefault="00D7299F" w:rsidP="00563706">
            <w:pPr>
              <w:tabs>
                <w:tab w:val="left" w:pos="-720"/>
                <w:tab w:val="left" w:pos="0"/>
                <w:tab w:val="left" w:pos="720"/>
                <w:tab w:val="left" w:pos="1440"/>
                <w:tab w:val="left" w:pos="2160"/>
                <w:tab w:val="left" w:pos="2880"/>
                <w:tab w:val="left" w:pos="3330"/>
                <w:tab w:val="left" w:pos="4320"/>
              </w:tabs>
              <w:spacing w:after="19"/>
              <w:rPr>
                <w:rFonts w:cstheme="minorHAnsi"/>
                <w:szCs w:val="24"/>
              </w:rPr>
            </w:pPr>
            <w:r>
              <w:rPr>
                <w:rFonts w:cstheme="minorHAnsi"/>
                <w:szCs w:val="24"/>
              </w:rPr>
              <w:t>2) Push learners with appropriate tasks so that they can reach their potential level and not stay in their comfort zone.</w:t>
            </w:r>
          </w:p>
        </w:tc>
        <w:tc>
          <w:tcPr>
            <w:tcW w:w="538" w:type="pct"/>
            <w:tcBorders>
              <w:left w:val="single" w:sz="7" w:space="0" w:color="000000"/>
              <w:right w:val="single" w:sz="7" w:space="0" w:color="000000"/>
            </w:tcBorders>
          </w:tcPr>
          <w:p w:rsidR="00E56E41" w:rsidRPr="00B20307" w:rsidRDefault="00E56E41" w:rsidP="00563706">
            <w:pPr>
              <w:spacing w:after="0" w:line="163" w:lineRule="exact"/>
              <w:rPr>
                <w:rFonts w:ascii="Arial" w:eastAsia="Times New Roman" w:hAnsi="Arial" w:cs="Times New Roman"/>
                <w:sz w:val="20"/>
                <w:szCs w:val="24"/>
              </w:rPr>
            </w:pPr>
          </w:p>
          <w:p w:rsidR="00E56E41" w:rsidRPr="00B20307" w:rsidRDefault="00D7299F" w:rsidP="00563706">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21/11/18</w:t>
            </w:r>
          </w:p>
        </w:tc>
      </w:tr>
      <w:tr w:rsidR="00E56E41" w:rsidRPr="00B20307" w:rsidTr="00563706">
        <w:trPr>
          <w:trHeight w:val="5081"/>
        </w:trPr>
        <w:tc>
          <w:tcPr>
            <w:tcW w:w="843" w:type="pct"/>
            <w:tcBorders>
              <w:left w:val="single" w:sz="7" w:space="0" w:color="000000"/>
              <w:bottom w:val="single" w:sz="7" w:space="0" w:color="000000"/>
              <w:right w:val="single" w:sz="6" w:space="0" w:color="FFFFFF"/>
            </w:tcBorders>
          </w:tcPr>
          <w:p w:rsidR="00E56E41" w:rsidRPr="00B20307" w:rsidRDefault="00EA68E0" w:rsidP="00EA68E0">
            <w:pPr>
              <w:spacing w:after="0" w:line="163" w:lineRule="exact"/>
              <w:rPr>
                <w:rFonts w:ascii="Arial" w:eastAsia="Times New Roman" w:hAnsi="Arial" w:cs="Times New Roman"/>
                <w:sz w:val="20"/>
                <w:szCs w:val="24"/>
              </w:rPr>
            </w:pPr>
            <w:r>
              <w:rPr>
                <w:rFonts w:ascii="Arial" w:eastAsia="Times New Roman" w:hAnsi="Arial" w:cs="Times New Roman"/>
                <w:noProof/>
                <w:sz w:val="20"/>
                <w:szCs w:val="24"/>
                <w:lang w:val="en-US"/>
              </w:rPr>
              <w:lastRenderedPageBreak/>
              <w:pict>
                <v:shape id="_x0000_s1030" type="#_x0000_t32" style="position:absolute;margin-left:-7.15pt;margin-top:6.75pt;width:440.75pt;height:0;z-index:251665408;mso-position-horizontal-relative:text;mso-position-vertical-relative:text" o:connectortype="straight"/>
              </w:pict>
            </w:r>
            <w:r>
              <w:rPr>
                <w:rFonts w:ascii="Arial" w:eastAsia="Times New Roman" w:hAnsi="Arial" w:cs="Times New Roman"/>
                <w:sz w:val="20"/>
                <w:szCs w:val="24"/>
              </w:rPr>
              <w:t xml:space="preserve">                                         </w:t>
            </w:r>
          </w:p>
          <w:p w:rsidR="00E56E41" w:rsidRPr="00EA68E0" w:rsidRDefault="00EA68E0" w:rsidP="00563706">
            <w:pPr>
              <w:tabs>
                <w:tab w:val="left" w:pos="-720"/>
                <w:tab w:val="left" w:pos="0"/>
                <w:tab w:val="left" w:pos="720"/>
                <w:tab w:val="left" w:pos="1440"/>
                <w:tab w:val="left" w:pos="2160"/>
                <w:tab w:val="left" w:pos="2880"/>
                <w:tab w:val="left" w:pos="3330"/>
                <w:tab w:val="left" w:pos="4320"/>
              </w:tabs>
              <w:spacing w:after="0" w:line="240" w:lineRule="auto"/>
              <w:rPr>
                <w:rFonts w:eastAsia="Times New Roman" w:cstheme="minorHAnsi"/>
              </w:rPr>
            </w:pPr>
            <w:r w:rsidRPr="00EA68E0">
              <w:rPr>
                <w:rFonts w:eastAsia="Times New Roman" w:cstheme="minorHAnsi"/>
              </w:rPr>
              <w:t>S3.3.7: They organise and manage teaching and learning time effectively.</w:t>
            </w:r>
          </w:p>
          <w:p w:rsidR="00E56E41" w:rsidRPr="00B20307" w:rsidRDefault="00E56E41" w:rsidP="00563706">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E56E41" w:rsidRPr="00B20307" w:rsidRDefault="00E56E41" w:rsidP="00563706">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E56E41" w:rsidRPr="00B20307" w:rsidRDefault="00E56E41" w:rsidP="00563706">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E56E41" w:rsidRPr="00B20307" w:rsidRDefault="00E56E41" w:rsidP="00563706">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E56E41" w:rsidRPr="00B20307" w:rsidRDefault="00E56E41" w:rsidP="00563706">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E56E41" w:rsidRPr="00B20307" w:rsidRDefault="00E56E41" w:rsidP="00563706">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E56E41" w:rsidRPr="00B20307" w:rsidRDefault="00E56E41" w:rsidP="00563706">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E56E41" w:rsidRPr="00B20307" w:rsidRDefault="00E56E41" w:rsidP="00563706">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E56E41" w:rsidRPr="00B20307" w:rsidRDefault="00E56E41" w:rsidP="00563706">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E56E41" w:rsidRPr="00B20307" w:rsidRDefault="00E56E41" w:rsidP="00563706">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E56E41" w:rsidRPr="00B20307" w:rsidRDefault="00E56E41" w:rsidP="00563706">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E56E41" w:rsidRPr="00B20307" w:rsidRDefault="00E56E41" w:rsidP="00563706">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E56E41" w:rsidRPr="00B20307" w:rsidRDefault="00E56E41" w:rsidP="00563706">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E56E41" w:rsidRPr="00B20307" w:rsidRDefault="00E56E41" w:rsidP="00563706">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E56E41" w:rsidRPr="00B20307" w:rsidRDefault="00E56E41" w:rsidP="00563706">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E56E41" w:rsidRPr="00B20307" w:rsidRDefault="00E56E41" w:rsidP="00563706">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E56E41" w:rsidRPr="00B20307" w:rsidRDefault="00E56E41" w:rsidP="00563706">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2070" w:type="pct"/>
            <w:tcBorders>
              <w:left w:val="single" w:sz="7" w:space="0" w:color="000000"/>
              <w:bottom w:val="single" w:sz="7" w:space="0" w:color="000000"/>
              <w:right w:val="single" w:sz="6" w:space="0" w:color="FFFFFF"/>
            </w:tcBorders>
          </w:tcPr>
          <w:p w:rsidR="00117046" w:rsidRDefault="00117046" w:rsidP="00EA68E0">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szCs w:val="24"/>
              </w:rPr>
            </w:pPr>
          </w:p>
          <w:p w:rsidR="00EA68E0" w:rsidRPr="00BA35C3" w:rsidRDefault="00EA68E0" w:rsidP="00EA68E0">
            <w:pPr>
              <w:tabs>
                <w:tab w:val="left" w:pos="-720"/>
                <w:tab w:val="left" w:pos="0"/>
                <w:tab w:val="left" w:pos="720"/>
                <w:tab w:val="left" w:pos="1440"/>
                <w:tab w:val="left" w:pos="2160"/>
                <w:tab w:val="left" w:pos="2880"/>
                <w:tab w:val="left" w:pos="3330"/>
                <w:tab w:val="left" w:pos="4320"/>
              </w:tabs>
              <w:spacing w:after="19"/>
              <w:rPr>
                <w:rFonts w:cstheme="minorHAnsi"/>
                <w:szCs w:val="24"/>
              </w:rPr>
            </w:pPr>
            <w:proofErr w:type="gramStart"/>
            <w:r w:rsidRPr="00BA35C3">
              <w:rPr>
                <w:rFonts w:cstheme="minorHAnsi"/>
                <w:szCs w:val="24"/>
              </w:rPr>
              <w:t>1)Use</w:t>
            </w:r>
            <w:proofErr w:type="gramEnd"/>
            <w:r w:rsidRPr="00BA35C3">
              <w:rPr>
                <w:rFonts w:cstheme="minorHAnsi"/>
                <w:szCs w:val="24"/>
              </w:rPr>
              <w:t xml:space="preserve"> better time management when teaching a lesson</w:t>
            </w:r>
            <w:r w:rsidR="00BA35C3">
              <w:rPr>
                <w:rFonts w:cstheme="minorHAnsi"/>
                <w:szCs w:val="24"/>
              </w:rPr>
              <w:t>.</w:t>
            </w:r>
            <w:r w:rsidRPr="00BA35C3">
              <w:rPr>
                <w:rFonts w:cstheme="minorHAnsi"/>
                <w:szCs w:val="24"/>
              </w:rPr>
              <w:t xml:space="preserve"> </w:t>
            </w:r>
          </w:p>
        </w:tc>
        <w:tc>
          <w:tcPr>
            <w:tcW w:w="1550" w:type="pct"/>
            <w:tcBorders>
              <w:left w:val="single" w:sz="7" w:space="0" w:color="000000"/>
              <w:bottom w:val="single" w:sz="7" w:space="0" w:color="000000"/>
              <w:right w:val="single" w:sz="8" w:space="0" w:color="000000"/>
            </w:tcBorders>
          </w:tcPr>
          <w:p w:rsidR="00E56E41" w:rsidRPr="00B20307" w:rsidRDefault="00E56E41" w:rsidP="00563706">
            <w:pPr>
              <w:spacing w:after="0" w:line="163" w:lineRule="exact"/>
              <w:rPr>
                <w:rFonts w:ascii="Arial" w:eastAsia="Times New Roman" w:hAnsi="Arial" w:cs="Times New Roman"/>
                <w:sz w:val="20"/>
                <w:szCs w:val="24"/>
              </w:rPr>
            </w:pPr>
          </w:p>
          <w:p w:rsidR="00E56E41" w:rsidRPr="00150A1A" w:rsidRDefault="00150A1A" w:rsidP="00150A1A">
            <w:pPr>
              <w:tabs>
                <w:tab w:val="left" w:pos="-720"/>
                <w:tab w:val="left" w:pos="0"/>
                <w:tab w:val="left" w:pos="720"/>
                <w:tab w:val="left" w:pos="1440"/>
                <w:tab w:val="left" w:pos="2160"/>
                <w:tab w:val="left" w:pos="2880"/>
                <w:tab w:val="left" w:pos="3330"/>
                <w:tab w:val="left" w:pos="4320"/>
              </w:tabs>
              <w:spacing w:after="19"/>
              <w:rPr>
                <w:rFonts w:cstheme="minorHAnsi"/>
              </w:rPr>
            </w:pPr>
            <w:proofErr w:type="gramStart"/>
            <w:r>
              <w:rPr>
                <w:rFonts w:cstheme="minorHAnsi"/>
              </w:rPr>
              <w:t>1)</w:t>
            </w:r>
            <w:r w:rsidR="00BA35C3" w:rsidRPr="00150A1A">
              <w:rPr>
                <w:rFonts w:cstheme="minorHAnsi"/>
              </w:rPr>
              <w:t>Work</w:t>
            </w:r>
            <w:proofErr w:type="gramEnd"/>
            <w:r w:rsidR="00BA35C3" w:rsidRPr="00150A1A">
              <w:rPr>
                <w:rFonts w:cstheme="minorHAnsi"/>
              </w:rPr>
              <w:t xml:space="preserve"> hard in trying to time how long a pupil is to spend on each task, so that work can be completed by the end of the lesson. This should be done in planning as well as within the lesson</w:t>
            </w:r>
            <w:r>
              <w:rPr>
                <w:rFonts w:cstheme="minorHAnsi"/>
              </w:rPr>
              <w:t xml:space="preserve"> itself</w:t>
            </w:r>
            <w:r w:rsidR="00BA35C3" w:rsidRPr="00150A1A">
              <w:rPr>
                <w:rFonts w:cstheme="minorHAnsi"/>
              </w:rPr>
              <w:t>.</w:t>
            </w:r>
          </w:p>
        </w:tc>
        <w:tc>
          <w:tcPr>
            <w:tcW w:w="538" w:type="pct"/>
            <w:tcBorders>
              <w:left w:val="single" w:sz="8" w:space="0" w:color="000000"/>
              <w:bottom w:val="single" w:sz="8" w:space="0" w:color="000000"/>
              <w:right w:val="single" w:sz="8" w:space="0" w:color="000000"/>
            </w:tcBorders>
          </w:tcPr>
          <w:p w:rsidR="00E56E41" w:rsidRPr="00B20307" w:rsidRDefault="00E56E41" w:rsidP="00563706">
            <w:pPr>
              <w:spacing w:after="0" w:line="163" w:lineRule="exact"/>
              <w:rPr>
                <w:rFonts w:ascii="Arial" w:eastAsia="Times New Roman" w:hAnsi="Arial" w:cs="Times New Roman"/>
                <w:sz w:val="20"/>
                <w:szCs w:val="24"/>
              </w:rPr>
            </w:pPr>
          </w:p>
          <w:p w:rsidR="00E56E41" w:rsidRPr="00B20307" w:rsidRDefault="00C14D82" w:rsidP="00563706">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1/11/18</w:t>
            </w:r>
          </w:p>
        </w:tc>
      </w:tr>
    </w:tbl>
    <w:p w:rsidR="00E56E41" w:rsidRDefault="00E56E41" w:rsidP="00E56E41">
      <w:pPr>
        <w:spacing w:after="0" w:line="240" w:lineRule="auto"/>
      </w:pPr>
    </w:p>
    <w:p w:rsidR="00E56E41" w:rsidRPr="00F83694" w:rsidRDefault="00E56E41"/>
    <w:sectPr w:rsidR="00E56E41" w:rsidRPr="00F83694" w:rsidSect="00B325BC">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3706" w:rsidRDefault="00563706" w:rsidP="00744531">
      <w:pPr>
        <w:spacing w:after="0" w:line="240" w:lineRule="auto"/>
      </w:pPr>
      <w:r>
        <w:separator/>
      </w:r>
    </w:p>
  </w:endnote>
  <w:endnote w:type="continuationSeparator" w:id="0">
    <w:p w:rsidR="00563706" w:rsidRDefault="00563706" w:rsidP="007445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6982548"/>
      <w:docPartObj>
        <w:docPartGallery w:val="Page Numbers (Bottom of Page)"/>
        <w:docPartUnique/>
      </w:docPartObj>
    </w:sdtPr>
    <w:sdtContent>
      <w:p w:rsidR="00563706" w:rsidRDefault="00563706">
        <w:pPr>
          <w:pStyle w:val="Footer"/>
          <w:jc w:val="center"/>
        </w:pPr>
        <w:fldSimple w:instr=" PAGE   \* MERGEFORMAT ">
          <w:r w:rsidR="00150A1A">
            <w:rPr>
              <w:noProof/>
            </w:rPr>
            <w:t>11</w:t>
          </w:r>
        </w:fldSimple>
      </w:p>
    </w:sdtContent>
  </w:sdt>
  <w:p w:rsidR="00563706" w:rsidRDefault="0056370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3706" w:rsidRDefault="00563706" w:rsidP="00744531">
      <w:pPr>
        <w:spacing w:after="0" w:line="240" w:lineRule="auto"/>
      </w:pPr>
      <w:r>
        <w:separator/>
      </w:r>
    </w:p>
  </w:footnote>
  <w:footnote w:type="continuationSeparator" w:id="0">
    <w:p w:rsidR="00563706" w:rsidRDefault="00563706" w:rsidP="0074453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706" w:rsidRDefault="00563706">
    <w:pPr>
      <w:pStyle w:val="Header"/>
    </w:pPr>
    <w:r>
      <w:t xml:space="preserve">Rebecca </w:t>
    </w:r>
    <w:proofErr w:type="spellStart"/>
    <w:r>
      <w:t>Hyder</w:t>
    </w:r>
    <w:proofErr w:type="spellEnd"/>
    <w:r>
      <w:t xml:space="preserve"> 1805264</w:t>
    </w:r>
  </w:p>
  <w:p w:rsidR="00563706" w:rsidRDefault="00563706">
    <w:pPr>
      <w:pStyle w:val="Header"/>
    </w:pPr>
    <w:r>
      <w:t>Reflection Essay – Part 1 &amp; 2</w:t>
    </w:r>
  </w:p>
  <w:p w:rsidR="00563706" w:rsidRDefault="0056370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F6DED"/>
    <w:multiLevelType w:val="hybridMultilevel"/>
    <w:tmpl w:val="9A5080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2822F10"/>
    <w:multiLevelType w:val="hybridMultilevel"/>
    <w:tmpl w:val="8B862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3E6EA2"/>
    <w:multiLevelType w:val="hybridMultilevel"/>
    <w:tmpl w:val="01823B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3435EF"/>
    <w:multiLevelType w:val="hybridMultilevel"/>
    <w:tmpl w:val="DF44B0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247392"/>
    <w:multiLevelType w:val="hybridMultilevel"/>
    <w:tmpl w:val="CEAAE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99100C7"/>
    <w:multiLevelType w:val="hybridMultilevel"/>
    <w:tmpl w:val="C2885B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BF41315"/>
    <w:multiLevelType w:val="hybridMultilevel"/>
    <w:tmpl w:val="F0266F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8A466E4"/>
    <w:multiLevelType w:val="hybridMultilevel"/>
    <w:tmpl w:val="3D58C4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D24C59"/>
    <w:multiLevelType w:val="hybridMultilevel"/>
    <w:tmpl w:val="4B3CBB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3"/>
  </w:num>
  <w:num w:numId="5">
    <w:abstractNumId w:val="8"/>
  </w:num>
  <w:num w:numId="6">
    <w:abstractNumId w:val="9"/>
  </w:num>
  <w:num w:numId="7">
    <w:abstractNumId w:val="4"/>
  </w:num>
  <w:num w:numId="8">
    <w:abstractNumId w:val="0"/>
  </w:num>
  <w:num w:numId="9">
    <w:abstractNumId w:val="7"/>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2"/>
  <w:proofState w:spelling="clean" w:grammar="clean"/>
  <w:defaultTabStop w:val="720"/>
  <w:characterSpacingControl w:val="doNotCompress"/>
  <w:footnotePr>
    <w:footnote w:id="-1"/>
    <w:footnote w:id="0"/>
  </w:footnotePr>
  <w:endnotePr>
    <w:endnote w:id="-1"/>
    <w:endnote w:id="0"/>
  </w:endnotePr>
  <w:compat/>
  <w:rsids>
    <w:rsidRoot w:val="00632E55"/>
    <w:rsid w:val="00004613"/>
    <w:rsid w:val="000168B0"/>
    <w:rsid w:val="00024B3F"/>
    <w:rsid w:val="00031977"/>
    <w:rsid w:val="0005362E"/>
    <w:rsid w:val="000569C1"/>
    <w:rsid w:val="00071199"/>
    <w:rsid w:val="00094A80"/>
    <w:rsid w:val="000952EF"/>
    <w:rsid w:val="00096DC2"/>
    <w:rsid w:val="000C0DCA"/>
    <w:rsid w:val="000C2237"/>
    <w:rsid w:val="000C381D"/>
    <w:rsid w:val="000C5E1D"/>
    <w:rsid w:val="000D161A"/>
    <w:rsid w:val="00103EF8"/>
    <w:rsid w:val="00110735"/>
    <w:rsid w:val="00111731"/>
    <w:rsid w:val="00116B1F"/>
    <w:rsid w:val="00117046"/>
    <w:rsid w:val="001229D0"/>
    <w:rsid w:val="00125BCD"/>
    <w:rsid w:val="0013078F"/>
    <w:rsid w:val="0013088E"/>
    <w:rsid w:val="00150A1A"/>
    <w:rsid w:val="00161679"/>
    <w:rsid w:val="00164ABC"/>
    <w:rsid w:val="001777A4"/>
    <w:rsid w:val="00194DDF"/>
    <w:rsid w:val="001A3697"/>
    <w:rsid w:val="001A523C"/>
    <w:rsid w:val="001C2D71"/>
    <w:rsid w:val="001D7F2F"/>
    <w:rsid w:val="001E244E"/>
    <w:rsid w:val="001E38DC"/>
    <w:rsid w:val="00205271"/>
    <w:rsid w:val="00205E3F"/>
    <w:rsid w:val="00211E94"/>
    <w:rsid w:val="00212C15"/>
    <w:rsid w:val="0026370D"/>
    <w:rsid w:val="00270B96"/>
    <w:rsid w:val="0027509F"/>
    <w:rsid w:val="0028131C"/>
    <w:rsid w:val="002914DA"/>
    <w:rsid w:val="00293774"/>
    <w:rsid w:val="00295663"/>
    <w:rsid w:val="00295BA1"/>
    <w:rsid w:val="002A3197"/>
    <w:rsid w:val="002A515E"/>
    <w:rsid w:val="002B0054"/>
    <w:rsid w:val="002B1763"/>
    <w:rsid w:val="002C20E5"/>
    <w:rsid w:val="002C2AD6"/>
    <w:rsid w:val="002D5E92"/>
    <w:rsid w:val="002F1CFB"/>
    <w:rsid w:val="002F6384"/>
    <w:rsid w:val="00314BF2"/>
    <w:rsid w:val="00362091"/>
    <w:rsid w:val="0036378C"/>
    <w:rsid w:val="00364272"/>
    <w:rsid w:val="0037061B"/>
    <w:rsid w:val="003735B2"/>
    <w:rsid w:val="00381B74"/>
    <w:rsid w:val="0038567D"/>
    <w:rsid w:val="00394B80"/>
    <w:rsid w:val="00395E72"/>
    <w:rsid w:val="003A5515"/>
    <w:rsid w:val="003A6807"/>
    <w:rsid w:val="003C191C"/>
    <w:rsid w:val="003C3314"/>
    <w:rsid w:val="003D2D3A"/>
    <w:rsid w:val="00425936"/>
    <w:rsid w:val="004429DF"/>
    <w:rsid w:val="00453BAE"/>
    <w:rsid w:val="00463895"/>
    <w:rsid w:val="00467B30"/>
    <w:rsid w:val="004702F4"/>
    <w:rsid w:val="004739A2"/>
    <w:rsid w:val="00474ACF"/>
    <w:rsid w:val="00481C2F"/>
    <w:rsid w:val="00490386"/>
    <w:rsid w:val="004B2A3A"/>
    <w:rsid w:val="004B474C"/>
    <w:rsid w:val="004D39A3"/>
    <w:rsid w:val="004D3F30"/>
    <w:rsid w:val="004D4C4E"/>
    <w:rsid w:val="00513D27"/>
    <w:rsid w:val="00516013"/>
    <w:rsid w:val="005424B7"/>
    <w:rsid w:val="005574BF"/>
    <w:rsid w:val="00563706"/>
    <w:rsid w:val="005906F8"/>
    <w:rsid w:val="00591D80"/>
    <w:rsid w:val="00595BC2"/>
    <w:rsid w:val="005A2457"/>
    <w:rsid w:val="005C0949"/>
    <w:rsid w:val="005D01BA"/>
    <w:rsid w:val="005D3C4F"/>
    <w:rsid w:val="005E5259"/>
    <w:rsid w:val="005F1D71"/>
    <w:rsid w:val="005F74C7"/>
    <w:rsid w:val="00605CD1"/>
    <w:rsid w:val="00620072"/>
    <w:rsid w:val="006254E4"/>
    <w:rsid w:val="00631E33"/>
    <w:rsid w:val="00632E55"/>
    <w:rsid w:val="00642678"/>
    <w:rsid w:val="00646734"/>
    <w:rsid w:val="0066294B"/>
    <w:rsid w:val="00663768"/>
    <w:rsid w:val="00671191"/>
    <w:rsid w:val="006725CB"/>
    <w:rsid w:val="00676646"/>
    <w:rsid w:val="006816B4"/>
    <w:rsid w:val="006A56CE"/>
    <w:rsid w:val="006B2B79"/>
    <w:rsid w:val="006F76A2"/>
    <w:rsid w:val="0070197D"/>
    <w:rsid w:val="00702099"/>
    <w:rsid w:val="00721FD2"/>
    <w:rsid w:val="00740790"/>
    <w:rsid w:val="00740D7C"/>
    <w:rsid w:val="00744531"/>
    <w:rsid w:val="00753C6C"/>
    <w:rsid w:val="00756FA6"/>
    <w:rsid w:val="0075789F"/>
    <w:rsid w:val="00760BA0"/>
    <w:rsid w:val="0076675E"/>
    <w:rsid w:val="00774729"/>
    <w:rsid w:val="00776EA1"/>
    <w:rsid w:val="007833AF"/>
    <w:rsid w:val="007A165B"/>
    <w:rsid w:val="007A3CB0"/>
    <w:rsid w:val="007C287A"/>
    <w:rsid w:val="007E0AFE"/>
    <w:rsid w:val="00812218"/>
    <w:rsid w:val="0081725A"/>
    <w:rsid w:val="00820644"/>
    <w:rsid w:val="0082539C"/>
    <w:rsid w:val="00833C30"/>
    <w:rsid w:val="0085512A"/>
    <w:rsid w:val="008626ED"/>
    <w:rsid w:val="00882B41"/>
    <w:rsid w:val="0089130A"/>
    <w:rsid w:val="008B0349"/>
    <w:rsid w:val="008F1A9E"/>
    <w:rsid w:val="008F5C10"/>
    <w:rsid w:val="00901AE9"/>
    <w:rsid w:val="009158E1"/>
    <w:rsid w:val="00923060"/>
    <w:rsid w:val="00936792"/>
    <w:rsid w:val="00943195"/>
    <w:rsid w:val="0095158A"/>
    <w:rsid w:val="0095683D"/>
    <w:rsid w:val="0095781F"/>
    <w:rsid w:val="009B2025"/>
    <w:rsid w:val="009C4938"/>
    <w:rsid w:val="009C7A97"/>
    <w:rsid w:val="009D3CC9"/>
    <w:rsid w:val="009D4E2E"/>
    <w:rsid w:val="009E4B27"/>
    <w:rsid w:val="009E5013"/>
    <w:rsid w:val="00A02FAE"/>
    <w:rsid w:val="00A532EB"/>
    <w:rsid w:val="00A61E46"/>
    <w:rsid w:val="00A906BE"/>
    <w:rsid w:val="00AA12BA"/>
    <w:rsid w:val="00AB6CE0"/>
    <w:rsid w:val="00AE2471"/>
    <w:rsid w:val="00AE43D7"/>
    <w:rsid w:val="00AF7344"/>
    <w:rsid w:val="00B05B39"/>
    <w:rsid w:val="00B13864"/>
    <w:rsid w:val="00B13C6F"/>
    <w:rsid w:val="00B13E27"/>
    <w:rsid w:val="00B325BC"/>
    <w:rsid w:val="00B63029"/>
    <w:rsid w:val="00B80059"/>
    <w:rsid w:val="00B86FD9"/>
    <w:rsid w:val="00BA35C3"/>
    <w:rsid w:val="00BF6185"/>
    <w:rsid w:val="00C0485B"/>
    <w:rsid w:val="00C049F9"/>
    <w:rsid w:val="00C12B95"/>
    <w:rsid w:val="00C14D82"/>
    <w:rsid w:val="00C2364B"/>
    <w:rsid w:val="00C4370D"/>
    <w:rsid w:val="00C45D30"/>
    <w:rsid w:val="00C6636A"/>
    <w:rsid w:val="00C71667"/>
    <w:rsid w:val="00C909A3"/>
    <w:rsid w:val="00C91737"/>
    <w:rsid w:val="00C938A3"/>
    <w:rsid w:val="00CA0432"/>
    <w:rsid w:val="00CC024D"/>
    <w:rsid w:val="00CD2201"/>
    <w:rsid w:val="00CD573D"/>
    <w:rsid w:val="00D03D8D"/>
    <w:rsid w:val="00D24B51"/>
    <w:rsid w:val="00D330A8"/>
    <w:rsid w:val="00D331DD"/>
    <w:rsid w:val="00D42890"/>
    <w:rsid w:val="00D55C05"/>
    <w:rsid w:val="00D674C0"/>
    <w:rsid w:val="00D7299F"/>
    <w:rsid w:val="00D7326F"/>
    <w:rsid w:val="00D774ED"/>
    <w:rsid w:val="00D930B9"/>
    <w:rsid w:val="00DB5A6D"/>
    <w:rsid w:val="00DE48BF"/>
    <w:rsid w:val="00DE49D2"/>
    <w:rsid w:val="00E016B5"/>
    <w:rsid w:val="00E1049C"/>
    <w:rsid w:val="00E17C7F"/>
    <w:rsid w:val="00E2091C"/>
    <w:rsid w:val="00E20D4C"/>
    <w:rsid w:val="00E22E25"/>
    <w:rsid w:val="00E504BF"/>
    <w:rsid w:val="00E56E41"/>
    <w:rsid w:val="00E77714"/>
    <w:rsid w:val="00E77F2E"/>
    <w:rsid w:val="00EA2993"/>
    <w:rsid w:val="00EA68E0"/>
    <w:rsid w:val="00EC545D"/>
    <w:rsid w:val="00ED0B1A"/>
    <w:rsid w:val="00ED46A9"/>
    <w:rsid w:val="00EE2CD1"/>
    <w:rsid w:val="00F1452B"/>
    <w:rsid w:val="00F2048B"/>
    <w:rsid w:val="00F362EF"/>
    <w:rsid w:val="00F4764C"/>
    <w:rsid w:val="00F52197"/>
    <w:rsid w:val="00F66A43"/>
    <w:rsid w:val="00F71E27"/>
    <w:rsid w:val="00F80AAD"/>
    <w:rsid w:val="00F83694"/>
    <w:rsid w:val="00F83BDA"/>
    <w:rsid w:val="00F943FC"/>
    <w:rsid w:val="00FB4AA0"/>
    <w:rsid w:val="00FB5C19"/>
    <w:rsid w:val="00FC2654"/>
    <w:rsid w:val="00FC485F"/>
    <w:rsid w:val="00FD76B2"/>
    <w:rsid w:val="00FE13A4"/>
    <w:rsid w:val="00FE1A30"/>
    <w:rsid w:val="00FE6DC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rules v:ext="edit">
        <o:r id="V:Rule2" type="connector" idref="#_x0000_s1029"/>
        <o:r id="V:Rule4"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5BC"/>
  </w:style>
  <w:style w:type="paragraph" w:styleId="Heading2">
    <w:name w:val="heading 2"/>
    <w:basedOn w:val="Normal"/>
    <w:next w:val="Normal"/>
    <w:link w:val="Heading2Char"/>
    <w:qFormat/>
    <w:rsid w:val="00CD573D"/>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CD573D"/>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C545D"/>
    <w:rPr>
      <w:i/>
      <w:iCs/>
    </w:rPr>
  </w:style>
  <w:style w:type="character" w:styleId="Hyperlink">
    <w:name w:val="Hyperlink"/>
    <w:basedOn w:val="DefaultParagraphFont"/>
    <w:uiPriority w:val="99"/>
    <w:unhideWhenUsed/>
    <w:rsid w:val="00F83694"/>
    <w:rPr>
      <w:color w:val="0000FF" w:themeColor="hyperlink"/>
      <w:u w:val="single"/>
    </w:rPr>
  </w:style>
  <w:style w:type="character" w:customStyle="1" w:styleId="Heading2Char">
    <w:name w:val="Heading 2 Char"/>
    <w:basedOn w:val="DefaultParagraphFont"/>
    <w:link w:val="Heading2"/>
    <w:rsid w:val="00CD573D"/>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CD573D"/>
    <w:rPr>
      <w:rFonts w:ascii="Times New Roman" w:eastAsia="Times New Roman" w:hAnsi="Times New Roman" w:cs="Times New Roman"/>
      <w:sz w:val="40"/>
      <w:szCs w:val="20"/>
      <w:lang w:eastAsia="en-GB"/>
    </w:rPr>
  </w:style>
  <w:style w:type="paragraph" w:styleId="Header">
    <w:name w:val="header"/>
    <w:basedOn w:val="Normal"/>
    <w:link w:val="HeaderChar"/>
    <w:uiPriority w:val="99"/>
    <w:rsid w:val="00CD573D"/>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uiPriority w:val="99"/>
    <w:rsid w:val="00CD573D"/>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CD573D"/>
    <w:pPr>
      <w:spacing w:after="0" w:line="240" w:lineRule="auto"/>
      <w:ind w:left="720"/>
      <w:contextualSpacing/>
    </w:pPr>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445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531"/>
  </w:style>
  <w:style w:type="paragraph" w:styleId="BalloonText">
    <w:name w:val="Balloon Text"/>
    <w:basedOn w:val="Normal"/>
    <w:link w:val="BalloonTextChar"/>
    <w:uiPriority w:val="99"/>
    <w:semiHidden/>
    <w:unhideWhenUsed/>
    <w:rsid w:val="007445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453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www.initialteachereducation.co.uk/2016/12/01/successful-futures-meeting-professor-graham-donaldson/" TargetMode="External"/><Relationship Id="rId18" Type="http://schemas.openxmlformats.org/officeDocument/2006/relationships/hyperlink" Target="http://scholarworks.umt.edu/tme/vol12/iss1/24"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www.drvcourt.wordpress.com/2016/01/29/cognitive-load-the-struggle-zone/" TargetMode="External"/><Relationship Id="rId17" Type="http://schemas.openxmlformats.org/officeDocument/2006/relationships/hyperlink" Target="http://doi.org/10.1016/j.econedurev.2010.11.005" TargetMode="External"/><Relationship Id="rId2" Type="http://schemas.openxmlformats.org/officeDocument/2006/relationships/styles" Target="styles.xml"/><Relationship Id="rId16" Type="http://schemas.openxmlformats.org/officeDocument/2006/relationships/hyperlink" Target="https://en.m.wikipedia.org/wiki/think-pair-share"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arning-theories.com/operant-conditioning-skinner.html" TargetMode="External"/><Relationship Id="rId5" Type="http://schemas.openxmlformats.org/officeDocument/2006/relationships/footnotes" Target="footnotes.xml"/><Relationship Id="rId15" Type="http://schemas.openxmlformats.org/officeDocument/2006/relationships/hyperlink" Target="http://doi.org/10.1177/004005990603800501" TargetMode="External"/><Relationship Id="rId23" Type="http://schemas.openxmlformats.org/officeDocument/2006/relationships/theme" Target="theme/theme1.xml"/><Relationship Id="rId10" Type="http://schemas.openxmlformats.org/officeDocument/2006/relationships/hyperlink" Target="http://www.instructionaldesign.org/theories/constructivist/" TargetMode="External"/><Relationship Id="rId19" Type="http://schemas.openxmlformats.org/officeDocument/2006/relationships/hyperlink" Target="http://www.educationallearningtoys.com/knowledge-base/piaget-vs-vygotsky/" TargetMode="External"/><Relationship Id="rId4" Type="http://schemas.openxmlformats.org/officeDocument/2006/relationships/webSettings" Target="webSettings.xml"/><Relationship Id="rId9" Type="http://schemas.openxmlformats.org/officeDocument/2006/relationships/hyperlink" Target="http://search.ebscohost.com/login.aspx?direct=true+db=9h+AN=9712126198+site=eh" TargetMode="External"/><Relationship Id="rId14" Type="http://schemas.openxmlformats.org/officeDocument/2006/relationships/hyperlink" Target="https://www.gov.uk/government/speeches/nick-gibb-the-evidence-in-favour-of-teacher-led-instruc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4751</Words>
  <Characters>27083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Debbie Jones</dc:creator>
  <cp:lastModifiedBy>Bex10</cp:lastModifiedBy>
  <cp:revision>3</cp:revision>
  <dcterms:created xsi:type="dcterms:W3CDTF">2019-01-17T22:03:00Z</dcterms:created>
  <dcterms:modified xsi:type="dcterms:W3CDTF">2019-01-17T22:04:00Z</dcterms:modified>
</cp:coreProperties>
</file>