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934C0" w:rsidRPr="003C1399" w:rsidRDefault="00C934C0" w:rsidP="00C934C0">
      <w:pPr>
        <w:adjustRightInd w:val="0"/>
        <w:snapToGrid w:val="0"/>
        <w:spacing w:line="0" w:lineRule="atLeast"/>
        <w:rPr>
          <w:b/>
          <w:sz w:val="26"/>
        </w:rPr>
      </w:pPr>
    </w:p>
    <w:p w:rsidR="00C934C0" w:rsidRPr="003C1399" w:rsidRDefault="00C934C0" w:rsidP="00C934C0">
      <w:pPr>
        <w:adjustRightInd w:val="0"/>
        <w:snapToGrid w:val="0"/>
        <w:spacing w:line="0" w:lineRule="atLeast"/>
        <w:jc w:val="center"/>
        <w:rPr>
          <w:b/>
          <w:sz w:val="26"/>
          <w:szCs w:val="26"/>
        </w:rPr>
      </w:pPr>
    </w:p>
    <w:p w:rsidR="00C934C0" w:rsidRPr="009E3291" w:rsidRDefault="009E3291" w:rsidP="009E3291">
      <w:pPr>
        <w:adjustRightInd w:val="0"/>
        <w:snapToGrid w:val="0"/>
        <w:spacing w:line="0" w:lineRule="atLeast"/>
        <w:rPr>
          <w:b/>
          <w:sz w:val="32"/>
          <w:szCs w:val="32"/>
        </w:rPr>
        <w:sectPr w:rsidR="00C934C0" w:rsidRPr="009E3291" w:rsidSect="001A7A3E">
          <w:footerReference w:type="even" r:id="rId8"/>
          <w:footerReference w:type="default" r:id="rId9"/>
          <w:footerReference w:type="first" r:id="rId10"/>
          <w:pgSz w:w="11906" w:h="16838"/>
          <w:pgMar w:top="1134" w:right="1134" w:bottom="1134" w:left="1134" w:header="851" w:footer="992" w:gutter="0"/>
          <w:pgNumType w:fmt="lowerRoman" w:start="1"/>
          <w:cols w:space="425"/>
          <w:titlePg/>
          <w:docGrid w:type="lines" w:linePitch="360"/>
        </w:sectPr>
      </w:pPr>
      <w:r>
        <w:rPr>
          <w:b/>
          <w:noProof/>
          <w:sz w:val="32"/>
          <w:szCs w:val="32"/>
        </w:rPr>
        <w:drawing>
          <wp:inline distT="0" distB="0" distL="0" distR="0">
            <wp:extent cx="5600700" cy="7874000"/>
            <wp:effectExtent l="0" t="0" r="0" b="0"/>
            <wp:docPr id="18372000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200020" name="Picture 1837200020"/>
                    <pic:cNvPicPr/>
                  </pic:nvPicPr>
                  <pic:blipFill>
                    <a:blip r:embed="rId11">
                      <a:extLst>
                        <a:ext uri="{28A0092B-C50C-407E-A947-70E740481C1C}">
                          <a14:useLocalDpi xmlns:a14="http://schemas.microsoft.com/office/drawing/2010/main" val="0"/>
                        </a:ext>
                      </a:extLst>
                    </a:blip>
                    <a:stretch>
                      <a:fillRect/>
                    </a:stretch>
                  </pic:blipFill>
                  <pic:spPr>
                    <a:xfrm>
                      <a:off x="0" y="0"/>
                      <a:ext cx="5600700" cy="7874000"/>
                    </a:xfrm>
                    <a:prstGeom prst="rect">
                      <a:avLst/>
                    </a:prstGeom>
                  </pic:spPr>
                </pic:pic>
              </a:graphicData>
            </a:graphic>
          </wp:inline>
        </w:drawing>
      </w:r>
    </w:p>
    <w:p w:rsidR="00050EAD" w:rsidRDefault="00A9473C" w:rsidP="00DD11AD">
      <w:pPr>
        <w:pStyle w:val="Heading1"/>
      </w:pPr>
      <w:bookmarkStart w:id="0" w:name="_Toc181581903"/>
      <w:r>
        <w:lastRenderedPageBreak/>
        <w:t>Abstract</w:t>
      </w:r>
      <w:bookmarkEnd w:id="0"/>
    </w:p>
    <w:p w:rsidR="000D3ABA" w:rsidRDefault="000D3ABA" w:rsidP="00A9473C">
      <w:r w:rsidRPr="000D3ABA">
        <w:t xml:space="preserve">This research paper examines H&amp;M's strategic position and performance in Hong Kong's fast fashion retail market. Through PESTEL, Porter's Five Forces, Value Chain Analysis, and the Balanced Scorecard frameworks, the study assesses H&amp;M's operations in this competitive environment. </w:t>
      </w:r>
    </w:p>
    <w:p w:rsidR="000D3ABA" w:rsidRDefault="000D3ABA" w:rsidP="00A9473C"/>
    <w:p w:rsidR="000D3ABA" w:rsidRDefault="000D3ABA" w:rsidP="00A9473C">
      <w:r w:rsidRPr="000D3ABA">
        <w:t xml:space="preserve">The analysis shows H&amp;M's emphasis on sustainability and accessibility aligns with consumer demands for ethical fashion. However, the company faces challenges including high retail rents, intense competition, and evolving consumer preferences. </w:t>
      </w:r>
    </w:p>
    <w:p w:rsidR="000D3ABA" w:rsidRDefault="000D3ABA" w:rsidP="00A9473C"/>
    <w:p w:rsidR="000D3ABA" w:rsidRDefault="000D3ABA" w:rsidP="00A9473C">
      <w:r w:rsidRPr="000D3ABA">
        <w:t xml:space="preserve">The PESTEL analysis reveals significant political and economic impacts on trade, while Porter's Five Forces highlights strong competitive rivalry. </w:t>
      </w:r>
    </w:p>
    <w:p w:rsidR="000D3ABA" w:rsidRDefault="000D3ABA" w:rsidP="00A9473C"/>
    <w:p w:rsidR="000D3ABA" w:rsidRDefault="000D3ABA" w:rsidP="00A9473C">
      <w:r w:rsidRPr="000D3ABA">
        <w:t xml:space="preserve">Value Chain Analysis shows strengths in global sourcing but difficulties in balancing rapid production with sustainability. </w:t>
      </w:r>
    </w:p>
    <w:p w:rsidR="000D3ABA" w:rsidRDefault="000D3ABA" w:rsidP="00A9473C"/>
    <w:p w:rsidR="000D3ABA" w:rsidRDefault="000D3ABA" w:rsidP="00A9473C">
      <w:r w:rsidRPr="000D3ABA">
        <w:t xml:space="preserve">The study concludes that H&amp;M's success depends on retail footprint optimization, enhanced localization, improved omnichannel capabilities, and sustained sustainability initiatives. </w:t>
      </w:r>
    </w:p>
    <w:p w:rsidR="000D3ABA" w:rsidRDefault="000D3ABA" w:rsidP="00A9473C"/>
    <w:p w:rsidR="00F064B1" w:rsidRDefault="000D3ABA" w:rsidP="00A9473C">
      <w:r w:rsidRPr="000D3ABA">
        <w:t>This research provides insights into fast fashion retail strategies in competitive urban markets and the balance between global brand identity and local adaptation.</w:t>
      </w:r>
      <w:r w:rsidR="00F064B1">
        <w:br w:type="page"/>
      </w:r>
    </w:p>
    <w:p w:rsidR="00F064B1" w:rsidRDefault="009E3291" w:rsidP="00480521">
      <w:r>
        <w:rPr>
          <w:noProof/>
        </w:rPr>
        <w:lastRenderedPageBreak/>
        <w:drawing>
          <wp:inline distT="0" distB="0" distL="0" distR="0">
            <wp:extent cx="5613400" cy="7988300"/>
            <wp:effectExtent l="0" t="0" r="0" b="0"/>
            <wp:docPr id="5131037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03714" name="Picture 513103714"/>
                    <pic:cNvPicPr/>
                  </pic:nvPicPr>
                  <pic:blipFill>
                    <a:blip r:embed="rId12">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9E3291" w:rsidRDefault="009E3291" w:rsidP="007641E6">
      <w:pPr>
        <w:pStyle w:val="Heading1"/>
        <w:ind w:left="0" w:firstLine="0"/>
      </w:pPr>
      <w:bookmarkStart w:id="1" w:name="_Toc181581904"/>
      <w:r>
        <w:rPr>
          <w:noProof/>
        </w:rPr>
        <w:lastRenderedPageBreak/>
        <w:drawing>
          <wp:inline distT="0" distB="0" distL="0" distR="0">
            <wp:extent cx="5613400" cy="7988300"/>
            <wp:effectExtent l="0" t="0" r="0" b="0"/>
            <wp:docPr id="6947852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785274" name="Picture 694785274"/>
                    <pic:cNvPicPr/>
                  </pic:nvPicPr>
                  <pic:blipFill>
                    <a:blip r:embed="rId13">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9E3291" w:rsidRDefault="009E3291" w:rsidP="009E3291">
      <w:pPr>
        <w:rPr>
          <w:lang w:val="en-US" w:eastAsia="en-US"/>
        </w:rPr>
      </w:pPr>
    </w:p>
    <w:p w:rsidR="009E3291" w:rsidRPr="009E3291" w:rsidRDefault="009E3291" w:rsidP="009E3291">
      <w:pPr>
        <w:rPr>
          <w:lang w:val="en-US" w:eastAsia="en-US"/>
        </w:rPr>
      </w:pPr>
      <w:r>
        <w:rPr>
          <w:noProof/>
          <w:lang w:val="en-US" w:eastAsia="en-US"/>
        </w:rPr>
        <w:lastRenderedPageBreak/>
        <w:drawing>
          <wp:inline distT="0" distB="0" distL="0" distR="0">
            <wp:extent cx="5613400" cy="7988300"/>
            <wp:effectExtent l="0" t="0" r="0" b="0"/>
            <wp:docPr id="10750657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065798" name="Picture 1075065798"/>
                    <pic:cNvPicPr/>
                  </pic:nvPicPr>
                  <pic:blipFill>
                    <a:blip r:embed="rId14">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1541DD" w:rsidRPr="00DA5E2B" w:rsidRDefault="007403D0" w:rsidP="007641E6">
      <w:pPr>
        <w:pStyle w:val="Heading1"/>
        <w:ind w:left="0" w:firstLine="0"/>
      </w:pPr>
      <w:r w:rsidRPr="00DA5E2B">
        <w:lastRenderedPageBreak/>
        <w:t>1.</w:t>
      </w:r>
      <w:r w:rsidR="00DA5E2B" w:rsidRPr="00DA5E2B">
        <w:t xml:space="preserve"> </w:t>
      </w:r>
      <w:r w:rsidR="009459DE" w:rsidRPr="00DA5E2B">
        <w:t>Introduction</w:t>
      </w:r>
      <w:bookmarkEnd w:id="1"/>
    </w:p>
    <w:p w:rsidR="00465908" w:rsidRDefault="00465908" w:rsidP="00465908">
      <w:pPr>
        <w:rPr>
          <w:lang w:val="en-US" w:eastAsia="en-US"/>
        </w:rPr>
      </w:pPr>
      <w:r w:rsidRPr="00465908">
        <w:rPr>
          <w:lang w:val="en-US" w:eastAsia="en-US"/>
        </w:rPr>
        <w:t>The fast fashion sector is characterized by intense competition and constant evolution, driven by the swift production, distribution, and consumption of fashion trends at accessible price points (</w:t>
      </w:r>
      <w:r>
        <w:rPr>
          <w:lang w:val="en-US" w:eastAsia="en-US"/>
        </w:rPr>
        <w:t>Joy</w:t>
      </w:r>
      <w:r w:rsidRPr="00465908">
        <w:rPr>
          <w:lang w:val="en-US" w:eastAsia="en-US"/>
        </w:rPr>
        <w:t xml:space="preserve"> et al., 20</w:t>
      </w:r>
      <w:r>
        <w:rPr>
          <w:lang w:val="en-US" w:eastAsia="en-US"/>
        </w:rPr>
        <w:t>12</w:t>
      </w:r>
      <w:r w:rsidRPr="00465908">
        <w:rPr>
          <w:lang w:val="en-US" w:eastAsia="en-US"/>
        </w:rPr>
        <w:t>). This section aims to outline the objectives of the report, present an overview of the fast fashion landscape, detail H&amp;M’s background, and examine its operations in Hong Kong. This context is crucial for evaluating H&amp;M’s strategic positioning within the Hong Kong market.</w:t>
      </w:r>
    </w:p>
    <w:p w:rsidR="00B53FE0" w:rsidRDefault="00B53FE0" w:rsidP="00BA6906">
      <w:pPr>
        <w:rPr>
          <w:lang w:val="en-US" w:eastAsia="en-US"/>
        </w:rPr>
      </w:pPr>
    </w:p>
    <w:p w:rsidR="00D0591B" w:rsidRPr="00D0591B" w:rsidRDefault="00D0591B" w:rsidP="00D0591B">
      <w:pPr>
        <w:pStyle w:val="Heading2"/>
      </w:pPr>
      <w:bookmarkStart w:id="2" w:name="_Toc181581905"/>
      <w:r>
        <w:t>1.</w:t>
      </w:r>
      <w:r w:rsidR="00E35F51">
        <w:t>1</w:t>
      </w:r>
      <w:r>
        <w:t xml:space="preserve"> </w:t>
      </w:r>
      <w:r w:rsidR="00B53FE0">
        <w:t xml:space="preserve">H&amp;M Company </w:t>
      </w:r>
      <w:r w:rsidR="00737F24">
        <w:t xml:space="preserve">Background </w:t>
      </w:r>
      <w:r w:rsidR="00B53FE0">
        <w:t>and Operations in Hong Kong</w:t>
      </w:r>
      <w:bookmarkEnd w:id="2"/>
    </w:p>
    <w:p w:rsidR="00B53FE0" w:rsidRPr="00B53FE0" w:rsidRDefault="00B53FE0" w:rsidP="00B53FE0">
      <w:pPr>
        <w:rPr>
          <w:lang w:val="en-US" w:eastAsia="en-US"/>
        </w:rPr>
      </w:pPr>
      <w:r w:rsidRPr="00B53FE0">
        <w:rPr>
          <w:lang w:val="en-US" w:eastAsia="en-US"/>
        </w:rPr>
        <w:t>H&amp;M, or Hennes &amp; Mauritz, is a Swedish multinational clothing retail company founded in 1947. It specializes in fast fashion, offering a wide range of clothing, accessories, and footwear for men, women, and children. H&amp;M has established itself as one of the leading retailers in the global fast fashion industry by emphasizing affordability, trendiness, and accessibility. The company operates on a business model that focuses on rapid production cycles and frequent inventory turnover to keep up with the latest fashion trends.</w:t>
      </w:r>
    </w:p>
    <w:p w:rsidR="00B53FE0" w:rsidRPr="00B53FE0" w:rsidRDefault="00B53FE0" w:rsidP="00B53FE0">
      <w:pPr>
        <w:rPr>
          <w:lang w:val="en-US" w:eastAsia="en-US"/>
        </w:rPr>
      </w:pPr>
    </w:p>
    <w:p w:rsidR="00B53FE0" w:rsidRPr="00B53FE0" w:rsidRDefault="00B53FE0" w:rsidP="00B53FE0">
      <w:pPr>
        <w:rPr>
          <w:lang w:val="en-US" w:eastAsia="en-US"/>
        </w:rPr>
      </w:pPr>
      <w:r w:rsidRPr="00B53FE0">
        <w:rPr>
          <w:lang w:val="en-US" w:eastAsia="en-US"/>
        </w:rPr>
        <w:t>H&amp;M's commitment to sustainability has become increasingly prominent in recent years. The company aims to lead the change towards a circular fashion industry, emphasizing innovation and transparency while promoting ethical practices across its supply chain. This vision is encapsulated in their mission to create a positive impact on the environment and society while maintaining competitive pricing.</w:t>
      </w:r>
    </w:p>
    <w:p w:rsidR="00B53FE0" w:rsidRPr="00B53FE0" w:rsidRDefault="00B53FE0" w:rsidP="00B53FE0">
      <w:pPr>
        <w:rPr>
          <w:lang w:val="en-US" w:eastAsia="en-US"/>
        </w:rPr>
      </w:pPr>
    </w:p>
    <w:p w:rsidR="00B53FE0" w:rsidRPr="00B53FE0" w:rsidRDefault="00B53FE0" w:rsidP="00B53FE0">
      <w:pPr>
        <w:rPr>
          <w:lang w:val="en-US" w:eastAsia="en-US"/>
        </w:rPr>
      </w:pPr>
      <w:r w:rsidRPr="00B53FE0">
        <w:rPr>
          <w:lang w:val="en-US" w:eastAsia="en-US"/>
        </w:rPr>
        <w:t>H&amp;M entered the Hong Kong market in 2007 and has since expanded its presence significantly. The company operates numerous stores across the region, catering to the diverse fashion needs of Hong Kong consumers. H&amp;M's strategy in Hong Kong aligns with its global objectives but is also tailored to meet local market demands.</w:t>
      </w:r>
    </w:p>
    <w:p w:rsidR="00B53FE0" w:rsidRPr="00B53FE0" w:rsidRDefault="00B53FE0" w:rsidP="00B53FE0">
      <w:pPr>
        <w:rPr>
          <w:lang w:val="en-US" w:eastAsia="en-US"/>
        </w:rPr>
      </w:pPr>
    </w:p>
    <w:p w:rsidR="00B53FE0" w:rsidRPr="00B53FE0" w:rsidRDefault="00B53FE0" w:rsidP="00B53FE0">
      <w:pPr>
        <w:rPr>
          <w:lang w:val="en-US" w:eastAsia="en-US"/>
        </w:rPr>
      </w:pPr>
      <w:r w:rsidRPr="00B53FE0">
        <w:rPr>
          <w:lang w:val="en-US" w:eastAsia="en-US"/>
        </w:rPr>
        <w:t xml:space="preserve">The operations in Hong Kong reflect H&amp;M's focus on sustainability and ethical practices. The company has implemented various initiatives aimed at reducing its environmental footprint, such as introducing recycling programs for garments and using sustainable materials in its products. This approach not only addresses growing consumer demand for </w:t>
      </w:r>
      <w:r w:rsidRPr="00B53FE0">
        <w:rPr>
          <w:lang w:val="en-US" w:eastAsia="en-US"/>
        </w:rPr>
        <w:lastRenderedPageBreak/>
        <w:t>ethical fashion but also positions H&amp;M favorably within a competitive market increasingly concerned with corporate social responsibility.</w:t>
      </w:r>
    </w:p>
    <w:p w:rsidR="00B53FE0" w:rsidRPr="00B53FE0" w:rsidRDefault="00B53FE0" w:rsidP="00B53FE0">
      <w:pPr>
        <w:rPr>
          <w:lang w:val="en-US" w:eastAsia="en-US"/>
        </w:rPr>
      </w:pPr>
    </w:p>
    <w:p w:rsidR="00B53FE0" w:rsidRPr="00B53FE0" w:rsidRDefault="00B53FE0" w:rsidP="00B53FE0">
      <w:pPr>
        <w:rPr>
          <w:lang w:val="en-US" w:eastAsia="en-US"/>
        </w:rPr>
      </w:pPr>
      <w:r w:rsidRPr="00B53FE0">
        <w:rPr>
          <w:lang w:val="en-US" w:eastAsia="en-US"/>
        </w:rPr>
        <w:t>Additionally, H&amp;M's marketing strategies in Hong Kong leverage digital platforms to engage customers effectively. The brand utilizes social media and e-commerce to enhance customer interaction and streamline shopping experiences. This digital focus is particularly relevant given Hong Kong's high internet penetration rate and tech-savvy consumer base.</w:t>
      </w:r>
    </w:p>
    <w:p w:rsidR="00D0591B" w:rsidRDefault="00D0591B" w:rsidP="00D0591B">
      <w:pPr>
        <w:pStyle w:val="Heading2"/>
      </w:pPr>
    </w:p>
    <w:p w:rsidR="00D0591B" w:rsidRDefault="00D0591B" w:rsidP="00D0591B">
      <w:pPr>
        <w:pStyle w:val="Heading2"/>
      </w:pPr>
      <w:bookmarkStart w:id="3" w:name="_Toc181581906"/>
      <w:r>
        <w:t>1.2 Relationship Between Strategic Direction and Vision, Mission, and Values (VMV)</w:t>
      </w:r>
      <w:bookmarkEnd w:id="3"/>
    </w:p>
    <w:p w:rsidR="00D0591B" w:rsidRPr="00D0591B" w:rsidRDefault="00D0591B" w:rsidP="00D0591B">
      <w:r w:rsidRPr="00D0591B">
        <w:t>The relationship between H&amp;M's strategic direction and its vision, mission, and values (VMV) is evident in its operations. By prioritizing sustainability and transparency, H&amp;M aligns its business practices with consumer expectations for ethical products. Research indicates that consumers are more likely to support brands that demonstrate social responsibility (Becker-Olsen et al., 2006). Therefore, H&amp;M's commitment to making sustainable fashion accessible resonates well with the values of Hong Kong consumers.</w:t>
      </w:r>
    </w:p>
    <w:p w:rsidR="00D0591B" w:rsidRPr="00BA6906" w:rsidRDefault="00D0591B" w:rsidP="00D0591B">
      <w:pPr>
        <w:rPr>
          <w:lang w:val="en-US" w:eastAsia="en-US"/>
        </w:rPr>
      </w:pPr>
    </w:p>
    <w:p w:rsidR="00D0591B" w:rsidRPr="00BA6906" w:rsidRDefault="00D0591B" w:rsidP="00D0591B">
      <w:pPr>
        <w:rPr>
          <w:lang w:val="en-US" w:eastAsia="en-US"/>
        </w:rPr>
      </w:pPr>
      <w:r w:rsidRPr="00BA6906">
        <w:rPr>
          <w:lang w:val="en-US" w:eastAsia="en-US"/>
        </w:rPr>
        <w:t>H&amp;M's vision is to "lead the change, scale innovation, promote transparency, and collaborate for industry-wide progress," supported by a strategy that emphasizes "supporting a circular fashion industry with net-zero climate impact, being a fair and equal company, and respecting human rights" (H&amp;M, 2024).</w:t>
      </w:r>
    </w:p>
    <w:p w:rsidR="00D0591B" w:rsidRPr="00BA6906" w:rsidRDefault="00D0591B" w:rsidP="00D0591B">
      <w:pPr>
        <w:rPr>
          <w:lang w:val="en-US" w:eastAsia="en-US"/>
        </w:rPr>
      </w:pPr>
    </w:p>
    <w:p w:rsidR="00D0591B" w:rsidRPr="00BA6906" w:rsidRDefault="00D0591B" w:rsidP="00D0591B">
      <w:pPr>
        <w:rPr>
          <w:lang w:val="en-US" w:eastAsia="en-US"/>
        </w:rPr>
      </w:pPr>
      <w:r w:rsidRPr="00BA6906">
        <w:rPr>
          <w:lang w:val="en-US" w:eastAsia="en-US"/>
        </w:rPr>
        <w:t>The significance of VMV in shaping strategic direction is well-documented in management literature. As Tallant (2009) notes, "A clear vision, mission, and values statement provides a powerful picture of where a company is headed and what it believes in." This alignment is essential for H&amp;M as it navigates the complexities of the fast fashion sector.</w:t>
      </w:r>
    </w:p>
    <w:p w:rsidR="00D0591B" w:rsidRPr="00BA6906" w:rsidRDefault="00D0591B" w:rsidP="00D0591B">
      <w:pPr>
        <w:rPr>
          <w:lang w:val="en-US" w:eastAsia="en-US"/>
        </w:rPr>
      </w:pPr>
    </w:p>
    <w:p w:rsidR="00D0591B" w:rsidRPr="00BA6906" w:rsidRDefault="00D0591B" w:rsidP="00D0591B">
      <w:pPr>
        <w:rPr>
          <w:lang w:val="en-US" w:eastAsia="en-US"/>
        </w:rPr>
      </w:pPr>
      <w:r w:rsidRPr="00BA6906">
        <w:rPr>
          <w:lang w:val="en-US" w:eastAsia="en-US"/>
        </w:rPr>
        <w:t>Collins and Porras (1996) highlight the lasting nature of a company's core ideology, asserting that "core ideology defines a company's timeless character. It's the glue that holds an organization together as it grows, decentralizes, diversifies, expands globally, and develops workplace diversity." H&amp;M's dedication to sustainability and accessibility within its vision and mission reflects this enduring character.</w:t>
      </w:r>
    </w:p>
    <w:p w:rsidR="00D0591B" w:rsidRPr="00BA6906" w:rsidRDefault="00D0591B" w:rsidP="00D0591B">
      <w:pPr>
        <w:rPr>
          <w:lang w:val="en-US" w:eastAsia="en-US"/>
        </w:rPr>
      </w:pPr>
    </w:p>
    <w:p w:rsidR="00D0591B" w:rsidRPr="00BA6906" w:rsidRDefault="00D0591B" w:rsidP="00D0591B">
      <w:pPr>
        <w:rPr>
          <w:lang w:val="en-US" w:eastAsia="en-US"/>
        </w:rPr>
      </w:pPr>
      <w:r w:rsidRPr="00BA6906">
        <w:rPr>
          <w:lang w:val="en-US" w:eastAsia="en-US"/>
        </w:rPr>
        <w:lastRenderedPageBreak/>
        <w:t>The connection between H&amp;M's VMV and its strategic direction is particularly evident in its sustainability efforts. Epstein and Roy (2001) argue that "sustainability must be integrated into the business and become part of the corporate strategy to create long-term shareholder value." H&amp;M's commitment to leading "change towards circular and climate-positive fashion" directly influences its strategic choices, such as investing in recycling initiatives and sustainable materials.</w:t>
      </w:r>
    </w:p>
    <w:p w:rsidR="00D0591B" w:rsidRPr="00BA6906" w:rsidRDefault="00D0591B" w:rsidP="00D0591B">
      <w:pPr>
        <w:rPr>
          <w:lang w:val="en-US" w:eastAsia="en-US"/>
        </w:rPr>
      </w:pPr>
    </w:p>
    <w:p w:rsidR="00D0591B" w:rsidRPr="00BA6906" w:rsidRDefault="00D0591B" w:rsidP="00D0591B">
      <w:pPr>
        <w:rPr>
          <w:lang w:val="en-US" w:eastAsia="en-US"/>
        </w:rPr>
      </w:pPr>
      <w:r w:rsidRPr="00BA6906">
        <w:rPr>
          <w:lang w:val="en-US" w:eastAsia="en-US"/>
        </w:rPr>
        <w:t>Furthermore, H&amp;M's value of "constant improvement" aligns with the concept of dynamic capabilities. Teece et al. (1997) describe dynamic capabilities as "the firm's ability to integrate, build, and reconfigure internal and external competences to address rapidly changing environments." This value propels H&amp;M's ongoing adaptation to market fluctuations and technological advancements.</w:t>
      </w:r>
    </w:p>
    <w:p w:rsidR="00D0591B" w:rsidRPr="00BA6906" w:rsidRDefault="00D0591B" w:rsidP="00D0591B">
      <w:pPr>
        <w:rPr>
          <w:lang w:val="en-US" w:eastAsia="en-US"/>
        </w:rPr>
      </w:pPr>
    </w:p>
    <w:p w:rsidR="00D0591B" w:rsidRPr="00BA6906" w:rsidRDefault="00D0591B" w:rsidP="00D0591B">
      <w:pPr>
        <w:rPr>
          <w:lang w:val="en-US" w:eastAsia="en-US"/>
        </w:rPr>
      </w:pPr>
      <w:r w:rsidRPr="00BA6906">
        <w:rPr>
          <w:lang w:val="en-US" w:eastAsia="en-US"/>
        </w:rPr>
        <w:t>The company's mission to make sustainable fashion "accessible to all" also responds to the increasing consumer demand for ethical products. Becker-Olsen et al. (2006) observe that "consumers expect companies to be socially responsible and are more likely to support firms that meet these expectations." This alignment between consumer preferences and H&amp;M's mission informs its strategic focus on balancing sustainability with affordability.</w:t>
      </w:r>
    </w:p>
    <w:p w:rsidR="00D0591B" w:rsidRPr="00BA6906" w:rsidRDefault="00D0591B" w:rsidP="00D0591B">
      <w:pPr>
        <w:rPr>
          <w:lang w:val="en-US" w:eastAsia="en-US"/>
        </w:rPr>
      </w:pPr>
    </w:p>
    <w:p w:rsidR="00D0591B" w:rsidRPr="00BA6906" w:rsidRDefault="00D0591B" w:rsidP="00D0591B">
      <w:pPr>
        <w:rPr>
          <w:lang w:val="en-US" w:eastAsia="en-US"/>
        </w:rPr>
      </w:pPr>
      <w:r w:rsidRPr="00BA6906">
        <w:rPr>
          <w:lang w:val="en-US" w:eastAsia="en-US"/>
        </w:rPr>
        <w:t>Additionally, H&amp;M's value of being "straightforward and open-minded" enhances its transparency efforts, which have become increasingly vital in the fashion industry. Bhaduri and Ha-Brookshire (2011) found that "consumers' purchase intentions for apparel products are significantly influenced by their perceptions of supply chain transparency." H&amp;M's strategy of disclosing detailed supplier information aligns with this value while addressing consumer trends.</w:t>
      </w:r>
    </w:p>
    <w:p w:rsidR="00D0591B" w:rsidRPr="00BA6906" w:rsidRDefault="00D0591B" w:rsidP="00D0591B">
      <w:pPr>
        <w:rPr>
          <w:lang w:val="en-US" w:eastAsia="en-US"/>
        </w:rPr>
      </w:pPr>
    </w:p>
    <w:p w:rsidR="00D0591B" w:rsidRDefault="00D0591B" w:rsidP="00D0591B">
      <w:pPr>
        <w:rPr>
          <w:lang w:val="en-US" w:eastAsia="en-US"/>
        </w:rPr>
      </w:pPr>
      <w:r w:rsidRPr="00BA6906">
        <w:rPr>
          <w:lang w:val="en-US" w:eastAsia="en-US"/>
        </w:rPr>
        <w:t>Regarding employee engagement, H&amp;M's value of "We believe in people" resonates with research by Alfes et al. (2013), which indicates that "perceived line manager behavior and perceived organizational support are positively related to employee engagement." This value shapes H&amp;M's human resource strategies, cultivating an engaged workforce capable of effectively implementing the company's strategic initiatives.</w:t>
      </w:r>
    </w:p>
    <w:p w:rsidR="00B53FE0" w:rsidRPr="00B53FE0" w:rsidRDefault="00B53FE0" w:rsidP="00B53FE0">
      <w:pPr>
        <w:rPr>
          <w:lang w:val="en-US" w:eastAsia="en-US"/>
        </w:rPr>
      </w:pPr>
    </w:p>
    <w:p w:rsidR="00A2261A" w:rsidRDefault="00A2261A" w:rsidP="00A2261A">
      <w:pPr>
        <w:pStyle w:val="Heading2"/>
      </w:pPr>
      <w:bookmarkStart w:id="4" w:name="_Toc181581907"/>
      <w:r>
        <w:lastRenderedPageBreak/>
        <w:t>1.</w:t>
      </w:r>
      <w:r w:rsidR="00E35F51">
        <w:t>3</w:t>
      </w:r>
      <w:r>
        <w:t xml:space="preserve"> Challenges in H&amp;M Hong Kong</w:t>
      </w:r>
      <w:bookmarkEnd w:id="4"/>
    </w:p>
    <w:p w:rsidR="00B53FE0" w:rsidRDefault="00B53FE0" w:rsidP="00B53FE0">
      <w:pPr>
        <w:rPr>
          <w:lang w:val="en-US" w:eastAsia="en-US"/>
        </w:rPr>
      </w:pPr>
      <w:r w:rsidRPr="00B53FE0">
        <w:rPr>
          <w:lang w:val="en-US" w:eastAsia="en-US"/>
        </w:rPr>
        <w:t>H&amp;M's operations in Hong Kong reflect its broader corporate strategies while adapting to local market conditions</w:t>
      </w:r>
      <w:r w:rsidR="00A2261A">
        <w:rPr>
          <w:lang w:val="en-US" w:eastAsia="en-US"/>
        </w:rPr>
        <w:t xml:space="preserve"> while </w:t>
      </w:r>
      <w:r w:rsidR="00A2261A" w:rsidRPr="00A2261A">
        <w:rPr>
          <w:lang w:val="en-US" w:eastAsia="en-US"/>
        </w:rPr>
        <w:t>like in other markets, is influenced by a variety of complex factors. While pinpointing the exact reasons behind perceptions of poor business management requires specific data, several potential contributing factors can be identified based on general retail trends and H&amp;M’s global challenges</w:t>
      </w:r>
    </w:p>
    <w:p w:rsidR="00DA5E2B" w:rsidRDefault="00DA5E2B" w:rsidP="00B53FE0">
      <w:pPr>
        <w:rPr>
          <w:lang w:val="en-US" w:eastAsia="en-US"/>
        </w:rPr>
      </w:pPr>
    </w:p>
    <w:p w:rsidR="00E35F51" w:rsidRDefault="00E35F51" w:rsidP="00E35F51">
      <w:pPr>
        <w:pStyle w:val="Heading3"/>
      </w:pPr>
      <w:bookmarkStart w:id="5" w:name="_Toc181581908"/>
      <w:r>
        <w:t>1.3.1 High Rent Costs</w:t>
      </w:r>
      <w:bookmarkEnd w:id="5"/>
    </w:p>
    <w:p w:rsidR="00E35F51" w:rsidRDefault="00E35F51" w:rsidP="00E35F51">
      <w:pPr>
        <w:rPr>
          <w:lang w:val="en-US" w:eastAsia="en-US"/>
        </w:rPr>
      </w:pPr>
      <w:r w:rsidRPr="00E35F51">
        <w:rPr>
          <w:lang w:val="en-US" w:eastAsia="en-US"/>
        </w:rPr>
        <w:t>The high retail rents in Hong Kong exert significant pressure on profitability, forcing retailers to either raise prices or downsize their stores. This situation can affect H&amp;M’s competitiveness, particularly against more affordable local brands and online retailers. As noted by Choi (2020), “The fast fashion industry is heavily impacted by operational costs, including rent, which can limit pricing strategies and profitability”</w:t>
      </w:r>
    </w:p>
    <w:p w:rsidR="00DA5E2B" w:rsidRDefault="00DA5E2B" w:rsidP="00E35F51">
      <w:pPr>
        <w:rPr>
          <w:lang w:val="en-US" w:eastAsia="en-US"/>
        </w:rPr>
      </w:pPr>
    </w:p>
    <w:p w:rsidR="00E35F51" w:rsidRDefault="00E35F51" w:rsidP="00E35F51">
      <w:pPr>
        <w:pStyle w:val="Heading3"/>
      </w:pPr>
      <w:bookmarkStart w:id="6" w:name="_Toc181581909"/>
      <w:r>
        <w:t>1.3.2 Intense Competition</w:t>
      </w:r>
      <w:bookmarkEnd w:id="6"/>
    </w:p>
    <w:p w:rsidR="00E35F51" w:rsidRDefault="00E35F51" w:rsidP="00E35F51">
      <w:pPr>
        <w:rPr>
          <w:lang w:val="en-US" w:eastAsia="en-US"/>
        </w:rPr>
      </w:pPr>
      <w:r w:rsidRPr="00E35F51">
        <w:rPr>
          <w:lang w:val="en-US" w:eastAsia="en-US"/>
        </w:rPr>
        <w:t>The fast fashion market in Hong Kong is highly competitive, with brands like Zara, Uniqlo, and local names such as Giordano and Bossini all vying for market share. H&amp;M must effectively differentiate itself to attract and retain customers. According to Divita and Yoo (2020), “Fast fashion retailers must continuously innovate and adapt to maintain a competitive edge in saturated markets”</w:t>
      </w:r>
    </w:p>
    <w:p w:rsidR="00DA5E2B" w:rsidRDefault="00DA5E2B" w:rsidP="00E35F51">
      <w:pPr>
        <w:rPr>
          <w:lang w:val="en-US" w:eastAsia="en-US"/>
        </w:rPr>
      </w:pPr>
    </w:p>
    <w:p w:rsidR="00E35F51" w:rsidRDefault="00E35F51" w:rsidP="00E35F51">
      <w:pPr>
        <w:pStyle w:val="Heading3"/>
      </w:pPr>
      <w:bookmarkStart w:id="7" w:name="_Toc181581910"/>
      <w:r>
        <w:t>1.3.3 Changing Consumer Preferences</w:t>
      </w:r>
      <w:bookmarkEnd w:id="7"/>
    </w:p>
    <w:p w:rsidR="00E35F51" w:rsidRDefault="00E35F51" w:rsidP="00E35F51">
      <w:pPr>
        <w:rPr>
          <w:lang w:val="en-US" w:eastAsia="en-US"/>
        </w:rPr>
      </w:pPr>
      <w:r w:rsidRPr="00E35F51">
        <w:rPr>
          <w:lang w:val="en-US" w:eastAsia="en-US"/>
        </w:rPr>
        <w:t>Hong Kong consumers are trend-conscious and discerning. Shifts towards more sustainable fashion or specific styles could impact H&amp;M if the brand fails to respond to these changes. Research indicates that “consumer preferences are increasingly leaning towards sustainability, which fast fashion brands must address to remain relevant” (Shephard &amp; Pookulangara, 2020)</w:t>
      </w:r>
    </w:p>
    <w:p w:rsidR="00DA5E2B" w:rsidRDefault="00DA5E2B" w:rsidP="00E35F51">
      <w:pPr>
        <w:rPr>
          <w:lang w:val="en-US" w:eastAsia="en-US"/>
        </w:rPr>
      </w:pPr>
    </w:p>
    <w:p w:rsidR="00E35F51" w:rsidRDefault="00E35F51" w:rsidP="00E35F51">
      <w:pPr>
        <w:pStyle w:val="Heading3"/>
      </w:pPr>
      <w:bookmarkStart w:id="8" w:name="_Toc181581911"/>
      <w:r>
        <w:t>1.3.4 E-commerce Competition</w:t>
      </w:r>
      <w:bookmarkEnd w:id="8"/>
    </w:p>
    <w:p w:rsidR="00E35F51" w:rsidRDefault="00E35F51" w:rsidP="00E35F51">
      <w:pPr>
        <w:rPr>
          <w:lang w:val="en-US" w:eastAsia="en-US"/>
        </w:rPr>
      </w:pPr>
      <w:r w:rsidRPr="00E35F51">
        <w:rPr>
          <w:lang w:val="en-US" w:eastAsia="en-US"/>
        </w:rPr>
        <w:t xml:space="preserve">The growth of e-commerce presents challenges for traditional retailers like H&amp;M. If their online presence is not robust enough to compete with other fashion platforms, they risk losing </w:t>
      </w:r>
      <w:r w:rsidRPr="00E35F51">
        <w:rPr>
          <w:lang w:val="en-US" w:eastAsia="en-US"/>
        </w:rPr>
        <w:lastRenderedPageBreak/>
        <w:t>market share. As highlighted by Madhani (2020), “The integration of e-commerce strategies is essential for brick-and-mortar retailers to compete effectively in the digital marketplace”</w:t>
      </w:r>
    </w:p>
    <w:p w:rsidR="00DA5E2B" w:rsidRDefault="00DA5E2B" w:rsidP="00E35F51">
      <w:pPr>
        <w:rPr>
          <w:lang w:val="en-US" w:eastAsia="en-US"/>
        </w:rPr>
      </w:pPr>
    </w:p>
    <w:p w:rsidR="00E35F51" w:rsidRDefault="00E35F51" w:rsidP="00E35F51">
      <w:pPr>
        <w:pStyle w:val="Heading3"/>
      </w:pPr>
      <w:bookmarkStart w:id="9" w:name="_Toc181581912"/>
      <w:r>
        <w:t>1.3.5 Brand Perception</w:t>
      </w:r>
      <w:bookmarkEnd w:id="9"/>
    </w:p>
    <w:p w:rsidR="00E35F51" w:rsidRDefault="00E35F51" w:rsidP="00E35F51">
      <w:r w:rsidRPr="00E35F51">
        <w:t>A brand’s image is critical. Negative publicity or perceived missteps, particularly regarding social or cultural sensitivities in Hong Kong, could adversely affect consumer sentiment and sales. “Brand reputation plays a crucial role in consumer loyalty and purchasing decisions” (Becker-Olsen et al., 2006)</w:t>
      </w:r>
    </w:p>
    <w:p w:rsidR="00DA5E2B" w:rsidRPr="00E35F51" w:rsidRDefault="00DA5E2B" w:rsidP="00E35F51"/>
    <w:p w:rsidR="00E35F51" w:rsidRDefault="00E35F51" w:rsidP="00E35F51">
      <w:pPr>
        <w:pStyle w:val="Heading3"/>
      </w:pPr>
      <w:bookmarkStart w:id="10" w:name="_Toc181581913"/>
      <w:r>
        <w:t>1.3.6 Supply Chain Disruptions</w:t>
      </w:r>
      <w:bookmarkEnd w:id="10"/>
    </w:p>
    <w:p w:rsidR="00E35F51" w:rsidRDefault="00E35F51" w:rsidP="00E35F51">
      <w:pPr>
        <w:rPr>
          <w:lang w:val="en-US" w:eastAsia="en-US"/>
        </w:rPr>
      </w:pPr>
      <w:r w:rsidRPr="00E35F51">
        <w:rPr>
          <w:lang w:val="en-US" w:eastAsia="en-US"/>
        </w:rPr>
        <w:t>Global supply chain issues can lead to product shortages and delays in delivery, impacting H&amp;M’s ability to meet consumer demand in Hong Kong. Choi (2020) states that “supply chain disruptions can significantly hinder a retailer’s ability to respond to market demands”</w:t>
      </w:r>
    </w:p>
    <w:p w:rsidR="00DA5E2B" w:rsidRPr="00E35F51" w:rsidRDefault="00DA5E2B" w:rsidP="00E35F51">
      <w:pPr>
        <w:rPr>
          <w:lang w:val="en-US" w:eastAsia="en-US"/>
        </w:rPr>
      </w:pPr>
    </w:p>
    <w:p w:rsidR="00B53FE0" w:rsidRDefault="00E35F51" w:rsidP="00E35F51">
      <w:pPr>
        <w:pStyle w:val="Heading3"/>
      </w:pPr>
      <w:bookmarkStart w:id="11" w:name="_Toc181581914"/>
      <w:r>
        <w:t>1.3.7 Decline in Tourism</w:t>
      </w:r>
      <w:bookmarkEnd w:id="11"/>
    </w:p>
    <w:p w:rsidR="00E35F51" w:rsidRDefault="00E35F51" w:rsidP="00E35F51">
      <w:pPr>
        <w:rPr>
          <w:lang w:val="en-US" w:eastAsia="en-US"/>
        </w:rPr>
      </w:pPr>
      <w:r w:rsidRPr="00E35F51">
        <w:rPr>
          <w:lang w:val="en-US" w:eastAsia="en-US"/>
        </w:rPr>
        <w:t>Historically, Hong Kong’s retail sector has depended heavily on tourism. Recent declines in tourist numbers could have negatively affected sales for retailers like H&amp;M. The impact of tourism on retail performance is well-documented; a decline in foot traffic can lead directly to reduced sales (Divita &amp; Yoo, 2020)</w:t>
      </w:r>
    </w:p>
    <w:p w:rsidR="009513C4" w:rsidRPr="009513C4" w:rsidRDefault="00E35F51" w:rsidP="009513C4">
      <w:pPr>
        <w:rPr>
          <w:lang w:val="en-US" w:eastAsia="en-US"/>
        </w:rPr>
      </w:pPr>
      <w:r w:rsidRPr="00E35F51">
        <w:rPr>
          <w:lang w:val="en-US" w:eastAsia="en-US"/>
        </w:rPr>
        <w:t>These factors are potential contributors to H&amp;M’s performance challenges in Hong Kong. A thorough assessment would require specific sales data analysis</w:t>
      </w:r>
      <w:r>
        <w:rPr>
          <w:lang w:val="en-US" w:eastAsia="en-US"/>
        </w:rPr>
        <w:t xml:space="preserve">. H&amp;M in Hong Kong to </w:t>
      </w:r>
      <w:r w:rsidR="00E35212">
        <w:rPr>
          <w:lang w:val="en-US" w:eastAsia="en-US"/>
        </w:rPr>
        <w:t xml:space="preserve">be </w:t>
      </w:r>
      <w:r w:rsidR="00E35212" w:rsidRPr="00E35F51">
        <w:rPr>
          <w:lang w:val="en-US" w:eastAsia="en-US"/>
        </w:rPr>
        <w:t>success</w:t>
      </w:r>
      <w:r w:rsidRPr="00E35F51">
        <w:rPr>
          <w:lang w:val="en-US" w:eastAsia="en-US"/>
        </w:rPr>
        <w:t xml:space="preserve"> hinges on effectively addressing these challenges and meeting the unique demands of Hong Kong consumers.</w:t>
      </w:r>
    </w:p>
    <w:p w:rsidR="009513C4" w:rsidRDefault="00DA5E2B" w:rsidP="00DD11AD">
      <w:pPr>
        <w:pStyle w:val="Heading1"/>
      </w:pPr>
      <w:bookmarkStart w:id="12" w:name="_Toc181581915"/>
      <w:r>
        <w:t xml:space="preserve">2. </w:t>
      </w:r>
      <w:r w:rsidR="009513C4">
        <w:t>Macro and Micro Analysis to H&amp;M Hong Kong</w:t>
      </w:r>
      <w:bookmarkEnd w:id="12"/>
      <w:r w:rsidR="009513C4">
        <w:t xml:space="preserve"> </w:t>
      </w:r>
    </w:p>
    <w:p w:rsidR="009513C4" w:rsidRDefault="009513C4" w:rsidP="009513C4">
      <w:pPr>
        <w:rPr>
          <w:lang w:val="en-US" w:eastAsia="en-US"/>
        </w:rPr>
      </w:pPr>
      <w:r>
        <w:rPr>
          <w:lang w:val="en-US" w:eastAsia="en-US"/>
        </w:rPr>
        <w:t xml:space="preserve">This section aims to provide Macro and Micro Analysis to H&amp;M </w:t>
      </w:r>
      <w:r w:rsidR="00B95A1E">
        <w:rPr>
          <w:lang w:val="en-US" w:eastAsia="en-US"/>
        </w:rPr>
        <w:t>on</w:t>
      </w:r>
      <w:r>
        <w:rPr>
          <w:lang w:val="en-US" w:eastAsia="en-US"/>
        </w:rPr>
        <w:t xml:space="preserve"> casual wear industry.</w:t>
      </w:r>
    </w:p>
    <w:p w:rsidR="00035136" w:rsidRDefault="00035136" w:rsidP="009513C4">
      <w:pPr>
        <w:rPr>
          <w:lang w:val="en-US" w:eastAsia="en-US"/>
        </w:rPr>
      </w:pPr>
    </w:p>
    <w:p w:rsidR="009513C4" w:rsidRDefault="009513C4" w:rsidP="009513C4">
      <w:pPr>
        <w:pStyle w:val="Heading2"/>
      </w:pPr>
      <w:bookmarkStart w:id="13" w:name="_Toc181581916"/>
      <w:r>
        <w:t xml:space="preserve">2.1 </w:t>
      </w:r>
      <w:r w:rsidR="000332DC">
        <w:t xml:space="preserve">Macro </w:t>
      </w:r>
      <w:r w:rsidR="00B95A1E">
        <w:t>Analysis</w:t>
      </w:r>
      <w:r w:rsidR="000332DC">
        <w:t xml:space="preserve"> by PESTAL</w:t>
      </w:r>
      <w:r w:rsidR="00B95A1E">
        <w:t xml:space="preserve"> to </w:t>
      </w:r>
      <w:r w:rsidR="00760C47">
        <w:t>H</w:t>
      </w:r>
      <w:r w:rsidR="00B95A1E">
        <w:t>&amp;M Hong Kong</w:t>
      </w:r>
      <w:bookmarkEnd w:id="13"/>
    </w:p>
    <w:p w:rsidR="00B95A1E" w:rsidRDefault="00B95A1E" w:rsidP="00B95A1E">
      <w:pPr>
        <w:rPr>
          <w:lang w:val="en-US" w:eastAsia="en-US"/>
        </w:rPr>
      </w:pPr>
      <w:r w:rsidRPr="00B95A1E">
        <w:rPr>
          <w:lang w:val="en-US" w:eastAsia="en-US"/>
        </w:rPr>
        <w:t>A PESTEL analysis examines the Political, Economic, Social, Technological, Environmental, and Legal factors that can impact a business. Below is a detailed PESTEL analysis for H&amp;M Hong Kong</w:t>
      </w:r>
      <w:r>
        <w:rPr>
          <w:lang w:val="en-US" w:eastAsia="en-US"/>
        </w:rPr>
        <w:t>.</w:t>
      </w:r>
    </w:p>
    <w:p w:rsidR="00035136" w:rsidRDefault="00035136" w:rsidP="00B95A1E">
      <w:pPr>
        <w:rPr>
          <w:lang w:val="en-US" w:eastAsia="en-US"/>
        </w:rPr>
      </w:pPr>
    </w:p>
    <w:p w:rsidR="00B95A1E" w:rsidRDefault="00B95A1E" w:rsidP="00B95A1E">
      <w:pPr>
        <w:pStyle w:val="Heading3"/>
      </w:pPr>
      <w:bookmarkStart w:id="14" w:name="_Toc181581917"/>
      <w:r>
        <w:lastRenderedPageBreak/>
        <w:t>2.1.1 Political</w:t>
      </w:r>
      <w:bookmarkEnd w:id="14"/>
    </w:p>
    <w:p w:rsidR="00B95A1E" w:rsidRDefault="00B95A1E" w:rsidP="00B95A1E">
      <w:pPr>
        <w:rPr>
          <w:lang w:val="en-US" w:eastAsia="en-US"/>
        </w:rPr>
      </w:pPr>
      <w:r w:rsidRPr="00B95A1E">
        <w:rPr>
          <w:lang w:val="en-US" w:eastAsia="en-US"/>
        </w:rPr>
        <w:t>Regulatory Environment: Hong Kong’s political stability and its status as a Special Administrative Region (SAR) of China can influence business operations. The government’s policies towards foreign investment and trade can affect H&amp;M’s supply chain and market entry strategies.</w:t>
      </w:r>
    </w:p>
    <w:p w:rsidR="009513C4" w:rsidRDefault="00B95A1E" w:rsidP="009513C4">
      <w:pPr>
        <w:rPr>
          <w:lang w:val="en-US" w:eastAsia="en-US"/>
        </w:rPr>
      </w:pPr>
      <w:r w:rsidRPr="00B95A1E">
        <w:rPr>
          <w:lang w:val="en-US" w:eastAsia="en-US"/>
        </w:rPr>
        <w:t>Trade Relations: The ongoing trade tensions between the U.S. and China may impact H&amp;M’s operations, particularly concerning tariffs on imported goods. As noted by Choi (2020), “Global trade dynamics significantly influence operational costs and market strategies for retailers.”</w:t>
      </w:r>
    </w:p>
    <w:p w:rsidR="00035136" w:rsidRDefault="00035136" w:rsidP="009513C4">
      <w:pPr>
        <w:rPr>
          <w:lang w:val="en-US" w:eastAsia="en-US"/>
        </w:rPr>
      </w:pPr>
    </w:p>
    <w:p w:rsidR="00B95A1E" w:rsidRDefault="00B95A1E" w:rsidP="00B95A1E">
      <w:pPr>
        <w:pStyle w:val="Heading3"/>
      </w:pPr>
      <w:bookmarkStart w:id="15" w:name="_Toc181581918"/>
      <w:r>
        <w:t>2.1.2 Economic</w:t>
      </w:r>
      <w:bookmarkEnd w:id="15"/>
    </w:p>
    <w:p w:rsidR="00B95A1E" w:rsidRDefault="00B95A1E" w:rsidP="00B95A1E">
      <w:pPr>
        <w:rPr>
          <w:lang w:val="en-US" w:eastAsia="en-US"/>
        </w:rPr>
      </w:pPr>
      <w:r w:rsidRPr="00B95A1E">
        <w:rPr>
          <w:lang w:val="en-US" w:eastAsia="en-US"/>
        </w:rPr>
        <w:t>High Rent Costs: The high cost of retail space in Hong Kong poses challenges for profitability. As highlighted in the literature, “The fast fashion industry is heavily impacted by operational costs, including rent, which can limit pricing strategies and profitability” (Choi, 2020).</w:t>
      </w:r>
    </w:p>
    <w:p w:rsidR="00B95A1E" w:rsidRDefault="00B95A1E" w:rsidP="00B95A1E">
      <w:pPr>
        <w:rPr>
          <w:lang w:val="en-US" w:eastAsia="en-US"/>
        </w:rPr>
      </w:pPr>
      <w:r w:rsidRPr="00B95A1E">
        <w:rPr>
          <w:lang w:val="en-US" w:eastAsia="en-US"/>
        </w:rPr>
        <w:t>Consumer Spending Power: Economic fluctuations can affect consumer spending habits. A strong economy may lead to increased discretionary spending on fashion, while economic downturns could result in reduced sales for H&amp;M.</w:t>
      </w:r>
    </w:p>
    <w:p w:rsidR="00035136" w:rsidRDefault="00035136" w:rsidP="00B95A1E">
      <w:pPr>
        <w:rPr>
          <w:lang w:val="en-US" w:eastAsia="en-US"/>
        </w:rPr>
      </w:pPr>
    </w:p>
    <w:p w:rsidR="00B95A1E" w:rsidRPr="00035136" w:rsidRDefault="00B95A1E" w:rsidP="00035136">
      <w:pPr>
        <w:pStyle w:val="Heading3"/>
      </w:pPr>
      <w:bookmarkStart w:id="16" w:name="_Toc181581919"/>
      <w:r w:rsidRPr="00035136">
        <w:t>2.1.3 Social</w:t>
      </w:r>
      <w:bookmarkEnd w:id="16"/>
    </w:p>
    <w:p w:rsidR="00B95A1E" w:rsidRDefault="00B95A1E" w:rsidP="00B95A1E">
      <w:pPr>
        <w:rPr>
          <w:lang w:val="en-US" w:eastAsia="en-US"/>
        </w:rPr>
      </w:pPr>
      <w:r w:rsidRPr="00B95A1E">
        <w:rPr>
          <w:lang w:val="en-US" w:eastAsia="en-US"/>
        </w:rPr>
        <w:t>Changing Consumer Preferences: Hong Kong consumers are increasingly trend-conscious and value sustainability. Research indicates that “consumer preferences are increasingly leaning towards sustainability, which fast fashion brands must address to remain relevant” (Shephard &amp; Pookulangara, 2020).</w:t>
      </w:r>
    </w:p>
    <w:p w:rsidR="00B95A1E" w:rsidRDefault="00B95A1E" w:rsidP="00B95A1E">
      <w:pPr>
        <w:rPr>
          <w:lang w:val="en-US" w:eastAsia="en-US"/>
        </w:rPr>
      </w:pPr>
      <w:r w:rsidRPr="00B95A1E">
        <w:rPr>
          <w:lang w:val="en-US" w:eastAsia="en-US"/>
        </w:rPr>
        <w:t>Cultural Sensitivity: Understanding local culture and social norms is crucial for H&amp;M. Any misalignment with local values could negatively impact brand perception.</w:t>
      </w:r>
    </w:p>
    <w:p w:rsidR="00035136" w:rsidRDefault="00035136" w:rsidP="00B95A1E">
      <w:pPr>
        <w:rPr>
          <w:lang w:val="en-US" w:eastAsia="en-US"/>
        </w:rPr>
      </w:pPr>
    </w:p>
    <w:p w:rsidR="00B95A1E" w:rsidRDefault="00B95A1E" w:rsidP="00035136">
      <w:pPr>
        <w:pStyle w:val="Heading3"/>
      </w:pPr>
      <w:bookmarkStart w:id="17" w:name="_Toc181581920"/>
      <w:r>
        <w:t>2.1.4 Technology</w:t>
      </w:r>
      <w:bookmarkEnd w:id="17"/>
    </w:p>
    <w:p w:rsidR="001C6E11" w:rsidRDefault="001C6E11" w:rsidP="001C6E11">
      <w:pPr>
        <w:rPr>
          <w:lang w:val="en-US" w:eastAsia="en-US"/>
        </w:rPr>
      </w:pPr>
      <w:r w:rsidRPr="001C6E11">
        <w:rPr>
          <w:lang w:val="en-US" w:eastAsia="en-US"/>
        </w:rPr>
        <w:t>E-commerce Growth: The rise of online shopping necessitates a robust e-commerce strategy. “The integration of e-commerce strategies is essential for brick-and-mortar retailers to compete effectively in the digital marketplace” (Madhani, 2020).</w:t>
      </w:r>
    </w:p>
    <w:p w:rsidR="001C6E11" w:rsidRDefault="001C6E11" w:rsidP="001C6E11">
      <w:pPr>
        <w:rPr>
          <w:lang w:val="en-US" w:eastAsia="en-US"/>
        </w:rPr>
      </w:pPr>
      <w:r w:rsidRPr="001C6E11">
        <w:rPr>
          <w:lang w:val="en-US" w:eastAsia="en-US"/>
        </w:rPr>
        <w:lastRenderedPageBreak/>
        <w:t>Supply Chain Technology: Advancements in supply chain management technologies can enhance efficiency and transparency. H&amp;M’s commitment to improving supply chain practices aligns with consumer expectations for ethical sourcing.</w:t>
      </w:r>
    </w:p>
    <w:p w:rsidR="00035136" w:rsidRPr="001C6E11" w:rsidRDefault="00035136" w:rsidP="001C6E11">
      <w:pPr>
        <w:rPr>
          <w:lang w:val="en-US" w:eastAsia="en-US"/>
        </w:rPr>
      </w:pPr>
    </w:p>
    <w:p w:rsidR="001C6E11" w:rsidRPr="001C6E11" w:rsidRDefault="001C6E11" w:rsidP="001C6E11">
      <w:pPr>
        <w:pStyle w:val="Heading3"/>
      </w:pPr>
      <w:bookmarkStart w:id="18" w:name="_Toc181581921"/>
      <w:r>
        <w:t>2.1.5 Environmental</w:t>
      </w:r>
      <w:bookmarkEnd w:id="18"/>
    </w:p>
    <w:p w:rsidR="00B95A1E" w:rsidRDefault="00B95A1E" w:rsidP="00B95A1E">
      <w:pPr>
        <w:rPr>
          <w:lang w:val="en-US" w:eastAsia="en-US"/>
        </w:rPr>
      </w:pPr>
      <w:r w:rsidRPr="00B95A1E">
        <w:rPr>
          <w:lang w:val="en-US" w:eastAsia="en-US"/>
        </w:rPr>
        <w:t>Sustainability Initiatives: There is increasing pressure on fast fashion brands to adopt sustainable practices. H&amp;M has made commitments to reduce its environmental footprint, which is critical in addressing consumer concerns about climate change (Epstein &amp; Roy, 2001).</w:t>
      </w:r>
    </w:p>
    <w:p w:rsidR="00B95A1E" w:rsidRDefault="00B95A1E" w:rsidP="00B95A1E">
      <w:pPr>
        <w:rPr>
          <w:lang w:val="en-US" w:eastAsia="en-US"/>
        </w:rPr>
      </w:pPr>
      <w:r w:rsidRPr="00B95A1E">
        <w:rPr>
          <w:lang w:val="en-US" w:eastAsia="en-US"/>
        </w:rPr>
        <w:t>Transparency in Supply Chains: Growing calls for transparency in supply chains are influencing H&amp;M’s operational strategies. “Sustainability scandals are a necessary but insufficient condition for motivating firms to increase transparency in their supply chains” (Bhaduri &amp; Ha-Brookshire, 2011).</w:t>
      </w:r>
    </w:p>
    <w:p w:rsidR="00035136" w:rsidRDefault="00035136" w:rsidP="00B95A1E">
      <w:pPr>
        <w:rPr>
          <w:lang w:val="en-US" w:eastAsia="en-US"/>
        </w:rPr>
      </w:pPr>
    </w:p>
    <w:p w:rsidR="001C6E11" w:rsidRDefault="001C6E11" w:rsidP="001C6E11">
      <w:pPr>
        <w:pStyle w:val="Heading3"/>
      </w:pPr>
      <w:bookmarkStart w:id="19" w:name="_Toc181581922"/>
      <w:r>
        <w:t>2.1.6 Legal</w:t>
      </w:r>
      <w:bookmarkEnd w:id="19"/>
    </w:p>
    <w:p w:rsidR="001C6E11" w:rsidRDefault="001C6E11" w:rsidP="001C6E11">
      <w:pPr>
        <w:rPr>
          <w:lang w:val="en-US" w:eastAsia="en-US"/>
        </w:rPr>
      </w:pPr>
      <w:r w:rsidRPr="001C6E11">
        <w:rPr>
          <w:lang w:val="en-US" w:eastAsia="en-US"/>
        </w:rPr>
        <w:t>Labor Laws and Regulations: Compliance with local labor laws is essential for H&amp;M’s operations in Hong Kong. Any violations could lead to legal repercussions and damage the brand’s reputation.</w:t>
      </w:r>
    </w:p>
    <w:p w:rsidR="001C6E11" w:rsidRPr="001C6E11" w:rsidRDefault="001C6E11" w:rsidP="001C6E11">
      <w:pPr>
        <w:rPr>
          <w:lang w:val="en-US" w:eastAsia="en-US"/>
        </w:rPr>
      </w:pPr>
      <w:r w:rsidRPr="001C6E11">
        <w:rPr>
          <w:lang w:val="en-US" w:eastAsia="en-US"/>
        </w:rPr>
        <w:t>Consumer Protection Laws: Adhering to consumer protection regulations ensures that H&amp;M maintains trust with its customers. This includes compliance with advertising standards and product safety regulations.</w:t>
      </w:r>
    </w:p>
    <w:p w:rsidR="00B95A1E" w:rsidRPr="00B95A1E" w:rsidRDefault="00B95A1E" w:rsidP="00B95A1E">
      <w:pPr>
        <w:rPr>
          <w:lang w:val="en-US" w:eastAsia="en-US"/>
        </w:rPr>
      </w:pPr>
    </w:p>
    <w:p w:rsidR="009F30AE" w:rsidRPr="009F30AE" w:rsidRDefault="009513C4" w:rsidP="000332DC">
      <w:pPr>
        <w:pStyle w:val="Heading2"/>
      </w:pPr>
      <w:bookmarkStart w:id="20" w:name="_Toc181581923"/>
      <w:r>
        <w:t xml:space="preserve">2.2 </w:t>
      </w:r>
      <w:r w:rsidR="000332DC">
        <w:t>Micro Analysis by Porter’s Five Forces to H&amp;M Hong Kong</w:t>
      </w:r>
      <w:bookmarkEnd w:id="20"/>
    </w:p>
    <w:p w:rsidR="00AB06D5" w:rsidRDefault="009F30AE" w:rsidP="009F30AE">
      <w:pPr>
        <w:rPr>
          <w:lang w:val="en-US" w:eastAsia="en-US"/>
        </w:rPr>
      </w:pPr>
      <w:r w:rsidRPr="009F30AE">
        <w:rPr>
          <w:lang w:val="en-US" w:eastAsia="en-US"/>
        </w:rPr>
        <w:t>Porter's Five Forces model, introduced by Michael Porter in 1979, provides a framework for analyzing competitive forces within an industry (Porter, 2008). Applying this to Hong Kong's casual wear industry reveals a complex and challenging environment.</w:t>
      </w:r>
    </w:p>
    <w:p w:rsidR="000A13FD" w:rsidRDefault="000A13FD" w:rsidP="009F30AE">
      <w:pPr>
        <w:rPr>
          <w:lang w:val="en-US" w:eastAsia="en-US"/>
        </w:rPr>
      </w:pPr>
    </w:p>
    <w:p w:rsidR="000A13FD" w:rsidRDefault="000A13FD" w:rsidP="009F30AE">
      <w:pPr>
        <w:rPr>
          <w:lang w:val="en-US" w:eastAsia="en-US"/>
        </w:rPr>
      </w:pPr>
    </w:p>
    <w:p w:rsidR="000A13FD" w:rsidRDefault="000A13FD" w:rsidP="009F30AE">
      <w:pPr>
        <w:rPr>
          <w:lang w:val="en-US" w:eastAsia="en-US"/>
        </w:rPr>
      </w:pPr>
    </w:p>
    <w:p w:rsidR="000A13FD" w:rsidRDefault="000A13FD" w:rsidP="009F30AE">
      <w:pPr>
        <w:rPr>
          <w:lang w:val="en-US" w:eastAsia="en-US"/>
        </w:rPr>
      </w:pPr>
    </w:p>
    <w:p w:rsidR="000A13FD" w:rsidRDefault="000A13FD" w:rsidP="009F30AE">
      <w:pPr>
        <w:rPr>
          <w:lang w:val="en-US" w:eastAsia="en-US"/>
        </w:rPr>
      </w:pPr>
    </w:p>
    <w:p w:rsidR="000A13FD" w:rsidRDefault="000A13FD" w:rsidP="009F30AE">
      <w:pPr>
        <w:rPr>
          <w:lang w:val="en-US" w:eastAsia="en-US"/>
        </w:rPr>
      </w:pPr>
    </w:p>
    <w:p w:rsidR="00AB06D5" w:rsidRPr="00521617" w:rsidRDefault="00AB06D5" w:rsidP="00AB06D5">
      <w:pPr>
        <w:adjustRightInd w:val="0"/>
        <w:snapToGrid w:val="0"/>
        <w:jc w:val="both"/>
        <w:rPr>
          <w:bCs/>
          <w:color w:val="000000" w:themeColor="text1"/>
        </w:rPr>
      </w:pPr>
      <w:r>
        <w:rPr>
          <w:bCs/>
          <w:color w:val="000000" w:themeColor="text1"/>
        </w:rPr>
        <w:lastRenderedPageBreak/>
        <w:t>Figure 1 Porter’s Five Forces Analysis for H&amp;M Hong Kong</w:t>
      </w:r>
    </w:p>
    <w:p w:rsidR="000A13FD" w:rsidRDefault="00E80769" w:rsidP="009F30AE">
      <w:pPr>
        <w:rPr>
          <w:lang w:val="en-US" w:eastAsia="en-US"/>
        </w:rPr>
      </w:pPr>
      <w:r>
        <w:rPr>
          <w:noProof/>
          <w:lang w:val="en-US" w:eastAsia="en-US"/>
        </w:rPr>
        <w:drawing>
          <wp:inline distT="0" distB="0" distL="0" distR="0">
            <wp:extent cx="3195267" cy="2576052"/>
            <wp:effectExtent l="0" t="0" r="5715" b="2540"/>
            <wp:docPr id="934546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546619" name="Picture 93454661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66289" cy="2633311"/>
                    </a:xfrm>
                    <a:prstGeom prst="rect">
                      <a:avLst/>
                    </a:prstGeom>
                  </pic:spPr>
                </pic:pic>
              </a:graphicData>
            </a:graphic>
          </wp:inline>
        </w:drawing>
      </w:r>
    </w:p>
    <w:p w:rsidR="0042270B" w:rsidRPr="000A13FD" w:rsidRDefault="00AB06D5" w:rsidP="009F30AE">
      <w:pPr>
        <w:rPr>
          <w:lang w:val="en-US" w:eastAsia="en-US"/>
        </w:rPr>
      </w:pPr>
      <w:r>
        <w:rPr>
          <w:lang w:val="en-GB" w:eastAsia="en-US"/>
        </w:rPr>
        <w:t xml:space="preserve">Source: </w:t>
      </w:r>
      <w:r w:rsidR="00E80769" w:rsidRPr="00E80769">
        <w:rPr>
          <w:lang w:val="en-GB" w:eastAsia="en-US"/>
        </w:rPr>
        <w:t>Each axis represents a different force, with values rated from low (1) to</w:t>
      </w:r>
      <w:r>
        <w:rPr>
          <w:lang w:val="en-GB" w:eastAsia="en-US"/>
        </w:rPr>
        <w:t xml:space="preserve"> Moderate (3) to</w:t>
      </w:r>
      <w:r w:rsidR="00E80769" w:rsidRPr="00E80769">
        <w:rPr>
          <w:lang w:val="en-GB" w:eastAsia="en-US"/>
        </w:rPr>
        <w:t xml:space="preserve"> high (5)</w:t>
      </w:r>
    </w:p>
    <w:p w:rsidR="00AB06D5" w:rsidRDefault="00AB06D5" w:rsidP="009F30AE">
      <w:pPr>
        <w:rPr>
          <w:lang w:val="en-US" w:eastAsia="en-US"/>
        </w:rPr>
      </w:pPr>
    </w:p>
    <w:p w:rsidR="009F30AE" w:rsidRPr="009F30AE" w:rsidRDefault="00035136" w:rsidP="00035136">
      <w:pPr>
        <w:pStyle w:val="Heading3"/>
      </w:pPr>
      <w:bookmarkStart w:id="21" w:name="_Toc181581924"/>
      <w:r>
        <w:t xml:space="preserve">2.2.1 </w:t>
      </w:r>
      <w:r w:rsidR="009F30AE" w:rsidRPr="009F30AE">
        <w:t>Threat of New Entrants: Moderate to High</w:t>
      </w:r>
      <w:bookmarkEnd w:id="21"/>
    </w:p>
    <w:p w:rsidR="009F30AE" w:rsidRPr="009F30AE" w:rsidRDefault="009F30AE" w:rsidP="009F30AE">
      <w:pPr>
        <w:rPr>
          <w:lang w:val="en-US" w:eastAsia="en-US"/>
        </w:rPr>
      </w:pPr>
      <w:r w:rsidRPr="009F30AE">
        <w:rPr>
          <w:lang w:val="en-US" w:eastAsia="en-US"/>
        </w:rPr>
        <w:t>The ease of entry into the casual wear market, particularly through e-commerce platforms, contributes to a moderate to high threat of new entrants. As noted by Laudon and Traver (2017), "E-commerce has significantly lowered barriers to entry in many retail sectors, including fashion." This is particularly relevant in Hong Kong, where internet penetration is high and consumers are tech-savvy.</w:t>
      </w:r>
    </w:p>
    <w:p w:rsidR="009F30AE" w:rsidRPr="009F30AE" w:rsidRDefault="009F30AE" w:rsidP="009F30AE">
      <w:pPr>
        <w:rPr>
          <w:lang w:val="en-US" w:eastAsia="en-US"/>
        </w:rPr>
      </w:pPr>
      <w:r w:rsidRPr="009F30AE">
        <w:rPr>
          <w:lang w:val="en-US" w:eastAsia="en-US"/>
        </w:rPr>
        <w:t>However, the high cost of physical retail space in Hong Kong acts as a significant barrier. According to JLL's (2021) retail market report, "Hong Kong remains one of the most expensive retail locations globally, despite recent rental declines." This factor moderates the overall threat of new entrants, especially for those aiming to establish a physical presence.</w:t>
      </w:r>
    </w:p>
    <w:p w:rsidR="009F30AE" w:rsidRPr="009F30AE" w:rsidRDefault="009F30AE" w:rsidP="009F30AE">
      <w:pPr>
        <w:rPr>
          <w:lang w:val="en-US" w:eastAsia="en-US"/>
        </w:rPr>
      </w:pPr>
    </w:p>
    <w:p w:rsidR="009F30AE" w:rsidRPr="009F30AE" w:rsidRDefault="00035136" w:rsidP="00035136">
      <w:pPr>
        <w:pStyle w:val="Heading3"/>
      </w:pPr>
      <w:bookmarkStart w:id="22" w:name="_Toc181581925"/>
      <w:r>
        <w:t xml:space="preserve">2.2.2 </w:t>
      </w:r>
      <w:r w:rsidR="009F30AE" w:rsidRPr="009F30AE">
        <w:t>Bargaining Power of Suppliers: Low to Moderate</w:t>
      </w:r>
      <w:bookmarkEnd w:id="22"/>
    </w:p>
    <w:p w:rsidR="009F30AE" w:rsidRPr="009F30AE" w:rsidRDefault="009F30AE" w:rsidP="009F30AE">
      <w:pPr>
        <w:rPr>
          <w:lang w:val="en-US" w:eastAsia="en-US"/>
        </w:rPr>
      </w:pPr>
      <w:r w:rsidRPr="009F30AE">
        <w:rPr>
          <w:lang w:val="en-US" w:eastAsia="en-US"/>
        </w:rPr>
        <w:t>The global nature of the fashion supply chain influences supplier power. Gereffi and Frederick (2010) note that "the globalization of the apparel industry has led to a buyer-driven commodity chain, where large retailers, marketers, and branded manufacturers play the pivotal roles in setting up decentralized production networks in a variety of exporting countries, typically located in the developing world."</w:t>
      </w:r>
    </w:p>
    <w:p w:rsidR="009F30AE" w:rsidRPr="009F30AE" w:rsidRDefault="009F30AE" w:rsidP="009F30AE">
      <w:pPr>
        <w:rPr>
          <w:lang w:val="en-US" w:eastAsia="en-US"/>
        </w:rPr>
      </w:pPr>
    </w:p>
    <w:p w:rsidR="009F30AE" w:rsidRPr="009F30AE" w:rsidRDefault="009F30AE" w:rsidP="009F30AE">
      <w:pPr>
        <w:rPr>
          <w:lang w:val="en-US" w:eastAsia="en-US"/>
        </w:rPr>
      </w:pPr>
      <w:r w:rsidRPr="009F30AE">
        <w:rPr>
          <w:lang w:val="en-US" w:eastAsia="en-US"/>
        </w:rPr>
        <w:lastRenderedPageBreak/>
        <w:t>For H&amp;M and other major retailers in Hong Kong, this global sourcing capability reduces supplier power. However, the increasing emphasis on sustainable and ethical sourcing may shift this dynamic. As Shen (2014) points out, "The growing demand for sustainable fashion is leading to the emergence of specialized suppliers, potentially increasing their bargaining power."</w:t>
      </w:r>
    </w:p>
    <w:p w:rsidR="009F30AE" w:rsidRPr="009F30AE" w:rsidRDefault="009F30AE" w:rsidP="009F30AE">
      <w:pPr>
        <w:rPr>
          <w:lang w:val="en-US" w:eastAsia="en-US"/>
        </w:rPr>
      </w:pPr>
    </w:p>
    <w:p w:rsidR="009F30AE" w:rsidRPr="009F30AE" w:rsidRDefault="00035136" w:rsidP="00035136">
      <w:pPr>
        <w:pStyle w:val="Heading3"/>
      </w:pPr>
      <w:bookmarkStart w:id="23" w:name="_Toc181581926"/>
      <w:r>
        <w:t xml:space="preserve">2.2.3 </w:t>
      </w:r>
      <w:r w:rsidR="009F30AE" w:rsidRPr="009F30AE">
        <w:t>Bargaining Power of Buyers: High</w:t>
      </w:r>
      <w:bookmarkEnd w:id="23"/>
    </w:p>
    <w:p w:rsidR="009F30AE" w:rsidRPr="009F30AE" w:rsidRDefault="009F30AE" w:rsidP="009F30AE">
      <w:pPr>
        <w:rPr>
          <w:lang w:val="en-US" w:eastAsia="en-US"/>
        </w:rPr>
      </w:pPr>
      <w:r w:rsidRPr="009F30AE">
        <w:rPr>
          <w:lang w:val="en-US" w:eastAsia="en-US"/>
        </w:rPr>
        <w:t>In the digital age, consumers have unprecedented access to information and options, increasing their bargaining power. Pookulangara and Shephard (2013) observe that "omnichannel retailing has empowered consumers, allowing them to seamlessly switch between online and offline channels." This is particularly relevant in Hong Kong, where smartphone penetration is among the highest globally.</w:t>
      </w:r>
    </w:p>
    <w:p w:rsidR="009F30AE" w:rsidRPr="009F30AE" w:rsidRDefault="009F30AE" w:rsidP="009F30AE">
      <w:pPr>
        <w:rPr>
          <w:lang w:val="en-US" w:eastAsia="en-US"/>
        </w:rPr>
      </w:pPr>
      <w:r w:rsidRPr="009F30AE">
        <w:rPr>
          <w:lang w:val="en-US" w:eastAsia="en-US"/>
        </w:rPr>
        <w:t>Moreover, the rise of conscious consumerism adds another dimension to buyer power. Kong et al. (2016) found that "Hong Kong consumers are increasingly considering sustainability factors in their fashion purchases, though price and style remain primary considerations." This trend requires retailers like H&amp;M to balance sustainability with affordability and style.</w:t>
      </w:r>
    </w:p>
    <w:p w:rsidR="009F30AE" w:rsidRPr="009F30AE" w:rsidRDefault="009F30AE" w:rsidP="009F30AE">
      <w:pPr>
        <w:rPr>
          <w:lang w:val="en-US" w:eastAsia="en-US"/>
        </w:rPr>
      </w:pPr>
    </w:p>
    <w:p w:rsidR="009F30AE" w:rsidRPr="009F30AE" w:rsidRDefault="00035136" w:rsidP="00035136">
      <w:pPr>
        <w:pStyle w:val="Heading3"/>
      </w:pPr>
      <w:bookmarkStart w:id="24" w:name="_Toc181581927"/>
      <w:r>
        <w:t xml:space="preserve">2.2.4 </w:t>
      </w:r>
      <w:r w:rsidR="009F30AE" w:rsidRPr="009F30AE">
        <w:t>Threat of Substitute Products: Moderate to High</w:t>
      </w:r>
      <w:bookmarkEnd w:id="24"/>
    </w:p>
    <w:p w:rsidR="009F30AE" w:rsidRPr="009F30AE" w:rsidRDefault="009F30AE" w:rsidP="009F30AE">
      <w:pPr>
        <w:rPr>
          <w:lang w:val="en-US" w:eastAsia="en-US"/>
        </w:rPr>
      </w:pPr>
      <w:r w:rsidRPr="009F30AE">
        <w:rPr>
          <w:lang w:val="en-US" w:eastAsia="en-US"/>
        </w:rPr>
        <w:t>The growing popularity of clothing rental services and second-hand markets presents a significant threat of substitution. According to a report by ThredUp (2021), "The global second-hand clothing market is expected to grow 24 times faster than the retail clothing market by 2026." This trend is also observed in Hong Kong, with local platforms like Carousell gaining popularity.</w:t>
      </w:r>
    </w:p>
    <w:p w:rsidR="009F30AE" w:rsidRPr="009F30AE" w:rsidRDefault="009F30AE" w:rsidP="009F30AE">
      <w:pPr>
        <w:rPr>
          <w:lang w:val="en-US" w:eastAsia="en-US"/>
        </w:rPr>
      </w:pPr>
      <w:r w:rsidRPr="009F30AE">
        <w:rPr>
          <w:lang w:val="en-US" w:eastAsia="en-US"/>
        </w:rPr>
        <w:t>Furthermore, the concept of "slow fashion" is emerging as a substitute for fast fashion. As noted by Jung and Jin (2014), "Slow fashion emphasizes quality over quantity, advocating for slower production schedules, fair wages, lower carbon footprints, and (ideally) zero waste."</w:t>
      </w:r>
    </w:p>
    <w:p w:rsidR="009F30AE" w:rsidRPr="009F30AE" w:rsidRDefault="009F30AE" w:rsidP="009F30AE">
      <w:pPr>
        <w:rPr>
          <w:lang w:val="en-US" w:eastAsia="en-US"/>
        </w:rPr>
      </w:pPr>
    </w:p>
    <w:p w:rsidR="009F30AE" w:rsidRPr="009F30AE" w:rsidRDefault="00035136" w:rsidP="00035136">
      <w:pPr>
        <w:pStyle w:val="Heading3"/>
      </w:pPr>
      <w:bookmarkStart w:id="25" w:name="_Toc181581928"/>
      <w:r>
        <w:t xml:space="preserve">2.2.5 </w:t>
      </w:r>
      <w:r w:rsidR="009F30AE" w:rsidRPr="009F30AE">
        <w:t>Rivalry Among Existing Competitors: High</w:t>
      </w:r>
      <w:bookmarkEnd w:id="25"/>
    </w:p>
    <w:p w:rsidR="009F30AE" w:rsidRPr="009F30AE" w:rsidRDefault="009F30AE" w:rsidP="009F30AE">
      <w:pPr>
        <w:rPr>
          <w:lang w:val="en-US" w:eastAsia="en-US"/>
        </w:rPr>
      </w:pPr>
      <w:r w:rsidRPr="009F30AE">
        <w:rPr>
          <w:lang w:val="en-US" w:eastAsia="en-US"/>
        </w:rPr>
        <w:t>The casual wear market in Hong Kong is characterized by intense competition. As Lu (2019) notes, "Hong Kong's fashion retail market is highly saturated, with both international fast fashion brands and local retailers vying for market share." This competition is further intensified by the limited geographic market and high operational costs.</w:t>
      </w:r>
    </w:p>
    <w:p w:rsidR="009F30AE" w:rsidRPr="009F30AE" w:rsidRDefault="009F30AE" w:rsidP="009F30AE">
      <w:pPr>
        <w:rPr>
          <w:lang w:val="en-US" w:eastAsia="en-US"/>
        </w:rPr>
      </w:pPr>
      <w:r w:rsidRPr="009F30AE">
        <w:rPr>
          <w:lang w:val="en-US" w:eastAsia="en-US"/>
        </w:rPr>
        <w:lastRenderedPageBreak/>
        <w:t>The pressure to innovate and adapt quickly is a key factor in this rivalry. Barnes and Lea-Greenwood (2010) observe that "fast fashion retailers must continuously innovate to meet rapidly changing consumer demands and stay ahead of competitors." This is particularly challenging in Hong Kong's fast-paced market.</w:t>
      </w:r>
    </w:p>
    <w:p w:rsidR="009F30AE" w:rsidRPr="009F30AE" w:rsidRDefault="009F30AE" w:rsidP="009F30AE">
      <w:pPr>
        <w:rPr>
          <w:lang w:val="en-US" w:eastAsia="en-US"/>
        </w:rPr>
      </w:pPr>
    </w:p>
    <w:p w:rsidR="009F30AE" w:rsidRPr="009F30AE" w:rsidRDefault="00035136" w:rsidP="00035136">
      <w:pPr>
        <w:pStyle w:val="Heading3"/>
      </w:pPr>
      <w:bookmarkStart w:id="26" w:name="_Toc181581929"/>
      <w:r>
        <w:t xml:space="preserve">2.2.6 </w:t>
      </w:r>
      <w:r w:rsidR="009F30AE" w:rsidRPr="009F30AE">
        <w:t>Overall Industry Attractiveness: Moderate</w:t>
      </w:r>
      <w:bookmarkEnd w:id="26"/>
    </w:p>
    <w:p w:rsidR="009F30AE" w:rsidRPr="009F30AE" w:rsidRDefault="009F30AE" w:rsidP="009F30AE">
      <w:pPr>
        <w:rPr>
          <w:lang w:val="en-US" w:eastAsia="en-US"/>
        </w:rPr>
      </w:pPr>
      <w:r w:rsidRPr="009F30AE">
        <w:rPr>
          <w:lang w:val="en-US" w:eastAsia="en-US"/>
        </w:rPr>
        <w:t>Despite the challenges, Hong Kong's casual wear industry remains attractive due to the city's status as a fashion hub and high consumer spending on clothing. However, success in this market requires careful strategic positioning.</w:t>
      </w:r>
    </w:p>
    <w:p w:rsidR="009F30AE" w:rsidRDefault="009F30AE" w:rsidP="009F30AE">
      <w:pPr>
        <w:rPr>
          <w:lang w:val="en-US" w:eastAsia="en-US"/>
        </w:rPr>
      </w:pPr>
      <w:r w:rsidRPr="009F30AE">
        <w:rPr>
          <w:lang w:val="en-US" w:eastAsia="en-US"/>
        </w:rPr>
        <w:t>As Kim and Shin (2016) conclude in their study of the Hong Kong fashion market, "Retailers must balance global brand identity with local market adaptation to succeed in Hong Kong's competitive fashion landscape." For H&amp;M, this means leveraging its global brand strength while tailoring its offerings to local preferences and addressing the growing demand for sustainable fashion.</w:t>
      </w:r>
    </w:p>
    <w:p w:rsidR="00C22345" w:rsidRDefault="00C22345" w:rsidP="009F30AE">
      <w:pPr>
        <w:rPr>
          <w:lang w:val="en-US" w:eastAsia="en-US"/>
        </w:rPr>
      </w:pPr>
    </w:p>
    <w:p w:rsidR="00C22345" w:rsidRPr="00C22345" w:rsidRDefault="003922A9" w:rsidP="009F30AE">
      <w:pPr>
        <w:rPr>
          <w:lang w:val="en-US" w:eastAsia="en-US"/>
        </w:rPr>
      </w:pPr>
      <w:r>
        <w:rPr>
          <w:lang w:val="en-US" w:eastAsia="en-US"/>
        </w:rPr>
        <w:t>T</w:t>
      </w:r>
      <w:r w:rsidR="00C22345" w:rsidRPr="00C22345">
        <w:rPr>
          <w:lang w:val="en-GB" w:eastAsia="en-US"/>
        </w:rPr>
        <w:t>able</w:t>
      </w:r>
      <w:r w:rsidR="00C22345">
        <w:rPr>
          <w:lang w:val="en-GB" w:eastAsia="en-US"/>
        </w:rPr>
        <w:t xml:space="preserve"> </w:t>
      </w:r>
      <w:r w:rsidR="00C22345" w:rsidRPr="00C22345">
        <w:rPr>
          <w:lang w:val="en-GB" w:eastAsia="en-US"/>
        </w:rPr>
        <w:t>of Porter’s Five Forces analysis for H&amp;M in Hong Kong</w:t>
      </w:r>
    </w:p>
    <w:tbl>
      <w:tblPr>
        <w:tblStyle w:val="TableGrid"/>
        <w:tblW w:w="0" w:type="auto"/>
        <w:tblLook w:val="04A0" w:firstRow="1" w:lastRow="0" w:firstColumn="1" w:lastColumn="0" w:noHBand="0" w:noVBand="1"/>
      </w:tblPr>
      <w:tblGrid>
        <w:gridCol w:w="2252"/>
        <w:gridCol w:w="2252"/>
        <w:gridCol w:w="2253"/>
        <w:gridCol w:w="2253"/>
      </w:tblGrid>
      <w:tr w:rsidR="00C22345" w:rsidRPr="00C22345" w:rsidTr="00C22345">
        <w:tc>
          <w:tcPr>
            <w:tcW w:w="2252" w:type="dxa"/>
          </w:tcPr>
          <w:p w:rsidR="00C22345" w:rsidRPr="00C22345" w:rsidRDefault="00C22345" w:rsidP="00721E08">
            <w:pPr>
              <w:rPr>
                <w:lang w:val="en-GB" w:eastAsia="en-US"/>
              </w:rPr>
            </w:pPr>
            <w:r w:rsidRPr="00C22345">
              <w:rPr>
                <w:b/>
                <w:bCs/>
                <w:lang w:val="en-GB" w:eastAsia="en-US"/>
              </w:rPr>
              <w:t>#</w:t>
            </w:r>
          </w:p>
        </w:tc>
        <w:tc>
          <w:tcPr>
            <w:tcW w:w="2252" w:type="dxa"/>
          </w:tcPr>
          <w:p w:rsidR="00C22345" w:rsidRPr="00C22345" w:rsidRDefault="00C22345" w:rsidP="00721E08">
            <w:pPr>
              <w:rPr>
                <w:lang w:val="en-GB" w:eastAsia="en-US"/>
              </w:rPr>
            </w:pPr>
            <w:r w:rsidRPr="00C22345">
              <w:rPr>
                <w:b/>
                <w:bCs/>
                <w:lang w:val="en-GB" w:eastAsia="en-US"/>
              </w:rPr>
              <w:t>Force</w:t>
            </w:r>
          </w:p>
        </w:tc>
        <w:tc>
          <w:tcPr>
            <w:tcW w:w="2253" w:type="dxa"/>
          </w:tcPr>
          <w:p w:rsidR="00C22345" w:rsidRPr="00C22345" w:rsidRDefault="00C22345" w:rsidP="00721E08">
            <w:pPr>
              <w:rPr>
                <w:lang w:val="en-GB" w:eastAsia="en-US"/>
              </w:rPr>
            </w:pPr>
            <w:r w:rsidRPr="00C22345">
              <w:rPr>
                <w:b/>
                <w:bCs/>
                <w:lang w:val="en-GB" w:eastAsia="en-US"/>
              </w:rPr>
              <w:t>Intensity</w:t>
            </w:r>
          </w:p>
        </w:tc>
        <w:tc>
          <w:tcPr>
            <w:tcW w:w="2253" w:type="dxa"/>
          </w:tcPr>
          <w:p w:rsidR="00C22345" w:rsidRPr="00C22345" w:rsidRDefault="00C22345" w:rsidP="00721E08">
            <w:pPr>
              <w:rPr>
                <w:lang w:val="en-GB" w:eastAsia="en-US"/>
              </w:rPr>
            </w:pPr>
            <w:r w:rsidRPr="00C22345">
              <w:rPr>
                <w:b/>
                <w:bCs/>
                <w:lang w:val="en-GB" w:eastAsia="en-US"/>
              </w:rPr>
              <w:t>Key Factors</w:t>
            </w:r>
          </w:p>
        </w:tc>
      </w:tr>
      <w:tr w:rsidR="00C22345" w:rsidRPr="00C22345" w:rsidTr="00C22345">
        <w:tc>
          <w:tcPr>
            <w:tcW w:w="2252" w:type="dxa"/>
          </w:tcPr>
          <w:p w:rsidR="00C22345" w:rsidRPr="00C22345" w:rsidRDefault="00C22345" w:rsidP="00721E08">
            <w:pPr>
              <w:rPr>
                <w:lang w:val="en-GB" w:eastAsia="en-US"/>
              </w:rPr>
            </w:pPr>
            <w:r w:rsidRPr="00C22345">
              <w:rPr>
                <w:lang w:val="en-GB" w:eastAsia="en-US"/>
              </w:rPr>
              <w:t>1</w:t>
            </w:r>
          </w:p>
        </w:tc>
        <w:tc>
          <w:tcPr>
            <w:tcW w:w="2252" w:type="dxa"/>
          </w:tcPr>
          <w:p w:rsidR="00C22345" w:rsidRPr="00C22345" w:rsidRDefault="00C22345" w:rsidP="00721E08">
            <w:pPr>
              <w:rPr>
                <w:lang w:val="en-GB" w:eastAsia="en-US"/>
              </w:rPr>
            </w:pPr>
            <w:r w:rsidRPr="00C22345">
              <w:rPr>
                <w:lang w:val="en-GB" w:eastAsia="en-US"/>
              </w:rPr>
              <w:t>Threat of New Entrants</w:t>
            </w:r>
          </w:p>
        </w:tc>
        <w:tc>
          <w:tcPr>
            <w:tcW w:w="2253" w:type="dxa"/>
          </w:tcPr>
          <w:p w:rsidR="00C22345" w:rsidRPr="00C22345" w:rsidRDefault="00C22345" w:rsidP="00721E08">
            <w:pPr>
              <w:rPr>
                <w:lang w:val="en-GB" w:eastAsia="en-US"/>
              </w:rPr>
            </w:pPr>
            <w:r w:rsidRPr="00C22345">
              <w:rPr>
                <w:lang w:val="en-GB" w:eastAsia="en-US"/>
              </w:rPr>
              <w:t>Moderate to High</w:t>
            </w:r>
          </w:p>
        </w:tc>
        <w:tc>
          <w:tcPr>
            <w:tcW w:w="2253" w:type="dxa"/>
          </w:tcPr>
          <w:p w:rsidR="00C22345" w:rsidRPr="00C22345" w:rsidRDefault="00C22345" w:rsidP="00721E08">
            <w:pPr>
              <w:rPr>
                <w:lang w:val="en-GB" w:eastAsia="en-US"/>
              </w:rPr>
            </w:pPr>
            <w:r w:rsidRPr="00C22345">
              <w:rPr>
                <w:lang w:val="en-GB" w:eastAsia="en-US"/>
              </w:rPr>
              <w:t>E-commerce lowers entry barriers, high retail space cost</w:t>
            </w:r>
          </w:p>
        </w:tc>
      </w:tr>
      <w:tr w:rsidR="00C22345" w:rsidRPr="00C22345" w:rsidTr="00C22345">
        <w:tc>
          <w:tcPr>
            <w:tcW w:w="2252" w:type="dxa"/>
          </w:tcPr>
          <w:p w:rsidR="00C22345" w:rsidRPr="00C22345" w:rsidRDefault="00C22345" w:rsidP="00721E08">
            <w:pPr>
              <w:rPr>
                <w:lang w:val="en-GB" w:eastAsia="en-US"/>
              </w:rPr>
            </w:pPr>
            <w:r w:rsidRPr="00C22345">
              <w:rPr>
                <w:lang w:val="en-GB" w:eastAsia="en-US"/>
              </w:rPr>
              <w:t>2</w:t>
            </w:r>
          </w:p>
        </w:tc>
        <w:tc>
          <w:tcPr>
            <w:tcW w:w="2252" w:type="dxa"/>
          </w:tcPr>
          <w:p w:rsidR="00C22345" w:rsidRPr="00C22345" w:rsidRDefault="00C22345" w:rsidP="00721E08">
            <w:pPr>
              <w:rPr>
                <w:lang w:val="en-GB" w:eastAsia="en-US"/>
              </w:rPr>
            </w:pPr>
            <w:r w:rsidRPr="00C22345">
              <w:rPr>
                <w:lang w:val="en-GB" w:eastAsia="en-US"/>
              </w:rPr>
              <w:t>Bargaining Power of Suppliers</w:t>
            </w:r>
          </w:p>
        </w:tc>
        <w:tc>
          <w:tcPr>
            <w:tcW w:w="2253" w:type="dxa"/>
          </w:tcPr>
          <w:p w:rsidR="00C22345" w:rsidRPr="00C22345" w:rsidRDefault="00C22345" w:rsidP="00721E08">
            <w:pPr>
              <w:rPr>
                <w:lang w:val="en-GB" w:eastAsia="en-US"/>
              </w:rPr>
            </w:pPr>
            <w:r w:rsidRPr="00C22345">
              <w:rPr>
                <w:lang w:val="en-GB" w:eastAsia="en-US"/>
              </w:rPr>
              <w:t>Low to Moderate</w:t>
            </w:r>
          </w:p>
        </w:tc>
        <w:tc>
          <w:tcPr>
            <w:tcW w:w="2253" w:type="dxa"/>
          </w:tcPr>
          <w:p w:rsidR="00C22345" w:rsidRPr="00C22345" w:rsidRDefault="00C22345" w:rsidP="00721E08">
            <w:pPr>
              <w:rPr>
                <w:lang w:val="en-GB" w:eastAsia="en-US"/>
              </w:rPr>
            </w:pPr>
            <w:r w:rsidRPr="00C22345">
              <w:rPr>
                <w:lang w:val="en-GB" w:eastAsia="en-US"/>
              </w:rPr>
              <w:t>Global supply chains, increased focus on sustainability</w:t>
            </w:r>
          </w:p>
        </w:tc>
      </w:tr>
      <w:tr w:rsidR="00C22345" w:rsidRPr="00C22345" w:rsidTr="00C22345">
        <w:tc>
          <w:tcPr>
            <w:tcW w:w="2252" w:type="dxa"/>
          </w:tcPr>
          <w:p w:rsidR="00C22345" w:rsidRPr="00C22345" w:rsidRDefault="00C22345" w:rsidP="00721E08">
            <w:pPr>
              <w:rPr>
                <w:lang w:val="en-GB" w:eastAsia="en-US"/>
              </w:rPr>
            </w:pPr>
            <w:r w:rsidRPr="00C22345">
              <w:rPr>
                <w:lang w:val="en-GB" w:eastAsia="en-US"/>
              </w:rPr>
              <w:t>3</w:t>
            </w:r>
          </w:p>
        </w:tc>
        <w:tc>
          <w:tcPr>
            <w:tcW w:w="2252" w:type="dxa"/>
          </w:tcPr>
          <w:p w:rsidR="00C22345" w:rsidRPr="00C22345" w:rsidRDefault="00C22345" w:rsidP="00721E08">
            <w:pPr>
              <w:rPr>
                <w:lang w:val="en-GB" w:eastAsia="en-US"/>
              </w:rPr>
            </w:pPr>
            <w:r w:rsidRPr="00C22345">
              <w:rPr>
                <w:lang w:val="en-GB" w:eastAsia="en-US"/>
              </w:rPr>
              <w:t>Bargaining Power of Buyers</w:t>
            </w:r>
          </w:p>
        </w:tc>
        <w:tc>
          <w:tcPr>
            <w:tcW w:w="2253" w:type="dxa"/>
          </w:tcPr>
          <w:p w:rsidR="00C22345" w:rsidRPr="00C22345" w:rsidRDefault="00C22345" w:rsidP="00721E08">
            <w:pPr>
              <w:rPr>
                <w:lang w:val="en-GB" w:eastAsia="en-US"/>
              </w:rPr>
            </w:pPr>
            <w:r w:rsidRPr="00C22345">
              <w:rPr>
                <w:lang w:val="en-GB" w:eastAsia="en-US"/>
              </w:rPr>
              <w:t>High</w:t>
            </w:r>
          </w:p>
        </w:tc>
        <w:tc>
          <w:tcPr>
            <w:tcW w:w="2253" w:type="dxa"/>
          </w:tcPr>
          <w:p w:rsidR="00C22345" w:rsidRPr="00C22345" w:rsidRDefault="00C22345" w:rsidP="00721E08">
            <w:pPr>
              <w:rPr>
                <w:lang w:val="en-GB" w:eastAsia="en-US"/>
              </w:rPr>
            </w:pPr>
            <w:r w:rsidRPr="00C22345">
              <w:rPr>
                <w:lang w:val="en-GB" w:eastAsia="en-US"/>
              </w:rPr>
              <w:t>Omnichannel options, growing sustainability concerns</w:t>
            </w:r>
          </w:p>
        </w:tc>
      </w:tr>
      <w:tr w:rsidR="00C22345" w:rsidRPr="00C22345" w:rsidTr="00C22345">
        <w:tc>
          <w:tcPr>
            <w:tcW w:w="2252" w:type="dxa"/>
          </w:tcPr>
          <w:p w:rsidR="00C22345" w:rsidRPr="00C22345" w:rsidRDefault="00C22345" w:rsidP="00721E08">
            <w:pPr>
              <w:rPr>
                <w:lang w:val="en-GB" w:eastAsia="en-US"/>
              </w:rPr>
            </w:pPr>
            <w:r w:rsidRPr="00C22345">
              <w:rPr>
                <w:lang w:val="en-GB" w:eastAsia="en-US"/>
              </w:rPr>
              <w:t>4</w:t>
            </w:r>
          </w:p>
        </w:tc>
        <w:tc>
          <w:tcPr>
            <w:tcW w:w="2252" w:type="dxa"/>
          </w:tcPr>
          <w:p w:rsidR="00C22345" w:rsidRPr="00C22345" w:rsidRDefault="00C22345" w:rsidP="00721E08">
            <w:pPr>
              <w:rPr>
                <w:lang w:val="en-GB" w:eastAsia="en-US"/>
              </w:rPr>
            </w:pPr>
            <w:r w:rsidRPr="00C22345">
              <w:rPr>
                <w:lang w:val="en-GB" w:eastAsia="en-US"/>
              </w:rPr>
              <w:t>Threat of Substitute Products</w:t>
            </w:r>
          </w:p>
        </w:tc>
        <w:tc>
          <w:tcPr>
            <w:tcW w:w="2253" w:type="dxa"/>
          </w:tcPr>
          <w:p w:rsidR="00C22345" w:rsidRPr="00C22345" w:rsidRDefault="00C22345" w:rsidP="00721E08">
            <w:pPr>
              <w:rPr>
                <w:lang w:val="en-GB" w:eastAsia="en-US"/>
              </w:rPr>
            </w:pPr>
            <w:r w:rsidRPr="00C22345">
              <w:rPr>
                <w:lang w:val="en-GB" w:eastAsia="en-US"/>
              </w:rPr>
              <w:t>Moderate to High</w:t>
            </w:r>
          </w:p>
        </w:tc>
        <w:tc>
          <w:tcPr>
            <w:tcW w:w="2253" w:type="dxa"/>
          </w:tcPr>
          <w:p w:rsidR="00C22345" w:rsidRPr="00C22345" w:rsidRDefault="00C22345" w:rsidP="00721E08">
            <w:pPr>
              <w:rPr>
                <w:lang w:val="en-GB" w:eastAsia="en-US"/>
              </w:rPr>
            </w:pPr>
            <w:r w:rsidRPr="00C22345">
              <w:rPr>
                <w:lang w:val="en-GB" w:eastAsia="en-US"/>
              </w:rPr>
              <w:t>Rise of clothing rental and second-hand markets</w:t>
            </w:r>
          </w:p>
        </w:tc>
      </w:tr>
      <w:tr w:rsidR="00C22345" w:rsidRPr="00C22345" w:rsidTr="00C22345">
        <w:tc>
          <w:tcPr>
            <w:tcW w:w="2252" w:type="dxa"/>
          </w:tcPr>
          <w:p w:rsidR="00C22345" w:rsidRPr="00C22345" w:rsidRDefault="00C22345" w:rsidP="00721E08">
            <w:pPr>
              <w:rPr>
                <w:lang w:val="en-GB" w:eastAsia="en-US"/>
              </w:rPr>
            </w:pPr>
            <w:r w:rsidRPr="00C22345">
              <w:rPr>
                <w:lang w:val="en-GB" w:eastAsia="en-US"/>
              </w:rPr>
              <w:lastRenderedPageBreak/>
              <w:t>5</w:t>
            </w:r>
          </w:p>
        </w:tc>
        <w:tc>
          <w:tcPr>
            <w:tcW w:w="2252" w:type="dxa"/>
          </w:tcPr>
          <w:p w:rsidR="00C22345" w:rsidRPr="00C22345" w:rsidRDefault="00C22345" w:rsidP="00721E08">
            <w:pPr>
              <w:rPr>
                <w:lang w:val="en-GB" w:eastAsia="en-US"/>
              </w:rPr>
            </w:pPr>
            <w:r w:rsidRPr="00C22345">
              <w:rPr>
                <w:lang w:val="en-GB" w:eastAsia="en-US"/>
              </w:rPr>
              <w:t>Rivalry Among Existing Competitors</w:t>
            </w:r>
          </w:p>
        </w:tc>
        <w:tc>
          <w:tcPr>
            <w:tcW w:w="2253" w:type="dxa"/>
          </w:tcPr>
          <w:p w:rsidR="00C22345" w:rsidRPr="00C22345" w:rsidRDefault="00C22345" w:rsidP="00721E08">
            <w:pPr>
              <w:rPr>
                <w:lang w:val="en-GB" w:eastAsia="en-US"/>
              </w:rPr>
            </w:pPr>
            <w:r w:rsidRPr="00C22345">
              <w:rPr>
                <w:lang w:val="en-GB" w:eastAsia="en-US"/>
              </w:rPr>
              <w:t>High</w:t>
            </w:r>
          </w:p>
        </w:tc>
        <w:tc>
          <w:tcPr>
            <w:tcW w:w="2253" w:type="dxa"/>
          </w:tcPr>
          <w:p w:rsidR="00C22345" w:rsidRPr="00C22345" w:rsidRDefault="00C22345" w:rsidP="00721E08">
            <w:pPr>
              <w:rPr>
                <w:lang w:val="en-US" w:eastAsia="en-US"/>
              </w:rPr>
            </w:pPr>
            <w:r w:rsidRPr="00C22345">
              <w:rPr>
                <w:lang w:val="en-GB" w:eastAsia="en-US"/>
              </w:rPr>
              <w:t>Intense market competition, innovation needed</w:t>
            </w:r>
          </w:p>
        </w:tc>
      </w:tr>
    </w:tbl>
    <w:p w:rsidR="00681955" w:rsidRDefault="00727728" w:rsidP="00DD11AD">
      <w:pPr>
        <w:pStyle w:val="Heading1"/>
      </w:pPr>
      <w:bookmarkStart w:id="27" w:name="_Toc181581930"/>
      <w:r>
        <w:t xml:space="preserve">3. </w:t>
      </w:r>
      <w:r w:rsidR="00681955">
        <w:t xml:space="preserve">Porter Value Chain Analysis </w:t>
      </w:r>
      <w:r w:rsidR="00FE338D">
        <w:t>to H&amp;M Hong Kong</w:t>
      </w:r>
      <w:bookmarkEnd w:id="27"/>
    </w:p>
    <w:p w:rsidR="00681955" w:rsidRDefault="00681955" w:rsidP="00681955">
      <w:r w:rsidRPr="00681955">
        <w:t>Porter's value chain model provides a framework for analyzing the activities through which a firm can create value and competitive advantage (Porter, 1985). For H&amp;M, this analysis reveals both strengths and areas for improvement across its primary and support activities.</w:t>
      </w:r>
    </w:p>
    <w:p w:rsidR="00681955" w:rsidRPr="00681955" w:rsidRDefault="00681955" w:rsidP="00681955"/>
    <w:p w:rsidR="00681955" w:rsidRPr="009F30AE" w:rsidRDefault="003F3E1E" w:rsidP="003F3E1E">
      <w:pPr>
        <w:pStyle w:val="Heading2"/>
      </w:pPr>
      <w:bookmarkStart w:id="28" w:name="_Toc181581931"/>
      <w:r>
        <w:t xml:space="preserve">3.1 </w:t>
      </w:r>
      <w:r w:rsidR="00681955" w:rsidRPr="009F30AE">
        <w:t>Primary Activities</w:t>
      </w:r>
      <w:bookmarkEnd w:id="28"/>
    </w:p>
    <w:p w:rsidR="00681955" w:rsidRPr="009F30AE" w:rsidRDefault="002E3E2E" w:rsidP="002E3E2E">
      <w:pPr>
        <w:pStyle w:val="Heading3"/>
      </w:pPr>
      <w:bookmarkStart w:id="29" w:name="_Toc181581932"/>
      <w:r>
        <w:t xml:space="preserve">3.1.1 </w:t>
      </w:r>
      <w:r w:rsidR="00681955" w:rsidRPr="009F30AE">
        <w:t>Inbound Logistics</w:t>
      </w:r>
      <w:bookmarkEnd w:id="29"/>
    </w:p>
    <w:p w:rsidR="00681955" w:rsidRPr="009F30AE" w:rsidRDefault="00681955" w:rsidP="00681955">
      <w:pPr>
        <w:rPr>
          <w:lang w:val="en-US" w:eastAsia="en-US"/>
        </w:rPr>
      </w:pPr>
      <w:r w:rsidRPr="009F30AE">
        <w:rPr>
          <w:lang w:val="en-US" w:eastAsia="en-US"/>
        </w:rPr>
        <w:t>H&amp;M's global sourcing network is a key strength. As noted by Turker and Altuntas (2014), "Fast fashion retailers like H&amp;M have developed highly efficient, responsive supply chains to support their business models." However, this global network also presents challenges. According to Shen (2014), "The complexity of global supply chains in fast fashion increases the risk of unethical practices, necessitating robust monitoring systems."</w:t>
      </w:r>
    </w:p>
    <w:p w:rsidR="00681955" w:rsidRPr="009F30AE" w:rsidRDefault="00681955" w:rsidP="00681955">
      <w:pPr>
        <w:rPr>
          <w:lang w:val="en-US" w:eastAsia="en-US"/>
        </w:rPr>
      </w:pPr>
    </w:p>
    <w:p w:rsidR="00681955" w:rsidRPr="009F30AE" w:rsidRDefault="002E3E2E" w:rsidP="002E3E2E">
      <w:pPr>
        <w:pStyle w:val="Heading3"/>
      </w:pPr>
      <w:bookmarkStart w:id="30" w:name="_Toc181581933"/>
      <w:r>
        <w:t xml:space="preserve">3.1.2 </w:t>
      </w:r>
      <w:r w:rsidR="00681955" w:rsidRPr="009F30AE">
        <w:t>Operations</w:t>
      </w:r>
      <w:bookmarkEnd w:id="30"/>
    </w:p>
    <w:p w:rsidR="00681955" w:rsidRPr="009F30AE" w:rsidRDefault="00681955" w:rsidP="00681955">
      <w:pPr>
        <w:rPr>
          <w:lang w:val="en-US" w:eastAsia="en-US"/>
        </w:rPr>
      </w:pPr>
      <w:r w:rsidRPr="009F30AE">
        <w:rPr>
          <w:lang w:val="en-US" w:eastAsia="en-US"/>
        </w:rPr>
        <w:t>H&amp;M's fast production cycles are central to its business model. Cachon and Swinney (2011) argue that "fast fashion systems combine quick response production capabilities with enhanced product design capabilities." However, this speed can come at a cost. As Joy et al. (2012) point out, "The fast fashion model, while economically profitable, has been criticized for its environmental and social impact."</w:t>
      </w:r>
    </w:p>
    <w:p w:rsidR="00681955" w:rsidRPr="009F30AE" w:rsidRDefault="00681955" w:rsidP="00681955">
      <w:pPr>
        <w:rPr>
          <w:lang w:val="en-US" w:eastAsia="en-US"/>
        </w:rPr>
      </w:pPr>
    </w:p>
    <w:p w:rsidR="00681955" w:rsidRPr="009F30AE" w:rsidRDefault="002E3E2E" w:rsidP="002E3E2E">
      <w:pPr>
        <w:pStyle w:val="Heading3"/>
      </w:pPr>
      <w:bookmarkStart w:id="31" w:name="_Toc181581934"/>
      <w:r>
        <w:t xml:space="preserve">3.1.3 </w:t>
      </w:r>
      <w:r w:rsidR="00681955" w:rsidRPr="009F30AE">
        <w:t>Outbound Logistics</w:t>
      </w:r>
      <w:bookmarkEnd w:id="31"/>
    </w:p>
    <w:p w:rsidR="00681955" w:rsidRPr="009F30AE" w:rsidRDefault="00681955" w:rsidP="00681955">
      <w:pPr>
        <w:rPr>
          <w:lang w:val="en-US" w:eastAsia="en-US"/>
        </w:rPr>
      </w:pPr>
      <w:r w:rsidRPr="009F30AE">
        <w:rPr>
          <w:lang w:val="en-US" w:eastAsia="en-US"/>
        </w:rPr>
        <w:t>The integration of online and offline channels is a growing strength for H&amp;M. Hübner et al. (2016) state that "omni-channel retailing requires integrated logistics systems to provide a seamless customer experience." H&amp;M's click-and-collect services exemplify this integration.</w:t>
      </w:r>
    </w:p>
    <w:p w:rsidR="00681955" w:rsidRPr="009F30AE" w:rsidRDefault="00681955" w:rsidP="00681955">
      <w:pPr>
        <w:rPr>
          <w:lang w:val="en-US" w:eastAsia="en-US"/>
        </w:rPr>
      </w:pPr>
    </w:p>
    <w:p w:rsidR="00681955" w:rsidRPr="009F30AE" w:rsidRDefault="00EF7C4B" w:rsidP="00EF7C4B">
      <w:pPr>
        <w:pStyle w:val="Heading3"/>
      </w:pPr>
      <w:bookmarkStart w:id="32" w:name="_Toc181581935"/>
      <w:r>
        <w:t xml:space="preserve">3.1.4 </w:t>
      </w:r>
      <w:r w:rsidR="00681955" w:rsidRPr="009F30AE">
        <w:t>Marketing and Sales</w:t>
      </w:r>
      <w:bookmarkEnd w:id="32"/>
    </w:p>
    <w:p w:rsidR="00681955" w:rsidRPr="009F30AE" w:rsidRDefault="00681955" w:rsidP="00681955">
      <w:pPr>
        <w:rPr>
          <w:lang w:val="en-US" w:eastAsia="en-US"/>
        </w:rPr>
      </w:pPr>
      <w:r w:rsidRPr="009F30AE">
        <w:rPr>
          <w:lang w:val="en-US" w:eastAsia="en-US"/>
        </w:rPr>
        <w:t xml:space="preserve">H&amp;M's strong brand recognition is a significant asset. Keller (2013) emphasizes that "strong brands result in improved perceptions of product performance, greater customer loyalty, less </w:t>
      </w:r>
      <w:r w:rsidRPr="009F30AE">
        <w:rPr>
          <w:lang w:val="en-US" w:eastAsia="en-US"/>
        </w:rPr>
        <w:lastRenderedPageBreak/>
        <w:t>vulnerability to competitive marketing actions, larger margins, and more elastic customer response to price decreases and inelastic response to price increases." However, H&amp;M faces challenges in maintaining its brand image while addressing sustainability concerns.</w:t>
      </w:r>
    </w:p>
    <w:p w:rsidR="00681955" w:rsidRPr="009F30AE" w:rsidRDefault="00681955" w:rsidP="00681955">
      <w:pPr>
        <w:rPr>
          <w:lang w:val="en-US" w:eastAsia="en-US"/>
        </w:rPr>
      </w:pPr>
    </w:p>
    <w:p w:rsidR="00681955" w:rsidRPr="009F30AE" w:rsidRDefault="00EF7C4B" w:rsidP="00EF7C4B">
      <w:pPr>
        <w:pStyle w:val="Heading3"/>
      </w:pPr>
      <w:bookmarkStart w:id="33" w:name="_Toc181581936"/>
      <w:r>
        <w:t xml:space="preserve">3.1.5 </w:t>
      </w:r>
      <w:r w:rsidR="00681955" w:rsidRPr="009F30AE">
        <w:t>Service</w:t>
      </w:r>
      <w:bookmarkEnd w:id="33"/>
    </w:p>
    <w:p w:rsidR="00681955" w:rsidRPr="009F30AE" w:rsidRDefault="00681955" w:rsidP="00681955">
      <w:pPr>
        <w:rPr>
          <w:lang w:val="en-US" w:eastAsia="en-US"/>
        </w:rPr>
      </w:pPr>
      <w:r w:rsidRPr="009F30AE">
        <w:rPr>
          <w:lang w:val="en-US" w:eastAsia="en-US"/>
        </w:rPr>
        <w:t>H&amp;M's liberal return policies enhance customer satisfaction but pose sustainability challenges. As noted by Pei and Paswan (2018), "While lenient return policies can increase customer satisfaction and loyalty, they also result in increased costs and environmental impact due to reverse logistics."</w:t>
      </w:r>
    </w:p>
    <w:p w:rsidR="00681955" w:rsidRPr="009F30AE" w:rsidRDefault="00681955" w:rsidP="00681955">
      <w:pPr>
        <w:rPr>
          <w:lang w:val="en-US" w:eastAsia="en-US"/>
        </w:rPr>
      </w:pPr>
    </w:p>
    <w:p w:rsidR="00681955" w:rsidRPr="009F30AE" w:rsidRDefault="003F3E1E" w:rsidP="00EF7C4B">
      <w:pPr>
        <w:pStyle w:val="Heading2"/>
      </w:pPr>
      <w:bookmarkStart w:id="34" w:name="_Toc181581937"/>
      <w:r>
        <w:t xml:space="preserve">3.2 </w:t>
      </w:r>
      <w:r w:rsidR="00681955" w:rsidRPr="009F30AE">
        <w:t>Support Activities</w:t>
      </w:r>
      <w:bookmarkEnd w:id="34"/>
    </w:p>
    <w:p w:rsidR="00681955" w:rsidRPr="009F30AE" w:rsidRDefault="00EF7C4B" w:rsidP="00EF7C4B">
      <w:pPr>
        <w:pStyle w:val="Heading3"/>
      </w:pPr>
      <w:bookmarkStart w:id="35" w:name="_Toc181581938"/>
      <w:r>
        <w:t xml:space="preserve">3.2.1 </w:t>
      </w:r>
      <w:r w:rsidR="00681955" w:rsidRPr="009F30AE">
        <w:t>Firm Infrastructure</w:t>
      </w:r>
      <w:bookmarkEnd w:id="35"/>
    </w:p>
    <w:p w:rsidR="00681955" w:rsidRPr="009F30AE" w:rsidRDefault="00681955" w:rsidP="00681955">
      <w:pPr>
        <w:rPr>
          <w:lang w:val="en-US" w:eastAsia="en-US"/>
        </w:rPr>
      </w:pPr>
      <w:r w:rsidRPr="009F30AE">
        <w:rPr>
          <w:lang w:val="en-US" w:eastAsia="en-US"/>
        </w:rPr>
        <w:t>H&amp;M's clear sustainability goals demonstrate strong corporate governance. According to Eccles et al. (2014), "Companies with a strong sustainability culture and practices significantly outperform their counterparts over the long term, both in terms of stock market and accounting performance." Resource Management:</w:t>
      </w:r>
    </w:p>
    <w:p w:rsidR="00681955" w:rsidRPr="009F30AE" w:rsidRDefault="00681955" w:rsidP="00681955">
      <w:pPr>
        <w:rPr>
          <w:lang w:val="en-US" w:eastAsia="en-US"/>
        </w:rPr>
      </w:pPr>
      <w:r w:rsidRPr="009F30AE">
        <w:rPr>
          <w:lang w:val="en-US" w:eastAsia="en-US"/>
        </w:rPr>
        <w:t>H&amp;M's emphasis on diversity and internal promotion aligns with best practices. As Saxena (2014) notes, "Diversity in the workforce can lead to improved decision-making and innovation." However, maintaining consistent practices across global operations remains a challenge.</w:t>
      </w:r>
    </w:p>
    <w:p w:rsidR="00681955" w:rsidRPr="009F30AE" w:rsidRDefault="00681955" w:rsidP="00681955">
      <w:pPr>
        <w:rPr>
          <w:lang w:val="en-US" w:eastAsia="en-US"/>
        </w:rPr>
      </w:pPr>
    </w:p>
    <w:p w:rsidR="00681955" w:rsidRPr="009F30AE" w:rsidRDefault="00EF7C4B" w:rsidP="00EF7C4B">
      <w:pPr>
        <w:pStyle w:val="Heading3"/>
      </w:pPr>
      <w:bookmarkStart w:id="36" w:name="_Toc181581939"/>
      <w:r>
        <w:t xml:space="preserve">3.2.2 </w:t>
      </w:r>
      <w:r w:rsidR="00681955" w:rsidRPr="009F30AE">
        <w:t>Technology Development</w:t>
      </w:r>
      <w:bookmarkEnd w:id="36"/>
    </w:p>
    <w:p w:rsidR="00681955" w:rsidRPr="009F30AE" w:rsidRDefault="00681955" w:rsidP="00681955">
      <w:pPr>
        <w:rPr>
          <w:lang w:val="en-US" w:eastAsia="en-US"/>
        </w:rPr>
      </w:pPr>
      <w:r w:rsidRPr="009F30AE">
        <w:rPr>
          <w:lang w:val="en-US" w:eastAsia="en-US"/>
        </w:rPr>
        <w:t>H&amp;M's investments in e-commerce and data analytics are crucial for future competitiveness. McAfee and Brynjolfsson (2012) argue that "companies that inject big data and analytics into their operations show productivity rates and profitability that are 5% to 6% higher than those of their peers."</w:t>
      </w:r>
    </w:p>
    <w:p w:rsidR="00681955" w:rsidRPr="009F30AE" w:rsidRDefault="00681955" w:rsidP="00681955">
      <w:pPr>
        <w:rPr>
          <w:lang w:val="en-US" w:eastAsia="en-US"/>
        </w:rPr>
      </w:pPr>
    </w:p>
    <w:p w:rsidR="00681955" w:rsidRPr="009F30AE" w:rsidRDefault="00EF7C4B" w:rsidP="00EF7C4B">
      <w:pPr>
        <w:pStyle w:val="Heading3"/>
      </w:pPr>
      <w:bookmarkStart w:id="37" w:name="_Toc181581940"/>
      <w:r>
        <w:t xml:space="preserve">3.2.3 </w:t>
      </w:r>
      <w:r w:rsidR="00681955" w:rsidRPr="009F30AE">
        <w:t>Procurement</w:t>
      </w:r>
      <w:bookmarkEnd w:id="37"/>
    </w:p>
    <w:p w:rsidR="00681955" w:rsidRPr="00681955" w:rsidRDefault="00681955" w:rsidP="00681955">
      <w:pPr>
        <w:rPr>
          <w:lang w:val="en-US" w:eastAsia="en-US"/>
        </w:rPr>
      </w:pPr>
      <w:r w:rsidRPr="009F30AE">
        <w:rPr>
          <w:lang w:val="en-US" w:eastAsia="en-US"/>
        </w:rPr>
        <w:t>While H&amp;M benefits from efficient sourcing, balancing cost efficiency with sustainability is an ongoing challenge. Shen et al. (2017) suggest that "sustainable sourcing in fashion supply chains requires a triple bottom line approach, considering economic, environmental, and social factors."</w:t>
      </w:r>
    </w:p>
    <w:p w:rsidR="009F30AE" w:rsidRPr="009F30AE" w:rsidRDefault="00987B18" w:rsidP="00DD11AD">
      <w:pPr>
        <w:pStyle w:val="Heading1"/>
      </w:pPr>
      <w:bookmarkStart w:id="38" w:name="_Toc181581941"/>
      <w:r>
        <w:lastRenderedPageBreak/>
        <w:t xml:space="preserve">4. </w:t>
      </w:r>
      <w:r w:rsidR="003922A9">
        <w:t>H&amp;M Hong Kong Corporate Level and Business Level Strategy</w:t>
      </w:r>
      <w:bookmarkEnd w:id="38"/>
    </w:p>
    <w:p w:rsidR="00F71DB3" w:rsidRPr="00F71DB3" w:rsidRDefault="00F71DB3" w:rsidP="00B33A6E">
      <w:pPr>
        <w:rPr>
          <w:b/>
        </w:rPr>
      </w:pPr>
      <w:r w:rsidRPr="00F71DB3">
        <w:t>H&amp;M's corporate strategy in Hong Kong is a nuanced amalgamation of its global operational framework and local market adaptations, which is essential for navigating the competitive landscape of fast fashion. Central to this strategy is vertical integration, allowing H&amp;M to maintain control over design, logistics, and retail operations while outsourcing manufacturing. This model enhances the company's ability to respond swiftly to market trends, improves quality control, optimizes costs through economies of scale, and boosts supply chain visibility (Joy et al., 2012).</w:t>
      </w:r>
    </w:p>
    <w:p w:rsidR="00F71DB3" w:rsidRPr="00F71DB3" w:rsidRDefault="00F71DB3" w:rsidP="00B33A6E">
      <w:pPr>
        <w:rPr>
          <w:b/>
        </w:rPr>
      </w:pPr>
    </w:p>
    <w:p w:rsidR="00F71DB3" w:rsidRPr="00F71DB3" w:rsidRDefault="00F71DB3" w:rsidP="00B33A6E">
      <w:pPr>
        <w:rPr>
          <w:b/>
        </w:rPr>
      </w:pPr>
      <w:r w:rsidRPr="00F71DB3">
        <w:t>Moreover, H&amp;M's portfolio diversification</w:t>
      </w:r>
      <w:r w:rsidR="00987B18">
        <w:t xml:space="preserve"> </w:t>
      </w:r>
      <w:r w:rsidRPr="00F71DB3">
        <w:t>is significant, encompassing multiple brands such as H&amp;M, COS, Monki, and H&amp;M Home. This diversification not only mitigates risk but also enables the company to capture various market segments within Hong Kong's competitive retail environment (Becker-Olsen et al., 2006). The emphasis on sustainability is another cornerstone of H&amp;M's corporate strategy. The company has integrated sustainability into its operations through initiatives like circular fashion programs and sustainable material sourcing. Research indicates that consumers increasingly favor brands demonstrating social responsibility (Becker-Olsen et al., 2006), which aligns well with H&amp;M's sustainability efforts.</w:t>
      </w:r>
    </w:p>
    <w:p w:rsidR="00F71DB3" w:rsidRPr="00F71DB3" w:rsidRDefault="00F71DB3" w:rsidP="00B33A6E">
      <w:pPr>
        <w:rPr>
          <w:b/>
        </w:rPr>
      </w:pPr>
    </w:p>
    <w:p w:rsidR="00F71DB3" w:rsidRPr="00F71DB3" w:rsidRDefault="00F71DB3" w:rsidP="00B33A6E">
      <w:pPr>
        <w:rPr>
          <w:b/>
        </w:rPr>
      </w:pPr>
      <w:r w:rsidRPr="00F71DB3">
        <w:t>However, the effectiveness of these strategies has yielded mixed results in Hong Kong. On the positive side, the diversity of its brand portfolio addresses different consumer segments and resonates with an environmentally conscious customer base. Conversely, high operational costs have pressured profitability, and there exists a limitation in adapting product offerings to local preferences (Choi, 2020).</w:t>
      </w:r>
    </w:p>
    <w:p w:rsidR="00F71DB3" w:rsidRPr="00F71DB3" w:rsidRDefault="00F71DB3" w:rsidP="00F71DB3">
      <w:pPr>
        <w:pStyle w:val="Heading2"/>
        <w:rPr>
          <w:b w:val="0"/>
          <w:bCs/>
        </w:rPr>
      </w:pPr>
    </w:p>
    <w:p w:rsidR="00F71DB3" w:rsidRPr="00F71DB3" w:rsidRDefault="00F71DB3" w:rsidP="00B33A6E">
      <w:pPr>
        <w:rPr>
          <w:b/>
        </w:rPr>
      </w:pPr>
      <w:r w:rsidRPr="00F71DB3">
        <w:t>At the business level, H&amp;M adopts a hybrid strategy that combines cost leadership with differentiation elements. This approach includes competitive pricing while offering fashion-forward designs and maintaining a quick response to trends. H&amp;M positions itself as an affordable fashion retailer that champions sustainability and engages with digital-savvy consumers (Divita &amp; Yoo, 2020). Operational excellence is pursued through supply chain optimization and effective inventory management.</w:t>
      </w:r>
    </w:p>
    <w:p w:rsidR="00F71DB3" w:rsidRPr="00F71DB3" w:rsidRDefault="00F71DB3" w:rsidP="00B33A6E">
      <w:pPr>
        <w:rPr>
          <w:b/>
        </w:rPr>
      </w:pPr>
    </w:p>
    <w:p w:rsidR="009F30AE" w:rsidRPr="00B33A6E" w:rsidRDefault="00F71DB3" w:rsidP="009F30AE">
      <w:pPr>
        <w:rPr>
          <w:b/>
        </w:rPr>
      </w:pPr>
      <w:r w:rsidRPr="00F71DB3">
        <w:lastRenderedPageBreak/>
        <w:t>The evaluation of H&amp;M's business strategy in Hong Kong reveals several strengths: strong brand recognition, an effective pricing strategy, and a growing digital presence. However, challenges persist due to high retail costs impacting price competitiveness and intense competition from both local and international brands (Shephard &amp; Pookulangara, 2020).</w:t>
      </w:r>
    </w:p>
    <w:p w:rsidR="009F30AE" w:rsidRPr="00BA6061" w:rsidRDefault="00987B18" w:rsidP="00DD11AD">
      <w:pPr>
        <w:pStyle w:val="Heading1"/>
      </w:pPr>
      <w:bookmarkStart w:id="39" w:name="_Toc181581942"/>
      <w:r>
        <w:t xml:space="preserve">5. </w:t>
      </w:r>
      <w:r w:rsidR="009F30AE" w:rsidRPr="009F30AE">
        <w:t xml:space="preserve">Assessment of H&amp;M's Recent Strategies </w:t>
      </w:r>
      <w:r w:rsidR="00D73C71">
        <w:t>by</w:t>
      </w:r>
      <w:r w:rsidR="009F30AE" w:rsidRPr="009F30AE">
        <w:t xml:space="preserve"> Balanced Scorecard Framework</w:t>
      </w:r>
      <w:bookmarkEnd w:id="39"/>
    </w:p>
    <w:p w:rsidR="00262483" w:rsidRPr="00262483" w:rsidRDefault="00262483" w:rsidP="00262483">
      <w:pPr>
        <w:rPr>
          <w:lang w:val="en-US" w:eastAsia="en-US"/>
        </w:rPr>
      </w:pPr>
      <w:r w:rsidRPr="00262483">
        <w:rPr>
          <w:lang w:val="en-US" w:eastAsia="en-US"/>
        </w:rPr>
        <w:t>The Balanced Scorecard (BSC) framework, introduced by Kaplan and Norton (1992), offers a multidimensional approach to evaluate H&amp;M's performance in Hong Kong through four key perspectives.</w:t>
      </w:r>
    </w:p>
    <w:p w:rsidR="009F30AE" w:rsidRPr="009F30AE" w:rsidRDefault="009F30AE" w:rsidP="00B33A6E">
      <w:pPr>
        <w:rPr>
          <w:lang w:val="en-US" w:eastAsia="en-US"/>
        </w:rPr>
      </w:pPr>
    </w:p>
    <w:p w:rsidR="009F30AE" w:rsidRPr="009F30AE" w:rsidRDefault="00262483" w:rsidP="00262483">
      <w:pPr>
        <w:pStyle w:val="Heading2"/>
      </w:pPr>
      <w:bookmarkStart w:id="40" w:name="_Toc181581943"/>
      <w:r>
        <w:t xml:space="preserve">5.1 </w:t>
      </w:r>
      <w:r w:rsidR="009F30AE" w:rsidRPr="009F30AE">
        <w:t>Financial Perspective</w:t>
      </w:r>
      <w:bookmarkEnd w:id="40"/>
    </w:p>
    <w:p w:rsidR="009F30AE" w:rsidRDefault="00262483" w:rsidP="00B33A6E">
      <w:pPr>
        <w:rPr>
          <w:lang w:val="en-US" w:eastAsia="en-US"/>
        </w:rPr>
      </w:pPr>
      <w:r w:rsidRPr="00262483">
        <w:rPr>
          <w:lang w:val="en-US" w:eastAsia="en-US"/>
        </w:rPr>
        <w:t>From a financial standpoint, H&amp;M's Hong Kong operations face significant challenges in maintaining profitability amid rising operational costs. The company experiences pressure on operating margins primarily due to high rental expenses in premium retail locations. This situation is further complicated by the necessary investments in sustainability initiatives and digital transformation projects. According to Taplin's (2014) research, successful fast fashion retailers typically maintain profitability through responsive supply chains and effective cost management. However, H&amp;M's particular situation in Hong Kong presents unique challenges due to the market's exceptionally high real estate costs and intense competition. The company's financial performance reflects these pressures, with revenue growth facing headwinds from both traditional competitors and emerging online retailers.</w:t>
      </w:r>
    </w:p>
    <w:p w:rsidR="00262483" w:rsidRPr="009F30AE" w:rsidRDefault="00262483" w:rsidP="00B33A6E">
      <w:pPr>
        <w:rPr>
          <w:lang w:val="en-US" w:eastAsia="en-US"/>
        </w:rPr>
      </w:pPr>
    </w:p>
    <w:p w:rsidR="009F30AE" w:rsidRPr="009F30AE" w:rsidRDefault="00262483" w:rsidP="00262483">
      <w:pPr>
        <w:pStyle w:val="Heading2"/>
      </w:pPr>
      <w:bookmarkStart w:id="41" w:name="_Toc181581944"/>
      <w:r>
        <w:t xml:space="preserve">5.2 </w:t>
      </w:r>
      <w:r w:rsidR="009F30AE" w:rsidRPr="009F30AE">
        <w:t>Customer Perspective</w:t>
      </w:r>
      <w:bookmarkEnd w:id="41"/>
    </w:p>
    <w:p w:rsidR="009F30AE" w:rsidRDefault="00262483" w:rsidP="00B33A6E">
      <w:pPr>
        <w:rPr>
          <w:lang w:val="en-US" w:eastAsia="en-US"/>
        </w:rPr>
      </w:pPr>
      <w:r w:rsidRPr="00262483">
        <w:rPr>
          <w:lang w:val="en-US" w:eastAsia="en-US"/>
        </w:rPr>
        <w:t xml:space="preserve">In terms of customer engagement, H&amp;M maintains strong brand recognition in the Hong Kong market while actively working to enhance its sustainability credentials and digital presence. Henninger et al. (2016) highlight the increasing consumer demand for sustainable and ethical fashion, a trend that H&amp;M has acknowledged through various initiatives. The company has developed a comprehensive approach to customer engagement, combining traditional retail experiences with digital touchpoints to create an omnichannel shopping environment. However, customer loyalty remains a challenge in Hong Kong's highly competitive retail landscape, where consumers have numerous alternatives and increasingly sophisticated expectations. The company's efforts to adapt to local market preferences while </w:t>
      </w:r>
      <w:r w:rsidRPr="00262483">
        <w:rPr>
          <w:lang w:val="en-US" w:eastAsia="en-US"/>
        </w:rPr>
        <w:lastRenderedPageBreak/>
        <w:t>maintaining its global brand identity demonstrate an understanding of the need for market-specific strategies.</w:t>
      </w:r>
    </w:p>
    <w:p w:rsidR="00262483" w:rsidRPr="009F30AE" w:rsidRDefault="00262483" w:rsidP="00B33A6E">
      <w:pPr>
        <w:rPr>
          <w:lang w:val="en-US" w:eastAsia="en-US"/>
        </w:rPr>
      </w:pPr>
    </w:p>
    <w:p w:rsidR="009F30AE" w:rsidRPr="009F30AE" w:rsidRDefault="00262483" w:rsidP="00262483">
      <w:pPr>
        <w:pStyle w:val="Heading2"/>
      </w:pPr>
      <w:bookmarkStart w:id="42" w:name="_Toc181581945"/>
      <w:r>
        <w:t xml:space="preserve">5.3 </w:t>
      </w:r>
      <w:r w:rsidR="009F30AE" w:rsidRPr="009F30AE">
        <w:t>Internal Business Processes Perspective</w:t>
      </w:r>
      <w:bookmarkEnd w:id="42"/>
    </w:p>
    <w:p w:rsidR="009F30AE" w:rsidRDefault="00262483" w:rsidP="00B33A6E">
      <w:pPr>
        <w:rPr>
          <w:lang w:val="en-US" w:eastAsia="en-US"/>
        </w:rPr>
      </w:pPr>
      <w:r w:rsidRPr="00262483">
        <w:rPr>
          <w:lang w:val="en-US" w:eastAsia="en-US"/>
        </w:rPr>
        <w:t>H&amp;M's internal processes reflect a commitment to operational excellence and sustainability integration. De Brito et al. (2008) emphasize the importance of incorporating environmental and social considerations into supply chain management, an approach that H&amp;M has embraced through its sustainable sourcing practices and transparent supply chain operations. The company has implemented sophisticated inventory management systems and quality control measures to ensure efficient operations. The logistics network supporting Hong Kong operations benefits from the company's global infrastructure while requiring local adaptations to meet market-specific demands. This balancing act between global efficiency and local responsiveness remains a key operational challenge.</w:t>
      </w:r>
    </w:p>
    <w:p w:rsidR="00262483" w:rsidRPr="009F30AE" w:rsidRDefault="00262483" w:rsidP="00B33A6E">
      <w:pPr>
        <w:rPr>
          <w:lang w:val="en-US" w:eastAsia="en-US"/>
        </w:rPr>
      </w:pPr>
    </w:p>
    <w:p w:rsidR="009F30AE" w:rsidRPr="009F30AE" w:rsidRDefault="00262483" w:rsidP="00262483">
      <w:pPr>
        <w:pStyle w:val="Heading2"/>
      </w:pPr>
      <w:bookmarkStart w:id="43" w:name="_Toc181581946"/>
      <w:r>
        <w:t xml:space="preserve">5.4 </w:t>
      </w:r>
      <w:r w:rsidR="009F30AE" w:rsidRPr="009F30AE">
        <w:t>Learning and Growth Perspective</w:t>
      </w:r>
      <w:bookmarkEnd w:id="43"/>
    </w:p>
    <w:p w:rsidR="00DD6E0F" w:rsidRDefault="00262483" w:rsidP="00B33A6E">
      <w:pPr>
        <w:rPr>
          <w:lang w:val="en-US" w:eastAsia="en-US"/>
        </w:rPr>
      </w:pPr>
      <w:r w:rsidRPr="00262483">
        <w:rPr>
          <w:lang w:val="en-US" w:eastAsia="en-US"/>
        </w:rPr>
        <w:t>The learning and growth dimension of H&amp;M's operations focuses on developing organizational capabilities and fostering innovation. As emphasized by Salas et al. (2012), effective training and development programs are crucial in the rapidly evolving retail sector. H&amp;M has invested significantly in staff development programs and digital skills training, recognizing the importance of human capital in executing its strategic initiatives. The company's approach to innovation and knowledge management demonstrates a commitment to continuous improvement, though there remains room for enhancement in market knowledge and technology adoption specific to the Hong Kong context.</w:t>
      </w:r>
    </w:p>
    <w:p w:rsidR="00DD6E0F" w:rsidRDefault="00F354A6" w:rsidP="00DD11AD">
      <w:pPr>
        <w:pStyle w:val="Heading1"/>
      </w:pPr>
      <w:bookmarkStart w:id="44" w:name="_Toc181581947"/>
      <w:r>
        <w:t xml:space="preserve">6. </w:t>
      </w:r>
      <w:r w:rsidR="00DD6E0F">
        <w:t>Conclusion</w:t>
      </w:r>
      <w:bookmarkEnd w:id="44"/>
    </w:p>
    <w:p w:rsidR="00DD6E0F" w:rsidRDefault="00DD6E0F" w:rsidP="00DD6E0F">
      <w:pPr>
        <w:rPr>
          <w:lang w:eastAsia="en-US"/>
        </w:rPr>
      </w:pPr>
      <w:r w:rsidRPr="00DD6E0F">
        <w:rPr>
          <w:lang w:eastAsia="en-US"/>
        </w:rPr>
        <w:t xml:space="preserve">H&amp;M's operations in Hong Kong reflect a complex interplay of global strategies and local market adaptations within the highly competitive fast fashion landscape. Since its entry into the Hong Kong market in 2007, H&amp;M has established a strong brand presence by emphasizing affordability, trendiness, and a commitment to sustainability. The company's strategic direction is closely aligned with its vision, mission, and values, particularly in promoting ethical practices and transparency in its supply chain. This alignment not only </w:t>
      </w:r>
      <w:r w:rsidRPr="00DD6E0F">
        <w:rPr>
          <w:lang w:eastAsia="en-US"/>
        </w:rPr>
        <w:lastRenderedPageBreak/>
        <w:t>resonates with the values of increasingly conscious consumers but also positions H&amp;M as a leader in the shift towards sustainable fashion.</w:t>
      </w:r>
    </w:p>
    <w:p w:rsidR="00DD6E0F" w:rsidRDefault="00DD6E0F" w:rsidP="00DD6E0F">
      <w:pPr>
        <w:rPr>
          <w:lang w:eastAsia="en-US"/>
        </w:rPr>
      </w:pPr>
    </w:p>
    <w:p w:rsidR="00DD6E0F" w:rsidRDefault="00DD6E0F" w:rsidP="00DD6E0F">
      <w:pPr>
        <w:rPr>
          <w:lang w:eastAsia="en-US"/>
        </w:rPr>
      </w:pPr>
      <w:r w:rsidRPr="00DD6E0F">
        <w:rPr>
          <w:lang w:eastAsia="en-US"/>
        </w:rPr>
        <w:t xml:space="preserve">However, H&amp;M faces significant challenges that threaten its market performance. High retail rents, intense competition from both international and local brands, and shifting consumer preferences towards sustainability necessitate a robust strategic response. The rise of e-commerce and changing consumer </w:t>
      </w:r>
      <w:r w:rsidRPr="00DD6E0F">
        <w:rPr>
          <w:lang w:eastAsia="en-US"/>
        </w:rPr>
        <w:t>behaviours</w:t>
      </w:r>
      <w:r w:rsidRPr="00DD6E0F">
        <w:rPr>
          <w:lang w:eastAsia="en-US"/>
        </w:rPr>
        <w:t xml:space="preserve"> further complicate the landscape, requiring H&amp;M to enhance its digital presence and adapt its offerings to meet local demands effectively.</w:t>
      </w:r>
    </w:p>
    <w:p w:rsidR="00DD6E0F" w:rsidRDefault="00DD6E0F" w:rsidP="00DD6E0F">
      <w:pPr>
        <w:rPr>
          <w:lang w:eastAsia="en-US"/>
        </w:rPr>
      </w:pPr>
    </w:p>
    <w:p w:rsidR="00DD6E0F" w:rsidRDefault="00DD6E0F" w:rsidP="00DD6E0F">
      <w:pPr>
        <w:rPr>
          <w:lang w:eastAsia="en-US"/>
        </w:rPr>
      </w:pPr>
      <w:r w:rsidRPr="00DD6E0F">
        <w:rPr>
          <w:lang w:eastAsia="en-US"/>
        </w:rPr>
        <w:t>Through a detailed analysis using frameworks such as PESTEL and Porter's Five Forces, it becomes evident that while Hong Kong's casual wear industry remains attractive due to high consumer spending and the city's status as a fashion hub, the operational challenges are substantial. H&amp;M's hybrid strategy of combining cost leadership with differentiation must be continually refined to ensure competitiveness.</w:t>
      </w:r>
      <w:r>
        <w:rPr>
          <w:lang w:eastAsia="en-US"/>
        </w:rPr>
        <w:t xml:space="preserve"> </w:t>
      </w:r>
    </w:p>
    <w:p w:rsidR="00DD6E0F" w:rsidRDefault="00DD6E0F" w:rsidP="00DD6E0F">
      <w:pPr>
        <w:rPr>
          <w:lang w:eastAsia="en-US"/>
        </w:rPr>
      </w:pPr>
    </w:p>
    <w:p w:rsidR="00DD6E0F" w:rsidRDefault="00DD6E0F" w:rsidP="00DD6E0F">
      <w:pPr>
        <w:rPr>
          <w:lang w:eastAsia="en-US"/>
        </w:rPr>
      </w:pPr>
      <w:r w:rsidRPr="00DD6E0F">
        <w:rPr>
          <w:lang w:eastAsia="en-US"/>
        </w:rPr>
        <w:t>Moreover, the application of the Balanced Scorecard framework highlights the need for H&amp;M to focus on financial performance while enhancing customer engagement through omnichannel strategies. Internal processes must be optimized for operational excellence, and continuous investment in learning and growth is essential for fostering innovation and adapting to market changes.</w:t>
      </w:r>
    </w:p>
    <w:p w:rsidR="00DD6E0F" w:rsidRDefault="00DD6E0F" w:rsidP="00DD6E0F">
      <w:pPr>
        <w:rPr>
          <w:lang w:eastAsia="en-US"/>
        </w:rPr>
      </w:pPr>
    </w:p>
    <w:p w:rsidR="00DD6E0F" w:rsidRPr="00DD6E0F" w:rsidRDefault="00DD6E0F" w:rsidP="00DD6E0F">
      <w:pPr>
        <w:rPr>
          <w:lang w:val="en-US" w:eastAsia="en-US"/>
        </w:rPr>
      </w:pPr>
      <w:r w:rsidRPr="00DD6E0F">
        <w:rPr>
          <w:lang w:eastAsia="en-US"/>
        </w:rPr>
        <w:t>Ultimately, H&amp;M's success in Hong Kong hinges on its ability to navigate these challenges while remaining true to its commitment to sustainability and ethical practices. By leveraging its global strengths and adapting to local market dynamics, H&amp;M can continue to thrive in this vibrant yet challenging retail environment.</w:t>
      </w:r>
    </w:p>
    <w:p w:rsidR="009F30AE" w:rsidRPr="009F30AE" w:rsidRDefault="009F30AE" w:rsidP="009F30AE">
      <w:pPr>
        <w:rPr>
          <w:lang w:val="en-US" w:eastAsia="en-US"/>
        </w:rPr>
      </w:pPr>
    </w:p>
    <w:p w:rsidR="00C3736C" w:rsidRDefault="008E61F6" w:rsidP="00DD11AD">
      <w:pPr>
        <w:pStyle w:val="Heading1"/>
      </w:pPr>
      <w:bookmarkStart w:id="45" w:name="_Toc181581948"/>
      <w:r>
        <w:t xml:space="preserve">7. </w:t>
      </w:r>
      <w:r w:rsidR="009F30AE" w:rsidRPr="009F30AE">
        <w:t xml:space="preserve">Recommendations </w:t>
      </w:r>
      <w:r w:rsidR="00D67CC4">
        <w:t xml:space="preserve">Strategies </w:t>
      </w:r>
      <w:r w:rsidR="009F30AE" w:rsidRPr="009F30AE">
        <w:t xml:space="preserve">for H&amp;M </w:t>
      </w:r>
      <w:r w:rsidR="00D67CC4">
        <w:t>Hong Kong</w:t>
      </w:r>
      <w:bookmarkEnd w:id="45"/>
    </w:p>
    <w:p w:rsidR="00F73833" w:rsidRPr="00F73833" w:rsidRDefault="00F73833" w:rsidP="00F73833">
      <w:pPr>
        <w:rPr>
          <w:lang w:val="en-US" w:eastAsia="en-US"/>
        </w:rPr>
      </w:pPr>
      <w:r>
        <w:rPr>
          <w:lang w:eastAsia="en-US"/>
        </w:rPr>
        <w:t xml:space="preserve">By </w:t>
      </w:r>
      <w:r w:rsidRPr="00F73833">
        <w:rPr>
          <w:lang w:eastAsia="en-US"/>
        </w:rPr>
        <w:t>address the challenges H&amp;M faces in the Hong Kong market and leverage its strengths in sustainability, digital integration, and brand recognition, the following strategies are recommended</w:t>
      </w:r>
      <w:r>
        <w:rPr>
          <w:lang w:eastAsia="en-US"/>
        </w:rPr>
        <w:t>.</w:t>
      </w:r>
    </w:p>
    <w:p w:rsidR="009F30AE" w:rsidRPr="00F73833" w:rsidRDefault="00F73833" w:rsidP="00F73833">
      <w:pPr>
        <w:pStyle w:val="Heading2"/>
      </w:pPr>
      <w:bookmarkStart w:id="46" w:name="_Toc181581949"/>
      <w:r w:rsidRPr="00F73833">
        <w:lastRenderedPageBreak/>
        <w:t>7.1 Deepen Sustainability Initiatives</w:t>
      </w:r>
      <w:bookmarkEnd w:id="46"/>
    </w:p>
    <w:p w:rsidR="009F30AE" w:rsidRDefault="00F73833" w:rsidP="009F30AE">
      <w:pPr>
        <w:rPr>
          <w:color w:val="000000" w:themeColor="text1"/>
          <w:lang w:eastAsia="en-US"/>
        </w:rPr>
      </w:pPr>
      <w:r w:rsidRPr="00F73833">
        <w:rPr>
          <w:color w:val="000000" w:themeColor="text1"/>
          <w:lang w:eastAsia="en-US"/>
        </w:rPr>
        <w:t>Aligning with consumer demand for eco-conscious fashion, H&amp;M should amplify its sustainability efforts by advancing circular economy practices. This could include expanding garment recycling programs, increasing transparency in the supply chain, and further incorporating sustainable materials. By investing in a circular fashion model and transparent supply chains, H&amp;M can enhance its brand loyalty among environmentally aware Hong Kong consumers (Joy et al., 2012; Epstein &amp; Roy, 2001).</w:t>
      </w:r>
    </w:p>
    <w:p w:rsidR="00F73833" w:rsidRPr="00F73833" w:rsidRDefault="00F73833" w:rsidP="009F30AE">
      <w:pPr>
        <w:rPr>
          <w:color w:val="000000" w:themeColor="text1"/>
          <w:lang w:val="en-US" w:eastAsia="en-US"/>
        </w:rPr>
      </w:pPr>
    </w:p>
    <w:p w:rsidR="009F30AE" w:rsidRPr="009F30AE" w:rsidRDefault="00F73833" w:rsidP="00F73833">
      <w:pPr>
        <w:pStyle w:val="Heading2"/>
      </w:pPr>
      <w:bookmarkStart w:id="47" w:name="_Toc181581950"/>
      <w:r>
        <w:t>7.2 Enhance Localized Digital and E-commerce Strategy</w:t>
      </w:r>
      <w:bookmarkEnd w:id="47"/>
    </w:p>
    <w:p w:rsidR="009F30AE" w:rsidRPr="00F73833" w:rsidRDefault="00F73833" w:rsidP="009F30AE">
      <w:pPr>
        <w:rPr>
          <w:color w:val="000000" w:themeColor="text1"/>
          <w:lang w:eastAsia="en-US"/>
        </w:rPr>
      </w:pPr>
      <w:r w:rsidRPr="00F73833">
        <w:rPr>
          <w:color w:val="000000" w:themeColor="text1"/>
          <w:lang w:eastAsia="en-US"/>
        </w:rPr>
        <w:t>Given Hong Kong’s highly digital-savvy consumer base, H&amp;M should prioritize a digital-first approach tailored to local preferences. Optimizing its online platform with advanced AI-driven personalization can create a seamless shopping experience, encouraging customer retention. This could include custom product recommendations, localized promotions, and integrating unique online content that appeals to Hong Kong’s fashion-forward consumers (Madhani, 2020; Henninger et al., 2016).</w:t>
      </w:r>
    </w:p>
    <w:p w:rsidR="00F73833" w:rsidRPr="009F30AE" w:rsidRDefault="00F73833" w:rsidP="009F30AE">
      <w:pPr>
        <w:rPr>
          <w:lang w:val="en-US" w:eastAsia="en-US"/>
        </w:rPr>
      </w:pPr>
    </w:p>
    <w:p w:rsidR="009F30AE" w:rsidRPr="009F30AE" w:rsidRDefault="00F73833" w:rsidP="00F73833">
      <w:pPr>
        <w:pStyle w:val="Heading2"/>
      </w:pPr>
      <w:bookmarkStart w:id="48" w:name="_Toc181581951"/>
      <w:r>
        <w:t>7.3 Increase In-Store Experiences to Differentiate</w:t>
      </w:r>
      <w:bookmarkEnd w:id="48"/>
    </w:p>
    <w:p w:rsidR="009F30AE" w:rsidRPr="00760C47" w:rsidRDefault="00760C47" w:rsidP="009F30AE">
      <w:pPr>
        <w:rPr>
          <w:color w:val="000000" w:themeColor="text1"/>
          <w:lang w:eastAsia="en-US"/>
        </w:rPr>
      </w:pPr>
      <w:r w:rsidRPr="00760C47">
        <w:rPr>
          <w:color w:val="000000" w:themeColor="text1"/>
          <w:lang w:eastAsia="en-US"/>
        </w:rPr>
        <w:t>Transform physical stores into immersive experience centers to draw consumers in a market where e-commerce is highly competitive. Enhanced in-store technology, such as interactive smart mirrors and augmented reality, could offer personalized style suggestions. In-store events featuring sustainable fashion education or local designer collaborations can further differentiate H&amp;M and foster community engagement (Blázquez, 2014; Dacko, 2017).</w:t>
      </w:r>
    </w:p>
    <w:p w:rsidR="00760C47" w:rsidRPr="009F30AE" w:rsidRDefault="00760C47" w:rsidP="009F30AE">
      <w:pPr>
        <w:rPr>
          <w:lang w:val="en-US" w:eastAsia="en-US"/>
        </w:rPr>
      </w:pPr>
    </w:p>
    <w:p w:rsidR="009F30AE" w:rsidRPr="00760C47" w:rsidRDefault="00760C47" w:rsidP="00760C47">
      <w:pPr>
        <w:pStyle w:val="Heading2"/>
      </w:pPr>
      <w:bookmarkStart w:id="49" w:name="_Toc181581952"/>
      <w:r>
        <w:t>7.4 Adopt a Flexible Pricing Strategy</w:t>
      </w:r>
      <w:bookmarkEnd w:id="49"/>
    </w:p>
    <w:p w:rsidR="00C3736C" w:rsidRPr="00760C47" w:rsidRDefault="00760C47" w:rsidP="009F30AE">
      <w:pPr>
        <w:rPr>
          <w:color w:val="000000" w:themeColor="text1"/>
          <w:lang w:eastAsia="en-US"/>
        </w:rPr>
      </w:pPr>
      <w:r w:rsidRPr="00760C47">
        <w:rPr>
          <w:color w:val="000000" w:themeColor="text1"/>
          <w:lang w:eastAsia="en-US"/>
        </w:rPr>
        <w:t>H&amp;M can implement dynamic pricing models that reflect demand trends, ensuring competitiveness while maintaining brand value. Flexible pricing helps H&amp;M respond to local economic conditions, addressing high rental costs and consumer price sensitivity. By balancing affordability with value, H&amp;M can strengthen its position among cost-conscious but style-driven Hong Kong consumers (Choi, 2020; Divita &amp; Yoo, 2020).</w:t>
      </w:r>
    </w:p>
    <w:p w:rsidR="00760C47" w:rsidRPr="009F30AE" w:rsidRDefault="00760C47" w:rsidP="009F30AE">
      <w:pPr>
        <w:rPr>
          <w:lang w:val="en-US" w:eastAsia="en-US"/>
        </w:rPr>
      </w:pPr>
    </w:p>
    <w:p w:rsidR="009F30AE" w:rsidRPr="009F30AE" w:rsidRDefault="00760C47" w:rsidP="00760C47">
      <w:pPr>
        <w:pStyle w:val="Heading2"/>
      </w:pPr>
      <w:bookmarkStart w:id="50" w:name="_Toc181581953"/>
      <w:r>
        <w:lastRenderedPageBreak/>
        <w:t>7.5 Strengthen Community and Cultural Engagement</w:t>
      </w:r>
      <w:bookmarkEnd w:id="50"/>
    </w:p>
    <w:p w:rsidR="009F30AE" w:rsidRPr="00760C47" w:rsidRDefault="00760C47" w:rsidP="009F30AE">
      <w:pPr>
        <w:rPr>
          <w:color w:val="000000" w:themeColor="text1"/>
          <w:lang w:eastAsia="en-US"/>
        </w:rPr>
      </w:pPr>
      <w:r w:rsidRPr="00760C47">
        <w:rPr>
          <w:color w:val="000000" w:themeColor="text1"/>
          <w:lang w:eastAsia="en-US"/>
        </w:rPr>
        <w:t>H&amp;M should invest in initiatives that resonate with Hong Kong’s unique culture and community interests. Collaborations with local artists, hosting eco-fashion workshops, or supporting local charities can strengthen brand affinity. By actively engaging with the community, H&amp;M can build trust and foster long-term loyalty among Hong Kong customers (Becker-Olsen et al., 2006; Kim &amp; Shin, 2016).</w:t>
      </w:r>
    </w:p>
    <w:p w:rsidR="00760C47" w:rsidRPr="009F30AE" w:rsidRDefault="00760C47" w:rsidP="009F30AE">
      <w:pPr>
        <w:rPr>
          <w:lang w:val="en-US" w:eastAsia="en-US"/>
        </w:rPr>
      </w:pPr>
    </w:p>
    <w:p w:rsidR="009F30AE" w:rsidRPr="009F30AE" w:rsidRDefault="00760C47" w:rsidP="00760C47">
      <w:pPr>
        <w:pStyle w:val="Heading2"/>
      </w:pPr>
      <w:bookmarkStart w:id="51" w:name="_Toc181581954"/>
      <w:r>
        <w:t>7.6 Leverage Data Analytics for Market Responsiveness</w:t>
      </w:r>
      <w:bookmarkEnd w:id="51"/>
    </w:p>
    <w:p w:rsidR="009F30AE" w:rsidRPr="00760C47" w:rsidRDefault="00760C47" w:rsidP="009F30AE">
      <w:pPr>
        <w:rPr>
          <w:color w:val="000000" w:themeColor="text1"/>
          <w:lang w:eastAsia="en-US"/>
        </w:rPr>
      </w:pPr>
      <w:r w:rsidRPr="00760C47">
        <w:rPr>
          <w:color w:val="000000" w:themeColor="text1"/>
          <w:lang w:eastAsia="en-US"/>
        </w:rPr>
        <w:t>By utilizing AI-driven predictive analytics, H&amp;M can better forecast local demand, optimize inventory, and tailor marketing strategies. This data-centric approach will improve operational efficiency and align product offerings with consumer trends, ultimately enhancing customer satisfaction (Bradlow et al., 2017; Pookulangara &amp; Shephard, 2013).</w:t>
      </w:r>
    </w:p>
    <w:p w:rsidR="00760C47" w:rsidRPr="009F30AE" w:rsidRDefault="00760C47" w:rsidP="009F30AE">
      <w:pPr>
        <w:rPr>
          <w:lang w:val="en-US" w:eastAsia="en-US"/>
        </w:rPr>
      </w:pPr>
    </w:p>
    <w:p w:rsidR="009F30AE" w:rsidRPr="009F30AE" w:rsidRDefault="00760C47" w:rsidP="00760C47">
      <w:pPr>
        <w:pStyle w:val="Heading2"/>
      </w:pPr>
      <w:bookmarkStart w:id="52" w:name="_Toc181581955"/>
      <w:r>
        <w:t>7.7 Bolster Supply Chain Resilience and Local Sourcing</w:t>
      </w:r>
      <w:bookmarkEnd w:id="52"/>
    </w:p>
    <w:p w:rsidR="009F30AE" w:rsidRDefault="00760C47" w:rsidP="009F30AE">
      <w:pPr>
        <w:rPr>
          <w:color w:val="000000" w:themeColor="text1"/>
          <w:lang w:eastAsia="en-US"/>
        </w:rPr>
      </w:pPr>
      <w:r w:rsidRPr="00760C47">
        <w:rPr>
          <w:color w:val="000000" w:themeColor="text1"/>
          <w:lang w:eastAsia="en-US"/>
        </w:rPr>
        <w:t>Given global supply chain vulnerabilities, H&amp;M should consider diversifying suppliers and incorporating local sourcing where feasible. A resilient supply chain reduces dependency on international logistics and improves responsiveness to market changes. This approach supports both sustainability goals and operational flexibility (Gereffi &amp; Frederick, 2010; Shen et al., 2017).</w:t>
      </w:r>
    </w:p>
    <w:p w:rsidR="00D73C71" w:rsidRDefault="00D73C71" w:rsidP="009F30AE">
      <w:pPr>
        <w:rPr>
          <w:color w:val="000000" w:themeColor="text1"/>
          <w:lang w:eastAsia="en-US"/>
        </w:rPr>
      </w:pPr>
    </w:p>
    <w:p w:rsidR="00760C47" w:rsidRPr="002F5080" w:rsidRDefault="00D73C71" w:rsidP="009F30AE">
      <w:pPr>
        <w:rPr>
          <w:color w:val="000000" w:themeColor="text1"/>
          <w:lang w:eastAsia="en-US"/>
        </w:rPr>
      </w:pPr>
      <w:r w:rsidRPr="00D73C71">
        <w:rPr>
          <w:color w:val="000000" w:themeColor="text1"/>
          <w:lang w:eastAsia="en-US"/>
        </w:rPr>
        <w:t>These recommendations align with the comprehensive analysis of H&amp;M’s strategic position in Hong Kong and aim to address the unique challenges within this competitive, sustainability-focused market.</w:t>
      </w:r>
    </w:p>
    <w:p w:rsidR="009F30AE" w:rsidRPr="009F30AE" w:rsidRDefault="002F5080" w:rsidP="002F5080">
      <w:pPr>
        <w:pStyle w:val="Heading1"/>
      </w:pPr>
      <w:bookmarkStart w:id="53" w:name="_Toc181581956"/>
      <w:r>
        <w:t xml:space="preserve">8. </w:t>
      </w:r>
      <w:r w:rsidR="009F30AE" w:rsidRPr="009F30AE">
        <w:t>Implementation Strategies</w:t>
      </w:r>
      <w:r w:rsidR="001D099F">
        <w:t xml:space="preserve"> and Plan</w:t>
      </w:r>
      <w:bookmarkEnd w:id="53"/>
    </w:p>
    <w:p w:rsidR="009F30AE" w:rsidRDefault="001D099F" w:rsidP="001D099F">
      <w:pPr>
        <w:rPr>
          <w:lang w:eastAsia="en-US"/>
        </w:rPr>
      </w:pPr>
      <w:r w:rsidRPr="001D099F">
        <w:rPr>
          <w:lang w:eastAsia="en-US"/>
        </w:rPr>
        <w:t>The implementation plan for H&amp;M Hong Kong focuses on integrating key recommendations to enhance the company's position in the market. These strategies encompass sustainability initiatives, digital capabilities advancement, in-store experience enrichment, data analytics leveraging, and community engagement fostering. The plan outlines actionable steps, timelines, and responsible teams for each strategy.</w:t>
      </w:r>
    </w:p>
    <w:p w:rsidR="001D099F" w:rsidRDefault="001D099F" w:rsidP="001D099F">
      <w:pPr>
        <w:rPr>
          <w:lang w:val="en-US" w:eastAsia="en-US"/>
        </w:rPr>
      </w:pPr>
    </w:p>
    <w:p w:rsidR="00953887" w:rsidRDefault="001D099F" w:rsidP="001D099F">
      <w:pPr>
        <w:pStyle w:val="Heading2"/>
        <w:ind w:left="284" w:hanging="284"/>
      </w:pPr>
      <w:bookmarkStart w:id="54" w:name="_Toc181581957"/>
      <w:r>
        <w:lastRenderedPageBreak/>
        <w:t>8.1 Deepening Sustainability Initiatives</w:t>
      </w:r>
      <w:bookmarkEnd w:id="54"/>
    </w:p>
    <w:p w:rsidR="001D099F" w:rsidRDefault="001D099F" w:rsidP="001D099F">
      <w:r w:rsidRPr="001D099F">
        <w:t>H&amp;M will expand its sustainability efforts in Hong Kong through a series of targeted actions. The company plans to broaden its garment recycling programs across all Hong Kong stores, implementing blockchain technology to increase supply chain transparency. Additionally, H&amp;M will introduce product lines specifically marketed to eco-conscious consumers, featuring sustainably sourced materials. This initiative will commence in Q1, with a phased rollout across stores by Q4. The Sustainability, Procurement, and Retail Operations teams will collaborate to execute these actions.</w:t>
      </w:r>
    </w:p>
    <w:p w:rsidR="001D099F" w:rsidRDefault="001D099F" w:rsidP="001D099F"/>
    <w:p w:rsidR="001D099F" w:rsidRDefault="001D099F" w:rsidP="001D099F">
      <w:pPr>
        <w:pStyle w:val="Heading2"/>
      </w:pPr>
      <w:bookmarkStart w:id="55" w:name="_Toc181581958"/>
      <w:r>
        <w:t>8.2 Enhancing Localized Digital and E-Commerce Strategy</w:t>
      </w:r>
      <w:bookmarkEnd w:id="55"/>
    </w:p>
    <w:p w:rsidR="001D099F" w:rsidRDefault="00F7633B" w:rsidP="001D099F">
      <w:pPr>
        <w:rPr>
          <w:lang w:eastAsia="en-US"/>
        </w:rPr>
      </w:pPr>
      <w:r w:rsidRPr="00F7633B">
        <w:rPr>
          <w:lang w:eastAsia="en-US"/>
        </w:rPr>
        <w:t>To strengthen its digital presence, H&amp;M will upgrade its e-commerce platform with AI-driven product recommendations and localization features tailored to Hong Kong consumers. The company will develop targeted digital marketing campaigns and introduce live-stream shopping events to enhance consumer interaction. This digital transformation will begin in Q1, with full implementation expected by Q3. The Digital Marketing, IT, and E-commerce teams will spearhead these initiatives.</w:t>
      </w:r>
    </w:p>
    <w:p w:rsidR="00F7633B" w:rsidRDefault="00F7633B" w:rsidP="001D099F">
      <w:pPr>
        <w:rPr>
          <w:lang w:eastAsia="en-US"/>
        </w:rPr>
      </w:pPr>
    </w:p>
    <w:p w:rsidR="00F7633B" w:rsidRDefault="00F7633B" w:rsidP="00F7633B">
      <w:pPr>
        <w:pStyle w:val="Heading2"/>
      </w:pPr>
      <w:bookmarkStart w:id="56" w:name="_Toc181581959"/>
      <w:r>
        <w:t>8.3 Increasing In-Store Experiences</w:t>
      </w:r>
      <w:bookmarkEnd w:id="56"/>
    </w:p>
    <w:p w:rsidR="00F7633B" w:rsidRDefault="00F7633B" w:rsidP="00F7633B">
      <w:pPr>
        <w:rPr>
          <w:lang w:eastAsia="en-US"/>
        </w:rPr>
      </w:pPr>
      <w:r w:rsidRPr="00F7633B">
        <w:rPr>
          <w:lang w:eastAsia="en-US"/>
        </w:rPr>
        <w:t>H&amp;M aims to transform its physical stores into immersive shopping environments. This transformation includes installing interactive smart mirrors and digital kiosks for product recommendations, hosting in-store events and workshops on sustainability topics, and collaborating with local designers. The company will also enhance store layouts and ambiance to create a more engaging atmosphere. These improvements will be implemented from Q2 to Q4, led by the Retail Operations, Marketing, and Store Design teams.</w:t>
      </w:r>
    </w:p>
    <w:p w:rsidR="00F7633B" w:rsidRDefault="00F7633B" w:rsidP="00F7633B">
      <w:pPr>
        <w:rPr>
          <w:lang w:eastAsia="en-US"/>
        </w:rPr>
      </w:pPr>
    </w:p>
    <w:p w:rsidR="00F7633B" w:rsidRDefault="00F7633B" w:rsidP="00F7633B">
      <w:pPr>
        <w:pStyle w:val="Heading2"/>
      </w:pPr>
      <w:bookmarkStart w:id="57" w:name="_Toc181581960"/>
      <w:r>
        <w:t>8.4 Leveraging Data Analytics for Market Responsiveness</w:t>
      </w:r>
      <w:bookmarkEnd w:id="57"/>
    </w:p>
    <w:p w:rsidR="00F7633B" w:rsidRDefault="00F7633B" w:rsidP="00F7633B">
      <w:pPr>
        <w:rPr>
          <w:lang w:eastAsia="en-US"/>
        </w:rPr>
      </w:pPr>
      <w:r w:rsidRPr="00F7633B">
        <w:rPr>
          <w:lang w:eastAsia="en-US"/>
        </w:rPr>
        <w:t>To improve market responsiveness, H&amp;M will implement predictive analytics tools to optimize inventory and track consumer trends. The company will use data-driven insights to tailor marketing messages and promotional offers based on customer behavior. Additionally, H&amp;M will invest in training its team in data analytics to enhance strategic decision-making. This ongoing initiative will start in Q1 and continue throughout the year, driven by the Data Analytics, IT, and Marketing teams.</w:t>
      </w:r>
    </w:p>
    <w:p w:rsidR="00F7633B" w:rsidRDefault="00F7633B" w:rsidP="00F7633B">
      <w:pPr>
        <w:rPr>
          <w:lang w:eastAsia="en-US"/>
        </w:rPr>
      </w:pPr>
    </w:p>
    <w:p w:rsidR="00F7633B" w:rsidRDefault="00F7633B" w:rsidP="00F7633B">
      <w:pPr>
        <w:pStyle w:val="Heading2"/>
      </w:pPr>
      <w:bookmarkStart w:id="58" w:name="_Toc181581961"/>
      <w:r>
        <w:t>8.5 Fostering Community and Cultural Engagement</w:t>
      </w:r>
      <w:bookmarkEnd w:id="58"/>
    </w:p>
    <w:p w:rsidR="00120E34" w:rsidRDefault="00F7633B" w:rsidP="00F7633B">
      <w:pPr>
        <w:rPr>
          <w:lang w:eastAsia="en-US"/>
        </w:rPr>
      </w:pPr>
      <w:r w:rsidRPr="00F7633B">
        <w:rPr>
          <w:lang w:eastAsia="en-US"/>
        </w:rPr>
        <w:t>H&amp;M will strengthen its community ties in Hong Kong through partnerships with local artists and charities for brand collaborations and community events. The company will run educational campaigns on sustainable fashion and recycling initiatives, engaging consumers on social media with local storytelling that aligns with brand values. These community engagement efforts will be implemented from Q2 to Q4, coordinated by the Marketing, Community Relations, and Retail Operations teams.By executing these strategies, H&amp;M aims to enhance its market position in Hong Kong, addressing key challenges while leveraging its strengths in sustainability and brand recognition. The success of these initiatives will be monitored and evaluated regularly to ensure alignment with H&amp;M's overall strategic objectives in the Hong Kong market.</w:t>
      </w:r>
    </w:p>
    <w:p w:rsidR="00354C76" w:rsidRDefault="00354C76" w:rsidP="00F7633B">
      <w:pPr>
        <w:rPr>
          <w:lang w:eastAsia="en-US"/>
        </w:rPr>
      </w:pPr>
    </w:p>
    <w:p w:rsidR="00354C76" w:rsidRPr="00354C76" w:rsidRDefault="00354C76" w:rsidP="00354C76">
      <w:pPr>
        <w:adjustRightInd w:val="0"/>
        <w:snapToGrid w:val="0"/>
        <w:jc w:val="both"/>
        <w:rPr>
          <w:bCs/>
          <w:color w:val="000000" w:themeColor="text1"/>
        </w:rPr>
      </w:pPr>
      <w:r>
        <w:rPr>
          <w:bCs/>
          <w:color w:val="000000" w:themeColor="text1"/>
        </w:rPr>
        <w:t xml:space="preserve">Figure </w:t>
      </w:r>
      <w:r>
        <w:rPr>
          <w:bCs/>
          <w:color w:val="000000" w:themeColor="text1"/>
        </w:rPr>
        <w:t>2</w:t>
      </w:r>
      <w:r>
        <w:rPr>
          <w:bCs/>
          <w:color w:val="000000" w:themeColor="text1"/>
        </w:rPr>
        <w:t xml:space="preserve"> </w:t>
      </w:r>
      <w:r>
        <w:rPr>
          <w:bCs/>
          <w:color w:val="000000" w:themeColor="text1"/>
        </w:rPr>
        <w:t>Gantt Chart of H&amp;M Hong Kong Strategics Implementation Plan</w:t>
      </w:r>
    </w:p>
    <w:p w:rsidR="00120E34" w:rsidRDefault="00237407" w:rsidP="00F7633B">
      <w:pPr>
        <w:rPr>
          <w:lang w:eastAsia="en-US"/>
        </w:rPr>
      </w:pPr>
      <w:r>
        <w:rPr>
          <w:noProof/>
          <w:lang w:eastAsia="en-US"/>
        </w:rPr>
        <w:drawing>
          <wp:inline distT="0" distB="0" distL="0" distR="0">
            <wp:extent cx="6223647" cy="4129548"/>
            <wp:effectExtent l="0" t="0" r="0" b="0"/>
            <wp:docPr id="263558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58299" name="Picture 26355829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19497" cy="4193147"/>
                    </a:xfrm>
                    <a:prstGeom prst="rect">
                      <a:avLst/>
                    </a:prstGeom>
                  </pic:spPr>
                </pic:pic>
              </a:graphicData>
            </a:graphic>
          </wp:inline>
        </w:drawing>
      </w:r>
    </w:p>
    <w:p w:rsidR="00120E34" w:rsidRDefault="00120E34" w:rsidP="00F7633B">
      <w:pPr>
        <w:rPr>
          <w:lang w:eastAsia="en-US"/>
        </w:rPr>
      </w:pPr>
    </w:p>
    <w:p w:rsidR="00120E34" w:rsidRPr="00F7633B" w:rsidRDefault="00120E34" w:rsidP="00F7633B">
      <w:pPr>
        <w:rPr>
          <w:lang w:val="en-US" w:eastAsia="en-US"/>
        </w:rPr>
      </w:pPr>
    </w:p>
    <w:p w:rsidR="00E35F51" w:rsidRDefault="006B542B" w:rsidP="00953887">
      <w:pPr>
        <w:rPr>
          <w:lang w:val="en-US" w:eastAsia="en-US"/>
        </w:rPr>
      </w:pPr>
      <w:r>
        <w:rPr>
          <w:noProof/>
          <w:lang w:val="en-US" w:eastAsia="en-US"/>
        </w:rPr>
        <w:lastRenderedPageBreak/>
        <w:drawing>
          <wp:inline distT="0" distB="0" distL="0" distR="0">
            <wp:extent cx="5613400" cy="7988300"/>
            <wp:effectExtent l="0" t="0" r="0" b="0"/>
            <wp:docPr id="3995072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07273" name="Picture 399507273"/>
                    <pic:cNvPicPr/>
                  </pic:nvPicPr>
                  <pic:blipFill>
                    <a:blip r:embed="rId17">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953887" w:rsidRDefault="006B542B" w:rsidP="00953887">
      <w:pPr>
        <w:rPr>
          <w:lang w:val="en-US" w:eastAsia="en-US"/>
        </w:rPr>
      </w:pPr>
      <w:r>
        <w:rPr>
          <w:noProof/>
          <w:lang w:val="en-US" w:eastAsia="en-US"/>
        </w:rPr>
        <w:lastRenderedPageBreak/>
        <w:drawing>
          <wp:inline distT="0" distB="0" distL="0" distR="0">
            <wp:extent cx="5613400" cy="7988300"/>
            <wp:effectExtent l="0" t="0" r="0" b="0"/>
            <wp:docPr id="19496316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3168" name="Picture 194963168"/>
                    <pic:cNvPicPr/>
                  </pic:nvPicPr>
                  <pic:blipFill>
                    <a:blip r:embed="rId18">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953887" w:rsidRDefault="006B542B" w:rsidP="00953887">
      <w:pPr>
        <w:rPr>
          <w:lang w:val="en-US" w:eastAsia="en-US"/>
        </w:rPr>
      </w:pPr>
      <w:r>
        <w:rPr>
          <w:noProof/>
          <w:lang w:val="en-US" w:eastAsia="en-US"/>
        </w:rPr>
        <w:lastRenderedPageBreak/>
        <w:drawing>
          <wp:inline distT="0" distB="0" distL="0" distR="0">
            <wp:extent cx="5613400" cy="7988300"/>
            <wp:effectExtent l="0" t="0" r="0" b="0"/>
            <wp:docPr id="655414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1424" name="Picture 65541424"/>
                    <pic:cNvPicPr/>
                  </pic:nvPicPr>
                  <pic:blipFill>
                    <a:blip r:embed="rId19">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953887" w:rsidRDefault="006B542B" w:rsidP="00953887">
      <w:pPr>
        <w:rPr>
          <w:lang w:val="en-US" w:eastAsia="en-US"/>
        </w:rPr>
      </w:pPr>
      <w:r>
        <w:rPr>
          <w:noProof/>
          <w:lang w:val="en-US" w:eastAsia="en-US"/>
        </w:rPr>
        <w:lastRenderedPageBreak/>
        <w:drawing>
          <wp:inline distT="0" distB="0" distL="0" distR="0">
            <wp:extent cx="5613400" cy="7988300"/>
            <wp:effectExtent l="0" t="0" r="0" b="0"/>
            <wp:docPr id="6621116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111692" name="Picture 662111692"/>
                    <pic:cNvPicPr/>
                  </pic:nvPicPr>
                  <pic:blipFill>
                    <a:blip r:embed="rId20">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953887" w:rsidRDefault="006B542B" w:rsidP="00953887">
      <w:pPr>
        <w:rPr>
          <w:lang w:val="en-US" w:eastAsia="en-US"/>
        </w:rPr>
      </w:pPr>
      <w:r>
        <w:rPr>
          <w:noProof/>
          <w:lang w:val="en-US" w:eastAsia="en-US"/>
        </w:rPr>
        <w:lastRenderedPageBreak/>
        <w:drawing>
          <wp:inline distT="0" distB="0" distL="0" distR="0">
            <wp:extent cx="5613400" cy="7988300"/>
            <wp:effectExtent l="0" t="0" r="0" b="0"/>
            <wp:docPr id="14979309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30950" name="Picture 1497930950"/>
                    <pic:cNvPicPr/>
                  </pic:nvPicPr>
                  <pic:blipFill>
                    <a:blip r:embed="rId21">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rsidR="00953887" w:rsidRDefault="006B542B" w:rsidP="006B542B">
      <w:r>
        <w:rPr>
          <w:noProof/>
        </w:rPr>
        <w:lastRenderedPageBreak/>
        <w:drawing>
          <wp:inline distT="0" distB="0" distL="0" distR="0">
            <wp:extent cx="5613400" cy="7988300"/>
            <wp:effectExtent l="0" t="0" r="0" b="0"/>
            <wp:docPr id="5501894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89423" name="Picture 550189423"/>
                    <pic:cNvPicPr/>
                  </pic:nvPicPr>
                  <pic:blipFill>
                    <a:blip r:embed="rId22">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sectPr w:rsidR="00953887" w:rsidSect="00621B40">
      <w:headerReference w:type="default" r:id="rId23"/>
      <w:pgSz w:w="11900" w:h="16820"/>
      <w:pgMar w:top="1440" w:right="1440" w:bottom="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178B0" w:rsidRDefault="00B178B0">
      <w:r>
        <w:separator/>
      </w:r>
    </w:p>
  </w:endnote>
  <w:endnote w:type="continuationSeparator" w:id="0">
    <w:p w:rsidR="00B178B0" w:rsidRDefault="00B17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934C0" w:rsidRDefault="00C934C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i</w:t>
    </w:r>
    <w:r>
      <w:rPr>
        <w:rStyle w:val="PageNumber"/>
      </w:rPr>
      <w:fldChar w:fldCharType="end"/>
    </w:r>
  </w:p>
  <w:p w:rsidR="00C934C0" w:rsidRDefault="00C934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p w:rsidR="00C934C0" w:rsidRDefault="00C934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D5991" w:rsidRDefault="008D5991">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rsidR="008D5991" w:rsidRDefault="008D5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178B0" w:rsidRDefault="00B178B0">
      <w:r>
        <w:separator/>
      </w:r>
    </w:p>
  </w:footnote>
  <w:footnote w:type="continuationSeparator" w:id="0">
    <w:p w:rsidR="00B178B0" w:rsidRDefault="00B178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B0CEF" w:rsidRDefault="004B0CEF">
    <w:pPr>
      <w:pStyle w:val="Header"/>
      <w:jc w:val="right"/>
    </w:pPr>
  </w:p>
  <w:p w:rsidR="004B0CEF" w:rsidRDefault="004B0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F21B4"/>
    <w:multiLevelType w:val="multilevel"/>
    <w:tmpl w:val="83700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96CC5"/>
    <w:multiLevelType w:val="multilevel"/>
    <w:tmpl w:val="89A88EC0"/>
    <w:lvl w:ilvl="0">
      <w:start w:val="8"/>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A00429F"/>
    <w:multiLevelType w:val="multilevel"/>
    <w:tmpl w:val="09E4B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53CF7"/>
    <w:multiLevelType w:val="multilevel"/>
    <w:tmpl w:val="2A16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3C64BF"/>
    <w:multiLevelType w:val="hybridMultilevel"/>
    <w:tmpl w:val="827A0AA2"/>
    <w:lvl w:ilvl="0" w:tplc="306E502E">
      <w:start w:val="1"/>
      <w:numFmt w:val="bullet"/>
      <w:lvlText w:val=""/>
      <w:lvlJc w:val="left"/>
      <w:pPr>
        <w:ind w:left="360" w:hanging="360"/>
      </w:pPr>
      <w:rPr>
        <w:rFonts w:ascii="Symbol" w:hAnsi="Symbol" w:hint="default"/>
      </w:rPr>
    </w:lvl>
    <w:lvl w:ilvl="1" w:tplc="808AC4D0" w:tentative="1">
      <w:start w:val="1"/>
      <w:numFmt w:val="bullet"/>
      <w:lvlText w:val="o"/>
      <w:lvlJc w:val="left"/>
      <w:pPr>
        <w:ind w:left="1080" w:hanging="360"/>
      </w:pPr>
      <w:rPr>
        <w:rFonts w:ascii="Courier New" w:hAnsi="Courier New" w:cs="Courier New" w:hint="default"/>
      </w:rPr>
    </w:lvl>
    <w:lvl w:ilvl="2" w:tplc="FCBC5AF4" w:tentative="1">
      <w:start w:val="1"/>
      <w:numFmt w:val="bullet"/>
      <w:lvlText w:val=""/>
      <w:lvlJc w:val="left"/>
      <w:pPr>
        <w:ind w:left="1800" w:hanging="360"/>
      </w:pPr>
      <w:rPr>
        <w:rFonts w:ascii="Wingdings" w:hAnsi="Wingdings" w:hint="default"/>
      </w:rPr>
    </w:lvl>
    <w:lvl w:ilvl="3" w:tplc="CE3ED224" w:tentative="1">
      <w:start w:val="1"/>
      <w:numFmt w:val="bullet"/>
      <w:lvlText w:val=""/>
      <w:lvlJc w:val="left"/>
      <w:pPr>
        <w:ind w:left="2520" w:hanging="360"/>
      </w:pPr>
      <w:rPr>
        <w:rFonts w:ascii="Symbol" w:hAnsi="Symbol" w:hint="default"/>
      </w:rPr>
    </w:lvl>
    <w:lvl w:ilvl="4" w:tplc="3514BF96" w:tentative="1">
      <w:start w:val="1"/>
      <w:numFmt w:val="bullet"/>
      <w:lvlText w:val="o"/>
      <w:lvlJc w:val="left"/>
      <w:pPr>
        <w:ind w:left="3240" w:hanging="360"/>
      </w:pPr>
      <w:rPr>
        <w:rFonts w:ascii="Courier New" w:hAnsi="Courier New" w:cs="Courier New" w:hint="default"/>
      </w:rPr>
    </w:lvl>
    <w:lvl w:ilvl="5" w:tplc="83B8A7DA" w:tentative="1">
      <w:start w:val="1"/>
      <w:numFmt w:val="bullet"/>
      <w:lvlText w:val=""/>
      <w:lvlJc w:val="left"/>
      <w:pPr>
        <w:ind w:left="3960" w:hanging="360"/>
      </w:pPr>
      <w:rPr>
        <w:rFonts w:ascii="Wingdings" w:hAnsi="Wingdings" w:hint="default"/>
      </w:rPr>
    </w:lvl>
    <w:lvl w:ilvl="6" w:tplc="002CF9D4" w:tentative="1">
      <w:start w:val="1"/>
      <w:numFmt w:val="bullet"/>
      <w:lvlText w:val=""/>
      <w:lvlJc w:val="left"/>
      <w:pPr>
        <w:ind w:left="4680" w:hanging="360"/>
      </w:pPr>
      <w:rPr>
        <w:rFonts w:ascii="Symbol" w:hAnsi="Symbol" w:hint="default"/>
      </w:rPr>
    </w:lvl>
    <w:lvl w:ilvl="7" w:tplc="DCC2B6B0" w:tentative="1">
      <w:start w:val="1"/>
      <w:numFmt w:val="bullet"/>
      <w:lvlText w:val="o"/>
      <w:lvlJc w:val="left"/>
      <w:pPr>
        <w:ind w:left="5400" w:hanging="360"/>
      </w:pPr>
      <w:rPr>
        <w:rFonts w:ascii="Courier New" w:hAnsi="Courier New" w:cs="Courier New" w:hint="default"/>
      </w:rPr>
    </w:lvl>
    <w:lvl w:ilvl="8" w:tplc="2AD8FA34" w:tentative="1">
      <w:start w:val="1"/>
      <w:numFmt w:val="bullet"/>
      <w:lvlText w:val=""/>
      <w:lvlJc w:val="left"/>
      <w:pPr>
        <w:ind w:left="6120" w:hanging="360"/>
      </w:pPr>
      <w:rPr>
        <w:rFonts w:ascii="Wingdings" w:hAnsi="Wingdings" w:hint="default"/>
      </w:rPr>
    </w:lvl>
  </w:abstractNum>
  <w:abstractNum w:abstractNumId="5" w15:restartNumberingAfterBreak="0">
    <w:nsid w:val="19DB1CC5"/>
    <w:multiLevelType w:val="hybridMultilevel"/>
    <w:tmpl w:val="57D63D10"/>
    <w:lvl w:ilvl="0" w:tplc="A566C8C2">
      <w:start w:val="1"/>
      <w:numFmt w:val="bullet"/>
      <w:lvlText w:val=""/>
      <w:lvlJc w:val="left"/>
      <w:pPr>
        <w:ind w:left="360" w:hanging="360"/>
      </w:pPr>
      <w:rPr>
        <w:rFonts w:ascii="Symbol" w:hAnsi="Symbol" w:hint="default"/>
      </w:rPr>
    </w:lvl>
    <w:lvl w:ilvl="1" w:tplc="4D309B5A" w:tentative="1">
      <w:start w:val="1"/>
      <w:numFmt w:val="bullet"/>
      <w:lvlText w:val="o"/>
      <w:lvlJc w:val="left"/>
      <w:pPr>
        <w:ind w:left="1080" w:hanging="360"/>
      </w:pPr>
      <w:rPr>
        <w:rFonts w:ascii="Courier New" w:hAnsi="Courier New" w:cs="Courier New" w:hint="default"/>
      </w:rPr>
    </w:lvl>
    <w:lvl w:ilvl="2" w:tplc="38C080A4" w:tentative="1">
      <w:start w:val="1"/>
      <w:numFmt w:val="bullet"/>
      <w:lvlText w:val=""/>
      <w:lvlJc w:val="left"/>
      <w:pPr>
        <w:ind w:left="1800" w:hanging="360"/>
      </w:pPr>
      <w:rPr>
        <w:rFonts w:ascii="Wingdings" w:hAnsi="Wingdings" w:hint="default"/>
      </w:rPr>
    </w:lvl>
    <w:lvl w:ilvl="3" w:tplc="9C782062" w:tentative="1">
      <w:start w:val="1"/>
      <w:numFmt w:val="bullet"/>
      <w:lvlText w:val=""/>
      <w:lvlJc w:val="left"/>
      <w:pPr>
        <w:ind w:left="2520" w:hanging="360"/>
      </w:pPr>
      <w:rPr>
        <w:rFonts w:ascii="Symbol" w:hAnsi="Symbol" w:hint="default"/>
      </w:rPr>
    </w:lvl>
    <w:lvl w:ilvl="4" w:tplc="B4E68148" w:tentative="1">
      <w:start w:val="1"/>
      <w:numFmt w:val="bullet"/>
      <w:lvlText w:val="o"/>
      <w:lvlJc w:val="left"/>
      <w:pPr>
        <w:ind w:left="3240" w:hanging="360"/>
      </w:pPr>
      <w:rPr>
        <w:rFonts w:ascii="Courier New" w:hAnsi="Courier New" w:cs="Courier New" w:hint="default"/>
      </w:rPr>
    </w:lvl>
    <w:lvl w:ilvl="5" w:tplc="29226428" w:tentative="1">
      <w:start w:val="1"/>
      <w:numFmt w:val="bullet"/>
      <w:lvlText w:val=""/>
      <w:lvlJc w:val="left"/>
      <w:pPr>
        <w:ind w:left="3960" w:hanging="360"/>
      </w:pPr>
      <w:rPr>
        <w:rFonts w:ascii="Wingdings" w:hAnsi="Wingdings" w:hint="default"/>
      </w:rPr>
    </w:lvl>
    <w:lvl w:ilvl="6" w:tplc="D750C050" w:tentative="1">
      <w:start w:val="1"/>
      <w:numFmt w:val="bullet"/>
      <w:lvlText w:val=""/>
      <w:lvlJc w:val="left"/>
      <w:pPr>
        <w:ind w:left="4680" w:hanging="360"/>
      </w:pPr>
      <w:rPr>
        <w:rFonts w:ascii="Symbol" w:hAnsi="Symbol" w:hint="default"/>
      </w:rPr>
    </w:lvl>
    <w:lvl w:ilvl="7" w:tplc="735E36A8" w:tentative="1">
      <w:start w:val="1"/>
      <w:numFmt w:val="bullet"/>
      <w:lvlText w:val="o"/>
      <w:lvlJc w:val="left"/>
      <w:pPr>
        <w:ind w:left="5400" w:hanging="360"/>
      </w:pPr>
      <w:rPr>
        <w:rFonts w:ascii="Courier New" w:hAnsi="Courier New" w:cs="Courier New" w:hint="default"/>
      </w:rPr>
    </w:lvl>
    <w:lvl w:ilvl="8" w:tplc="4C8E6C92" w:tentative="1">
      <w:start w:val="1"/>
      <w:numFmt w:val="bullet"/>
      <w:lvlText w:val=""/>
      <w:lvlJc w:val="left"/>
      <w:pPr>
        <w:ind w:left="6120" w:hanging="360"/>
      </w:pPr>
      <w:rPr>
        <w:rFonts w:ascii="Wingdings" w:hAnsi="Wingdings" w:hint="default"/>
      </w:rPr>
    </w:lvl>
  </w:abstractNum>
  <w:abstractNum w:abstractNumId="6" w15:restartNumberingAfterBreak="0">
    <w:nsid w:val="1ABF48CA"/>
    <w:multiLevelType w:val="multilevel"/>
    <w:tmpl w:val="6E44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CF2C43"/>
    <w:multiLevelType w:val="hybridMultilevel"/>
    <w:tmpl w:val="5E5EB210"/>
    <w:lvl w:ilvl="0" w:tplc="1B90B134">
      <w:start w:val="1"/>
      <w:numFmt w:val="bullet"/>
      <w:lvlText w:val=""/>
      <w:lvlJc w:val="left"/>
      <w:pPr>
        <w:ind w:left="720" w:hanging="360"/>
      </w:pPr>
      <w:rPr>
        <w:rFonts w:ascii="Symbol" w:hAnsi="Symbol" w:hint="default"/>
      </w:rPr>
    </w:lvl>
    <w:lvl w:ilvl="1" w:tplc="B49A0FC4" w:tentative="1">
      <w:start w:val="1"/>
      <w:numFmt w:val="bullet"/>
      <w:lvlText w:val="o"/>
      <w:lvlJc w:val="left"/>
      <w:pPr>
        <w:ind w:left="1440" w:hanging="360"/>
      </w:pPr>
      <w:rPr>
        <w:rFonts w:ascii="Courier New" w:hAnsi="Courier New" w:cs="Courier New" w:hint="default"/>
      </w:rPr>
    </w:lvl>
    <w:lvl w:ilvl="2" w:tplc="5094A2DC" w:tentative="1">
      <w:start w:val="1"/>
      <w:numFmt w:val="bullet"/>
      <w:lvlText w:val=""/>
      <w:lvlJc w:val="left"/>
      <w:pPr>
        <w:ind w:left="2160" w:hanging="360"/>
      </w:pPr>
      <w:rPr>
        <w:rFonts w:ascii="Wingdings" w:hAnsi="Wingdings" w:hint="default"/>
      </w:rPr>
    </w:lvl>
    <w:lvl w:ilvl="3" w:tplc="4B00916E" w:tentative="1">
      <w:start w:val="1"/>
      <w:numFmt w:val="bullet"/>
      <w:lvlText w:val=""/>
      <w:lvlJc w:val="left"/>
      <w:pPr>
        <w:ind w:left="2880" w:hanging="360"/>
      </w:pPr>
      <w:rPr>
        <w:rFonts w:ascii="Symbol" w:hAnsi="Symbol" w:hint="default"/>
      </w:rPr>
    </w:lvl>
    <w:lvl w:ilvl="4" w:tplc="C05033B0" w:tentative="1">
      <w:start w:val="1"/>
      <w:numFmt w:val="bullet"/>
      <w:lvlText w:val="o"/>
      <w:lvlJc w:val="left"/>
      <w:pPr>
        <w:ind w:left="3600" w:hanging="360"/>
      </w:pPr>
      <w:rPr>
        <w:rFonts w:ascii="Courier New" w:hAnsi="Courier New" w:cs="Courier New" w:hint="default"/>
      </w:rPr>
    </w:lvl>
    <w:lvl w:ilvl="5" w:tplc="6794FA42" w:tentative="1">
      <w:start w:val="1"/>
      <w:numFmt w:val="bullet"/>
      <w:lvlText w:val=""/>
      <w:lvlJc w:val="left"/>
      <w:pPr>
        <w:ind w:left="4320" w:hanging="360"/>
      </w:pPr>
      <w:rPr>
        <w:rFonts w:ascii="Wingdings" w:hAnsi="Wingdings" w:hint="default"/>
      </w:rPr>
    </w:lvl>
    <w:lvl w:ilvl="6" w:tplc="6BD66EA2" w:tentative="1">
      <w:start w:val="1"/>
      <w:numFmt w:val="bullet"/>
      <w:lvlText w:val=""/>
      <w:lvlJc w:val="left"/>
      <w:pPr>
        <w:ind w:left="5040" w:hanging="360"/>
      </w:pPr>
      <w:rPr>
        <w:rFonts w:ascii="Symbol" w:hAnsi="Symbol" w:hint="default"/>
      </w:rPr>
    </w:lvl>
    <w:lvl w:ilvl="7" w:tplc="D66ECC6E" w:tentative="1">
      <w:start w:val="1"/>
      <w:numFmt w:val="bullet"/>
      <w:lvlText w:val="o"/>
      <w:lvlJc w:val="left"/>
      <w:pPr>
        <w:ind w:left="5760" w:hanging="360"/>
      </w:pPr>
      <w:rPr>
        <w:rFonts w:ascii="Courier New" w:hAnsi="Courier New" w:cs="Courier New" w:hint="default"/>
      </w:rPr>
    </w:lvl>
    <w:lvl w:ilvl="8" w:tplc="1F80FB1A" w:tentative="1">
      <w:start w:val="1"/>
      <w:numFmt w:val="bullet"/>
      <w:lvlText w:val=""/>
      <w:lvlJc w:val="left"/>
      <w:pPr>
        <w:ind w:left="6480" w:hanging="360"/>
      </w:pPr>
      <w:rPr>
        <w:rFonts w:ascii="Wingdings" w:hAnsi="Wingdings" w:hint="default"/>
      </w:rPr>
    </w:lvl>
  </w:abstractNum>
  <w:abstractNum w:abstractNumId="8" w15:restartNumberingAfterBreak="0">
    <w:nsid w:val="1FCF06A2"/>
    <w:multiLevelType w:val="multilevel"/>
    <w:tmpl w:val="702A7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F7F85"/>
    <w:multiLevelType w:val="hybridMultilevel"/>
    <w:tmpl w:val="42D41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B33B9E"/>
    <w:multiLevelType w:val="multilevel"/>
    <w:tmpl w:val="D0D04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955B8E"/>
    <w:multiLevelType w:val="hybridMultilevel"/>
    <w:tmpl w:val="B1E41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887881"/>
    <w:multiLevelType w:val="multilevel"/>
    <w:tmpl w:val="8BF4A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A222F1"/>
    <w:multiLevelType w:val="hybridMultilevel"/>
    <w:tmpl w:val="64D6E5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B40441"/>
    <w:multiLevelType w:val="hybridMultilevel"/>
    <w:tmpl w:val="CE029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032100"/>
    <w:multiLevelType w:val="hybridMultilevel"/>
    <w:tmpl w:val="53289A52"/>
    <w:lvl w:ilvl="0" w:tplc="AF7CD474">
      <w:start w:val="1"/>
      <w:numFmt w:val="bullet"/>
      <w:lvlText w:val=""/>
      <w:lvlJc w:val="left"/>
      <w:pPr>
        <w:ind w:left="720" w:hanging="360"/>
      </w:pPr>
      <w:rPr>
        <w:rFonts w:ascii="Symbol" w:hAnsi="Symbol" w:hint="default"/>
      </w:rPr>
    </w:lvl>
    <w:lvl w:ilvl="1" w:tplc="15D01FE4" w:tentative="1">
      <w:start w:val="1"/>
      <w:numFmt w:val="bullet"/>
      <w:lvlText w:val="o"/>
      <w:lvlJc w:val="left"/>
      <w:pPr>
        <w:ind w:left="1440" w:hanging="360"/>
      </w:pPr>
      <w:rPr>
        <w:rFonts w:ascii="Courier New" w:hAnsi="Courier New" w:cs="Courier New" w:hint="default"/>
      </w:rPr>
    </w:lvl>
    <w:lvl w:ilvl="2" w:tplc="D346D538" w:tentative="1">
      <w:start w:val="1"/>
      <w:numFmt w:val="bullet"/>
      <w:lvlText w:val=""/>
      <w:lvlJc w:val="left"/>
      <w:pPr>
        <w:ind w:left="2160" w:hanging="360"/>
      </w:pPr>
      <w:rPr>
        <w:rFonts w:ascii="Wingdings" w:hAnsi="Wingdings" w:hint="default"/>
      </w:rPr>
    </w:lvl>
    <w:lvl w:ilvl="3" w:tplc="440A9F62" w:tentative="1">
      <w:start w:val="1"/>
      <w:numFmt w:val="bullet"/>
      <w:lvlText w:val=""/>
      <w:lvlJc w:val="left"/>
      <w:pPr>
        <w:ind w:left="2880" w:hanging="360"/>
      </w:pPr>
      <w:rPr>
        <w:rFonts w:ascii="Symbol" w:hAnsi="Symbol" w:hint="default"/>
      </w:rPr>
    </w:lvl>
    <w:lvl w:ilvl="4" w:tplc="E8907390" w:tentative="1">
      <w:start w:val="1"/>
      <w:numFmt w:val="bullet"/>
      <w:lvlText w:val="o"/>
      <w:lvlJc w:val="left"/>
      <w:pPr>
        <w:ind w:left="3600" w:hanging="360"/>
      </w:pPr>
      <w:rPr>
        <w:rFonts w:ascii="Courier New" w:hAnsi="Courier New" w:cs="Courier New" w:hint="default"/>
      </w:rPr>
    </w:lvl>
    <w:lvl w:ilvl="5" w:tplc="F294E194" w:tentative="1">
      <w:start w:val="1"/>
      <w:numFmt w:val="bullet"/>
      <w:lvlText w:val=""/>
      <w:lvlJc w:val="left"/>
      <w:pPr>
        <w:ind w:left="4320" w:hanging="360"/>
      </w:pPr>
      <w:rPr>
        <w:rFonts w:ascii="Wingdings" w:hAnsi="Wingdings" w:hint="default"/>
      </w:rPr>
    </w:lvl>
    <w:lvl w:ilvl="6" w:tplc="ADBA5C0A" w:tentative="1">
      <w:start w:val="1"/>
      <w:numFmt w:val="bullet"/>
      <w:lvlText w:val=""/>
      <w:lvlJc w:val="left"/>
      <w:pPr>
        <w:ind w:left="5040" w:hanging="360"/>
      </w:pPr>
      <w:rPr>
        <w:rFonts w:ascii="Symbol" w:hAnsi="Symbol" w:hint="default"/>
      </w:rPr>
    </w:lvl>
    <w:lvl w:ilvl="7" w:tplc="6B2CE6CC" w:tentative="1">
      <w:start w:val="1"/>
      <w:numFmt w:val="bullet"/>
      <w:lvlText w:val="o"/>
      <w:lvlJc w:val="left"/>
      <w:pPr>
        <w:ind w:left="5760" w:hanging="360"/>
      </w:pPr>
      <w:rPr>
        <w:rFonts w:ascii="Courier New" w:hAnsi="Courier New" w:cs="Courier New" w:hint="default"/>
      </w:rPr>
    </w:lvl>
    <w:lvl w:ilvl="8" w:tplc="CFB04BAA" w:tentative="1">
      <w:start w:val="1"/>
      <w:numFmt w:val="bullet"/>
      <w:lvlText w:val=""/>
      <w:lvlJc w:val="left"/>
      <w:pPr>
        <w:ind w:left="6480" w:hanging="360"/>
      </w:pPr>
      <w:rPr>
        <w:rFonts w:ascii="Wingdings" w:hAnsi="Wingdings" w:hint="default"/>
      </w:rPr>
    </w:lvl>
  </w:abstractNum>
  <w:abstractNum w:abstractNumId="16" w15:restartNumberingAfterBreak="0">
    <w:nsid w:val="50D24B55"/>
    <w:multiLevelType w:val="hybridMultilevel"/>
    <w:tmpl w:val="B6A66FB6"/>
    <w:lvl w:ilvl="0" w:tplc="344CBB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3FD58CD"/>
    <w:multiLevelType w:val="multilevel"/>
    <w:tmpl w:val="4AE0C89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55F5C32"/>
    <w:multiLevelType w:val="hybridMultilevel"/>
    <w:tmpl w:val="88964DD2"/>
    <w:lvl w:ilvl="0" w:tplc="9AB6CE4A">
      <w:start w:val="1"/>
      <w:numFmt w:val="bullet"/>
      <w:lvlText w:val=""/>
      <w:lvlJc w:val="left"/>
      <w:pPr>
        <w:ind w:left="720" w:hanging="360"/>
      </w:pPr>
      <w:rPr>
        <w:rFonts w:ascii="Symbol" w:hAnsi="Symbol" w:hint="default"/>
      </w:rPr>
    </w:lvl>
    <w:lvl w:ilvl="1" w:tplc="9F3670E8" w:tentative="1">
      <w:start w:val="1"/>
      <w:numFmt w:val="bullet"/>
      <w:lvlText w:val="o"/>
      <w:lvlJc w:val="left"/>
      <w:pPr>
        <w:ind w:left="1440" w:hanging="360"/>
      </w:pPr>
      <w:rPr>
        <w:rFonts w:ascii="Courier New" w:hAnsi="Courier New" w:cs="Courier New" w:hint="default"/>
      </w:rPr>
    </w:lvl>
    <w:lvl w:ilvl="2" w:tplc="F8D21E26" w:tentative="1">
      <w:start w:val="1"/>
      <w:numFmt w:val="bullet"/>
      <w:lvlText w:val=""/>
      <w:lvlJc w:val="left"/>
      <w:pPr>
        <w:ind w:left="2160" w:hanging="360"/>
      </w:pPr>
      <w:rPr>
        <w:rFonts w:ascii="Wingdings" w:hAnsi="Wingdings" w:hint="default"/>
      </w:rPr>
    </w:lvl>
    <w:lvl w:ilvl="3" w:tplc="1C368C9A" w:tentative="1">
      <w:start w:val="1"/>
      <w:numFmt w:val="bullet"/>
      <w:lvlText w:val=""/>
      <w:lvlJc w:val="left"/>
      <w:pPr>
        <w:ind w:left="2880" w:hanging="360"/>
      </w:pPr>
      <w:rPr>
        <w:rFonts w:ascii="Symbol" w:hAnsi="Symbol" w:hint="default"/>
      </w:rPr>
    </w:lvl>
    <w:lvl w:ilvl="4" w:tplc="9BF45750" w:tentative="1">
      <w:start w:val="1"/>
      <w:numFmt w:val="bullet"/>
      <w:lvlText w:val="o"/>
      <w:lvlJc w:val="left"/>
      <w:pPr>
        <w:ind w:left="3600" w:hanging="360"/>
      </w:pPr>
      <w:rPr>
        <w:rFonts w:ascii="Courier New" w:hAnsi="Courier New" w:cs="Courier New" w:hint="default"/>
      </w:rPr>
    </w:lvl>
    <w:lvl w:ilvl="5" w:tplc="27A676CE" w:tentative="1">
      <w:start w:val="1"/>
      <w:numFmt w:val="bullet"/>
      <w:lvlText w:val=""/>
      <w:lvlJc w:val="left"/>
      <w:pPr>
        <w:ind w:left="4320" w:hanging="360"/>
      </w:pPr>
      <w:rPr>
        <w:rFonts w:ascii="Wingdings" w:hAnsi="Wingdings" w:hint="default"/>
      </w:rPr>
    </w:lvl>
    <w:lvl w:ilvl="6" w:tplc="5B5C6B68" w:tentative="1">
      <w:start w:val="1"/>
      <w:numFmt w:val="bullet"/>
      <w:lvlText w:val=""/>
      <w:lvlJc w:val="left"/>
      <w:pPr>
        <w:ind w:left="5040" w:hanging="360"/>
      </w:pPr>
      <w:rPr>
        <w:rFonts w:ascii="Symbol" w:hAnsi="Symbol" w:hint="default"/>
      </w:rPr>
    </w:lvl>
    <w:lvl w:ilvl="7" w:tplc="00CE2406" w:tentative="1">
      <w:start w:val="1"/>
      <w:numFmt w:val="bullet"/>
      <w:lvlText w:val="o"/>
      <w:lvlJc w:val="left"/>
      <w:pPr>
        <w:ind w:left="5760" w:hanging="360"/>
      </w:pPr>
      <w:rPr>
        <w:rFonts w:ascii="Courier New" w:hAnsi="Courier New" w:cs="Courier New" w:hint="default"/>
      </w:rPr>
    </w:lvl>
    <w:lvl w:ilvl="8" w:tplc="6BE23FEC" w:tentative="1">
      <w:start w:val="1"/>
      <w:numFmt w:val="bullet"/>
      <w:lvlText w:val=""/>
      <w:lvlJc w:val="left"/>
      <w:pPr>
        <w:ind w:left="6480" w:hanging="360"/>
      </w:pPr>
      <w:rPr>
        <w:rFonts w:ascii="Wingdings" w:hAnsi="Wingdings" w:hint="default"/>
      </w:rPr>
    </w:lvl>
  </w:abstractNum>
  <w:abstractNum w:abstractNumId="19" w15:restartNumberingAfterBreak="0">
    <w:nsid w:val="60D22205"/>
    <w:multiLevelType w:val="hybridMultilevel"/>
    <w:tmpl w:val="C2D61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B002B1"/>
    <w:multiLevelType w:val="multilevel"/>
    <w:tmpl w:val="FF34F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4044C5"/>
    <w:multiLevelType w:val="multilevel"/>
    <w:tmpl w:val="036C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2951F36"/>
    <w:multiLevelType w:val="hybridMultilevel"/>
    <w:tmpl w:val="AE96452E"/>
    <w:lvl w:ilvl="0" w:tplc="48A08F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5634FC"/>
    <w:multiLevelType w:val="hybridMultilevel"/>
    <w:tmpl w:val="4E6E2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592F90"/>
    <w:multiLevelType w:val="multilevel"/>
    <w:tmpl w:val="E5C66D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E1370E3"/>
    <w:multiLevelType w:val="hybridMultilevel"/>
    <w:tmpl w:val="2E5AA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5826488">
    <w:abstractNumId w:val="5"/>
  </w:num>
  <w:num w:numId="2" w16cid:durableId="1258558302">
    <w:abstractNumId w:val="7"/>
  </w:num>
  <w:num w:numId="3" w16cid:durableId="333533180">
    <w:abstractNumId w:val="18"/>
  </w:num>
  <w:num w:numId="4" w16cid:durableId="304703144">
    <w:abstractNumId w:val="15"/>
  </w:num>
  <w:num w:numId="5" w16cid:durableId="1858805825">
    <w:abstractNumId w:val="4"/>
  </w:num>
  <w:num w:numId="6" w16cid:durableId="1721443429">
    <w:abstractNumId w:val="19"/>
  </w:num>
  <w:num w:numId="7" w16cid:durableId="2075273956">
    <w:abstractNumId w:val="13"/>
  </w:num>
  <w:num w:numId="8" w16cid:durableId="1019938466">
    <w:abstractNumId w:val="25"/>
  </w:num>
  <w:num w:numId="9" w16cid:durableId="1499492093">
    <w:abstractNumId w:val="9"/>
  </w:num>
  <w:num w:numId="10" w16cid:durableId="46689072">
    <w:abstractNumId w:val="11"/>
  </w:num>
  <w:num w:numId="11" w16cid:durableId="1941182004">
    <w:abstractNumId w:val="24"/>
  </w:num>
  <w:num w:numId="12" w16cid:durableId="422653838">
    <w:abstractNumId w:val="21"/>
  </w:num>
  <w:num w:numId="13" w16cid:durableId="1699315529">
    <w:abstractNumId w:val="17"/>
  </w:num>
  <w:num w:numId="14" w16cid:durableId="875968597">
    <w:abstractNumId w:val="17"/>
    <w:lvlOverride w:ilvl="0">
      <w:startOverride w:val="1"/>
    </w:lvlOverride>
  </w:num>
  <w:num w:numId="15" w16cid:durableId="1364552802">
    <w:abstractNumId w:val="23"/>
  </w:num>
  <w:num w:numId="16" w16cid:durableId="1306811283">
    <w:abstractNumId w:val="14"/>
  </w:num>
  <w:num w:numId="17" w16cid:durableId="748773566">
    <w:abstractNumId w:val="22"/>
  </w:num>
  <w:num w:numId="18" w16cid:durableId="1554343205">
    <w:abstractNumId w:val="6"/>
  </w:num>
  <w:num w:numId="19" w16cid:durableId="2036035068">
    <w:abstractNumId w:val="20"/>
  </w:num>
  <w:num w:numId="20" w16cid:durableId="745421505">
    <w:abstractNumId w:val="10"/>
  </w:num>
  <w:num w:numId="21" w16cid:durableId="1751347729">
    <w:abstractNumId w:val="2"/>
  </w:num>
  <w:num w:numId="22" w16cid:durableId="1520854801">
    <w:abstractNumId w:val="0"/>
  </w:num>
  <w:num w:numId="23" w16cid:durableId="491527780">
    <w:abstractNumId w:val="12"/>
  </w:num>
  <w:num w:numId="24" w16cid:durableId="363097528">
    <w:abstractNumId w:val="8"/>
  </w:num>
  <w:num w:numId="25" w16cid:durableId="1939632273">
    <w:abstractNumId w:val="3"/>
  </w:num>
  <w:num w:numId="26" w16cid:durableId="1668363120">
    <w:abstractNumId w:val="16"/>
  </w:num>
  <w:num w:numId="27" w16cid:durableId="1295522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DA4"/>
    <w:rsid w:val="0000342E"/>
    <w:rsid w:val="00003E3C"/>
    <w:rsid w:val="00005334"/>
    <w:rsid w:val="0000743D"/>
    <w:rsid w:val="0001066C"/>
    <w:rsid w:val="000137BC"/>
    <w:rsid w:val="00016C5F"/>
    <w:rsid w:val="00022C78"/>
    <w:rsid w:val="000253E6"/>
    <w:rsid w:val="00032483"/>
    <w:rsid w:val="000328B3"/>
    <w:rsid w:val="000332DC"/>
    <w:rsid w:val="000342D4"/>
    <w:rsid w:val="00035136"/>
    <w:rsid w:val="000426FE"/>
    <w:rsid w:val="00050EAD"/>
    <w:rsid w:val="00054635"/>
    <w:rsid w:val="0005622B"/>
    <w:rsid w:val="00056F4B"/>
    <w:rsid w:val="000601CA"/>
    <w:rsid w:val="00066E0C"/>
    <w:rsid w:val="00081D8D"/>
    <w:rsid w:val="00083BB6"/>
    <w:rsid w:val="0009707C"/>
    <w:rsid w:val="00097307"/>
    <w:rsid w:val="000A13FD"/>
    <w:rsid w:val="000A4AB1"/>
    <w:rsid w:val="000A7CEF"/>
    <w:rsid w:val="000B0165"/>
    <w:rsid w:val="000B1B63"/>
    <w:rsid w:val="000B41CD"/>
    <w:rsid w:val="000B7747"/>
    <w:rsid w:val="000C1047"/>
    <w:rsid w:val="000C1A2C"/>
    <w:rsid w:val="000C472E"/>
    <w:rsid w:val="000C509D"/>
    <w:rsid w:val="000C584C"/>
    <w:rsid w:val="000C60B7"/>
    <w:rsid w:val="000C619F"/>
    <w:rsid w:val="000C6A5D"/>
    <w:rsid w:val="000D0922"/>
    <w:rsid w:val="000D3ABA"/>
    <w:rsid w:val="000E445A"/>
    <w:rsid w:val="000E4987"/>
    <w:rsid w:val="000E5CAD"/>
    <w:rsid w:val="000E6999"/>
    <w:rsid w:val="000F2FB4"/>
    <w:rsid w:val="000F4E60"/>
    <w:rsid w:val="000F5368"/>
    <w:rsid w:val="00100994"/>
    <w:rsid w:val="001027E2"/>
    <w:rsid w:val="001158A7"/>
    <w:rsid w:val="001161E2"/>
    <w:rsid w:val="00117F01"/>
    <w:rsid w:val="00120709"/>
    <w:rsid w:val="00120C2D"/>
    <w:rsid w:val="00120E34"/>
    <w:rsid w:val="001232FC"/>
    <w:rsid w:val="00125C2A"/>
    <w:rsid w:val="00125DDC"/>
    <w:rsid w:val="00126DA4"/>
    <w:rsid w:val="00132ED1"/>
    <w:rsid w:val="001337EF"/>
    <w:rsid w:val="00136707"/>
    <w:rsid w:val="00136C77"/>
    <w:rsid w:val="00142480"/>
    <w:rsid w:val="001426FC"/>
    <w:rsid w:val="00147616"/>
    <w:rsid w:val="00153E67"/>
    <w:rsid w:val="001541DD"/>
    <w:rsid w:val="00155971"/>
    <w:rsid w:val="00161730"/>
    <w:rsid w:val="00163100"/>
    <w:rsid w:val="00165495"/>
    <w:rsid w:val="00166828"/>
    <w:rsid w:val="00167D4D"/>
    <w:rsid w:val="00173913"/>
    <w:rsid w:val="00180E94"/>
    <w:rsid w:val="0018674A"/>
    <w:rsid w:val="0018707B"/>
    <w:rsid w:val="00187E4E"/>
    <w:rsid w:val="00193881"/>
    <w:rsid w:val="00195E73"/>
    <w:rsid w:val="001A0219"/>
    <w:rsid w:val="001A299B"/>
    <w:rsid w:val="001A7A3E"/>
    <w:rsid w:val="001B0BE8"/>
    <w:rsid w:val="001B38CA"/>
    <w:rsid w:val="001C23A1"/>
    <w:rsid w:val="001C56DA"/>
    <w:rsid w:val="001C6667"/>
    <w:rsid w:val="001C6E11"/>
    <w:rsid w:val="001D099F"/>
    <w:rsid w:val="001D4268"/>
    <w:rsid w:val="001D7E04"/>
    <w:rsid w:val="001E12C5"/>
    <w:rsid w:val="001E336F"/>
    <w:rsid w:val="001F111B"/>
    <w:rsid w:val="001F2006"/>
    <w:rsid w:val="001F201C"/>
    <w:rsid w:val="001F255B"/>
    <w:rsid w:val="001F2F50"/>
    <w:rsid w:val="00200C0A"/>
    <w:rsid w:val="00202EC3"/>
    <w:rsid w:val="00207832"/>
    <w:rsid w:val="00210978"/>
    <w:rsid w:val="00211582"/>
    <w:rsid w:val="00211953"/>
    <w:rsid w:val="00211E44"/>
    <w:rsid w:val="002137D3"/>
    <w:rsid w:val="002159D9"/>
    <w:rsid w:val="00225D1B"/>
    <w:rsid w:val="00226A9B"/>
    <w:rsid w:val="002317E7"/>
    <w:rsid w:val="00233242"/>
    <w:rsid w:val="00237407"/>
    <w:rsid w:val="002414DF"/>
    <w:rsid w:val="0024184A"/>
    <w:rsid w:val="00242F35"/>
    <w:rsid w:val="00243FFA"/>
    <w:rsid w:val="00251A56"/>
    <w:rsid w:val="002538F4"/>
    <w:rsid w:val="00254B5A"/>
    <w:rsid w:val="00260E82"/>
    <w:rsid w:val="00261A07"/>
    <w:rsid w:val="00262483"/>
    <w:rsid w:val="002656FE"/>
    <w:rsid w:val="0028721D"/>
    <w:rsid w:val="002B25C8"/>
    <w:rsid w:val="002C3BF0"/>
    <w:rsid w:val="002C6FD4"/>
    <w:rsid w:val="002C7047"/>
    <w:rsid w:val="002D0C5C"/>
    <w:rsid w:val="002D1D1B"/>
    <w:rsid w:val="002E3E2E"/>
    <w:rsid w:val="002F14C7"/>
    <w:rsid w:val="002F1E7A"/>
    <w:rsid w:val="002F5080"/>
    <w:rsid w:val="002F53F6"/>
    <w:rsid w:val="002F6C2D"/>
    <w:rsid w:val="002F741B"/>
    <w:rsid w:val="003031A4"/>
    <w:rsid w:val="00305536"/>
    <w:rsid w:val="003070E8"/>
    <w:rsid w:val="003130D4"/>
    <w:rsid w:val="00315778"/>
    <w:rsid w:val="00324DD4"/>
    <w:rsid w:val="003329D8"/>
    <w:rsid w:val="00350E19"/>
    <w:rsid w:val="00352CF5"/>
    <w:rsid w:val="0035316D"/>
    <w:rsid w:val="00354C76"/>
    <w:rsid w:val="0035739A"/>
    <w:rsid w:val="003576C0"/>
    <w:rsid w:val="00361337"/>
    <w:rsid w:val="00367AF1"/>
    <w:rsid w:val="0038225C"/>
    <w:rsid w:val="0038645C"/>
    <w:rsid w:val="0038711C"/>
    <w:rsid w:val="00390079"/>
    <w:rsid w:val="003922A9"/>
    <w:rsid w:val="003953C6"/>
    <w:rsid w:val="003A1D06"/>
    <w:rsid w:val="003A5FA0"/>
    <w:rsid w:val="003A6501"/>
    <w:rsid w:val="003A684D"/>
    <w:rsid w:val="003A6D80"/>
    <w:rsid w:val="003C1BE2"/>
    <w:rsid w:val="003D1238"/>
    <w:rsid w:val="003D49FC"/>
    <w:rsid w:val="003D5551"/>
    <w:rsid w:val="003D7DB0"/>
    <w:rsid w:val="003E1E12"/>
    <w:rsid w:val="003E2192"/>
    <w:rsid w:val="003E2689"/>
    <w:rsid w:val="003E6059"/>
    <w:rsid w:val="003F3E1E"/>
    <w:rsid w:val="00400CD7"/>
    <w:rsid w:val="00403468"/>
    <w:rsid w:val="00403624"/>
    <w:rsid w:val="00414FDF"/>
    <w:rsid w:val="004153A9"/>
    <w:rsid w:val="00417B4C"/>
    <w:rsid w:val="0042270B"/>
    <w:rsid w:val="004247A3"/>
    <w:rsid w:val="00424CF7"/>
    <w:rsid w:val="00425596"/>
    <w:rsid w:val="00425826"/>
    <w:rsid w:val="0043512A"/>
    <w:rsid w:val="00442BD0"/>
    <w:rsid w:val="004447E3"/>
    <w:rsid w:val="00446EB7"/>
    <w:rsid w:val="0045097F"/>
    <w:rsid w:val="00461F5D"/>
    <w:rsid w:val="0046353D"/>
    <w:rsid w:val="00465908"/>
    <w:rsid w:val="00471CF3"/>
    <w:rsid w:val="00472756"/>
    <w:rsid w:val="00476A4E"/>
    <w:rsid w:val="00480521"/>
    <w:rsid w:val="00482FD2"/>
    <w:rsid w:val="004874C1"/>
    <w:rsid w:val="00490755"/>
    <w:rsid w:val="00492A4A"/>
    <w:rsid w:val="004955BB"/>
    <w:rsid w:val="00496799"/>
    <w:rsid w:val="004A2070"/>
    <w:rsid w:val="004A5CFD"/>
    <w:rsid w:val="004A61E4"/>
    <w:rsid w:val="004A669B"/>
    <w:rsid w:val="004B0CEF"/>
    <w:rsid w:val="004B1BC3"/>
    <w:rsid w:val="004B3714"/>
    <w:rsid w:val="004C489A"/>
    <w:rsid w:val="004C4AFA"/>
    <w:rsid w:val="004C6D11"/>
    <w:rsid w:val="004C78DA"/>
    <w:rsid w:val="004C7E03"/>
    <w:rsid w:val="004D387E"/>
    <w:rsid w:val="004E0B33"/>
    <w:rsid w:val="004E0CAB"/>
    <w:rsid w:val="004E158E"/>
    <w:rsid w:val="004E2495"/>
    <w:rsid w:val="004E2CAB"/>
    <w:rsid w:val="004E62AE"/>
    <w:rsid w:val="004F0E53"/>
    <w:rsid w:val="0050061E"/>
    <w:rsid w:val="00503300"/>
    <w:rsid w:val="0050405B"/>
    <w:rsid w:val="00507D42"/>
    <w:rsid w:val="0051100B"/>
    <w:rsid w:val="00511CE1"/>
    <w:rsid w:val="00513A13"/>
    <w:rsid w:val="00522E45"/>
    <w:rsid w:val="005261A3"/>
    <w:rsid w:val="00527828"/>
    <w:rsid w:val="00533A5A"/>
    <w:rsid w:val="00536BEF"/>
    <w:rsid w:val="00540C25"/>
    <w:rsid w:val="00541DDE"/>
    <w:rsid w:val="00543CE7"/>
    <w:rsid w:val="00560008"/>
    <w:rsid w:val="0056129C"/>
    <w:rsid w:val="005650E9"/>
    <w:rsid w:val="005654E1"/>
    <w:rsid w:val="00567935"/>
    <w:rsid w:val="00567A40"/>
    <w:rsid w:val="0057443F"/>
    <w:rsid w:val="005754D7"/>
    <w:rsid w:val="00575882"/>
    <w:rsid w:val="00577FD4"/>
    <w:rsid w:val="0058743C"/>
    <w:rsid w:val="00592EE4"/>
    <w:rsid w:val="005A2C6A"/>
    <w:rsid w:val="005B049B"/>
    <w:rsid w:val="005B31ED"/>
    <w:rsid w:val="005C6C4F"/>
    <w:rsid w:val="005C6D7B"/>
    <w:rsid w:val="005D4555"/>
    <w:rsid w:val="005D4718"/>
    <w:rsid w:val="005E0129"/>
    <w:rsid w:val="005E4592"/>
    <w:rsid w:val="005E5044"/>
    <w:rsid w:val="005E6F13"/>
    <w:rsid w:val="005F14AF"/>
    <w:rsid w:val="005F245B"/>
    <w:rsid w:val="005F5946"/>
    <w:rsid w:val="005F65F4"/>
    <w:rsid w:val="005F66C6"/>
    <w:rsid w:val="00600ABA"/>
    <w:rsid w:val="006013D6"/>
    <w:rsid w:val="006013F4"/>
    <w:rsid w:val="00605614"/>
    <w:rsid w:val="00614BFB"/>
    <w:rsid w:val="00616267"/>
    <w:rsid w:val="00621B40"/>
    <w:rsid w:val="006260A4"/>
    <w:rsid w:val="00626F88"/>
    <w:rsid w:val="00630DE5"/>
    <w:rsid w:val="00631999"/>
    <w:rsid w:val="006376D0"/>
    <w:rsid w:val="00637C5F"/>
    <w:rsid w:val="006415E8"/>
    <w:rsid w:val="00642295"/>
    <w:rsid w:val="00642693"/>
    <w:rsid w:val="00642A63"/>
    <w:rsid w:val="00642D28"/>
    <w:rsid w:val="00643C5A"/>
    <w:rsid w:val="0064690B"/>
    <w:rsid w:val="00646D48"/>
    <w:rsid w:val="00647539"/>
    <w:rsid w:val="00654BAB"/>
    <w:rsid w:val="00667F0B"/>
    <w:rsid w:val="006736BD"/>
    <w:rsid w:val="00676748"/>
    <w:rsid w:val="006811C5"/>
    <w:rsid w:val="00681955"/>
    <w:rsid w:val="00686C67"/>
    <w:rsid w:val="0069269B"/>
    <w:rsid w:val="006957AB"/>
    <w:rsid w:val="00696ABF"/>
    <w:rsid w:val="00696C25"/>
    <w:rsid w:val="006B06F8"/>
    <w:rsid w:val="006B3CB4"/>
    <w:rsid w:val="006B4AD5"/>
    <w:rsid w:val="006B542B"/>
    <w:rsid w:val="006C237D"/>
    <w:rsid w:val="006C2D8E"/>
    <w:rsid w:val="006C5E20"/>
    <w:rsid w:val="006D550F"/>
    <w:rsid w:val="006D7E65"/>
    <w:rsid w:val="006E1291"/>
    <w:rsid w:val="006E19B9"/>
    <w:rsid w:val="006E381A"/>
    <w:rsid w:val="006E3E61"/>
    <w:rsid w:val="006E4B1D"/>
    <w:rsid w:val="006F3B01"/>
    <w:rsid w:val="006F60BD"/>
    <w:rsid w:val="007019DC"/>
    <w:rsid w:val="00706E21"/>
    <w:rsid w:val="0071046D"/>
    <w:rsid w:val="00722FEE"/>
    <w:rsid w:val="00725001"/>
    <w:rsid w:val="0072662C"/>
    <w:rsid w:val="007270A3"/>
    <w:rsid w:val="00727728"/>
    <w:rsid w:val="00730682"/>
    <w:rsid w:val="007359E6"/>
    <w:rsid w:val="00737F24"/>
    <w:rsid w:val="007403D0"/>
    <w:rsid w:val="00741DA8"/>
    <w:rsid w:val="007449DC"/>
    <w:rsid w:val="0075044A"/>
    <w:rsid w:val="00760281"/>
    <w:rsid w:val="00760C47"/>
    <w:rsid w:val="007641E6"/>
    <w:rsid w:val="00765105"/>
    <w:rsid w:val="0077016F"/>
    <w:rsid w:val="007715F2"/>
    <w:rsid w:val="00772C35"/>
    <w:rsid w:val="00772ED9"/>
    <w:rsid w:val="00774046"/>
    <w:rsid w:val="00774D63"/>
    <w:rsid w:val="00775A6F"/>
    <w:rsid w:val="00775D31"/>
    <w:rsid w:val="007801C0"/>
    <w:rsid w:val="007842BB"/>
    <w:rsid w:val="00791704"/>
    <w:rsid w:val="00796170"/>
    <w:rsid w:val="007B5789"/>
    <w:rsid w:val="007B58A8"/>
    <w:rsid w:val="007B7861"/>
    <w:rsid w:val="007C17AA"/>
    <w:rsid w:val="007C60AE"/>
    <w:rsid w:val="007C7B6A"/>
    <w:rsid w:val="007D04D0"/>
    <w:rsid w:val="007D1360"/>
    <w:rsid w:val="007D639E"/>
    <w:rsid w:val="007E1161"/>
    <w:rsid w:val="007E1654"/>
    <w:rsid w:val="007E20BE"/>
    <w:rsid w:val="007E31E2"/>
    <w:rsid w:val="007E3AFE"/>
    <w:rsid w:val="007E5203"/>
    <w:rsid w:val="007E5F85"/>
    <w:rsid w:val="007E62FF"/>
    <w:rsid w:val="007E6DE7"/>
    <w:rsid w:val="007F6F7E"/>
    <w:rsid w:val="008073D8"/>
    <w:rsid w:val="00810010"/>
    <w:rsid w:val="00817125"/>
    <w:rsid w:val="008243BD"/>
    <w:rsid w:val="00826A8B"/>
    <w:rsid w:val="00843F3E"/>
    <w:rsid w:val="0084663F"/>
    <w:rsid w:val="0086288D"/>
    <w:rsid w:val="00863B6D"/>
    <w:rsid w:val="00864DC2"/>
    <w:rsid w:val="00865DDA"/>
    <w:rsid w:val="008727E9"/>
    <w:rsid w:val="008742A9"/>
    <w:rsid w:val="00874D02"/>
    <w:rsid w:val="008754C6"/>
    <w:rsid w:val="00880C85"/>
    <w:rsid w:val="00884D7A"/>
    <w:rsid w:val="008A2B54"/>
    <w:rsid w:val="008A3627"/>
    <w:rsid w:val="008B0DB6"/>
    <w:rsid w:val="008B3D1F"/>
    <w:rsid w:val="008C1FF1"/>
    <w:rsid w:val="008C24AD"/>
    <w:rsid w:val="008C4C33"/>
    <w:rsid w:val="008D0633"/>
    <w:rsid w:val="008D5991"/>
    <w:rsid w:val="008E1E7B"/>
    <w:rsid w:val="008E3DB5"/>
    <w:rsid w:val="008E61F6"/>
    <w:rsid w:val="008F1C9C"/>
    <w:rsid w:val="008F1DB5"/>
    <w:rsid w:val="008F57F4"/>
    <w:rsid w:val="008F5D11"/>
    <w:rsid w:val="009018B7"/>
    <w:rsid w:val="009047C1"/>
    <w:rsid w:val="00905915"/>
    <w:rsid w:val="00910938"/>
    <w:rsid w:val="0092528F"/>
    <w:rsid w:val="00927412"/>
    <w:rsid w:val="00931283"/>
    <w:rsid w:val="00935B10"/>
    <w:rsid w:val="00936CD1"/>
    <w:rsid w:val="00937202"/>
    <w:rsid w:val="00943414"/>
    <w:rsid w:val="009459DE"/>
    <w:rsid w:val="00947F49"/>
    <w:rsid w:val="009513C4"/>
    <w:rsid w:val="009517C3"/>
    <w:rsid w:val="00953887"/>
    <w:rsid w:val="009551E0"/>
    <w:rsid w:val="009555DA"/>
    <w:rsid w:val="00961D9A"/>
    <w:rsid w:val="00970514"/>
    <w:rsid w:val="00982D01"/>
    <w:rsid w:val="00982D06"/>
    <w:rsid w:val="00984475"/>
    <w:rsid w:val="00986A08"/>
    <w:rsid w:val="00987B18"/>
    <w:rsid w:val="00992FF3"/>
    <w:rsid w:val="00997520"/>
    <w:rsid w:val="009A3ED1"/>
    <w:rsid w:val="009A4FAC"/>
    <w:rsid w:val="009B40F5"/>
    <w:rsid w:val="009B75EE"/>
    <w:rsid w:val="009C043B"/>
    <w:rsid w:val="009E3291"/>
    <w:rsid w:val="009E3D99"/>
    <w:rsid w:val="009E6F34"/>
    <w:rsid w:val="009F00F6"/>
    <w:rsid w:val="009F063C"/>
    <w:rsid w:val="009F1B7B"/>
    <w:rsid w:val="009F2DCC"/>
    <w:rsid w:val="009F30AE"/>
    <w:rsid w:val="009F3625"/>
    <w:rsid w:val="009F47AD"/>
    <w:rsid w:val="009F5C94"/>
    <w:rsid w:val="009F6CCD"/>
    <w:rsid w:val="00A01EF4"/>
    <w:rsid w:val="00A06B75"/>
    <w:rsid w:val="00A073ED"/>
    <w:rsid w:val="00A126D2"/>
    <w:rsid w:val="00A14B59"/>
    <w:rsid w:val="00A14B86"/>
    <w:rsid w:val="00A16625"/>
    <w:rsid w:val="00A213FD"/>
    <w:rsid w:val="00A2261A"/>
    <w:rsid w:val="00A260F2"/>
    <w:rsid w:val="00A277E5"/>
    <w:rsid w:val="00A33698"/>
    <w:rsid w:val="00A34E74"/>
    <w:rsid w:val="00A3531D"/>
    <w:rsid w:val="00A35CA0"/>
    <w:rsid w:val="00A36FDA"/>
    <w:rsid w:val="00A42C14"/>
    <w:rsid w:val="00A42C44"/>
    <w:rsid w:val="00A444EB"/>
    <w:rsid w:val="00A4495F"/>
    <w:rsid w:val="00A5095E"/>
    <w:rsid w:val="00A52E1F"/>
    <w:rsid w:val="00A54832"/>
    <w:rsid w:val="00A554BB"/>
    <w:rsid w:val="00A5696B"/>
    <w:rsid w:val="00A56A1F"/>
    <w:rsid w:val="00A56C80"/>
    <w:rsid w:val="00A61AD3"/>
    <w:rsid w:val="00A66AE6"/>
    <w:rsid w:val="00A8541F"/>
    <w:rsid w:val="00A9473C"/>
    <w:rsid w:val="00AA43DE"/>
    <w:rsid w:val="00AB06D5"/>
    <w:rsid w:val="00AB6BA3"/>
    <w:rsid w:val="00AB74ED"/>
    <w:rsid w:val="00AC31E7"/>
    <w:rsid w:val="00AD265D"/>
    <w:rsid w:val="00AD2B25"/>
    <w:rsid w:val="00AD6D49"/>
    <w:rsid w:val="00AD7217"/>
    <w:rsid w:val="00AE1C21"/>
    <w:rsid w:val="00AE25AF"/>
    <w:rsid w:val="00AF03FE"/>
    <w:rsid w:val="00AF4B15"/>
    <w:rsid w:val="00AF4E48"/>
    <w:rsid w:val="00AF6CB2"/>
    <w:rsid w:val="00AF7513"/>
    <w:rsid w:val="00AF7BF1"/>
    <w:rsid w:val="00B03568"/>
    <w:rsid w:val="00B06273"/>
    <w:rsid w:val="00B07D1E"/>
    <w:rsid w:val="00B178B0"/>
    <w:rsid w:val="00B21418"/>
    <w:rsid w:val="00B26CD9"/>
    <w:rsid w:val="00B27EA8"/>
    <w:rsid w:val="00B33A6E"/>
    <w:rsid w:val="00B510F1"/>
    <w:rsid w:val="00B51C66"/>
    <w:rsid w:val="00B53FE0"/>
    <w:rsid w:val="00B54B1D"/>
    <w:rsid w:val="00B56221"/>
    <w:rsid w:val="00B577EF"/>
    <w:rsid w:val="00B57BE7"/>
    <w:rsid w:val="00B6042E"/>
    <w:rsid w:val="00B647DB"/>
    <w:rsid w:val="00B65E3C"/>
    <w:rsid w:val="00B6698C"/>
    <w:rsid w:val="00B70066"/>
    <w:rsid w:val="00B85C17"/>
    <w:rsid w:val="00B90647"/>
    <w:rsid w:val="00B95A1E"/>
    <w:rsid w:val="00B95EB1"/>
    <w:rsid w:val="00B9672B"/>
    <w:rsid w:val="00B967AE"/>
    <w:rsid w:val="00BA049B"/>
    <w:rsid w:val="00BA2419"/>
    <w:rsid w:val="00BA5825"/>
    <w:rsid w:val="00BA6061"/>
    <w:rsid w:val="00BA6906"/>
    <w:rsid w:val="00BA7507"/>
    <w:rsid w:val="00BB31C9"/>
    <w:rsid w:val="00BB4D98"/>
    <w:rsid w:val="00BB656D"/>
    <w:rsid w:val="00BB7CF2"/>
    <w:rsid w:val="00BC2111"/>
    <w:rsid w:val="00BC47EE"/>
    <w:rsid w:val="00BD7988"/>
    <w:rsid w:val="00BE498F"/>
    <w:rsid w:val="00BE4FBA"/>
    <w:rsid w:val="00BF22DF"/>
    <w:rsid w:val="00BF4BFE"/>
    <w:rsid w:val="00C00484"/>
    <w:rsid w:val="00C01CC8"/>
    <w:rsid w:val="00C0571D"/>
    <w:rsid w:val="00C10F1D"/>
    <w:rsid w:val="00C1171C"/>
    <w:rsid w:val="00C13052"/>
    <w:rsid w:val="00C134A0"/>
    <w:rsid w:val="00C22345"/>
    <w:rsid w:val="00C23853"/>
    <w:rsid w:val="00C24526"/>
    <w:rsid w:val="00C254B9"/>
    <w:rsid w:val="00C30A4D"/>
    <w:rsid w:val="00C33337"/>
    <w:rsid w:val="00C3423E"/>
    <w:rsid w:val="00C36A1D"/>
    <w:rsid w:val="00C36FE8"/>
    <w:rsid w:val="00C3736C"/>
    <w:rsid w:val="00C4207B"/>
    <w:rsid w:val="00C477DE"/>
    <w:rsid w:val="00C52E53"/>
    <w:rsid w:val="00C72CF7"/>
    <w:rsid w:val="00C8235C"/>
    <w:rsid w:val="00C83653"/>
    <w:rsid w:val="00C903AC"/>
    <w:rsid w:val="00C9162A"/>
    <w:rsid w:val="00C91DEF"/>
    <w:rsid w:val="00C922B6"/>
    <w:rsid w:val="00C934C0"/>
    <w:rsid w:val="00C95219"/>
    <w:rsid w:val="00C96839"/>
    <w:rsid w:val="00C96E84"/>
    <w:rsid w:val="00CA0CE9"/>
    <w:rsid w:val="00CA1A6C"/>
    <w:rsid w:val="00CA5525"/>
    <w:rsid w:val="00CA6305"/>
    <w:rsid w:val="00CB226E"/>
    <w:rsid w:val="00CB2D8A"/>
    <w:rsid w:val="00CB30FA"/>
    <w:rsid w:val="00CC259F"/>
    <w:rsid w:val="00CC6A89"/>
    <w:rsid w:val="00CD0F52"/>
    <w:rsid w:val="00CD27AF"/>
    <w:rsid w:val="00CD3119"/>
    <w:rsid w:val="00CD467E"/>
    <w:rsid w:val="00CE2B24"/>
    <w:rsid w:val="00CE5685"/>
    <w:rsid w:val="00CE6063"/>
    <w:rsid w:val="00CF020F"/>
    <w:rsid w:val="00CF3D65"/>
    <w:rsid w:val="00CF7AFB"/>
    <w:rsid w:val="00CF7C51"/>
    <w:rsid w:val="00D04A90"/>
    <w:rsid w:val="00D0591B"/>
    <w:rsid w:val="00D27EAD"/>
    <w:rsid w:val="00D313D5"/>
    <w:rsid w:val="00D31409"/>
    <w:rsid w:val="00D33182"/>
    <w:rsid w:val="00D3407B"/>
    <w:rsid w:val="00D34426"/>
    <w:rsid w:val="00D345E9"/>
    <w:rsid w:val="00D34951"/>
    <w:rsid w:val="00D36239"/>
    <w:rsid w:val="00D3705D"/>
    <w:rsid w:val="00D47D89"/>
    <w:rsid w:val="00D5045B"/>
    <w:rsid w:val="00D514D2"/>
    <w:rsid w:val="00D531CF"/>
    <w:rsid w:val="00D5509E"/>
    <w:rsid w:val="00D6037E"/>
    <w:rsid w:val="00D620EF"/>
    <w:rsid w:val="00D635A4"/>
    <w:rsid w:val="00D65204"/>
    <w:rsid w:val="00D67CC4"/>
    <w:rsid w:val="00D70FE0"/>
    <w:rsid w:val="00D73C71"/>
    <w:rsid w:val="00D748EF"/>
    <w:rsid w:val="00D75149"/>
    <w:rsid w:val="00D800C8"/>
    <w:rsid w:val="00D8073F"/>
    <w:rsid w:val="00D94B0E"/>
    <w:rsid w:val="00D94DD4"/>
    <w:rsid w:val="00D96D57"/>
    <w:rsid w:val="00D973B8"/>
    <w:rsid w:val="00DA3F7D"/>
    <w:rsid w:val="00DA5E2B"/>
    <w:rsid w:val="00DC24C1"/>
    <w:rsid w:val="00DC40D4"/>
    <w:rsid w:val="00DD11AD"/>
    <w:rsid w:val="00DD34E8"/>
    <w:rsid w:val="00DD6E0F"/>
    <w:rsid w:val="00DD7402"/>
    <w:rsid w:val="00DD7894"/>
    <w:rsid w:val="00DE1CC7"/>
    <w:rsid w:val="00DE630D"/>
    <w:rsid w:val="00DF0E0A"/>
    <w:rsid w:val="00DF11B0"/>
    <w:rsid w:val="00DF287B"/>
    <w:rsid w:val="00DF5A02"/>
    <w:rsid w:val="00DF717C"/>
    <w:rsid w:val="00E046C0"/>
    <w:rsid w:val="00E04A60"/>
    <w:rsid w:val="00E13A1A"/>
    <w:rsid w:val="00E145EA"/>
    <w:rsid w:val="00E16FB1"/>
    <w:rsid w:val="00E2015F"/>
    <w:rsid w:val="00E2228C"/>
    <w:rsid w:val="00E269A6"/>
    <w:rsid w:val="00E305C8"/>
    <w:rsid w:val="00E337A1"/>
    <w:rsid w:val="00E33BA4"/>
    <w:rsid w:val="00E35212"/>
    <w:rsid w:val="00E35F51"/>
    <w:rsid w:val="00E4077E"/>
    <w:rsid w:val="00E44065"/>
    <w:rsid w:val="00E516E6"/>
    <w:rsid w:val="00E525A0"/>
    <w:rsid w:val="00E54826"/>
    <w:rsid w:val="00E55959"/>
    <w:rsid w:val="00E57036"/>
    <w:rsid w:val="00E61404"/>
    <w:rsid w:val="00E62EC5"/>
    <w:rsid w:val="00E73019"/>
    <w:rsid w:val="00E80769"/>
    <w:rsid w:val="00E86FCC"/>
    <w:rsid w:val="00EA0E5C"/>
    <w:rsid w:val="00EB0218"/>
    <w:rsid w:val="00EB4CED"/>
    <w:rsid w:val="00EC5621"/>
    <w:rsid w:val="00EC7BD1"/>
    <w:rsid w:val="00EE20CD"/>
    <w:rsid w:val="00EE243C"/>
    <w:rsid w:val="00EF09B0"/>
    <w:rsid w:val="00EF3B30"/>
    <w:rsid w:val="00EF4B60"/>
    <w:rsid w:val="00EF52A8"/>
    <w:rsid w:val="00EF5CAB"/>
    <w:rsid w:val="00EF7C4B"/>
    <w:rsid w:val="00F064B1"/>
    <w:rsid w:val="00F07D48"/>
    <w:rsid w:val="00F10634"/>
    <w:rsid w:val="00F12D30"/>
    <w:rsid w:val="00F137D0"/>
    <w:rsid w:val="00F15539"/>
    <w:rsid w:val="00F24DA4"/>
    <w:rsid w:val="00F334A0"/>
    <w:rsid w:val="00F354A6"/>
    <w:rsid w:val="00F35711"/>
    <w:rsid w:val="00F35961"/>
    <w:rsid w:val="00F37411"/>
    <w:rsid w:val="00F4243F"/>
    <w:rsid w:val="00F43924"/>
    <w:rsid w:val="00F50FCF"/>
    <w:rsid w:val="00F51445"/>
    <w:rsid w:val="00F5776F"/>
    <w:rsid w:val="00F608DD"/>
    <w:rsid w:val="00F667CE"/>
    <w:rsid w:val="00F7035B"/>
    <w:rsid w:val="00F708E7"/>
    <w:rsid w:val="00F71D42"/>
    <w:rsid w:val="00F71DB3"/>
    <w:rsid w:val="00F73833"/>
    <w:rsid w:val="00F7633B"/>
    <w:rsid w:val="00F77B8E"/>
    <w:rsid w:val="00F807B2"/>
    <w:rsid w:val="00FA1051"/>
    <w:rsid w:val="00FA389D"/>
    <w:rsid w:val="00FB1E2D"/>
    <w:rsid w:val="00FB1E3B"/>
    <w:rsid w:val="00FB32B4"/>
    <w:rsid w:val="00FB4195"/>
    <w:rsid w:val="00FC65CF"/>
    <w:rsid w:val="00FD0FC3"/>
    <w:rsid w:val="00FD1696"/>
    <w:rsid w:val="00FD2E60"/>
    <w:rsid w:val="00FD5F52"/>
    <w:rsid w:val="00FD6C3D"/>
    <w:rsid w:val="00FE0B52"/>
    <w:rsid w:val="00FE338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8E0D"/>
  <w15:chartTrackingRefBased/>
  <w15:docId w15:val="{318DF478-7CCA-4370-AF7A-EA4550817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B63"/>
    <w:pPr>
      <w:spacing w:line="360" w:lineRule="auto"/>
      <w:jc w:val="left"/>
    </w:pPr>
    <w:rPr>
      <w:rFonts w:eastAsia="Times New Roman"/>
      <w:lang w:val="en-HK" w:eastAsia="zh-TW"/>
    </w:rPr>
  </w:style>
  <w:style w:type="paragraph" w:styleId="Heading1">
    <w:name w:val="heading 1"/>
    <w:basedOn w:val="Normal"/>
    <w:next w:val="Normal"/>
    <w:link w:val="Heading1Char"/>
    <w:autoRedefine/>
    <w:uiPriority w:val="9"/>
    <w:qFormat/>
    <w:rsid w:val="00DA5E2B"/>
    <w:pPr>
      <w:keepNext/>
      <w:keepLines/>
      <w:spacing w:before="240"/>
      <w:ind w:left="284" w:hanging="284"/>
      <w:outlineLvl w:val="0"/>
    </w:pPr>
    <w:rPr>
      <w:rFonts w:eastAsiaTheme="majorEastAsia" w:cstheme="majorBidi"/>
      <w:b/>
      <w:szCs w:val="32"/>
      <w:lang w:val="en-US" w:eastAsia="en-US"/>
    </w:rPr>
  </w:style>
  <w:style w:type="paragraph" w:styleId="Heading2">
    <w:name w:val="heading 2"/>
    <w:basedOn w:val="Normal"/>
    <w:next w:val="Normal"/>
    <w:link w:val="Heading2Char"/>
    <w:autoRedefine/>
    <w:uiPriority w:val="9"/>
    <w:unhideWhenUsed/>
    <w:qFormat/>
    <w:rsid w:val="00F73833"/>
    <w:pPr>
      <w:keepNext/>
      <w:keepLines/>
      <w:spacing w:before="40"/>
      <w:outlineLvl w:val="1"/>
    </w:pPr>
    <w:rPr>
      <w:rFonts w:eastAsiaTheme="majorEastAsia" w:cstheme="majorBidi"/>
      <w:b/>
      <w:szCs w:val="26"/>
      <w:lang w:val="en-US" w:eastAsia="en-US"/>
    </w:rPr>
  </w:style>
  <w:style w:type="paragraph" w:styleId="Heading3">
    <w:name w:val="heading 3"/>
    <w:basedOn w:val="Normal"/>
    <w:next w:val="Normal"/>
    <w:link w:val="Heading3Char"/>
    <w:autoRedefine/>
    <w:uiPriority w:val="9"/>
    <w:unhideWhenUsed/>
    <w:qFormat/>
    <w:rsid w:val="00035136"/>
    <w:pPr>
      <w:keepNext/>
      <w:keepLines/>
      <w:spacing w:before="40"/>
      <w:jc w:val="both"/>
      <w:outlineLvl w:val="2"/>
    </w:pPr>
    <w:rPr>
      <w:rFonts w:eastAsiaTheme="majorEastAsia" w:cstheme="majorBidi"/>
      <w:b/>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DA4"/>
    <w:pPr>
      <w:tabs>
        <w:tab w:val="center" w:pos="4680"/>
        <w:tab w:val="right" w:pos="9360"/>
      </w:tabs>
      <w:jc w:val="both"/>
    </w:pPr>
    <w:rPr>
      <w:rFonts w:eastAsiaTheme="minorHAnsi"/>
      <w:lang w:val="en-US" w:eastAsia="en-US"/>
    </w:rPr>
  </w:style>
  <w:style w:type="character" w:customStyle="1" w:styleId="HeaderChar">
    <w:name w:val="Header Char"/>
    <w:basedOn w:val="DefaultParagraphFont"/>
    <w:link w:val="Header"/>
    <w:uiPriority w:val="99"/>
    <w:rsid w:val="00126DA4"/>
  </w:style>
  <w:style w:type="paragraph" w:styleId="Footer">
    <w:name w:val="footer"/>
    <w:basedOn w:val="Normal"/>
    <w:link w:val="FooterChar"/>
    <w:uiPriority w:val="99"/>
    <w:unhideWhenUsed/>
    <w:rsid w:val="00126DA4"/>
    <w:pPr>
      <w:tabs>
        <w:tab w:val="center" w:pos="4680"/>
        <w:tab w:val="right" w:pos="9360"/>
      </w:tabs>
      <w:jc w:val="both"/>
    </w:pPr>
    <w:rPr>
      <w:rFonts w:eastAsiaTheme="minorHAnsi"/>
      <w:lang w:val="en-US" w:eastAsia="en-US"/>
    </w:rPr>
  </w:style>
  <w:style w:type="character" w:customStyle="1" w:styleId="FooterChar">
    <w:name w:val="Footer Char"/>
    <w:basedOn w:val="DefaultParagraphFont"/>
    <w:link w:val="Footer"/>
    <w:uiPriority w:val="99"/>
    <w:rsid w:val="00126DA4"/>
  </w:style>
  <w:style w:type="table" w:styleId="TableGrid">
    <w:name w:val="Table Grid"/>
    <w:basedOn w:val="TableNormal"/>
    <w:uiPriority w:val="39"/>
    <w:rsid w:val="00AF4E4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6C2D"/>
    <w:pPr>
      <w:spacing w:line="480" w:lineRule="auto"/>
      <w:ind w:left="720"/>
      <w:contextualSpacing/>
      <w:jc w:val="both"/>
    </w:pPr>
    <w:rPr>
      <w:rFonts w:eastAsiaTheme="minorHAnsi"/>
      <w:lang w:val="en-US" w:eastAsia="en-US"/>
    </w:rPr>
  </w:style>
  <w:style w:type="character" w:customStyle="1" w:styleId="Heading1Char">
    <w:name w:val="Heading 1 Char"/>
    <w:basedOn w:val="DefaultParagraphFont"/>
    <w:link w:val="Heading1"/>
    <w:uiPriority w:val="9"/>
    <w:rsid w:val="00DA5E2B"/>
    <w:rPr>
      <w:rFonts w:eastAsiaTheme="majorEastAsia" w:cstheme="majorBidi"/>
      <w:b/>
      <w:szCs w:val="32"/>
    </w:rPr>
  </w:style>
  <w:style w:type="character" w:customStyle="1" w:styleId="Heading2Char">
    <w:name w:val="Heading 2 Char"/>
    <w:basedOn w:val="DefaultParagraphFont"/>
    <w:link w:val="Heading2"/>
    <w:uiPriority w:val="9"/>
    <w:rsid w:val="00F73833"/>
    <w:rPr>
      <w:rFonts w:eastAsiaTheme="majorEastAsia" w:cstheme="majorBidi"/>
      <w:b/>
      <w:szCs w:val="26"/>
    </w:rPr>
  </w:style>
  <w:style w:type="character" w:customStyle="1" w:styleId="Heading3Char">
    <w:name w:val="Heading 3 Char"/>
    <w:basedOn w:val="DefaultParagraphFont"/>
    <w:link w:val="Heading3"/>
    <w:uiPriority w:val="9"/>
    <w:rsid w:val="00035136"/>
    <w:rPr>
      <w:rFonts w:eastAsiaTheme="majorEastAsia" w:cstheme="majorBidi"/>
      <w:b/>
    </w:rPr>
  </w:style>
  <w:style w:type="paragraph" w:styleId="TOCHeading">
    <w:name w:val="TOC Heading"/>
    <w:basedOn w:val="Heading1"/>
    <w:next w:val="Normal"/>
    <w:uiPriority w:val="39"/>
    <w:unhideWhenUsed/>
    <w:qFormat/>
    <w:rsid w:val="00F064B1"/>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064B1"/>
    <w:pPr>
      <w:spacing w:after="100" w:line="480" w:lineRule="auto"/>
      <w:jc w:val="both"/>
    </w:pPr>
    <w:rPr>
      <w:rFonts w:eastAsiaTheme="minorHAnsi"/>
      <w:lang w:val="en-US" w:eastAsia="en-US"/>
    </w:rPr>
  </w:style>
  <w:style w:type="paragraph" w:styleId="TOC2">
    <w:name w:val="toc 2"/>
    <w:basedOn w:val="Normal"/>
    <w:next w:val="Normal"/>
    <w:autoRedefine/>
    <w:uiPriority w:val="39"/>
    <w:unhideWhenUsed/>
    <w:rsid w:val="00F064B1"/>
    <w:pPr>
      <w:spacing w:after="100" w:line="480" w:lineRule="auto"/>
      <w:ind w:left="240"/>
      <w:jc w:val="both"/>
    </w:pPr>
    <w:rPr>
      <w:rFonts w:eastAsiaTheme="minorHAnsi"/>
      <w:lang w:val="en-US" w:eastAsia="en-US"/>
    </w:rPr>
  </w:style>
  <w:style w:type="paragraph" w:styleId="TOC3">
    <w:name w:val="toc 3"/>
    <w:basedOn w:val="Normal"/>
    <w:next w:val="Normal"/>
    <w:autoRedefine/>
    <w:uiPriority w:val="39"/>
    <w:unhideWhenUsed/>
    <w:rsid w:val="00F064B1"/>
    <w:pPr>
      <w:spacing w:after="100" w:line="480" w:lineRule="auto"/>
      <w:ind w:left="480"/>
      <w:jc w:val="both"/>
    </w:pPr>
    <w:rPr>
      <w:rFonts w:eastAsiaTheme="minorHAnsi"/>
      <w:lang w:val="en-US" w:eastAsia="en-US"/>
    </w:rPr>
  </w:style>
  <w:style w:type="character" w:styleId="Hyperlink">
    <w:name w:val="Hyperlink"/>
    <w:basedOn w:val="DefaultParagraphFont"/>
    <w:uiPriority w:val="99"/>
    <w:unhideWhenUsed/>
    <w:rsid w:val="00F064B1"/>
    <w:rPr>
      <w:color w:val="0563C1" w:themeColor="hyperlink"/>
      <w:u w:val="single"/>
    </w:rPr>
  </w:style>
  <w:style w:type="character" w:styleId="UnresolvedMention">
    <w:name w:val="Unresolved Mention"/>
    <w:basedOn w:val="DefaultParagraphFont"/>
    <w:uiPriority w:val="99"/>
    <w:semiHidden/>
    <w:unhideWhenUsed/>
    <w:rsid w:val="00775A6F"/>
    <w:rPr>
      <w:color w:val="605E5C"/>
      <w:shd w:val="clear" w:color="auto" w:fill="E1DFDD"/>
    </w:rPr>
  </w:style>
  <w:style w:type="character" w:styleId="PageNumber">
    <w:name w:val="page number"/>
    <w:basedOn w:val="DefaultParagraphFont"/>
    <w:semiHidden/>
    <w:rsid w:val="00C934C0"/>
  </w:style>
  <w:style w:type="character" w:styleId="FollowedHyperlink">
    <w:name w:val="FollowedHyperlink"/>
    <w:basedOn w:val="DefaultParagraphFont"/>
    <w:uiPriority w:val="99"/>
    <w:semiHidden/>
    <w:unhideWhenUsed/>
    <w:rsid w:val="002D0C5C"/>
    <w:rPr>
      <w:color w:val="954F72" w:themeColor="followedHyperlink"/>
      <w:u w:val="single"/>
    </w:rPr>
  </w:style>
  <w:style w:type="paragraph" w:styleId="NormalWeb">
    <w:name w:val="Normal (Web)"/>
    <w:basedOn w:val="Normal"/>
    <w:uiPriority w:val="99"/>
    <w:semiHidden/>
    <w:unhideWhenUsed/>
    <w:rsid w:val="009459DE"/>
    <w:pPr>
      <w:spacing w:line="480" w:lineRule="auto"/>
      <w:jc w:val="both"/>
    </w:pPr>
    <w:rPr>
      <w:rFonts w:eastAsiaTheme="minorHAnsi"/>
      <w:lang w:val="en-US" w:eastAsia="en-US"/>
    </w:rPr>
  </w:style>
  <w:style w:type="paragraph" w:styleId="NoSpacing">
    <w:name w:val="No Spacing"/>
    <w:uiPriority w:val="1"/>
    <w:qFormat/>
    <w:rsid w:val="008D5991"/>
    <w:pPr>
      <w:spacing w:line="240" w:lineRule="auto"/>
      <w:jc w:val="left"/>
    </w:pPr>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27205">
      <w:bodyDiv w:val="1"/>
      <w:marLeft w:val="0"/>
      <w:marRight w:val="0"/>
      <w:marTop w:val="0"/>
      <w:marBottom w:val="0"/>
      <w:divBdr>
        <w:top w:val="none" w:sz="0" w:space="0" w:color="auto"/>
        <w:left w:val="none" w:sz="0" w:space="0" w:color="auto"/>
        <w:bottom w:val="none" w:sz="0" w:space="0" w:color="auto"/>
        <w:right w:val="none" w:sz="0" w:space="0" w:color="auto"/>
      </w:divBdr>
    </w:div>
    <w:div w:id="38093146">
      <w:bodyDiv w:val="1"/>
      <w:marLeft w:val="0"/>
      <w:marRight w:val="0"/>
      <w:marTop w:val="0"/>
      <w:marBottom w:val="0"/>
      <w:divBdr>
        <w:top w:val="none" w:sz="0" w:space="0" w:color="auto"/>
        <w:left w:val="none" w:sz="0" w:space="0" w:color="auto"/>
        <w:bottom w:val="none" w:sz="0" w:space="0" w:color="auto"/>
        <w:right w:val="none" w:sz="0" w:space="0" w:color="auto"/>
      </w:divBdr>
    </w:div>
    <w:div w:id="40911981">
      <w:bodyDiv w:val="1"/>
      <w:marLeft w:val="0"/>
      <w:marRight w:val="0"/>
      <w:marTop w:val="0"/>
      <w:marBottom w:val="0"/>
      <w:divBdr>
        <w:top w:val="none" w:sz="0" w:space="0" w:color="auto"/>
        <w:left w:val="none" w:sz="0" w:space="0" w:color="auto"/>
        <w:bottom w:val="none" w:sz="0" w:space="0" w:color="auto"/>
        <w:right w:val="none" w:sz="0" w:space="0" w:color="auto"/>
      </w:divBdr>
    </w:div>
    <w:div w:id="53938321">
      <w:bodyDiv w:val="1"/>
      <w:marLeft w:val="0"/>
      <w:marRight w:val="0"/>
      <w:marTop w:val="0"/>
      <w:marBottom w:val="0"/>
      <w:divBdr>
        <w:top w:val="none" w:sz="0" w:space="0" w:color="auto"/>
        <w:left w:val="none" w:sz="0" w:space="0" w:color="auto"/>
        <w:bottom w:val="none" w:sz="0" w:space="0" w:color="auto"/>
        <w:right w:val="none" w:sz="0" w:space="0" w:color="auto"/>
      </w:divBdr>
    </w:div>
    <w:div w:id="66343178">
      <w:bodyDiv w:val="1"/>
      <w:marLeft w:val="0"/>
      <w:marRight w:val="0"/>
      <w:marTop w:val="0"/>
      <w:marBottom w:val="0"/>
      <w:divBdr>
        <w:top w:val="none" w:sz="0" w:space="0" w:color="auto"/>
        <w:left w:val="none" w:sz="0" w:space="0" w:color="auto"/>
        <w:bottom w:val="none" w:sz="0" w:space="0" w:color="auto"/>
        <w:right w:val="none" w:sz="0" w:space="0" w:color="auto"/>
      </w:divBdr>
    </w:div>
    <w:div w:id="71776333">
      <w:bodyDiv w:val="1"/>
      <w:marLeft w:val="0"/>
      <w:marRight w:val="0"/>
      <w:marTop w:val="0"/>
      <w:marBottom w:val="0"/>
      <w:divBdr>
        <w:top w:val="none" w:sz="0" w:space="0" w:color="auto"/>
        <w:left w:val="none" w:sz="0" w:space="0" w:color="auto"/>
        <w:bottom w:val="none" w:sz="0" w:space="0" w:color="auto"/>
        <w:right w:val="none" w:sz="0" w:space="0" w:color="auto"/>
      </w:divBdr>
    </w:div>
    <w:div w:id="80568576">
      <w:bodyDiv w:val="1"/>
      <w:marLeft w:val="0"/>
      <w:marRight w:val="0"/>
      <w:marTop w:val="0"/>
      <w:marBottom w:val="0"/>
      <w:divBdr>
        <w:top w:val="none" w:sz="0" w:space="0" w:color="auto"/>
        <w:left w:val="none" w:sz="0" w:space="0" w:color="auto"/>
        <w:bottom w:val="none" w:sz="0" w:space="0" w:color="auto"/>
        <w:right w:val="none" w:sz="0" w:space="0" w:color="auto"/>
      </w:divBdr>
    </w:div>
    <w:div w:id="172650929">
      <w:bodyDiv w:val="1"/>
      <w:marLeft w:val="0"/>
      <w:marRight w:val="0"/>
      <w:marTop w:val="0"/>
      <w:marBottom w:val="0"/>
      <w:divBdr>
        <w:top w:val="none" w:sz="0" w:space="0" w:color="auto"/>
        <w:left w:val="none" w:sz="0" w:space="0" w:color="auto"/>
        <w:bottom w:val="none" w:sz="0" w:space="0" w:color="auto"/>
        <w:right w:val="none" w:sz="0" w:space="0" w:color="auto"/>
      </w:divBdr>
    </w:div>
    <w:div w:id="220872792">
      <w:bodyDiv w:val="1"/>
      <w:marLeft w:val="0"/>
      <w:marRight w:val="0"/>
      <w:marTop w:val="0"/>
      <w:marBottom w:val="0"/>
      <w:divBdr>
        <w:top w:val="none" w:sz="0" w:space="0" w:color="auto"/>
        <w:left w:val="none" w:sz="0" w:space="0" w:color="auto"/>
        <w:bottom w:val="none" w:sz="0" w:space="0" w:color="auto"/>
        <w:right w:val="none" w:sz="0" w:space="0" w:color="auto"/>
      </w:divBdr>
    </w:div>
    <w:div w:id="244074903">
      <w:bodyDiv w:val="1"/>
      <w:marLeft w:val="0"/>
      <w:marRight w:val="0"/>
      <w:marTop w:val="0"/>
      <w:marBottom w:val="0"/>
      <w:divBdr>
        <w:top w:val="none" w:sz="0" w:space="0" w:color="auto"/>
        <w:left w:val="none" w:sz="0" w:space="0" w:color="auto"/>
        <w:bottom w:val="none" w:sz="0" w:space="0" w:color="auto"/>
        <w:right w:val="none" w:sz="0" w:space="0" w:color="auto"/>
      </w:divBdr>
    </w:div>
    <w:div w:id="284045028">
      <w:bodyDiv w:val="1"/>
      <w:marLeft w:val="0"/>
      <w:marRight w:val="0"/>
      <w:marTop w:val="0"/>
      <w:marBottom w:val="0"/>
      <w:divBdr>
        <w:top w:val="none" w:sz="0" w:space="0" w:color="auto"/>
        <w:left w:val="none" w:sz="0" w:space="0" w:color="auto"/>
        <w:bottom w:val="none" w:sz="0" w:space="0" w:color="auto"/>
        <w:right w:val="none" w:sz="0" w:space="0" w:color="auto"/>
      </w:divBdr>
    </w:div>
    <w:div w:id="284233715">
      <w:bodyDiv w:val="1"/>
      <w:marLeft w:val="0"/>
      <w:marRight w:val="0"/>
      <w:marTop w:val="0"/>
      <w:marBottom w:val="0"/>
      <w:divBdr>
        <w:top w:val="none" w:sz="0" w:space="0" w:color="auto"/>
        <w:left w:val="none" w:sz="0" w:space="0" w:color="auto"/>
        <w:bottom w:val="none" w:sz="0" w:space="0" w:color="auto"/>
        <w:right w:val="none" w:sz="0" w:space="0" w:color="auto"/>
      </w:divBdr>
    </w:div>
    <w:div w:id="322705560">
      <w:bodyDiv w:val="1"/>
      <w:marLeft w:val="0"/>
      <w:marRight w:val="0"/>
      <w:marTop w:val="0"/>
      <w:marBottom w:val="0"/>
      <w:divBdr>
        <w:top w:val="none" w:sz="0" w:space="0" w:color="auto"/>
        <w:left w:val="none" w:sz="0" w:space="0" w:color="auto"/>
        <w:bottom w:val="none" w:sz="0" w:space="0" w:color="auto"/>
        <w:right w:val="none" w:sz="0" w:space="0" w:color="auto"/>
      </w:divBdr>
    </w:div>
    <w:div w:id="325135858">
      <w:bodyDiv w:val="1"/>
      <w:marLeft w:val="0"/>
      <w:marRight w:val="0"/>
      <w:marTop w:val="0"/>
      <w:marBottom w:val="0"/>
      <w:divBdr>
        <w:top w:val="none" w:sz="0" w:space="0" w:color="auto"/>
        <w:left w:val="none" w:sz="0" w:space="0" w:color="auto"/>
        <w:bottom w:val="none" w:sz="0" w:space="0" w:color="auto"/>
        <w:right w:val="none" w:sz="0" w:space="0" w:color="auto"/>
      </w:divBdr>
    </w:div>
    <w:div w:id="345638124">
      <w:bodyDiv w:val="1"/>
      <w:marLeft w:val="0"/>
      <w:marRight w:val="0"/>
      <w:marTop w:val="0"/>
      <w:marBottom w:val="0"/>
      <w:divBdr>
        <w:top w:val="none" w:sz="0" w:space="0" w:color="auto"/>
        <w:left w:val="none" w:sz="0" w:space="0" w:color="auto"/>
        <w:bottom w:val="none" w:sz="0" w:space="0" w:color="auto"/>
        <w:right w:val="none" w:sz="0" w:space="0" w:color="auto"/>
      </w:divBdr>
    </w:div>
    <w:div w:id="455293897">
      <w:bodyDiv w:val="1"/>
      <w:marLeft w:val="0"/>
      <w:marRight w:val="0"/>
      <w:marTop w:val="0"/>
      <w:marBottom w:val="0"/>
      <w:divBdr>
        <w:top w:val="none" w:sz="0" w:space="0" w:color="auto"/>
        <w:left w:val="none" w:sz="0" w:space="0" w:color="auto"/>
        <w:bottom w:val="none" w:sz="0" w:space="0" w:color="auto"/>
        <w:right w:val="none" w:sz="0" w:space="0" w:color="auto"/>
      </w:divBdr>
    </w:div>
    <w:div w:id="455368886">
      <w:bodyDiv w:val="1"/>
      <w:marLeft w:val="0"/>
      <w:marRight w:val="0"/>
      <w:marTop w:val="0"/>
      <w:marBottom w:val="0"/>
      <w:divBdr>
        <w:top w:val="none" w:sz="0" w:space="0" w:color="auto"/>
        <w:left w:val="none" w:sz="0" w:space="0" w:color="auto"/>
        <w:bottom w:val="none" w:sz="0" w:space="0" w:color="auto"/>
        <w:right w:val="none" w:sz="0" w:space="0" w:color="auto"/>
      </w:divBdr>
    </w:div>
    <w:div w:id="465585054">
      <w:bodyDiv w:val="1"/>
      <w:marLeft w:val="0"/>
      <w:marRight w:val="0"/>
      <w:marTop w:val="0"/>
      <w:marBottom w:val="0"/>
      <w:divBdr>
        <w:top w:val="none" w:sz="0" w:space="0" w:color="auto"/>
        <w:left w:val="none" w:sz="0" w:space="0" w:color="auto"/>
        <w:bottom w:val="none" w:sz="0" w:space="0" w:color="auto"/>
        <w:right w:val="none" w:sz="0" w:space="0" w:color="auto"/>
      </w:divBdr>
    </w:div>
    <w:div w:id="490022775">
      <w:bodyDiv w:val="1"/>
      <w:marLeft w:val="0"/>
      <w:marRight w:val="0"/>
      <w:marTop w:val="0"/>
      <w:marBottom w:val="0"/>
      <w:divBdr>
        <w:top w:val="none" w:sz="0" w:space="0" w:color="auto"/>
        <w:left w:val="none" w:sz="0" w:space="0" w:color="auto"/>
        <w:bottom w:val="none" w:sz="0" w:space="0" w:color="auto"/>
        <w:right w:val="none" w:sz="0" w:space="0" w:color="auto"/>
      </w:divBdr>
    </w:div>
    <w:div w:id="639576026">
      <w:bodyDiv w:val="1"/>
      <w:marLeft w:val="0"/>
      <w:marRight w:val="0"/>
      <w:marTop w:val="0"/>
      <w:marBottom w:val="0"/>
      <w:divBdr>
        <w:top w:val="none" w:sz="0" w:space="0" w:color="auto"/>
        <w:left w:val="none" w:sz="0" w:space="0" w:color="auto"/>
        <w:bottom w:val="none" w:sz="0" w:space="0" w:color="auto"/>
        <w:right w:val="none" w:sz="0" w:space="0" w:color="auto"/>
      </w:divBdr>
    </w:div>
    <w:div w:id="644893876">
      <w:bodyDiv w:val="1"/>
      <w:marLeft w:val="0"/>
      <w:marRight w:val="0"/>
      <w:marTop w:val="0"/>
      <w:marBottom w:val="0"/>
      <w:divBdr>
        <w:top w:val="none" w:sz="0" w:space="0" w:color="auto"/>
        <w:left w:val="none" w:sz="0" w:space="0" w:color="auto"/>
        <w:bottom w:val="none" w:sz="0" w:space="0" w:color="auto"/>
        <w:right w:val="none" w:sz="0" w:space="0" w:color="auto"/>
      </w:divBdr>
    </w:div>
    <w:div w:id="665477609">
      <w:bodyDiv w:val="1"/>
      <w:marLeft w:val="0"/>
      <w:marRight w:val="0"/>
      <w:marTop w:val="0"/>
      <w:marBottom w:val="0"/>
      <w:divBdr>
        <w:top w:val="none" w:sz="0" w:space="0" w:color="auto"/>
        <w:left w:val="none" w:sz="0" w:space="0" w:color="auto"/>
        <w:bottom w:val="none" w:sz="0" w:space="0" w:color="auto"/>
        <w:right w:val="none" w:sz="0" w:space="0" w:color="auto"/>
      </w:divBdr>
    </w:div>
    <w:div w:id="688020308">
      <w:bodyDiv w:val="1"/>
      <w:marLeft w:val="0"/>
      <w:marRight w:val="0"/>
      <w:marTop w:val="0"/>
      <w:marBottom w:val="0"/>
      <w:divBdr>
        <w:top w:val="none" w:sz="0" w:space="0" w:color="auto"/>
        <w:left w:val="none" w:sz="0" w:space="0" w:color="auto"/>
        <w:bottom w:val="none" w:sz="0" w:space="0" w:color="auto"/>
        <w:right w:val="none" w:sz="0" w:space="0" w:color="auto"/>
      </w:divBdr>
    </w:div>
    <w:div w:id="702630008">
      <w:bodyDiv w:val="1"/>
      <w:marLeft w:val="0"/>
      <w:marRight w:val="0"/>
      <w:marTop w:val="0"/>
      <w:marBottom w:val="0"/>
      <w:divBdr>
        <w:top w:val="none" w:sz="0" w:space="0" w:color="auto"/>
        <w:left w:val="none" w:sz="0" w:space="0" w:color="auto"/>
        <w:bottom w:val="none" w:sz="0" w:space="0" w:color="auto"/>
        <w:right w:val="none" w:sz="0" w:space="0" w:color="auto"/>
      </w:divBdr>
    </w:div>
    <w:div w:id="715349784">
      <w:bodyDiv w:val="1"/>
      <w:marLeft w:val="0"/>
      <w:marRight w:val="0"/>
      <w:marTop w:val="0"/>
      <w:marBottom w:val="0"/>
      <w:divBdr>
        <w:top w:val="none" w:sz="0" w:space="0" w:color="auto"/>
        <w:left w:val="none" w:sz="0" w:space="0" w:color="auto"/>
        <w:bottom w:val="none" w:sz="0" w:space="0" w:color="auto"/>
        <w:right w:val="none" w:sz="0" w:space="0" w:color="auto"/>
      </w:divBdr>
    </w:div>
    <w:div w:id="753430836">
      <w:bodyDiv w:val="1"/>
      <w:marLeft w:val="0"/>
      <w:marRight w:val="0"/>
      <w:marTop w:val="0"/>
      <w:marBottom w:val="0"/>
      <w:divBdr>
        <w:top w:val="none" w:sz="0" w:space="0" w:color="auto"/>
        <w:left w:val="none" w:sz="0" w:space="0" w:color="auto"/>
        <w:bottom w:val="none" w:sz="0" w:space="0" w:color="auto"/>
        <w:right w:val="none" w:sz="0" w:space="0" w:color="auto"/>
      </w:divBdr>
    </w:div>
    <w:div w:id="841701296">
      <w:bodyDiv w:val="1"/>
      <w:marLeft w:val="0"/>
      <w:marRight w:val="0"/>
      <w:marTop w:val="0"/>
      <w:marBottom w:val="0"/>
      <w:divBdr>
        <w:top w:val="none" w:sz="0" w:space="0" w:color="auto"/>
        <w:left w:val="none" w:sz="0" w:space="0" w:color="auto"/>
        <w:bottom w:val="none" w:sz="0" w:space="0" w:color="auto"/>
        <w:right w:val="none" w:sz="0" w:space="0" w:color="auto"/>
      </w:divBdr>
    </w:div>
    <w:div w:id="842891005">
      <w:bodyDiv w:val="1"/>
      <w:marLeft w:val="0"/>
      <w:marRight w:val="0"/>
      <w:marTop w:val="0"/>
      <w:marBottom w:val="0"/>
      <w:divBdr>
        <w:top w:val="none" w:sz="0" w:space="0" w:color="auto"/>
        <w:left w:val="none" w:sz="0" w:space="0" w:color="auto"/>
        <w:bottom w:val="none" w:sz="0" w:space="0" w:color="auto"/>
        <w:right w:val="none" w:sz="0" w:space="0" w:color="auto"/>
      </w:divBdr>
    </w:div>
    <w:div w:id="843399804">
      <w:bodyDiv w:val="1"/>
      <w:marLeft w:val="0"/>
      <w:marRight w:val="0"/>
      <w:marTop w:val="0"/>
      <w:marBottom w:val="0"/>
      <w:divBdr>
        <w:top w:val="none" w:sz="0" w:space="0" w:color="auto"/>
        <w:left w:val="none" w:sz="0" w:space="0" w:color="auto"/>
        <w:bottom w:val="none" w:sz="0" w:space="0" w:color="auto"/>
        <w:right w:val="none" w:sz="0" w:space="0" w:color="auto"/>
      </w:divBdr>
    </w:div>
    <w:div w:id="852955187">
      <w:bodyDiv w:val="1"/>
      <w:marLeft w:val="0"/>
      <w:marRight w:val="0"/>
      <w:marTop w:val="0"/>
      <w:marBottom w:val="0"/>
      <w:divBdr>
        <w:top w:val="none" w:sz="0" w:space="0" w:color="auto"/>
        <w:left w:val="none" w:sz="0" w:space="0" w:color="auto"/>
        <w:bottom w:val="none" w:sz="0" w:space="0" w:color="auto"/>
        <w:right w:val="none" w:sz="0" w:space="0" w:color="auto"/>
      </w:divBdr>
    </w:div>
    <w:div w:id="861239351">
      <w:bodyDiv w:val="1"/>
      <w:marLeft w:val="0"/>
      <w:marRight w:val="0"/>
      <w:marTop w:val="0"/>
      <w:marBottom w:val="0"/>
      <w:divBdr>
        <w:top w:val="none" w:sz="0" w:space="0" w:color="auto"/>
        <w:left w:val="none" w:sz="0" w:space="0" w:color="auto"/>
        <w:bottom w:val="none" w:sz="0" w:space="0" w:color="auto"/>
        <w:right w:val="none" w:sz="0" w:space="0" w:color="auto"/>
      </w:divBdr>
    </w:div>
    <w:div w:id="870260971">
      <w:bodyDiv w:val="1"/>
      <w:marLeft w:val="0"/>
      <w:marRight w:val="0"/>
      <w:marTop w:val="0"/>
      <w:marBottom w:val="0"/>
      <w:divBdr>
        <w:top w:val="none" w:sz="0" w:space="0" w:color="auto"/>
        <w:left w:val="none" w:sz="0" w:space="0" w:color="auto"/>
        <w:bottom w:val="none" w:sz="0" w:space="0" w:color="auto"/>
        <w:right w:val="none" w:sz="0" w:space="0" w:color="auto"/>
      </w:divBdr>
    </w:div>
    <w:div w:id="889077554">
      <w:bodyDiv w:val="1"/>
      <w:marLeft w:val="0"/>
      <w:marRight w:val="0"/>
      <w:marTop w:val="0"/>
      <w:marBottom w:val="0"/>
      <w:divBdr>
        <w:top w:val="none" w:sz="0" w:space="0" w:color="auto"/>
        <w:left w:val="none" w:sz="0" w:space="0" w:color="auto"/>
        <w:bottom w:val="none" w:sz="0" w:space="0" w:color="auto"/>
        <w:right w:val="none" w:sz="0" w:space="0" w:color="auto"/>
      </w:divBdr>
    </w:div>
    <w:div w:id="892889297">
      <w:bodyDiv w:val="1"/>
      <w:marLeft w:val="0"/>
      <w:marRight w:val="0"/>
      <w:marTop w:val="0"/>
      <w:marBottom w:val="0"/>
      <w:divBdr>
        <w:top w:val="none" w:sz="0" w:space="0" w:color="auto"/>
        <w:left w:val="none" w:sz="0" w:space="0" w:color="auto"/>
        <w:bottom w:val="none" w:sz="0" w:space="0" w:color="auto"/>
        <w:right w:val="none" w:sz="0" w:space="0" w:color="auto"/>
      </w:divBdr>
    </w:div>
    <w:div w:id="896211437">
      <w:bodyDiv w:val="1"/>
      <w:marLeft w:val="0"/>
      <w:marRight w:val="0"/>
      <w:marTop w:val="0"/>
      <w:marBottom w:val="0"/>
      <w:divBdr>
        <w:top w:val="none" w:sz="0" w:space="0" w:color="auto"/>
        <w:left w:val="none" w:sz="0" w:space="0" w:color="auto"/>
        <w:bottom w:val="none" w:sz="0" w:space="0" w:color="auto"/>
        <w:right w:val="none" w:sz="0" w:space="0" w:color="auto"/>
      </w:divBdr>
    </w:div>
    <w:div w:id="901017415">
      <w:bodyDiv w:val="1"/>
      <w:marLeft w:val="0"/>
      <w:marRight w:val="0"/>
      <w:marTop w:val="0"/>
      <w:marBottom w:val="0"/>
      <w:divBdr>
        <w:top w:val="none" w:sz="0" w:space="0" w:color="auto"/>
        <w:left w:val="none" w:sz="0" w:space="0" w:color="auto"/>
        <w:bottom w:val="none" w:sz="0" w:space="0" w:color="auto"/>
        <w:right w:val="none" w:sz="0" w:space="0" w:color="auto"/>
      </w:divBdr>
    </w:div>
    <w:div w:id="925579552">
      <w:bodyDiv w:val="1"/>
      <w:marLeft w:val="0"/>
      <w:marRight w:val="0"/>
      <w:marTop w:val="0"/>
      <w:marBottom w:val="0"/>
      <w:divBdr>
        <w:top w:val="none" w:sz="0" w:space="0" w:color="auto"/>
        <w:left w:val="none" w:sz="0" w:space="0" w:color="auto"/>
        <w:bottom w:val="none" w:sz="0" w:space="0" w:color="auto"/>
        <w:right w:val="none" w:sz="0" w:space="0" w:color="auto"/>
      </w:divBdr>
    </w:div>
    <w:div w:id="941953787">
      <w:bodyDiv w:val="1"/>
      <w:marLeft w:val="0"/>
      <w:marRight w:val="0"/>
      <w:marTop w:val="0"/>
      <w:marBottom w:val="0"/>
      <w:divBdr>
        <w:top w:val="none" w:sz="0" w:space="0" w:color="auto"/>
        <w:left w:val="none" w:sz="0" w:space="0" w:color="auto"/>
        <w:bottom w:val="none" w:sz="0" w:space="0" w:color="auto"/>
        <w:right w:val="none" w:sz="0" w:space="0" w:color="auto"/>
      </w:divBdr>
    </w:div>
    <w:div w:id="944655054">
      <w:bodyDiv w:val="1"/>
      <w:marLeft w:val="0"/>
      <w:marRight w:val="0"/>
      <w:marTop w:val="0"/>
      <w:marBottom w:val="0"/>
      <w:divBdr>
        <w:top w:val="none" w:sz="0" w:space="0" w:color="auto"/>
        <w:left w:val="none" w:sz="0" w:space="0" w:color="auto"/>
        <w:bottom w:val="none" w:sz="0" w:space="0" w:color="auto"/>
        <w:right w:val="none" w:sz="0" w:space="0" w:color="auto"/>
      </w:divBdr>
    </w:div>
    <w:div w:id="963074531">
      <w:bodyDiv w:val="1"/>
      <w:marLeft w:val="0"/>
      <w:marRight w:val="0"/>
      <w:marTop w:val="0"/>
      <w:marBottom w:val="0"/>
      <w:divBdr>
        <w:top w:val="none" w:sz="0" w:space="0" w:color="auto"/>
        <w:left w:val="none" w:sz="0" w:space="0" w:color="auto"/>
        <w:bottom w:val="none" w:sz="0" w:space="0" w:color="auto"/>
        <w:right w:val="none" w:sz="0" w:space="0" w:color="auto"/>
      </w:divBdr>
    </w:div>
    <w:div w:id="965965277">
      <w:bodyDiv w:val="1"/>
      <w:marLeft w:val="0"/>
      <w:marRight w:val="0"/>
      <w:marTop w:val="0"/>
      <w:marBottom w:val="0"/>
      <w:divBdr>
        <w:top w:val="none" w:sz="0" w:space="0" w:color="auto"/>
        <w:left w:val="none" w:sz="0" w:space="0" w:color="auto"/>
        <w:bottom w:val="none" w:sz="0" w:space="0" w:color="auto"/>
        <w:right w:val="none" w:sz="0" w:space="0" w:color="auto"/>
      </w:divBdr>
    </w:div>
    <w:div w:id="1010450435">
      <w:bodyDiv w:val="1"/>
      <w:marLeft w:val="0"/>
      <w:marRight w:val="0"/>
      <w:marTop w:val="0"/>
      <w:marBottom w:val="0"/>
      <w:divBdr>
        <w:top w:val="none" w:sz="0" w:space="0" w:color="auto"/>
        <w:left w:val="none" w:sz="0" w:space="0" w:color="auto"/>
        <w:bottom w:val="none" w:sz="0" w:space="0" w:color="auto"/>
        <w:right w:val="none" w:sz="0" w:space="0" w:color="auto"/>
      </w:divBdr>
    </w:div>
    <w:div w:id="1068920767">
      <w:bodyDiv w:val="1"/>
      <w:marLeft w:val="0"/>
      <w:marRight w:val="0"/>
      <w:marTop w:val="0"/>
      <w:marBottom w:val="0"/>
      <w:divBdr>
        <w:top w:val="none" w:sz="0" w:space="0" w:color="auto"/>
        <w:left w:val="none" w:sz="0" w:space="0" w:color="auto"/>
        <w:bottom w:val="none" w:sz="0" w:space="0" w:color="auto"/>
        <w:right w:val="none" w:sz="0" w:space="0" w:color="auto"/>
      </w:divBdr>
    </w:div>
    <w:div w:id="1070732722">
      <w:bodyDiv w:val="1"/>
      <w:marLeft w:val="0"/>
      <w:marRight w:val="0"/>
      <w:marTop w:val="0"/>
      <w:marBottom w:val="0"/>
      <w:divBdr>
        <w:top w:val="none" w:sz="0" w:space="0" w:color="auto"/>
        <w:left w:val="none" w:sz="0" w:space="0" w:color="auto"/>
        <w:bottom w:val="none" w:sz="0" w:space="0" w:color="auto"/>
        <w:right w:val="none" w:sz="0" w:space="0" w:color="auto"/>
      </w:divBdr>
    </w:div>
    <w:div w:id="1072236036">
      <w:bodyDiv w:val="1"/>
      <w:marLeft w:val="0"/>
      <w:marRight w:val="0"/>
      <w:marTop w:val="0"/>
      <w:marBottom w:val="0"/>
      <w:divBdr>
        <w:top w:val="none" w:sz="0" w:space="0" w:color="auto"/>
        <w:left w:val="none" w:sz="0" w:space="0" w:color="auto"/>
        <w:bottom w:val="none" w:sz="0" w:space="0" w:color="auto"/>
        <w:right w:val="none" w:sz="0" w:space="0" w:color="auto"/>
      </w:divBdr>
    </w:div>
    <w:div w:id="1083532530">
      <w:bodyDiv w:val="1"/>
      <w:marLeft w:val="0"/>
      <w:marRight w:val="0"/>
      <w:marTop w:val="0"/>
      <w:marBottom w:val="0"/>
      <w:divBdr>
        <w:top w:val="none" w:sz="0" w:space="0" w:color="auto"/>
        <w:left w:val="none" w:sz="0" w:space="0" w:color="auto"/>
        <w:bottom w:val="none" w:sz="0" w:space="0" w:color="auto"/>
        <w:right w:val="none" w:sz="0" w:space="0" w:color="auto"/>
      </w:divBdr>
    </w:div>
    <w:div w:id="1085495319">
      <w:bodyDiv w:val="1"/>
      <w:marLeft w:val="0"/>
      <w:marRight w:val="0"/>
      <w:marTop w:val="0"/>
      <w:marBottom w:val="0"/>
      <w:divBdr>
        <w:top w:val="none" w:sz="0" w:space="0" w:color="auto"/>
        <w:left w:val="none" w:sz="0" w:space="0" w:color="auto"/>
        <w:bottom w:val="none" w:sz="0" w:space="0" w:color="auto"/>
        <w:right w:val="none" w:sz="0" w:space="0" w:color="auto"/>
      </w:divBdr>
    </w:div>
    <w:div w:id="1190337675">
      <w:bodyDiv w:val="1"/>
      <w:marLeft w:val="0"/>
      <w:marRight w:val="0"/>
      <w:marTop w:val="0"/>
      <w:marBottom w:val="0"/>
      <w:divBdr>
        <w:top w:val="none" w:sz="0" w:space="0" w:color="auto"/>
        <w:left w:val="none" w:sz="0" w:space="0" w:color="auto"/>
        <w:bottom w:val="none" w:sz="0" w:space="0" w:color="auto"/>
        <w:right w:val="none" w:sz="0" w:space="0" w:color="auto"/>
      </w:divBdr>
    </w:div>
    <w:div w:id="1223981250">
      <w:bodyDiv w:val="1"/>
      <w:marLeft w:val="0"/>
      <w:marRight w:val="0"/>
      <w:marTop w:val="0"/>
      <w:marBottom w:val="0"/>
      <w:divBdr>
        <w:top w:val="none" w:sz="0" w:space="0" w:color="auto"/>
        <w:left w:val="none" w:sz="0" w:space="0" w:color="auto"/>
        <w:bottom w:val="none" w:sz="0" w:space="0" w:color="auto"/>
        <w:right w:val="none" w:sz="0" w:space="0" w:color="auto"/>
      </w:divBdr>
    </w:div>
    <w:div w:id="1232429115">
      <w:bodyDiv w:val="1"/>
      <w:marLeft w:val="0"/>
      <w:marRight w:val="0"/>
      <w:marTop w:val="0"/>
      <w:marBottom w:val="0"/>
      <w:divBdr>
        <w:top w:val="none" w:sz="0" w:space="0" w:color="auto"/>
        <w:left w:val="none" w:sz="0" w:space="0" w:color="auto"/>
        <w:bottom w:val="none" w:sz="0" w:space="0" w:color="auto"/>
        <w:right w:val="none" w:sz="0" w:space="0" w:color="auto"/>
      </w:divBdr>
    </w:div>
    <w:div w:id="1245721249">
      <w:bodyDiv w:val="1"/>
      <w:marLeft w:val="0"/>
      <w:marRight w:val="0"/>
      <w:marTop w:val="0"/>
      <w:marBottom w:val="0"/>
      <w:divBdr>
        <w:top w:val="none" w:sz="0" w:space="0" w:color="auto"/>
        <w:left w:val="none" w:sz="0" w:space="0" w:color="auto"/>
        <w:bottom w:val="none" w:sz="0" w:space="0" w:color="auto"/>
        <w:right w:val="none" w:sz="0" w:space="0" w:color="auto"/>
      </w:divBdr>
    </w:div>
    <w:div w:id="1262638240">
      <w:bodyDiv w:val="1"/>
      <w:marLeft w:val="0"/>
      <w:marRight w:val="0"/>
      <w:marTop w:val="0"/>
      <w:marBottom w:val="0"/>
      <w:divBdr>
        <w:top w:val="none" w:sz="0" w:space="0" w:color="auto"/>
        <w:left w:val="none" w:sz="0" w:space="0" w:color="auto"/>
        <w:bottom w:val="none" w:sz="0" w:space="0" w:color="auto"/>
        <w:right w:val="none" w:sz="0" w:space="0" w:color="auto"/>
      </w:divBdr>
    </w:div>
    <w:div w:id="1269774670">
      <w:bodyDiv w:val="1"/>
      <w:marLeft w:val="0"/>
      <w:marRight w:val="0"/>
      <w:marTop w:val="0"/>
      <w:marBottom w:val="0"/>
      <w:divBdr>
        <w:top w:val="none" w:sz="0" w:space="0" w:color="auto"/>
        <w:left w:val="none" w:sz="0" w:space="0" w:color="auto"/>
        <w:bottom w:val="none" w:sz="0" w:space="0" w:color="auto"/>
        <w:right w:val="none" w:sz="0" w:space="0" w:color="auto"/>
      </w:divBdr>
    </w:div>
    <w:div w:id="1373386951">
      <w:bodyDiv w:val="1"/>
      <w:marLeft w:val="0"/>
      <w:marRight w:val="0"/>
      <w:marTop w:val="0"/>
      <w:marBottom w:val="0"/>
      <w:divBdr>
        <w:top w:val="none" w:sz="0" w:space="0" w:color="auto"/>
        <w:left w:val="none" w:sz="0" w:space="0" w:color="auto"/>
        <w:bottom w:val="none" w:sz="0" w:space="0" w:color="auto"/>
        <w:right w:val="none" w:sz="0" w:space="0" w:color="auto"/>
      </w:divBdr>
    </w:div>
    <w:div w:id="1410225421">
      <w:bodyDiv w:val="1"/>
      <w:marLeft w:val="0"/>
      <w:marRight w:val="0"/>
      <w:marTop w:val="0"/>
      <w:marBottom w:val="0"/>
      <w:divBdr>
        <w:top w:val="none" w:sz="0" w:space="0" w:color="auto"/>
        <w:left w:val="none" w:sz="0" w:space="0" w:color="auto"/>
        <w:bottom w:val="none" w:sz="0" w:space="0" w:color="auto"/>
        <w:right w:val="none" w:sz="0" w:space="0" w:color="auto"/>
      </w:divBdr>
    </w:div>
    <w:div w:id="1426802976">
      <w:bodyDiv w:val="1"/>
      <w:marLeft w:val="0"/>
      <w:marRight w:val="0"/>
      <w:marTop w:val="0"/>
      <w:marBottom w:val="0"/>
      <w:divBdr>
        <w:top w:val="none" w:sz="0" w:space="0" w:color="auto"/>
        <w:left w:val="none" w:sz="0" w:space="0" w:color="auto"/>
        <w:bottom w:val="none" w:sz="0" w:space="0" w:color="auto"/>
        <w:right w:val="none" w:sz="0" w:space="0" w:color="auto"/>
      </w:divBdr>
    </w:div>
    <w:div w:id="1449162714">
      <w:bodyDiv w:val="1"/>
      <w:marLeft w:val="0"/>
      <w:marRight w:val="0"/>
      <w:marTop w:val="0"/>
      <w:marBottom w:val="0"/>
      <w:divBdr>
        <w:top w:val="none" w:sz="0" w:space="0" w:color="auto"/>
        <w:left w:val="none" w:sz="0" w:space="0" w:color="auto"/>
        <w:bottom w:val="none" w:sz="0" w:space="0" w:color="auto"/>
        <w:right w:val="none" w:sz="0" w:space="0" w:color="auto"/>
      </w:divBdr>
    </w:div>
    <w:div w:id="1456217612">
      <w:bodyDiv w:val="1"/>
      <w:marLeft w:val="0"/>
      <w:marRight w:val="0"/>
      <w:marTop w:val="0"/>
      <w:marBottom w:val="0"/>
      <w:divBdr>
        <w:top w:val="none" w:sz="0" w:space="0" w:color="auto"/>
        <w:left w:val="none" w:sz="0" w:space="0" w:color="auto"/>
        <w:bottom w:val="none" w:sz="0" w:space="0" w:color="auto"/>
        <w:right w:val="none" w:sz="0" w:space="0" w:color="auto"/>
      </w:divBdr>
    </w:div>
    <w:div w:id="1475292491">
      <w:bodyDiv w:val="1"/>
      <w:marLeft w:val="0"/>
      <w:marRight w:val="0"/>
      <w:marTop w:val="0"/>
      <w:marBottom w:val="0"/>
      <w:divBdr>
        <w:top w:val="none" w:sz="0" w:space="0" w:color="auto"/>
        <w:left w:val="none" w:sz="0" w:space="0" w:color="auto"/>
        <w:bottom w:val="none" w:sz="0" w:space="0" w:color="auto"/>
        <w:right w:val="none" w:sz="0" w:space="0" w:color="auto"/>
      </w:divBdr>
    </w:div>
    <w:div w:id="1547067559">
      <w:bodyDiv w:val="1"/>
      <w:marLeft w:val="0"/>
      <w:marRight w:val="0"/>
      <w:marTop w:val="0"/>
      <w:marBottom w:val="0"/>
      <w:divBdr>
        <w:top w:val="none" w:sz="0" w:space="0" w:color="auto"/>
        <w:left w:val="none" w:sz="0" w:space="0" w:color="auto"/>
        <w:bottom w:val="none" w:sz="0" w:space="0" w:color="auto"/>
        <w:right w:val="none" w:sz="0" w:space="0" w:color="auto"/>
      </w:divBdr>
    </w:div>
    <w:div w:id="1557399664">
      <w:bodyDiv w:val="1"/>
      <w:marLeft w:val="0"/>
      <w:marRight w:val="0"/>
      <w:marTop w:val="0"/>
      <w:marBottom w:val="0"/>
      <w:divBdr>
        <w:top w:val="none" w:sz="0" w:space="0" w:color="auto"/>
        <w:left w:val="none" w:sz="0" w:space="0" w:color="auto"/>
        <w:bottom w:val="none" w:sz="0" w:space="0" w:color="auto"/>
        <w:right w:val="none" w:sz="0" w:space="0" w:color="auto"/>
      </w:divBdr>
    </w:div>
    <w:div w:id="1596473799">
      <w:bodyDiv w:val="1"/>
      <w:marLeft w:val="0"/>
      <w:marRight w:val="0"/>
      <w:marTop w:val="0"/>
      <w:marBottom w:val="0"/>
      <w:divBdr>
        <w:top w:val="none" w:sz="0" w:space="0" w:color="auto"/>
        <w:left w:val="none" w:sz="0" w:space="0" w:color="auto"/>
        <w:bottom w:val="none" w:sz="0" w:space="0" w:color="auto"/>
        <w:right w:val="none" w:sz="0" w:space="0" w:color="auto"/>
      </w:divBdr>
    </w:div>
    <w:div w:id="1600525228">
      <w:bodyDiv w:val="1"/>
      <w:marLeft w:val="0"/>
      <w:marRight w:val="0"/>
      <w:marTop w:val="0"/>
      <w:marBottom w:val="0"/>
      <w:divBdr>
        <w:top w:val="none" w:sz="0" w:space="0" w:color="auto"/>
        <w:left w:val="none" w:sz="0" w:space="0" w:color="auto"/>
        <w:bottom w:val="none" w:sz="0" w:space="0" w:color="auto"/>
        <w:right w:val="none" w:sz="0" w:space="0" w:color="auto"/>
      </w:divBdr>
    </w:div>
    <w:div w:id="1605116791">
      <w:bodyDiv w:val="1"/>
      <w:marLeft w:val="0"/>
      <w:marRight w:val="0"/>
      <w:marTop w:val="0"/>
      <w:marBottom w:val="0"/>
      <w:divBdr>
        <w:top w:val="none" w:sz="0" w:space="0" w:color="auto"/>
        <w:left w:val="none" w:sz="0" w:space="0" w:color="auto"/>
        <w:bottom w:val="none" w:sz="0" w:space="0" w:color="auto"/>
        <w:right w:val="none" w:sz="0" w:space="0" w:color="auto"/>
      </w:divBdr>
    </w:div>
    <w:div w:id="1623732637">
      <w:bodyDiv w:val="1"/>
      <w:marLeft w:val="0"/>
      <w:marRight w:val="0"/>
      <w:marTop w:val="0"/>
      <w:marBottom w:val="0"/>
      <w:divBdr>
        <w:top w:val="none" w:sz="0" w:space="0" w:color="auto"/>
        <w:left w:val="none" w:sz="0" w:space="0" w:color="auto"/>
        <w:bottom w:val="none" w:sz="0" w:space="0" w:color="auto"/>
        <w:right w:val="none" w:sz="0" w:space="0" w:color="auto"/>
      </w:divBdr>
    </w:div>
    <w:div w:id="1710297098">
      <w:bodyDiv w:val="1"/>
      <w:marLeft w:val="0"/>
      <w:marRight w:val="0"/>
      <w:marTop w:val="0"/>
      <w:marBottom w:val="0"/>
      <w:divBdr>
        <w:top w:val="none" w:sz="0" w:space="0" w:color="auto"/>
        <w:left w:val="none" w:sz="0" w:space="0" w:color="auto"/>
        <w:bottom w:val="none" w:sz="0" w:space="0" w:color="auto"/>
        <w:right w:val="none" w:sz="0" w:space="0" w:color="auto"/>
      </w:divBdr>
    </w:div>
    <w:div w:id="1821262209">
      <w:bodyDiv w:val="1"/>
      <w:marLeft w:val="0"/>
      <w:marRight w:val="0"/>
      <w:marTop w:val="0"/>
      <w:marBottom w:val="0"/>
      <w:divBdr>
        <w:top w:val="none" w:sz="0" w:space="0" w:color="auto"/>
        <w:left w:val="none" w:sz="0" w:space="0" w:color="auto"/>
        <w:bottom w:val="none" w:sz="0" w:space="0" w:color="auto"/>
        <w:right w:val="none" w:sz="0" w:space="0" w:color="auto"/>
      </w:divBdr>
    </w:div>
    <w:div w:id="1894191003">
      <w:bodyDiv w:val="1"/>
      <w:marLeft w:val="0"/>
      <w:marRight w:val="0"/>
      <w:marTop w:val="0"/>
      <w:marBottom w:val="0"/>
      <w:divBdr>
        <w:top w:val="none" w:sz="0" w:space="0" w:color="auto"/>
        <w:left w:val="none" w:sz="0" w:space="0" w:color="auto"/>
        <w:bottom w:val="none" w:sz="0" w:space="0" w:color="auto"/>
        <w:right w:val="none" w:sz="0" w:space="0" w:color="auto"/>
      </w:divBdr>
    </w:div>
    <w:div w:id="1918902626">
      <w:bodyDiv w:val="1"/>
      <w:marLeft w:val="0"/>
      <w:marRight w:val="0"/>
      <w:marTop w:val="0"/>
      <w:marBottom w:val="0"/>
      <w:divBdr>
        <w:top w:val="none" w:sz="0" w:space="0" w:color="auto"/>
        <w:left w:val="none" w:sz="0" w:space="0" w:color="auto"/>
        <w:bottom w:val="none" w:sz="0" w:space="0" w:color="auto"/>
        <w:right w:val="none" w:sz="0" w:space="0" w:color="auto"/>
      </w:divBdr>
    </w:div>
    <w:div w:id="1953897118">
      <w:bodyDiv w:val="1"/>
      <w:marLeft w:val="0"/>
      <w:marRight w:val="0"/>
      <w:marTop w:val="0"/>
      <w:marBottom w:val="0"/>
      <w:divBdr>
        <w:top w:val="none" w:sz="0" w:space="0" w:color="auto"/>
        <w:left w:val="none" w:sz="0" w:space="0" w:color="auto"/>
        <w:bottom w:val="none" w:sz="0" w:space="0" w:color="auto"/>
        <w:right w:val="none" w:sz="0" w:space="0" w:color="auto"/>
      </w:divBdr>
    </w:div>
    <w:div w:id="1964798552">
      <w:bodyDiv w:val="1"/>
      <w:marLeft w:val="0"/>
      <w:marRight w:val="0"/>
      <w:marTop w:val="0"/>
      <w:marBottom w:val="0"/>
      <w:divBdr>
        <w:top w:val="none" w:sz="0" w:space="0" w:color="auto"/>
        <w:left w:val="none" w:sz="0" w:space="0" w:color="auto"/>
        <w:bottom w:val="none" w:sz="0" w:space="0" w:color="auto"/>
        <w:right w:val="none" w:sz="0" w:space="0" w:color="auto"/>
      </w:divBdr>
    </w:div>
    <w:div w:id="2001887904">
      <w:bodyDiv w:val="1"/>
      <w:marLeft w:val="0"/>
      <w:marRight w:val="0"/>
      <w:marTop w:val="0"/>
      <w:marBottom w:val="0"/>
      <w:divBdr>
        <w:top w:val="none" w:sz="0" w:space="0" w:color="auto"/>
        <w:left w:val="none" w:sz="0" w:space="0" w:color="auto"/>
        <w:bottom w:val="none" w:sz="0" w:space="0" w:color="auto"/>
        <w:right w:val="none" w:sz="0" w:space="0" w:color="auto"/>
      </w:divBdr>
    </w:div>
    <w:div w:id="2058582588">
      <w:bodyDiv w:val="1"/>
      <w:marLeft w:val="0"/>
      <w:marRight w:val="0"/>
      <w:marTop w:val="0"/>
      <w:marBottom w:val="0"/>
      <w:divBdr>
        <w:top w:val="none" w:sz="0" w:space="0" w:color="auto"/>
        <w:left w:val="none" w:sz="0" w:space="0" w:color="auto"/>
        <w:bottom w:val="none" w:sz="0" w:space="0" w:color="auto"/>
        <w:right w:val="none" w:sz="0" w:space="0" w:color="auto"/>
      </w:divBdr>
    </w:div>
    <w:div w:id="2089956981">
      <w:bodyDiv w:val="1"/>
      <w:marLeft w:val="0"/>
      <w:marRight w:val="0"/>
      <w:marTop w:val="0"/>
      <w:marBottom w:val="0"/>
      <w:divBdr>
        <w:top w:val="none" w:sz="0" w:space="0" w:color="auto"/>
        <w:left w:val="none" w:sz="0" w:space="0" w:color="auto"/>
        <w:bottom w:val="none" w:sz="0" w:space="0" w:color="auto"/>
        <w:right w:val="none" w:sz="0" w:space="0" w:color="auto"/>
      </w:divBdr>
    </w:div>
    <w:div w:id="211677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footer" Target="footer3.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B52CE-C3A4-4160-83CA-BA644E71A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31</Pages>
  <Words>5902</Words>
  <Characters>33647</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Tommy Tong</cp:lastModifiedBy>
  <cp:revision>5</cp:revision>
  <cp:lastPrinted>2024-06-29T18:51:00Z</cp:lastPrinted>
  <dcterms:created xsi:type="dcterms:W3CDTF">2024-11-03T19:03:00Z</dcterms:created>
  <dcterms:modified xsi:type="dcterms:W3CDTF">2024-11-03T20:53:00Z</dcterms:modified>
</cp:coreProperties>
</file>