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D0D642" w14:textId="1570FF3D" w:rsidR="00AA53DB" w:rsidRDefault="00AA53DB"/>
    <w:p w14:paraId="712AEE15" w14:textId="77777777" w:rsidR="00AA53DB" w:rsidRDefault="00AA53DB">
      <w:r>
        <w:rPr>
          <w:noProof/>
          <w:sz w:val="40"/>
          <w:szCs w:val="40"/>
        </w:rPr>
        <w:drawing>
          <wp:inline distT="0" distB="0" distL="0" distR="0" wp14:anchorId="2897B696" wp14:editId="5F445841">
            <wp:extent cx="3810000" cy="12573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810000" cy="1257300"/>
                    </a:xfrm>
                    <a:prstGeom prst="rect">
                      <a:avLst/>
                    </a:prstGeom>
                  </pic:spPr>
                </pic:pic>
              </a:graphicData>
            </a:graphic>
          </wp:inline>
        </w:drawing>
      </w:r>
    </w:p>
    <w:p w14:paraId="73D64D6B" w14:textId="77777777" w:rsidR="00AA53DB" w:rsidRDefault="00AA53DB"/>
    <w:p w14:paraId="5CB4F69F" w14:textId="77777777" w:rsidR="00AA53DB" w:rsidRDefault="00AA53DB"/>
    <w:p w14:paraId="2566212F" w14:textId="77777777" w:rsidR="00AA53DB" w:rsidRPr="005853A4" w:rsidRDefault="00AA53DB" w:rsidP="00AA53DB">
      <w:pPr>
        <w:spacing w:line="360" w:lineRule="auto"/>
        <w:jc w:val="both"/>
        <w:rPr>
          <w:sz w:val="40"/>
          <w:szCs w:val="40"/>
        </w:rPr>
      </w:pPr>
      <w:r w:rsidRPr="005853A4">
        <w:rPr>
          <w:sz w:val="40"/>
          <w:szCs w:val="40"/>
        </w:rPr>
        <w:t>Student Name:</w:t>
      </w:r>
      <w:r>
        <w:rPr>
          <w:sz w:val="40"/>
          <w:szCs w:val="40"/>
        </w:rPr>
        <w:t xml:space="preserve"> Lyubomir Markov</w:t>
      </w:r>
    </w:p>
    <w:p w14:paraId="5A13BF5F" w14:textId="77777777" w:rsidR="00AA53DB" w:rsidRPr="005853A4" w:rsidRDefault="00AA53DB" w:rsidP="00AA53DB">
      <w:pPr>
        <w:spacing w:line="360" w:lineRule="auto"/>
        <w:jc w:val="both"/>
        <w:rPr>
          <w:sz w:val="40"/>
          <w:szCs w:val="40"/>
        </w:rPr>
      </w:pPr>
      <w:r>
        <w:rPr>
          <w:sz w:val="40"/>
          <w:szCs w:val="40"/>
        </w:rPr>
        <w:t xml:space="preserve">Student Number: </w:t>
      </w:r>
      <w:r w:rsidRPr="00452E63">
        <w:rPr>
          <w:rFonts w:cs="Arial"/>
          <w:color w:val="333333"/>
          <w:sz w:val="40"/>
          <w:szCs w:val="40"/>
          <w:shd w:val="clear" w:color="auto" w:fill="FFFFFF"/>
        </w:rPr>
        <w:t>2132989</w:t>
      </w:r>
    </w:p>
    <w:p w14:paraId="42A17B4D" w14:textId="53D20E76" w:rsidR="00AA53DB" w:rsidRPr="00AF2FB8" w:rsidRDefault="00AA53DB" w:rsidP="00AA53DB">
      <w:pPr>
        <w:pStyle w:val="NormalWeb"/>
        <w:rPr>
          <w:rFonts w:asciiTheme="minorHAnsi" w:hAnsiTheme="minorHAnsi" w:cstheme="minorHAnsi"/>
          <w:sz w:val="40"/>
          <w:szCs w:val="40"/>
        </w:rPr>
      </w:pPr>
      <w:r w:rsidRPr="005853A4">
        <w:rPr>
          <w:sz w:val="40"/>
          <w:szCs w:val="40"/>
        </w:rPr>
        <w:t xml:space="preserve">Module code: </w:t>
      </w:r>
      <w:r w:rsidRPr="00AF2FB8">
        <w:rPr>
          <w:rFonts w:asciiTheme="minorHAnsi" w:hAnsiTheme="minorHAnsi" w:cstheme="minorHAnsi"/>
          <w:sz w:val="40"/>
          <w:szCs w:val="40"/>
        </w:rPr>
        <w:t>BMSW 510</w:t>
      </w:r>
      <w:r>
        <w:rPr>
          <w:rFonts w:asciiTheme="minorHAnsi" w:hAnsiTheme="minorHAnsi" w:cstheme="minorHAnsi"/>
          <w:sz w:val="40"/>
          <w:szCs w:val="40"/>
        </w:rPr>
        <w:t>2</w:t>
      </w:r>
      <w:r w:rsidRPr="00AF2FB8">
        <w:rPr>
          <w:rFonts w:asciiTheme="minorHAnsi" w:hAnsiTheme="minorHAnsi" w:cstheme="minorHAnsi"/>
          <w:sz w:val="40"/>
          <w:szCs w:val="40"/>
        </w:rPr>
        <w:t xml:space="preserve"> </w:t>
      </w:r>
    </w:p>
    <w:p w14:paraId="185C4C48" w14:textId="77777777" w:rsidR="00AA53DB" w:rsidRPr="00AA53DB" w:rsidRDefault="00AA53DB" w:rsidP="00AA53DB">
      <w:pPr>
        <w:pStyle w:val="NormalWeb"/>
        <w:rPr>
          <w:rFonts w:asciiTheme="minorHAnsi" w:hAnsiTheme="minorHAnsi" w:cstheme="minorHAnsi"/>
          <w:sz w:val="40"/>
          <w:szCs w:val="40"/>
        </w:rPr>
      </w:pPr>
      <w:r>
        <w:rPr>
          <w:sz w:val="40"/>
          <w:szCs w:val="40"/>
        </w:rPr>
        <w:t xml:space="preserve">Module Title: </w:t>
      </w:r>
      <w:r w:rsidRPr="00AA53DB">
        <w:rPr>
          <w:rFonts w:asciiTheme="minorHAnsi" w:hAnsiTheme="minorHAnsi" w:cstheme="minorHAnsi"/>
          <w:sz w:val="40"/>
          <w:szCs w:val="40"/>
        </w:rPr>
        <w:t>Developing Relationships and Workplace Achievements</w:t>
      </w:r>
    </w:p>
    <w:p w14:paraId="5C8107B2" w14:textId="11ABCF22" w:rsidR="00AA53DB" w:rsidRPr="005853A4" w:rsidRDefault="00AA53DB" w:rsidP="00AA53DB">
      <w:pPr>
        <w:pStyle w:val="NormalWeb"/>
        <w:rPr>
          <w:sz w:val="40"/>
          <w:szCs w:val="40"/>
        </w:rPr>
      </w:pPr>
      <w:r w:rsidRPr="005853A4">
        <w:rPr>
          <w:sz w:val="40"/>
          <w:szCs w:val="40"/>
        </w:rPr>
        <w:t xml:space="preserve">Lecturer Name: </w:t>
      </w:r>
      <w:r w:rsidR="00D839B4">
        <w:rPr>
          <w:rFonts w:cstheme="minorHAnsi"/>
          <w:color w:val="242130"/>
          <w:sz w:val="40"/>
          <w:szCs w:val="40"/>
          <w:shd w:val="clear" w:color="auto" w:fill="FFFFFF"/>
        </w:rPr>
        <w:t xml:space="preserve">Nishi M </w:t>
      </w:r>
      <w:proofErr w:type="spellStart"/>
      <w:r w:rsidR="00D839B4">
        <w:rPr>
          <w:rFonts w:cstheme="minorHAnsi"/>
          <w:color w:val="242130"/>
          <w:sz w:val="40"/>
          <w:szCs w:val="40"/>
          <w:shd w:val="clear" w:color="auto" w:fill="FFFFFF"/>
        </w:rPr>
        <w:t>Ramsurrun</w:t>
      </w:r>
      <w:proofErr w:type="spellEnd"/>
      <w:r w:rsidR="00D839B4">
        <w:rPr>
          <w:rFonts w:cstheme="minorHAnsi"/>
          <w:color w:val="242130"/>
          <w:sz w:val="40"/>
          <w:szCs w:val="40"/>
          <w:shd w:val="clear" w:color="auto" w:fill="FFFFFF"/>
        </w:rPr>
        <w:t xml:space="preserve"> </w:t>
      </w:r>
    </w:p>
    <w:p w14:paraId="729176C4" w14:textId="0786E5ED" w:rsidR="00AA53DB" w:rsidRDefault="00AA53DB" w:rsidP="00D839B4">
      <w:pPr>
        <w:pStyle w:val="NormalWeb"/>
        <w:rPr>
          <w:rFonts w:asciiTheme="minorHAnsi" w:hAnsiTheme="minorHAnsi" w:cstheme="minorHAnsi"/>
          <w:sz w:val="40"/>
          <w:szCs w:val="40"/>
        </w:rPr>
      </w:pPr>
      <w:r w:rsidRPr="005853A4">
        <w:rPr>
          <w:sz w:val="40"/>
          <w:szCs w:val="40"/>
        </w:rPr>
        <w:t>Assignment Title:</w:t>
      </w:r>
      <w:r>
        <w:rPr>
          <w:sz w:val="40"/>
          <w:szCs w:val="40"/>
        </w:rPr>
        <w:t xml:space="preserve"> </w:t>
      </w:r>
      <w:r w:rsidR="00D839B4">
        <w:rPr>
          <w:rFonts w:asciiTheme="minorHAnsi" w:hAnsiTheme="minorHAnsi" w:cstheme="minorHAnsi"/>
          <w:sz w:val="40"/>
          <w:szCs w:val="40"/>
        </w:rPr>
        <w:t>Individual Report</w:t>
      </w:r>
    </w:p>
    <w:p w14:paraId="2AFC832E" w14:textId="7F64E513" w:rsidR="00AA53DB" w:rsidRDefault="00AA53DB">
      <w:r>
        <w:br w:type="page"/>
      </w:r>
    </w:p>
    <w:sdt>
      <w:sdtPr>
        <w:id w:val="800811344"/>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70292352" w14:textId="2B347E4B" w:rsidR="00AA53DB" w:rsidRDefault="00AA53DB">
          <w:pPr>
            <w:pStyle w:val="TOCHeading"/>
          </w:pPr>
          <w:r>
            <w:t>Table of Contents</w:t>
          </w:r>
        </w:p>
        <w:p w14:paraId="26D2B057" w14:textId="5E08D370" w:rsidR="00AA53DB" w:rsidRDefault="00AA53DB">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55102654" w:history="1">
            <w:r w:rsidRPr="00D424EF">
              <w:rPr>
                <w:rStyle w:val="Hyperlink"/>
                <w:noProof/>
              </w:rPr>
              <w:t>1. Introduction</w:t>
            </w:r>
            <w:r>
              <w:rPr>
                <w:noProof/>
                <w:webHidden/>
              </w:rPr>
              <w:tab/>
            </w:r>
            <w:r>
              <w:rPr>
                <w:noProof/>
                <w:webHidden/>
              </w:rPr>
              <w:fldChar w:fldCharType="begin"/>
            </w:r>
            <w:r>
              <w:rPr>
                <w:noProof/>
                <w:webHidden/>
              </w:rPr>
              <w:instrText xml:space="preserve"> PAGEREF _Toc155102654 \h </w:instrText>
            </w:r>
            <w:r>
              <w:rPr>
                <w:noProof/>
                <w:webHidden/>
              </w:rPr>
            </w:r>
            <w:r>
              <w:rPr>
                <w:noProof/>
                <w:webHidden/>
              </w:rPr>
              <w:fldChar w:fldCharType="separate"/>
            </w:r>
            <w:r>
              <w:rPr>
                <w:noProof/>
                <w:webHidden/>
              </w:rPr>
              <w:t>3</w:t>
            </w:r>
            <w:r>
              <w:rPr>
                <w:noProof/>
                <w:webHidden/>
              </w:rPr>
              <w:fldChar w:fldCharType="end"/>
            </w:r>
          </w:hyperlink>
        </w:p>
        <w:p w14:paraId="7BC3B47F" w14:textId="2FEFC8F1" w:rsidR="00AA53DB" w:rsidRDefault="00AA53DB">
          <w:pPr>
            <w:pStyle w:val="TOC1"/>
            <w:tabs>
              <w:tab w:val="right" w:leader="dot" w:pos="9016"/>
            </w:tabs>
            <w:rPr>
              <w:rFonts w:eastAsiaTheme="minorEastAsia" w:cstheme="minorBidi"/>
              <w:b w:val="0"/>
              <w:bCs w:val="0"/>
              <w:i w:val="0"/>
              <w:iCs w:val="0"/>
              <w:noProof/>
              <w:lang w:eastAsia="en-GB"/>
            </w:rPr>
          </w:pPr>
          <w:hyperlink w:anchor="_Toc155102655" w:history="1">
            <w:r w:rsidRPr="00D424EF">
              <w:rPr>
                <w:rStyle w:val="Hyperlink"/>
                <w:noProof/>
              </w:rPr>
              <w:t>2. Performance Management</w:t>
            </w:r>
            <w:r>
              <w:rPr>
                <w:noProof/>
                <w:webHidden/>
              </w:rPr>
              <w:tab/>
            </w:r>
            <w:r>
              <w:rPr>
                <w:noProof/>
                <w:webHidden/>
              </w:rPr>
              <w:fldChar w:fldCharType="begin"/>
            </w:r>
            <w:r>
              <w:rPr>
                <w:noProof/>
                <w:webHidden/>
              </w:rPr>
              <w:instrText xml:space="preserve"> PAGEREF _Toc155102655 \h </w:instrText>
            </w:r>
            <w:r>
              <w:rPr>
                <w:noProof/>
                <w:webHidden/>
              </w:rPr>
            </w:r>
            <w:r>
              <w:rPr>
                <w:noProof/>
                <w:webHidden/>
              </w:rPr>
              <w:fldChar w:fldCharType="separate"/>
            </w:r>
            <w:r>
              <w:rPr>
                <w:noProof/>
                <w:webHidden/>
              </w:rPr>
              <w:t>3</w:t>
            </w:r>
            <w:r>
              <w:rPr>
                <w:noProof/>
                <w:webHidden/>
              </w:rPr>
              <w:fldChar w:fldCharType="end"/>
            </w:r>
          </w:hyperlink>
        </w:p>
        <w:p w14:paraId="1DF06380" w14:textId="54B807A4" w:rsidR="00AA53DB" w:rsidRDefault="00AA53DB">
          <w:pPr>
            <w:pStyle w:val="TOC1"/>
            <w:tabs>
              <w:tab w:val="right" w:leader="dot" w:pos="9016"/>
            </w:tabs>
            <w:rPr>
              <w:rFonts w:eastAsiaTheme="minorEastAsia" w:cstheme="minorBidi"/>
              <w:b w:val="0"/>
              <w:bCs w:val="0"/>
              <w:i w:val="0"/>
              <w:iCs w:val="0"/>
              <w:noProof/>
              <w:lang w:eastAsia="en-GB"/>
            </w:rPr>
          </w:pPr>
          <w:hyperlink w:anchor="_Toc155102656" w:history="1">
            <w:r w:rsidRPr="00D424EF">
              <w:rPr>
                <w:rStyle w:val="Hyperlink"/>
                <w:noProof/>
              </w:rPr>
              <w:t>3. Critical Evaluation of Performance Management Vehicles</w:t>
            </w:r>
            <w:r>
              <w:rPr>
                <w:noProof/>
                <w:webHidden/>
              </w:rPr>
              <w:tab/>
            </w:r>
            <w:r>
              <w:rPr>
                <w:noProof/>
                <w:webHidden/>
              </w:rPr>
              <w:fldChar w:fldCharType="begin"/>
            </w:r>
            <w:r>
              <w:rPr>
                <w:noProof/>
                <w:webHidden/>
              </w:rPr>
              <w:instrText xml:space="preserve"> PAGEREF _Toc155102656 \h </w:instrText>
            </w:r>
            <w:r>
              <w:rPr>
                <w:noProof/>
                <w:webHidden/>
              </w:rPr>
            </w:r>
            <w:r>
              <w:rPr>
                <w:noProof/>
                <w:webHidden/>
              </w:rPr>
              <w:fldChar w:fldCharType="separate"/>
            </w:r>
            <w:r>
              <w:rPr>
                <w:noProof/>
                <w:webHidden/>
              </w:rPr>
              <w:t>5</w:t>
            </w:r>
            <w:r>
              <w:rPr>
                <w:noProof/>
                <w:webHidden/>
              </w:rPr>
              <w:fldChar w:fldCharType="end"/>
            </w:r>
          </w:hyperlink>
        </w:p>
        <w:p w14:paraId="2A25E69D" w14:textId="6AD9212B" w:rsidR="00AA53DB" w:rsidRDefault="00AA53DB">
          <w:pPr>
            <w:pStyle w:val="TOC1"/>
            <w:tabs>
              <w:tab w:val="right" w:leader="dot" w:pos="9016"/>
            </w:tabs>
            <w:rPr>
              <w:rFonts w:eastAsiaTheme="minorEastAsia" w:cstheme="minorBidi"/>
              <w:b w:val="0"/>
              <w:bCs w:val="0"/>
              <w:i w:val="0"/>
              <w:iCs w:val="0"/>
              <w:noProof/>
              <w:lang w:eastAsia="en-GB"/>
            </w:rPr>
          </w:pPr>
          <w:hyperlink w:anchor="_Toc155102657" w:history="1">
            <w:r w:rsidRPr="00D424EF">
              <w:rPr>
                <w:rStyle w:val="Hyperlink"/>
                <w:noProof/>
              </w:rPr>
              <w:t>4. Professional Development Plan (PDP) for Easy Jet PLC</w:t>
            </w:r>
            <w:r>
              <w:rPr>
                <w:noProof/>
                <w:webHidden/>
              </w:rPr>
              <w:tab/>
            </w:r>
            <w:r>
              <w:rPr>
                <w:noProof/>
                <w:webHidden/>
              </w:rPr>
              <w:fldChar w:fldCharType="begin"/>
            </w:r>
            <w:r>
              <w:rPr>
                <w:noProof/>
                <w:webHidden/>
              </w:rPr>
              <w:instrText xml:space="preserve"> PAGEREF _Toc155102657 \h </w:instrText>
            </w:r>
            <w:r>
              <w:rPr>
                <w:noProof/>
                <w:webHidden/>
              </w:rPr>
            </w:r>
            <w:r>
              <w:rPr>
                <w:noProof/>
                <w:webHidden/>
              </w:rPr>
              <w:fldChar w:fldCharType="separate"/>
            </w:r>
            <w:r>
              <w:rPr>
                <w:noProof/>
                <w:webHidden/>
              </w:rPr>
              <w:t>8</w:t>
            </w:r>
            <w:r>
              <w:rPr>
                <w:noProof/>
                <w:webHidden/>
              </w:rPr>
              <w:fldChar w:fldCharType="end"/>
            </w:r>
          </w:hyperlink>
        </w:p>
        <w:p w14:paraId="0B0CE8F5" w14:textId="2AE520E5" w:rsidR="00AA53DB" w:rsidRDefault="00AA53DB">
          <w:pPr>
            <w:pStyle w:val="TOC1"/>
            <w:tabs>
              <w:tab w:val="right" w:leader="dot" w:pos="9016"/>
            </w:tabs>
            <w:rPr>
              <w:rFonts w:eastAsiaTheme="minorEastAsia" w:cstheme="minorBidi"/>
              <w:b w:val="0"/>
              <w:bCs w:val="0"/>
              <w:i w:val="0"/>
              <w:iCs w:val="0"/>
              <w:noProof/>
              <w:lang w:eastAsia="en-GB"/>
            </w:rPr>
          </w:pPr>
          <w:hyperlink w:anchor="_Toc155102658" w:history="1">
            <w:r w:rsidRPr="00D424EF">
              <w:rPr>
                <w:rStyle w:val="Hyperlink"/>
                <w:noProof/>
              </w:rPr>
              <w:t>5. Conclusion</w:t>
            </w:r>
            <w:r>
              <w:rPr>
                <w:noProof/>
                <w:webHidden/>
              </w:rPr>
              <w:tab/>
            </w:r>
            <w:r>
              <w:rPr>
                <w:noProof/>
                <w:webHidden/>
              </w:rPr>
              <w:fldChar w:fldCharType="begin"/>
            </w:r>
            <w:r>
              <w:rPr>
                <w:noProof/>
                <w:webHidden/>
              </w:rPr>
              <w:instrText xml:space="preserve"> PAGEREF _Toc155102658 \h </w:instrText>
            </w:r>
            <w:r>
              <w:rPr>
                <w:noProof/>
                <w:webHidden/>
              </w:rPr>
            </w:r>
            <w:r>
              <w:rPr>
                <w:noProof/>
                <w:webHidden/>
              </w:rPr>
              <w:fldChar w:fldCharType="separate"/>
            </w:r>
            <w:r>
              <w:rPr>
                <w:noProof/>
                <w:webHidden/>
              </w:rPr>
              <w:t>11</w:t>
            </w:r>
            <w:r>
              <w:rPr>
                <w:noProof/>
                <w:webHidden/>
              </w:rPr>
              <w:fldChar w:fldCharType="end"/>
            </w:r>
          </w:hyperlink>
        </w:p>
        <w:p w14:paraId="0951C344" w14:textId="16AD3FE8" w:rsidR="00AA53DB" w:rsidRDefault="00AA53DB">
          <w:pPr>
            <w:pStyle w:val="TOC1"/>
            <w:tabs>
              <w:tab w:val="right" w:leader="dot" w:pos="9016"/>
            </w:tabs>
            <w:rPr>
              <w:rFonts w:eastAsiaTheme="minorEastAsia" w:cstheme="minorBidi"/>
              <w:b w:val="0"/>
              <w:bCs w:val="0"/>
              <w:i w:val="0"/>
              <w:iCs w:val="0"/>
              <w:noProof/>
              <w:lang w:eastAsia="en-GB"/>
            </w:rPr>
          </w:pPr>
          <w:hyperlink w:anchor="_Toc155102659" w:history="1">
            <w:r w:rsidRPr="00D424EF">
              <w:rPr>
                <w:rStyle w:val="Hyperlink"/>
                <w:noProof/>
              </w:rPr>
              <w:t>6. Recommendations:</w:t>
            </w:r>
            <w:r>
              <w:rPr>
                <w:noProof/>
                <w:webHidden/>
              </w:rPr>
              <w:tab/>
            </w:r>
            <w:r>
              <w:rPr>
                <w:noProof/>
                <w:webHidden/>
              </w:rPr>
              <w:fldChar w:fldCharType="begin"/>
            </w:r>
            <w:r>
              <w:rPr>
                <w:noProof/>
                <w:webHidden/>
              </w:rPr>
              <w:instrText xml:space="preserve"> PAGEREF _Toc155102659 \h </w:instrText>
            </w:r>
            <w:r>
              <w:rPr>
                <w:noProof/>
                <w:webHidden/>
              </w:rPr>
            </w:r>
            <w:r>
              <w:rPr>
                <w:noProof/>
                <w:webHidden/>
              </w:rPr>
              <w:fldChar w:fldCharType="separate"/>
            </w:r>
            <w:r>
              <w:rPr>
                <w:noProof/>
                <w:webHidden/>
              </w:rPr>
              <w:t>12</w:t>
            </w:r>
            <w:r>
              <w:rPr>
                <w:noProof/>
                <w:webHidden/>
              </w:rPr>
              <w:fldChar w:fldCharType="end"/>
            </w:r>
          </w:hyperlink>
        </w:p>
        <w:p w14:paraId="20BCCD64" w14:textId="670C9CE8" w:rsidR="00AA53DB" w:rsidRDefault="00AA53DB">
          <w:pPr>
            <w:pStyle w:val="TOC1"/>
            <w:tabs>
              <w:tab w:val="right" w:leader="dot" w:pos="9016"/>
            </w:tabs>
            <w:rPr>
              <w:rFonts w:eastAsiaTheme="minorEastAsia" w:cstheme="minorBidi"/>
              <w:b w:val="0"/>
              <w:bCs w:val="0"/>
              <w:i w:val="0"/>
              <w:iCs w:val="0"/>
              <w:noProof/>
              <w:lang w:eastAsia="en-GB"/>
            </w:rPr>
          </w:pPr>
          <w:hyperlink w:anchor="_Toc155102660" w:history="1">
            <w:r w:rsidRPr="00D424EF">
              <w:rPr>
                <w:rStyle w:val="Hyperlink"/>
                <w:noProof/>
              </w:rPr>
              <w:t>References:</w:t>
            </w:r>
            <w:r>
              <w:rPr>
                <w:noProof/>
                <w:webHidden/>
              </w:rPr>
              <w:tab/>
            </w:r>
            <w:r>
              <w:rPr>
                <w:noProof/>
                <w:webHidden/>
              </w:rPr>
              <w:fldChar w:fldCharType="begin"/>
            </w:r>
            <w:r>
              <w:rPr>
                <w:noProof/>
                <w:webHidden/>
              </w:rPr>
              <w:instrText xml:space="preserve"> PAGEREF _Toc155102660 \h </w:instrText>
            </w:r>
            <w:r>
              <w:rPr>
                <w:noProof/>
                <w:webHidden/>
              </w:rPr>
            </w:r>
            <w:r>
              <w:rPr>
                <w:noProof/>
                <w:webHidden/>
              </w:rPr>
              <w:fldChar w:fldCharType="separate"/>
            </w:r>
            <w:r>
              <w:rPr>
                <w:noProof/>
                <w:webHidden/>
              </w:rPr>
              <w:t>13</w:t>
            </w:r>
            <w:r>
              <w:rPr>
                <w:noProof/>
                <w:webHidden/>
              </w:rPr>
              <w:fldChar w:fldCharType="end"/>
            </w:r>
          </w:hyperlink>
        </w:p>
        <w:p w14:paraId="753D0064" w14:textId="69EC598E" w:rsidR="00AA53DB" w:rsidRDefault="00AA53DB">
          <w:r>
            <w:rPr>
              <w:b/>
              <w:bCs/>
              <w:noProof/>
            </w:rPr>
            <w:fldChar w:fldCharType="end"/>
          </w:r>
        </w:p>
      </w:sdtContent>
    </w:sdt>
    <w:p w14:paraId="546DDAD5" w14:textId="77777777" w:rsidR="006108E5" w:rsidRDefault="006108E5"/>
    <w:p w14:paraId="62576FD5" w14:textId="77777777" w:rsidR="006108E5" w:rsidRDefault="006108E5">
      <w:r>
        <w:br w:type="page"/>
      </w:r>
    </w:p>
    <w:p w14:paraId="7E95556E" w14:textId="56D3A425" w:rsidR="006108E5" w:rsidRDefault="006108E5"/>
    <w:p w14:paraId="35A32F6B" w14:textId="77777777" w:rsidR="00E73AC4" w:rsidRPr="00E73AC4" w:rsidRDefault="00E73AC4" w:rsidP="00E73AC4">
      <w:pPr>
        <w:pStyle w:val="Heading1"/>
        <w:rPr>
          <w:b/>
          <w:bCs/>
          <w:sz w:val="56"/>
          <w:szCs w:val="56"/>
        </w:rPr>
      </w:pPr>
      <w:bookmarkStart w:id="0" w:name="_Toc155102654"/>
      <w:r w:rsidRPr="00E73AC4">
        <w:rPr>
          <w:b/>
          <w:bCs/>
          <w:sz w:val="56"/>
          <w:szCs w:val="56"/>
        </w:rPr>
        <w:t>1. Introduction</w:t>
      </w:r>
      <w:bookmarkEnd w:id="0"/>
    </w:p>
    <w:p w14:paraId="7900FA5F" w14:textId="77777777" w:rsidR="00E73AC4" w:rsidRDefault="00E73AC4" w:rsidP="00E73AC4">
      <w:pPr>
        <w:pStyle w:val="Heading1"/>
      </w:pPr>
    </w:p>
    <w:p w14:paraId="3D34AC48" w14:textId="77777777" w:rsidR="00E73AC4" w:rsidRDefault="00E73AC4" w:rsidP="00E73AC4">
      <w:pPr>
        <w:pStyle w:val="Heading1"/>
      </w:pPr>
    </w:p>
    <w:p w14:paraId="1EB8EC64" w14:textId="77777777" w:rsidR="00E73AC4" w:rsidRPr="00E73AC4" w:rsidRDefault="00E73AC4" w:rsidP="00E73AC4">
      <w:pPr>
        <w:pStyle w:val="ListParagraph"/>
        <w:numPr>
          <w:ilvl w:val="0"/>
          <w:numId w:val="4"/>
        </w:numPr>
        <w:rPr>
          <w:b/>
          <w:bCs/>
          <w:sz w:val="28"/>
          <w:szCs w:val="28"/>
        </w:rPr>
      </w:pPr>
      <w:r w:rsidRPr="00E73AC4">
        <w:rPr>
          <w:b/>
          <w:bCs/>
          <w:sz w:val="28"/>
          <w:szCs w:val="28"/>
        </w:rPr>
        <w:t>Background of Easy Jet PLC</w:t>
      </w:r>
    </w:p>
    <w:p w14:paraId="37517386" w14:textId="77777777" w:rsidR="00E73AC4" w:rsidRPr="00E73AC4" w:rsidRDefault="00E73AC4" w:rsidP="00E73AC4">
      <w:pPr>
        <w:rPr>
          <w:b/>
          <w:bCs/>
          <w:sz w:val="28"/>
          <w:szCs w:val="28"/>
        </w:rPr>
      </w:pPr>
    </w:p>
    <w:p w14:paraId="4AC9A230" w14:textId="77777777" w:rsidR="00E73AC4" w:rsidRPr="00E73AC4" w:rsidRDefault="00E73AC4" w:rsidP="00E73AC4">
      <w:pPr>
        <w:jc w:val="both"/>
        <w:rPr>
          <w:sz w:val="28"/>
          <w:szCs w:val="28"/>
        </w:rPr>
      </w:pPr>
      <w:r w:rsidRPr="00E73AC4">
        <w:rPr>
          <w:sz w:val="28"/>
          <w:szCs w:val="28"/>
        </w:rPr>
        <w:t>Easy Jet PLC stands as a prominent force in the airline industry, renowned for delivering efficient and cost-effective air travel services. Its commitment to innovation and customer satisfaction has propelled Easy Jet to the forefront of the dynamic aviation landscape. As an HR trainee within this esteemed organization, the emphasis on employee development dovetails seamlessly with Easy Jet's overarching ethos of nurturing growth and fostering excellence. The dynamic nature of the aviation industry positions employee growth and engagement as critical components in maintaining the company's competitive edge.</w:t>
      </w:r>
    </w:p>
    <w:p w14:paraId="345FE25B" w14:textId="77777777" w:rsidR="00E73AC4" w:rsidRPr="00E73AC4" w:rsidRDefault="00E73AC4" w:rsidP="00E73AC4">
      <w:pPr>
        <w:rPr>
          <w:b/>
          <w:bCs/>
          <w:sz w:val="28"/>
          <w:szCs w:val="28"/>
        </w:rPr>
      </w:pPr>
    </w:p>
    <w:p w14:paraId="5D7B8B82" w14:textId="77777777" w:rsidR="00E73AC4" w:rsidRPr="00E73AC4" w:rsidRDefault="00E73AC4" w:rsidP="00E73AC4">
      <w:pPr>
        <w:pStyle w:val="ListParagraph"/>
        <w:numPr>
          <w:ilvl w:val="0"/>
          <w:numId w:val="3"/>
        </w:numPr>
        <w:rPr>
          <w:b/>
          <w:bCs/>
          <w:sz w:val="28"/>
          <w:szCs w:val="28"/>
        </w:rPr>
      </w:pPr>
      <w:r w:rsidRPr="00E73AC4">
        <w:rPr>
          <w:b/>
          <w:bCs/>
          <w:sz w:val="28"/>
          <w:szCs w:val="28"/>
        </w:rPr>
        <w:t>Project Idea: Development of a 24/7 Customer Assistance App</w:t>
      </w:r>
    </w:p>
    <w:p w14:paraId="67A3DAE2" w14:textId="77777777" w:rsidR="00E73AC4" w:rsidRPr="00E73AC4" w:rsidRDefault="00E73AC4" w:rsidP="00E73AC4">
      <w:pPr>
        <w:rPr>
          <w:b/>
          <w:bCs/>
          <w:sz w:val="28"/>
          <w:szCs w:val="28"/>
        </w:rPr>
      </w:pPr>
    </w:p>
    <w:p w14:paraId="7B6BD718" w14:textId="1410F615" w:rsidR="00E73AC4" w:rsidRPr="00E73AC4" w:rsidRDefault="00E73AC4" w:rsidP="00E73AC4">
      <w:r w:rsidRPr="00E73AC4">
        <w:rPr>
          <w:sz w:val="28"/>
          <w:szCs w:val="28"/>
        </w:rPr>
        <w:t xml:space="preserve">In response to the evolving needs of the contemporary </w:t>
      </w:r>
      <w:proofErr w:type="spellStart"/>
      <w:r w:rsidRPr="00E73AC4">
        <w:rPr>
          <w:sz w:val="28"/>
          <w:szCs w:val="28"/>
        </w:rPr>
        <w:t>traveler</w:t>
      </w:r>
      <w:proofErr w:type="spellEnd"/>
      <w:r w:rsidRPr="00E73AC4">
        <w:rPr>
          <w:sz w:val="28"/>
          <w:szCs w:val="28"/>
        </w:rPr>
        <w:t>, Easy Jet envisions the development of an avant-garde 24/7 Customer Assistance App. This visionary project aims to redefine customer service in the airline industry by providing real-time assistance and personalized support. The innovative app, designed to deliver a seamless and efficient experience, not only heightens customer satisfaction but also streamlines internal processes. As an HR trainee, spearheading involvement in this transformative initiative offers a unique opportunity to engage staff, align organizational goals, and contribute to Easy Jet's commitment to technological advancement and exceptional customer service.</w:t>
      </w:r>
    </w:p>
    <w:p w14:paraId="52261966" w14:textId="77777777" w:rsidR="00E73AC4" w:rsidRDefault="00E73AC4" w:rsidP="00E73AC4"/>
    <w:p w14:paraId="69D4D239" w14:textId="77777777" w:rsidR="00E73AC4" w:rsidRDefault="00E73AC4" w:rsidP="00E73AC4"/>
    <w:p w14:paraId="104D075F" w14:textId="223E37CA" w:rsidR="006108E5" w:rsidRPr="00E73AC4" w:rsidRDefault="00E73AC4" w:rsidP="00E73AC4">
      <w:pPr>
        <w:pStyle w:val="Heading1"/>
        <w:rPr>
          <w:sz w:val="56"/>
          <w:szCs w:val="56"/>
        </w:rPr>
      </w:pPr>
      <w:bookmarkStart w:id="1" w:name="_Toc155102655"/>
      <w:r w:rsidRPr="00E73AC4">
        <w:rPr>
          <w:sz w:val="56"/>
          <w:szCs w:val="56"/>
        </w:rPr>
        <w:t>2. Performance Management</w:t>
      </w:r>
      <w:bookmarkEnd w:id="1"/>
      <w:r w:rsidR="006108E5" w:rsidRPr="00E73AC4">
        <w:rPr>
          <w:sz w:val="56"/>
          <w:szCs w:val="56"/>
        </w:rPr>
        <w:br w:type="page"/>
      </w:r>
    </w:p>
    <w:p w14:paraId="7DB9835E" w14:textId="3AEAC929" w:rsidR="007B0C50" w:rsidRPr="007B0C50" w:rsidRDefault="007B0C50" w:rsidP="007B0C50">
      <w:pPr>
        <w:rPr>
          <w:b/>
          <w:bCs/>
          <w:sz w:val="28"/>
          <w:szCs w:val="28"/>
        </w:rPr>
      </w:pPr>
      <w:r w:rsidRPr="007B0C50">
        <w:rPr>
          <w:b/>
          <w:bCs/>
          <w:sz w:val="28"/>
          <w:szCs w:val="28"/>
        </w:rPr>
        <w:lastRenderedPageBreak/>
        <w:t>Definition of Performance Management</w:t>
      </w:r>
    </w:p>
    <w:p w14:paraId="50F1B3A5" w14:textId="77777777" w:rsidR="007B0C50" w:rsidRPr="007B0C50" w:rsidRDefault="007B0C50" w:rsidP="007B0C50">
      <w:pPr>
        <w:rPr>
          <w:sz w:val="28"/>
          <w:szCs w:val="28"/>
        </w:rPr>
      </w:pPr>
    </w:p>
    <w:p w14:paraId="63859C94" w14:textId="77777777" w:rsidR="007B0C50" w:rsidRPr="007B0C50" w:rsidRDefault="007B0C50" w:rsidP="007B0C50">
      <w:pPr>
        <w:rPr>
          <w:sz w:val="28"/>
          <w:szCs w:val="28"/>
        </w:rPr>
      </w:pPr>
      <w:r w:rsidRPr="007B0C50">
        <w:rPr>
          <w:sz w:val="28"/>
          <w:szCs w:val="28"/>
        </w:rPr>
        <w:t xml:space="preserve">Performance Management is a comprehensive and strategic approach focused on optimizing organizational effectiveness through the continuous improvement of individual and team performance. Extending beyond traditional performance evaluations, this holistic methodology encompasses ongoing feedback, collaborative </w:t>
      </w:r>
      <w:proofErr w:type="gramStart"/>
      <w:r w:rsidRPr="007B0C50">
        <w:rPr>
          <w:sz w:val="28"/>
          <w:szCs w:val="28"/>
        </w:rPr>
        <w:t>goal-setting</w:t>
      </w:r>
      <w:proofErr w:type="gramEnd"/>
      <w:r w:rsidRPr="007B0C50">
        <w:rPr>
          <w:sz w:val="28"/>
          <w:szCs w:val="28"/>
        </w:rPr>
        <w:t>, and dedicated professional development. Rooted in the philosophy of fostering a culture of continuous improvement, Performance Management serves as a strategic lever to unlock and maximize the full potential of employees. By aligning individual efforts seamlessly with organizational goals, it becomes a catalyst for achieving sustained excellence.</w:t>
      </w:r>
    </w:p>
    <w:p w14:paraId="17D4B93A" w14:textId="77777777" w:rsidR="007B0C50" w:rsidRDefault="007B0C50" w:rsidP="007B0C50">
      <w:pPr>
        <w:rPr>
          <w:sz w:val="28"/>
          <w:szCs w:val="28"/>
        </w:rPr>
      </w:pPr>
    </w:p>
    <w:p w14:paraId="6A55428F" w14:textId="77777777" w:rsidR="000C20EF" w:rsidRDefault="000C20EF" w:rsidP="000C20EF">
      <w:pPr>
        <w:rPr>
          <w:sz w:val="28"/>
          <w:szCs w:val="28"/>
        </w:rPr>
      </w:pPr>
      <w:r w:rsidRPr="000C20EF">
        <w:rPr>
          <w:sz w:val="28"/>
          <w:szCs w:val="28"/>
        </w:rPr>
        <w:t>The Performance Management (PM) Cycle is an integral and iterative process that encompasses several key stages, providing a structured framework for optimizing individual and organizational performance. Commencing with meticulous goal setting and strategic planning, this cycle sets the foundation for a cohesive and purpose-driven approach to performance management.</w:t>
      </w:r>
    </w:p>
    <w:p w14:paraId="11DC88F1" w14:textId="77777777" w:rsidR="000C20EF" w:rsidRPr="000C20EF" w:rsidRDefault="000C20EF" w:rsidP="000C20EF">
      <w:pPr>
        <w:rPr>
          <w:sz w:val="28"/>
          <w:szCs w:val="28"/>
        </w:rPr>
      </w:pPr>
    </w:p>
    <w:p w14:paraId="63E7545E" w14:textId="77777777" w:rsidR="000C20EF" w:rsidRDefault="000C20EF" w:rsidP="000C20EF">
      <w:pPr>
        <w:rPr>
          <w:sz w:val="28"/>
          <w:szCs w:val="28"/>
        </w:rPr>
      </w:pPr>
      <w:r w:rsidRPr="000C20EF">
        <w:rPr>
          <w:b/>
          <w:bCs/>
          <w:sz w:val="28"/>
          <w:szCs w:val="28"/>
        </w:rPr>
        <w:t>Goal Setting and Strategic Planning:</w:t>
      </w:r>
      <w:r w:rsidRPr="000C20EF">
        <w:rPr>
          <w:sz w:val="28"/>
          <w:szCs w:val="28"/>
        </w:rPr>
        <w:t xml:space="preserve"> At the outset of the PM Cycle, organizations engage in a detailed process of goal setting and strategic planning. This involves defining clear and measurable objectives that align with the broader mission and vision of the organization. By establishing specific, measurable, achievable, realistic, and time-bound (SMART) goals, employees gain a focused direction for their efforts, fostering a sense of purpose and clarity in their roles.</w:t>
      </w:r>
    </w:p>
    <w:p w14:paraId="0EEF8BF3" w14:textId="77777777" w:rsidR="000C20EF" w:rsidRPr="000C20EF" w:rsidRDefault="000C20EF" w:rsidP="000C20EF">
      <w:pPr>
        <w:rPr>
          <w:sz w:val="28"/>
          <w:szCs w:val="28"/>
        </w:rPr>
      </w:pPr>
    </w:p>
    <w:p w14:paraId="3C9C93FB" w14:textId="3DC82969" w:rsidR="000C20EF" w:rsidRDefault="000C20EF" w:rsidP="000C20EF">
      <w:pPr>
        <w:rPr>
          <w:sz w:val="28"/>
          <w:szCs w:val="28"/>
        </w:rPr>
      </w:pPr>
      <w:r w:rsidRPr="000C20EF">
        <w:rPr>
          <w:b/>
          <w:bCs/>
          <w:sz w:val="28"/>
          <w:szCs w:val="28"/>
        </w:rPr>
        <w:t>Regular Monitoring and Constructive Feedback:</w:t>
      </w:r>
      <w:r w:rsidRPr="000C20EF">
        <w:rPr>
          <w:sz w:val="28"/>
          <w:szCs w:val="28"/>
        </w:rPr>
        <w:t xml:space="preserve"> Following goal setting, the cycle seamlessly progresses into a phase of regular monitoring and constructive feedback. Continuous monitoring allows for the real-time assessment of progress toward established goals. This ongoing evaluation creates opportunities for timely feedback, enabling employees to course-correct, enhance their performance, and address challenges as they arise. Constructive feedback plays a pivotal role in shaping employee development, fostering a culture of continuous improvement and learning.</w:t>
      </w:r>
    </w:p>
    <w:p w14:paraId="216595DD" w14:textId="77777777" w:rsidR="000C20EF" w:rsidRPr="000C20EF" w:rsidRDefault="000C20EF" w:rsidP="000C20EF">
      <w:pPr>
        <w:rPr>
          <w:sz w:val="28"/>
          <w:szCs w:val="28"/>
        </w:rPr>
      </w:pPr>
    </w:p>
    <w:p w14:paraId="5DE5EB5C" w14:textId="77777777" w:rsidR="000C20EF" w:rsidRPr="000C20EF" w:rsidRDefault="000C20EF" w:rsidP="000C20EF">
      <w:pPr>
        <w:rPr>
          <w:sz w:val="28"/>
          <w:szCs w:val="28"/>
        </w:rPr>
      </w:pPr>
      <w:r w:rsidRPr="000C20EF">
        <w:rPr>
          <w:b/>
          <w:bCs/>
          <w:sz w:val="28"/>
          <w:szCs w:val="28"/>
        </w:rPr>
        <w:t>Flexibility and Agility:</w:t>
      </w:r>
      <w:r w:rsidRPr="000C20EF">
        <w:rPr>
          <w:sz w:val="28"/>
          <w:szCs w:val="28"/>
        </w:rPr>
        <w:t xml:space="preserve"> The cyclical nature of the PM Cycle introduces an inherent flexibility and agility to the performance management process. Recognizing that goals, priorities, and external factors may evolve, this iterative approach allows for adjustments and refinements. This adaptability ensures </w:t>
      </w:r>
      <w:r w:rsidRPr="000C20EF">
        <w:rPr>
          <w:sz w:val="28"/>
          <w:szCs w:val="28"/>
        </w:rPr>
        <w:lastRenderedPageBreak/>
        <w:t>that performance management remains responsive to changing circumstances, promoting resilience and effectiveness in achieving organizational objectives.</w:t>
      </w:r>
    </w:p>
    <w:p w14:paraId="588306D5" w14:textId="77777777" w:rsidR="000C20EF" w:rsidRDefault="000C20EF" w:rsidP="000C20EF">
      <w:pPr>
        <w:rPr>
          <w:sz w:val="28"/>
          <w:szCs w:val="28"/>
        </w:rPr>
      </w:pPr>
      <w:r w:rsidRPr="000C20EF">
        <w:rPr>
          <w:b/>
          <w:bCs/>
          <w:sz w:val="28"/>
          <w:szCs w:val="28"/>
        </w:rPr>
        <w:t>Comprehensive Performance Appraisal:</w:t>
      </w:r>
      <w:r w:rsidRPr="000C20EF">
        <w:rPr>
          <w:sz w:val="28"/>
          <w:szCs w:val="28"/>
        </w:rPr>
        <w:t xml:space="preserve"> As the PM Cycle progresses, it culminates in a comprehensive performance appraisal. This stage involves a thorough evaluation of individual achievements and areas for further development. Performance appraisals provide a holistic view of an employee's contributions, strengths, and areas needing improvement. The insights gained from this appraisal become valuable inputs for career development discussions, training initiatives, and succession planning.</w:t>
      </w:r>
    </w:p>
    <w:p w14:paraId="0B501F60" w14:textId="77777777" w:rsidR="000C20EF" w:rsidRPr="000C20EF" w:rsidRDefault="000C20EF" w:rsidP="000C20EF">
      <w:pPr>
        <w:rPr>
          <w:sz w:val="28"/>
          <w:szCs w:val="28"/>
        </w:rPr>
      </w:pPr>
    </w:p>
    <w:p w14:paraId="35A9EE20" w14:textId="77777777" w:rsidR="000C20EF" w:rsidRPr="000C20EF" w:rsidRDefault="000C20EF" w:rsidP="000C20EF">
      <w:pPr>
        <w:rPr>
          <w:sz w:val="28"/>
          <w:szCs w:val="28"/>
        </w:rPr>
      </w:pPr>
      <w:r w:rsidRPr="000C20EF">
        <w:rPr>
          <w:b/>
          <w:bCs/>
          <w:sz w:val="28"/>
          <w:szCs w:val="28"/>
        </w:rPr>
        <w:t>Cultivating an Environment Conducive to Growth:</w:t>
      </w:r>
      <w:r w:rsidRPr="000C20EF">
        <w:rPr>
          <w:sz w:val="28"/>
          <w:szCs w:val="28"/>
        </w:rPr>
        <w:t xml:space="preserve"> By integrating the Performance Management Cycle, organizations cultivate an environment conducive to sustained employee growth. The cyclical nature of the process emphasizes the importance of continuous improvement and ongoing development. This approach not only facilitates individual growth but also ensures a synchronized alignment of individual contributions with the overarching objectives of the company. Employees become active participants in their professional development, fostering a sense of ownership and commitment to organizational success.</w:t>
      </w:r>
    </w:p>
    <w:p w14:paraId="532105CF" w14:textId="77777777" w:rsidR="000C20EF" w:rsidRPr="000C20EF" w:rsidRDefault="000C20EF" w:rsidP="000C20EF">
      <w:pPr>
        <w:rPr>
          <w:sz w:val="28"/>
          <w:szCs w:val="28"/>
        </w:rPr>
      </w:pPr>
      <w:r w:rsidRPr="000C20EF">
        <w:rPr>
          <w:sz w:val="28"/>
          <w:szCs w:val="28"/>
        </w:rPr>
        <w:t>In essence, the Performance Management Cycle serves as a dynamic and systematic approach to maximizing employee potential, fostering a culture of continuous improvement, and aligning individual efforts with organizational goals. Its cyclical nature underscores the importance of adaptability and ongoing refinement, making it an indispensable tool for organizations committed to enhancing performance, employee development, and overall organizational success.</w:t>
      </w:r>
    </w:p>
    <w:p w14:paraId="3EEAE47C" w14:textId="77777777" w:rsidR="000C20EF" w:rsidRPr="007B0C50" w:rsidRDefault="000C20EF" w:rsidP="007B0C50">
      <w:pPr>
        <w:rPr>
          <w:sz w:val="28"/>
          <w:szCs w:val="28"/>
        </w:rPr>
      </w:pPr>
    </w:p>
    <w:p w14:paraId="1461570D" w14:textId="77777777" w:rsidR="003038E2" w:rsidRDefault="003038E2" w:rsidP="003038E2">
      <w:pPr>
        <w:pStyle w:val="Heading1"/>
        <w:rPr>
          <w:b/>
          <w:bCs/>
          <w:sz w:val="52"/>
          <w:szCs w:val="52"/>
        </w:rPr>
      </w:pPr>
      <w:bookmarkStart w:id="2" w:name="_Toc155102656"/>
      <w:r w:rsidRPr="003038E2">
        <w:rPr>
          <w:b/>
          <w:bCs/>
          <w:sz w:val="52"/>
          <w:szCs w:val="52"/>
        </w:rPr>
        <w:t>3. Critical Evaluation of Performance Management Vehicles</w:t>
      </w:r>
      <w:bookmarkEnd w:id="2"/>
    </w:p>
    <w:p w14:paraId="3256F9D7" w14:textId="77777777" w:rsidR="003038E2" w:rsidRDefault="003038E2" w:rsidP="003038E2"/>
    <w:p w14:paraId="2D5D2D49" w14:textId="77777777" w:rsidR="003038E2" w:rsidRDefault="003038E2" w:rsidP="003038E2"/>
    <w:p w14:paraId="6DB252D8" w14:textId="77777777" w:rsidR="003038E2" w:rsidRPr="003038E2" w:rsidRDefault="003038E2" w:rsidP="003038E2">
      <w:pPr>
        <w:rPr>
          <w:b/>
          <w:bCs/>
          <w:sz w:val="28"/>
          <w:szCs w:val="28"/>
        </w:rPr>
      </w:pPr>
      <w:r w:rsidRPr="003038E2">
        <w:rPr>
          <w:b/>
          <w:bCs/>
          <w:sz w:val="28"/>
          <w:szCs w:val="28"/>
        </w:rPr>
        <w:t>360-Degree Feedback</w:t>
      </w:r>
    </w:p>
    <w:p w14:paraId="6D212838" w14:textId="77777777" w:rsidR="003038E2" w:rsidRPr="003038E2" w:rsidRDefault="003038E2" w:rsidP="003038E2">
      <w:pPr>
        <w:rPr>
          <w:sz w:val="28"/>
          <w:szCs w:val="28"/>
        </w:rPr>
      </w:pPr>
    </w:p>
    <w:p w14:paraId="2C10E102" w14:textId="77777777" w:rsidR="003038E2" w:rsidRPr="003038E2" w:rsidRDefault="003038E2" w:rsidP="003038E2">
      <w:pPr>
        <w:rPr>
          <w:sz w:val="28"/>
          <w:szCs w:val="28"/>
        </w:rPr>
      </w:pPr>
      <w:r w:rsidRPr="003038E2">
        <w:rPr>
          <w:sz w:val="28"/>
          <w:szCs w:val="28"/>
        </w:rPr>
        <w:t>Definition: 360-Degree Feedback is a comprehensive performance appraisal method that solicits insights from various sources, including peers, supervisors, subordinates, and even customers. This all-encompassing approach aims to offer a thorough and unbiased evaluation of an individual's performance.</w:t>
      </w:r>
    </w:p>
    <w:p w14:paraId="1E94DC86" w14:textId="77777777" w:rsidR="003038E2" w:rsidRPr="003038E2" w:rsidRDefault="003038E2" w:rsidP="003038E2">
      <w:pPr>
        <w:rPr>
          <w:sz w:val="28"/>
          <w:szCs w:val="28"/>
        </w:rPr>
      </w:pPr>
    </w:p>
    <w:p w14:paraId="4FDCCF81" w14:textId="77777777" w:rsidR="003038E2" w:rsidRPr="003038E2" w:rsidRDefault="003038E2" w:rsidP="003038E2">
      <w:pPr>
        <w:rPr>
          <w:sz w:val="28"/>
          <w:szCs w:val="28"/>
        </w:rPr>
      </w:pPr>
      <w:r w:rsidRPr="003038E2">
        <w:rPr>
          <w:sz w:val="28"/>
          <w:szCs w:val="28"/>
        </w:rPr>
        <w:lastRenderedPageBreak/>
        <w:t>Advantages and Disadvantages: The strengths of 360-Degree Feedback are evident in its ability to provide a broader perspective, fostering self-awareness and cultivating a culture of openness within the organization. However, challenges such as potential bias, lengthy data collection processes, and the need for careful administration can hinder its overall effectiveness.</w:t>
      </w:r>
    </w:p>
    <w:p w14:paraId="651164FF" w14:textId="77777777" w:rsidR="003038E2" w:rsidRPr="003038E2" w:rsidRDefault="003038E2" w:rsidP="003038E2">
      <w:pPr>
        <w:rPr>
          <w:sz w:val="28"/>
          <w:szCs w:val="28"/>
        </w:rPr>
      </w:pPr>
    </w:p>
    <w:p w14:paraId="675C825F" w14:textId="77777777" w:rsidR="003038E2" w:rsidRPr="003038E2" w:rsidRDefault="003038E2" w:rsidP="003038E2">
      <w:pPr>
        <w:rPr>
          <w:sz w:val="28"/>
          <w:szCs w:val="28"/>
        </w:rPr>
      </w:pPr>
      <w:r w:rsidRPr="003038E2">
        <w:rPr>
          <w:sz w:val="28"/>
          <w:szCs w:val="28"/>
        </w:rPr>
        <w:t>Contribution to Organizational Efficiency and Employee Development: The application of 360-Degree Feedback significantly enhances organizational efficiency by pinpointing individual strengths and areas for improvement. This, in turn, facilitates targeted employee development initiatives, aligning personal growth trajectories with the overarching goals of the organization. The feedback loop creates a dynamic learning environment, fostering continuous improvement.</w:t>
      </w:r>
    </w:p>
    <w:p w14:paraId="63025A64" w14:textId="77777777" w:rsidR="003038E2" w:rsidRPr="003038E2" w:rsidRDefault="003038E2" w:rsidP="003038E2">
      <w:pPr>
        <w:rPr>
          <w:sz w:val="28"/>
          <w:szCs w:val="28"/>
        </w:rPr>
      </w:pPr>
    </w:p>
    <w:p w14:paraId="6C528D09" w14:textId="77777777" w:rsidR="003038E2" w:rsidRPr="003038E2" w:rsidRDefault="003038E2" w:rsidP="003038E2">
      <w:pPr>
        <w:rPr>
          <w:sz w:val="28"/>
          <w:szCs w:val="28"/>
        </w:rPr>
      </w:pPr>
      <w:r w:rsidRPr="003038E2">
        <w:rPr>
          <w:sz w:val="28"/>
          <w:szCs w:val="28"/>
        </w:rPr>
        <w:t>Appropriateness and Areas for Improvement: While 360-Degree Feedback proves valuable for fostering a comprehensive understanding of performance, refinement in implementation is essential. Addressing potential bias issues, streamlining data collection, and ensuring a timely feedback process are crucial steps toward optimizing its effectiveness.</w:t>
      </w:r>
    </w:p>
    <w:p w14:paraId="35F982E3" w14:textId="77777777" w:rsidR="003038E2" w:rsidRPr="003038E2" w:rsidRDefault="003038E2" w:rsidP="003038E2">
      <w:pPr>
        <w:rPr>
          <w:sz w:val="28"/>
          <w:szCs w:val="28"/>
        </w:rPr>
      </w:pPr>
    </w:p>
    <w:p w14:paraId="401F189B" w14:textId="77777777" w:rsidR="003038E2" w:rsidRPr="003038E2" w:rsidRDefault="003038E2" w:rsidP="003038E2">
      <w:pPr>
        <w:rPr>
          <w:b/>
          <w:bCs/>
          <w:sz w:val="28"/>
          <w:szCs w:val="28"/>
        </w:rPr>
      </w:pPr>
      <w:r w:rsidRPr="003038E2">
        <w:rPr>
          <w:b/>
          <w:bCs/>
          <w:sz w:val="28"/>
          <w:szCs w:val="28"/>
        </w:rPr>
        <w:t>540-Degree Feedback</w:t>
      </w:r>
    </w:p>
    <w:p w14:paraId="03FFB97F" w14:textId="77777777" w:rsidR="003038E2" w:rsidRPr="003038E2" w:rsidRDefault="003038E2" w:rsidP="003038E2">
      <w:pPr>
        <w:rPr>
          <w:sz w:val="28"/>
          <w:szCs w:val="28"/>
        </w:rPr>
      </w:pPr>
    </w:p>
    <w:p w14:paraId="047BDFAF" w14:textId="77777777" w:rsidR="003038E2" w:rsidRPr="003038E2" w:rsidRDefault="003038E2" w:rsidP="003038E2">
      <w:pPr>
        <w:rPr>
          <w:sz w:val="28"/>
          <w:szCs w:val="28"/>
        </w:rPr>
      </w:pPr>
      <w:r w:rsidRPr="003038E2">
        <w:rPr>
          <w:sz w:val="28"/>
          <w:szCs w:val="28"/>
        </w:rPr>
        <w:t>Definition: Building upon the foundation of 360-Degree Feedback, the 540-Degree Feedback approach extends the feedback loop to encompass a more extensive network of perspectives. This includes external stakeholders such as suppliers, partners, and other relevant entities associated with the organizational ecosystem.</w:t>
      </w:r>
    </w:p>
    <w:p w14:paraId="1F40E5F0" w14:textId="77777777" w:rsidR="003038E2" w:rsidRPr="003038E2" w:rsidRDefault="003038E2" w:rsidP="003038E2">
      <w:pPr>
        <w:rPr>
          <w:sz w:val="28"/>
          <w:szCs w:val="28"/>
        </w:rPr>
      </w:pPr>
    </w:p>
    <w:p w14:paraId="17C1E5DB" w14:textId="77777777" w:rsidR="003038E2" w:rsidRPr="003038E2" w:rsidRDefault="003038E2" w:rsidP="003038E2">
      <w:pPr>
        <w:rPr>
          <w:sz w:val="28"/>
          <w:szCs w:val="28"/>
        </w:rPr>
      </w:pPr>
      <w:r w:rsidRPr="003038E2">
        <w:rPr>
          <w:sz w:val="28"/>
          <w:szCs w:val="28"/>
        </w:rPr>
        <w:t>Advantages and Disadvantages: The 540-Degree Feedback model broadens the feedback loop, offering insights from a wider organizational landscape. However, the increased complexity introduces challenges in terms of data interpretation, synthesis, and the need for effective coordination among diverse stakeholders.</w:t>
      </w:r>
    </w:p>
    <w:p w14:paraId="049BC8D8" w14:textId="77777777" w:rsidR="003038E2" w:rsidRPr="003038E2" w:rsidRDefault="003038E2" w:rsidP="003038E2">
      <w:pPr>
        <w:rPr>
          <w:sz w:val="28"/>
          <w:szCs w:val="28"/>
        </w:rPr>
      </w:pPr>
    </w:p>
    <w:p w14:paraId="6774C87A" w14:textId="77777777" w:rsidR="003038E2" w:rsidRPr="003038E2" w:rsidRDefault="003038E2" w:rsidP="003038E2">
      <w:pPr>
        <w:rPr>
          <w:sz w:val="28"/>
          <w:szCs w:val="28"/>
        </w:rPr>
      </w:pPr>
      <w:r w:rsidRPr="003038E2">
        <w:rPr>
          <w:sz w:val="28"/>
          <w:szCs w:val="28"/>
        </w:rPr>
        <w:t>Contribution to Organizational Efficiency and Employee Development: The broader scope of 540-Degree Feedback contributes significantly to organizational efficiency by capturing a more holistic view of performance. Moreover, it promotes employee development by recognizing contributions beyond immediate team boundaries, fostering a collaborative and interconnected work culture.</w:t>
      </w:r>
    </w:p>
    <w:p w14:paraId="063BF180" w14:textId="77777777" w:rsidR="003038E2" w:rsidRPr="003038E2" w:rsidRDefault="003038E2" w:rsidP="003038E2">
      <w:pPr>
        <w:rPr>
          <w:sz w:val="28"/>
          <w:szCs w:val="28"/>
        </w:rPr>
      </w:pPr>
    </w:p>
    <w:p w14:paraId="44AC74AC" w14:textId="77777777" w:rsidR="003038E2" w:rsidRPr="003038E2" w:rsidRDefault="003038E2" w:rsidP="003038E2">
      <w:pPr>
        <w:rPr>
          <w:sz w:val="28"/>
          <w:szCs w:val="28"/>
        </w:rPr>
      </w:pPr>
      <w:r w:rsidRPr="003038E2">
        <w:rPr>
          <w:sz w:val="28"/>
          <w:szCs w:val="28"/>
        </w:rPr>
        <w:t>Appropriateness and Areas for Improvement: While valuable for gaining a comprehensive organizational understanding, the 540-Degree Feedback approach demands careful management to ensure relevance and prevent overwhelming participants. Striking the right balance and maintaining the focus on pertinent feedback is essential for its successful implementation.</w:t>
      </w:r>
    </w:p>
    <w:p w14:paraId="2704B4AA" w14:textId="77777777" w:rsidR="003038E2" w:rsidRPr="003038E2" w:rsidRDefault="003038E2" w:rsidP="003038E2">
      <w:pPr>
        <w:rPr>
          <w:sz w:val="28"/>
          <w:szCs w:val="28"/>
        </w:rPr>
      </w:pPr>
    </w:p>
    <w:p w14:paraId="08C598A7" w14:textId="77777777" w:rsidR="000C20EF" w:rsidRDefault="000C20EF" w:rsidP="000C20EF">
      <w:pPr>
        <w:rPr>
          <w:b/>
          <w:bCs/>
          <w:sz w:val="28"/>
          <w:szCs w:val="28"/>
        </w:rPr>
      </w:pPr>
      <w:r w:rsidRPr="000C20EF">
        <w:rPr>
          <w:b/>
          <w:bCs/>
          <w:sz w:val="28"/>
          <w:szCs w:val="28"/>
        </w:rPr>
        <w:t>Management by Objectives (MBO)</w:t>
      </w:r>
    </w:p>
    <w:p w14:paraId="1C1E894F" w14:textId="77777777" w:rsidR="000C20EF" w:rsidRPr="000C20EF" w:rsidRDefault="000C20EF" w:rsidP="000C20EF">
      <w:pPr>
        <w:rPr>
          <w:b/>
          <w:bCs/>
          <w:sz w:val="28"/>
          <w:szCs w:val="28"/>
        </w:rPr>
      </w:pPr>
    </w:p>
    <w:p w14:paraId="1F7DEDBA" w14:textId="77777777" w:rsidR="000C20EF" w:rsidRPr="000C20EF" w:rsidRDefault="000C20EF" w:rsidP="000C20EF">
      <w:pPr>
        <w:rPr>
          <w:sz w:val="28"/>
          <w:szCs w:val="28"/>
        </w:rPr>
      </w:pPr>
      <w:r w:rsidRPr="000C20EF">
        <w:rPr>
          <w:b/>
          <w:bCs/>
          <w:sz w:val="28"/>
          <w:szCs w:val="28"/>
        </w:rPr>
        <w:t>Definition:</w:t>
      </w:r>
      <w:r w:rsidRPr="000C20EF">
        <w:rPr>
          <w:sz w:val="28"/>
          <w:szCs w:val="28"/>
        </w:rPr>
        <w:t xml:space="preserve"> Management by Objectives (MBO) is a strategic and goal-oriented performance management approach that emphasizes collaboration between managers and employees in the establishment of specific, measurable, achievable, realistic, and time-bound (SMART) objectives. Originating from the work of management theorist Peter Drucker in the 1950s, MBO aims to align individual and team goals with overall organizational objectives, fostering a sense of purpose, accountability, and continuous improvement.</w:t>
      </w:r>
    </w:p>
    <w:p w14:paraId="3D15AEBE" w14:textId="77777777" w:rsidR="000C20EF" w:rsidRPr="000C20EF" w:rsidRDefault="000C20EF" w:rsidP="000C20EF">
      <w:pPr>
        <w:rPr>
          <w:sz w:val="28"/>
          <w:szCs w:val="28"/>
        </w:rPr>
      </w:pPr>
      <w:r w:rsidRPr="000C20EF">
        <w:rPr>
          <w:b/>
          <w:bCs/>
          <w:sz w:val="28"/>
          <w:szCs w:val="28"/>
        </w:rPr>
        <w:t>Advantages and Disadvantages:</w:t>
      </w:r>
    </w:p>
    <w:p w14:paraId="03DD9561" w14:textId="77777777" w:rsidR="000C20EF" w:rsidRPr="000C20EF" w:rsidRDefault="000C20EF" w:rsidP="000C20EF">
      <w:pPr>
        <w:rPr>
          <w:sz w:val="28"/>
          <w:szCs w:val="28"/>
        </w:rPr>
      </w:pPr>
      <w:r w:rsidRPr="000C20EF">
        <w:rPr>
          <w:i/>
          <w:iCs/>
          <w:sz w:val="28"/>
          <w:szCs w:val="28"/>
        </w:rPr>
        <w:t>MBO Advantages:</w:t>
      </w:r>
    </w:p>
    <w:p w14:paraId="66B8625C" w14:textId="77777777" w:rsidR="000C20EF" w:rsidRPr="000C20EF" w:rsidRDefault="000C20EF" w:rsidP="000C20EF">
      <w:pPr>
        <w:numPr>
          <w:ilvl w:val="0"/>
          <w:numId w:val="6"/>
        </w:numPr>
        <w:rPr>
          <w:sz w:val="28"/>
          <w:szCs w:val="28"/>
        </w:rPr>
      </w:pPr>
      <w:r w:rsidRPr="000C20EF">
        <w:rPr>
          <w:b/>
          <w:bCs/>
          <w:sz w:val="28"/>
          <w:szCs w:val="28"/>
        </w:rPr>
        <w:t>Goal Alignment:</w:t>
      </w:r>
      <w:r w:rsidRPr="000C20EF">
        <w:rPr>
          <w:sz w:val="28"/>
          <w:szCs w:val="28"/>
        </w:rPr>
        <w:t xml:space="preserve"> MBO aligns individual and team goals with the broader strategic objectives of the organization, ensuring that every effort contributes to the overarching mission.</w:t>
      </w:r>
    </w:p>
    <w:p w14:paraId="4AA23F22" w14:textId="77777777" w:rsidR="000C20EF" w:rsidRPr="000C20EF" w:rsidRDefault="000C20EF" w:rsidP="000C20EF">
      <w:pPr>
        <w:numPr>
          <w:ilvl w:val="0"/>
          <w:numId w:val="6"/>
        </w:numPr>
        <w:rPr>
          <w:sz w:val="28"/>
          <w:szCs w:val="28"/>
        </w:rPr>
      </w:pPr>
      <w:r w:rsidRPr="000C20EF">
        <w:rPr>
          <w:b/>
          <w:bCs/>
          <w:sz w:val="28"/>
          <w:szCs w:val="28"/>
        </w:rPr>
        <w:t>Enhanced Communication:</w:t>
      </w:r>
      <w:r w:rsidRPr="000C20EF">
        <w:rPr>
          <w:sz w:val="28"/>
          <w:szCs w:val="28"/>
        </w:rPr>
        <w:t xml:space="preserve"> The collaborative nature of MBO promotes open communication between employees and managers, fostering a transparent work environment.</w:t>
      </w:r>
    </w:p>
    <w:p w14:paraId="4D5CE1C7" w14:textId="77777777" w:rsidR="000C20EF" w:rsidRPr="000C20EF" w:rsidRDefault="000C20EF" w:rsidP="000C20EF">
      <w:pPr>
        <w:numPr>
          <w:ilvl w:val="0"/>
          <w:numId w:val="6"/>
        </w:numPr>
        <w:rPr>
          <w:sz w:val="28"/>
          <w:szCs w:val="28"/>
        </w:rPr>
      </w:pPr>
      <w:r w:rsidRPr="000C20EF">
        <w:rPr>
          <w:b/>
          <w:bCs/>
          <w:sz w:val="28"/>
          <w:szCs w:val="28"/>
        </w:rPr>
        <w:t>Increased Motivation:</w:t>
      </w:r>
      <w:r w:rsidRPr="000C20EF">
        <w:rPr>
          <w:sz w:val="28"/>
          <w:szCs w:val="28"/>
        </w:rPr>
        <w:t xml:space="preserve"> By involving employees in </w:t>
      </w:r>
      <w:proofErr w:type="gramStart"/>
      <w:r w:rsidRPr="000C20EF">
        <w:rPr>
          <w:sz w:val="28"/>
          <w:szCs w:val="28"/>
        </w:rPr>
        <w:t>goal-setting</w:t>
      </w:r>
      <w:proofErr w:type="gramEnd"/>
      <w:r w:rsidRPr="000C20EF">
        <w:rPr>
          <w:sz w:val="28"/>
          <w:szCs w:val="28"/>
        </w:rPr>
        <w:t>, MBO can enhance motivation and engagement as individuals have a clearer understanding of their contributions to organizational success.</w:t>
      </w:r>
    </w:p>
    <w:p w14:paraId="7F4E74BE" w14:textId="77777777" w:rsidR="000C20EF" w:rsidRPr="000C20EF" w:rsidRDefault="000C20EF" w:rsidP="000C20EF">
      <w:pPr>
        <w:rPr>
          <w:sz w:val="28"/>
          <w:szCs w:val="28"/>
        </w:rPr>
      </w:pPr>
      <w:r w:rsidRPr="000C20EF">
        <w:rPr>
          <w:i/>
          <w:iCs/>
          <w:sz w:val="28"/>
          <w:szCs w:val="28"/>
        </w:rPr>
        <w:t>MBO Disadvantages:</w:t>
      </w:r>
    </w:p>
    <w:p w14:paraId="7FE19AF9" w14:textId="77777777" w:rsidR="000C20EF" w:rsidRPr="000C20EF" w:rsidRDefault="000C20EF" w:rsidP="000C20EF">
      <w:pPr>
        <w:numPr>
          <w:ilvl w:val="0"/>
          <w:numId w:val="7"/>
        </w:numPr>
        <w:rPr>
          <w:sz w:val="28"/>
          <w:szCs w:val="28"/>
        </w:rPr>
      </w:pPr>
      <w:r w:rsidRPr="000C20EF">
        <w:rPr>
          <w:b/>
          <w:bCs/>
          <w:sz w:val="28"/>
          <w:szCs w:val="28"/>
        </w:rPr>
        <w:t>Rigidity in Goal Setting:</w:t>
      </w:r>
      <w:r w:rsidRPr="000C20EF">
        <w:rPr>
          <w:sz w:val="28"/>
          <w:szCs w:val="28"/>
        </w:rPr>
        <w:t xml:space="preserve"> Critics argue that MBO can sometimes lead to inflexible </w:t>
      </w:r>
      <w:proofErr w:type="gramStart"/>
      <w:r w:rsidRPr="000C20EF">
        <w:rPr>
          <w:sz w:val="28"/>
          <w:szCs w:val="28"/>
        </w:rPr>
        <w:t>goal-setting</w:t>
      </w:r>
      <w:proofErr w:type="gramEnd"/>
      <w:r w:rsidRPr="000C20EF">
        <w:rPr>
          <w:sz w:val="28"/>
          <w:szCs w:val="28"/>
        </w:rPr>
        <w:t>, where objectives may become obsolete in rapidly changing business environments.</w:t>
      </w:r>
    </w:p>
    <w:p w14:paraId="0D034FB3" w14:textId="77777777" w:rsidR="000C20EF" w:rsidRPr="000C20EF" w:rsidRDefault="000C20EF" w:rsidP="000C20EF">
      <w:pPr>
        <w:numPr>
          <w:ilvl w:val="0"/>
          <w:numId w:val="7"/>
        </w:numPr>
        <w:rPr>
          <w:sz w:val="28"/>
          <w:szCs w:val="28"/>
        </w:rPr>
      </w:pPr>
      <w:r w:rsidRPr="000C20EF">
        <w:rPr>
          <w:b/>
          <w:bCs/>
          <w:sz w:val="28"/>
          <w:szCs w:val="28"/>
        </w:rPr>
        <w:t>Neglect of Qualitative Aspects:</w:t>
      </w:r>
      <w:r w:rsidRPr="000C20EF">
        <w:rPr>
          <w:sz w:val="28"/>
          <w:szCs w:val="28"/>
        </w:rPr>
        <w:t xml:space="preserve"> MBO tends to emphasize quantitative goals, potentially overlooking qualitative aspects of performance that are equally crucial.</w:t>
      </w:r>
    </w:p>
    <w:p w14:paraId="531548A3" w14:textId="77777777" w:rsidR="000C20EF" w:rsidRPr="000C20EF" w:rsidRDefault="000C20EF" w:rsidP="000C20EF">
      <w:pPr>
        <w:numPr>
          <w:ilvl w:val="0"/>
          <w:numId w:val="7"/>
        </w:numPr>
        <w:rPr>
          <w:sz w:val="28"/>
          <w:szCs w:val="28"/>
        </w:rPr>
      </w:pPr>
      <w:r w:rsidRPr="000C20EF">
        <w:rPr>
          <w:b/>
          <w:bCs/>
          <w:sz w:val="28"/>
          <w:szCs w:val="28"/>
        </w:rPr>
        <w:t>Potential for Misalignment:</w:t>
      </w:r>
      <w:r w:rsidRPr="000C20EF">
        <w:rPr>
          <w:sz w:val="28"/>
          <w:szCs w:val="28"/>
        </w:rPr>
        <w:t xml:space="preserve"> If not implemented carefully, there is a risk of misalignment between individual goals and the broader organizational strategy.</w:t>
      </w:r>
    </w:p>
    <w:p w14:paraId="72908169" w14:textId="77777777" w:rsidR="000C20EF" w:rsidRPr="000C20EF" w:rsidRDefault="000C20EF" w:rsidP="000C20EF">
      <w:pPr>
        <w:rPr>
          <w:sz w:val="28"/>
          <w:szCs w:val="28"/>
        </w:rPr>
      </w:pPr>
      <w:r w:rsidRPr="000C20EF">
        <w:rPr>
          <w:b/>
          <w:bCs/>
          <w:sz w:val="28"/>
          <w:szCs w:val="28"/>
        </w:rPr>
        <w:t>Contribution to Organizational Efficiency and Employee Development:</w:t>
      </w:r>
    </w:p>
    <w:p w14:paraId="2CC17E13" w14:textId="77777777" w:rsidR="000C20EF" w:rsidRPr="000C20EF" w:rsidRDefault="000C20EF" w:rsidP="000C20EF">
      <w:pPr>
        <w:rPr>
          <w:sz w:val="28"/>
          <w:szCs w:val="28"/>
        </w:rPr>
      </w:pPr>
      <w:r w:rsidRPr="000C20EF">
        <w:rPr>
          <w:i/>
          <w:iCs/>
          <w:sz w:val="28"/>
          <w:szCs w:val="28"/>
        </w:rPr>
        <w:t>MBO and Organizational Efficiency:</w:t>
      </w:r>
    </w:p>
    <w:p w14:paraId="160E6C28" w14:textId="77777777" w:rsidR="000C20EF" w:rsidRPr="000C20EF" w:rsidRDefault="000C20EF" w:rsidP="000C20EF">
      <w:pPr>
        <w:numPr>
          <w:ilvl w:val="0"/>
          <w:numId w:val="8"/>
        </w:numPr>
        <w:rPr>
          <w:sz w:val="28"/>
          <w:szCs w:val="28"/>
        </w:rPr>
      </w:pPr>
      <w:r w:rsidRPr="000C20EF">
        <w:rPr>
          <w:b/>
          <w:bCs/>
          <w:sz w:val="28"/>
          <w:szCs w:val="28"/>
        </w:rPr>
        <w:lastRenderedPageBreak/>
        <w:t>Focus on Results:</w:t>
      </w:r>
      <w:r w:rsidRPr="000C20EF">
        <w:rPr>
          <w:sz w:val="28"/>
          <w:szCs w:val="28"/>
        </w:rPr>
        <w:t xml:space="preserve"> MBO places a strong emphasis on achieving measurable results, contributing to organizational efficiency by directing efforts toward outcomes that matter most.</w:t>
      </w:r>
    </w:p>
    <w:p w14:paraId="4257F86C" w14:textId="77777777" w:rsidR="000C20EF" w:rsidRPr="000C20EF" w:rsidRDefault="000C20EF" w:rsidP="000C20EF">
      <w:pPr>
        <w:numPr>
          <w:ilvl w:val="0"/>
          <w:numId w:val="8"/>
        </w:numPr>
        <w:rPr>
          <w:sz w:val="28"/>
          <w:szCs w:val="28"/>
        </w:rPr>
      </w:pPr>
      <w:r w:rsidRPr="000C20EF">
        <w:rPr>
          <w:b/>
          <w:bCs/>
          <w:sz w:val="28"/>
          <w:szCs w:val="28"/>
        </w:rPr>
        <w:t>Clear Performance Expectations:</w:t>
      </w:r>
      <w:r w:rsidRPr="000C20EF">
        <w:rPr>
          <w:sz w:val="28"/>
          <w:szCs w:val="28"/>
        </w:rPr>
        <w:t xml:space="preserve"> The framework sets clear expectations, reducing ambiguity and promoting a results-oriented culture.</w:t>
      </w:r>
    </w:p>
    <w:p w14:paraId="43E2226C" w14:textId="77777777" w:rsidR="000C20EF" w:rsidRPr="000C20EF" w:rsidRDefault="000C20EF" w:rsidP="000C20EF">
      <w:pPr>
        <w:rPr>
          <w:sz w:val="28"/>
          <w:szCs w:val="28"/>
        </w:rPr>
      </w:pPr>
      <w:r w:rsidRPr="000C20EF">
        <w:rPr>
          <w:i/>
          <w:iCs/>
          <w:sz w:val="28"/>
          <w:szCs w:val="28"/>
        </w:rPr>
        <w:t>MBO and Employee Development:</w:t>
      </w:r>
    </w:p>
    <w:p w14:paraId="554F653F" w14:textId="77777777" w:rsidR="000C20EF" w:rsidRPr="000C20EF" w:rsidRDefault="000C20EF" w:rsidP="000C20EF">
      <w:pPr>
        <w:numPr>
          <w:ilvl w:val="0"/>
          <w:numId w:val="9"/>
        </w:numPr>
        <w:rPr>
          <w:sz w:val="28"/>
          <w:szCs w:val="28"/>
        </w:rPr>
      </w:pPr>
      <w:r w:rsidRPr="000C20EF">
        <w:rPr>
          <w:b/>
          <w:bCs/>
          <w:sz w:val="28"/>
          <w:szCs w:val="28"/>
        </w:rPr>
        <w:t>Skill Enhancement:</w:t>
      </w:r>
      <w:r w:rsidRPr="000C20EF">
        <w:rPr>
          <w:sz w:val="28"/>
          <w:szCs w:val="28"/>
        </w:rPr>
        <w:t xml:space="preserve"> Through participation in goal-setting and continuous performance reviews, employees have opportunities for skill enhancement to meet the defined objectives.</w:t>
      </w:r>
    </w:p>
    <w:p w14:paraId="61EBFDD2" w14:textId="77777777" w:rsidR="000C20EF" w:rsidRPr="000C20EF" w:rsidRDefault="000C20EF" w:rsidP="000C20EF">
      <w:pPr>
        <w:numPr>
          <w:ilvl w:val="0"/>
          <w:numId w:val="9"/>
        </w:numPr>
        <w:rPr>
          <w:sz w:val="28"/>
          <w:szCs w:val="28"/>
        </w:rPr>
      </w:pPr>
      <w:r w:rsidRPr="000C20EF">
        <w:rPr>
          <w:b/>
          <w:bCs/>
          <w:sz w:val="28"/>
          <w:szCs w:val="28"/>
        </w:rPr>
        <w:t>Career Advancement:</w:t>
      </w:r>
      <w:r w:rsidRPr="000C20EF">
        <w:rPr>
          <w:sz w:val="28"/>
          <w:szCs w:val="28"/>
        </w:rPr>
        <w:t xml:space="preserve"> As employees achieve their set objectives, MBO can provide a clear pathway for career advancement, linking individual success with organizational growth.</w:t>
      </w:r>
    </w:p>
    <w:p w14:paraId="35755C9F" w14:textId="77777777" w:rsidR="000C20EF" w:rsidRPr="000C20EF" w:rsidRDefault="000C20EF" w:rsidP="000C20EF">
      <w:pPr>
        <w:rPr>
          <w:sz w:val="28"/>
          <w:szCs w:val="28"/>
        </w:rPr>
      </w:pPr>
      <w:r w:rsidRPr="000C20EF">
        <w:rPr>
          <w:b/>
          <w:bCs/>
          <w:sz w:val="28"/>
          <w:szCs w:val="28"/>
        </w:rPr>
        <w:t>Appropriateness and Areas for Improvement:</w:t>
      </w:r>
    </w:p>
    <w:p w14:paraId="726F18D9" w14:textId="77777777" w:rsidR="000C20EF" w:rsidRPr="000C20EF" w:rsidRDefault="000C20EF" w:rsidP="000C20EF">
      <w:pPr>
        <w:rPr>
          <w:sz w:val="28"/>
          <w:szCs w:val="28"/>
        </w:rPr>
      </w:pPr>
      <w:r w:rsidRPr="000C20EF">
        <w:rPr>
          <w:i/>
          <w:iCs/>
          <w:sz w:val="28"/>
          <w:szCs w:val="28"/>
        </w:rPr>
        <w:t>MBO Appropriateness:</w:t>
      </w:r>
    </w:p>
    <w:p w14:paraId="2B193BE9" w14:textId="77777777" w:rsidR="000C20EF" w:rsidRPr="000C20EF" w:rsidRDefault="000C20EF" w:rsidP="000C20EF">
      <w:pPr>
        <w:numPr>
          <w:ilvl w:val="0"/>
          <w:numId w:val="10"/>
        </w:numPr>
        <w:rPr>
          <w:sz w:val="28"/>
          <w:szCs w:val="28"/>
        </w:rPr>
      </w:pPr>
      <w:r w:rsidRPr="000C20EF">
        <w:rPr>
          <w:b/>
          <w:bCs/>
          <w:sz w:val="28"/>
          <w:szCs w:val="28"/>
        </w:rPr>
        <w:t>Goal-Driven Environments:</w:t>
      </w:r>
      <w:r w:rsidRPr="000C20EF">
        <w:rPr>
          <w:sz w:val="28"/>
          <w:szCs w:val="28"/>
        </w:rPr>
        <w:t xml:space="preserve"> MBO is particularly suitable for organizations that thrive in goal-driven environments where quantifiable results are essential.</w:t>
      </w:r>
    </w:p>
    <w:p w14:paraId="021C35E3" w14:textId="77777777" w:rsidR="000C20EF" w:rsidRPr="000C20EF" w:rsidRDefault="000C20EF" w:rsidP="000C20EF">
      <w:pPr>
        <w:numPr>
          <w:ilvl w:val="0"/>
          <w:numId w:val="10"/>
        </w:numPr>
        <w:rPr>
          <w:sz w:val="28"/>
          <w:szCs w:val="28"/>
        </w:rPr>
      </w:pPr>
      <w:r w:rsidRPr="000C20EF">
        <w:rPr>
          <w:b/>
          <w:bCs/>
          <w:sz w:val="28"/>
          <w:szCs w:val="28"/>
        </w:rPr>
        <w:t>Empowerment:</w:t>
      </w:r>
      <w:r w:rsidRPr="000C20EF">
        <w:rPr>
          <w:sz w:val="28"/>
          <w:szCs w:val="28"/>
        </w:rPr>
        <w:t xml:space="preserve"> It empowers employees by involving them in the goal-setting process, fostering a sense of ownership and accountability.</w:t>
      </w:r>
    </w:p>
    <w:p w14:paraId="0F4BE995" w14:textId="77777777" w:rsidR="000C20EF" w:rsidRPr="000C20EF" w:rsidRDefault="000C20EF" w:rsidP="000C20EF">
      <w:pPr>
        <w:rPr>
          <w:sz w:val="28"/>
          <w:szCs w:val="28"/>
        </w:rPr>
      </w:pPr>
      <w:r w:rsidRPr="000C20EF">
        <w:rPr>
          <w:i/>
          <w:iCs/>
          <w:sz w:val="28"/>
          <w:szCs w:val="28"/>
        </w:rPr>
        <w:t>Areas for Improvement:</w:t>
      </w:r>
    </w:p>
    <w:p w14:paraId="6E4CC1BC" w14:textId="77777777" w:rsidR="000C20EF" w:rsidRPr="000C20EF" w:rsidRDefault="000C20EF" w:rsidP="000C20EF">
      <w:pPr>
        <w:numPr>
          <w:ilvl w:val="0"/>
          <w:numId w:val="11"/>
        </w:numPr>
        <w:rPr>
          <w:sz w:val="28"/>
          <w:szCs w:val="28"/>
        </w:rPr>
      </w:pPr>
      <w:r w:rsidRPr="000C20EF">
        <w:rPr>
          <w:b/>
          <w:bCs/>
          <w:sz w:val="28"/>
          <w:szCs w:val="28"/>
        </w:rPr>
        <w:t>Adaptability:</w:t>
      </w:r>
      <w:r w:rsidRPr="000C20EF">
        <w:rPr>
          <w:sz w:val="28"/>
          <w:szCs w:val="28"/>
        </w:rPr>
        <w:t xml:space="preserve"> MBO may require adaptability to accommodate changing priorities and unforeseen challenges, ensuring goals remain relevant.</w:t>
      </w:r>
    </w:p>
    <w:p w14:paraId="11B13A84" w14:textId="77777777" w:rsidR="000C20EF" w:rsidRPr="000C20EF" w:rsidRDefault="000C20EF" w:rsidP="000C20EF">
      <w:pPr>
        <w:numPr>
          <w:ilvl w:val="0"/>
          <w:numId w:val="11"/>
        </w:numPr>
        <w:rPr>
          <w:sz w:val="28"/>
          <w:szCs w:val="28"/>
        </w:rPr>
      </w:pPr>
      <w:r w:rsidRPr="000C20EF">
        <w:rPr>
          <w:b/>
          <w:bCs/>
          <w:sz w:val="28"/>
          <w:szCs w:val="28"/>
        </w:rPr>
        <w:t>Balancing Quantitative and Qualitative Aspects:</w:t>
      </w:r>
      <w:r w:rsidRPr="000C20EF">
        <w:rPr>
          <w:sz w:val="28"/>
          <w:szCs w:val="28"/>
        </w:rPr>
        <w:t xml:space="preserve"> To address critiques, MBO implementation should strive to balance quantitative </w:t>
      </w:r>
      <w:proofErr w:type="gramStart"/>
      <w:r w:rsidRPr="000C20EF">
        <w:rPr>
          <w:sz w:val="28"/>
          <w:szCs w:val="28"/>
        </w:rPr>
        <w:t>goal-setting</w:t>
      </w:r>
      <w:proofErr w:type="gramEnd"/>
      <w:r w:rsidRPr="000C20EF">
        <w:rPr>
          <w:sz w:val="28"/>
          <w:szCs w:val="28"/>
        </w:rPr>
        <w:t xml:space="preserve"> with a consideration of qualitative aspects of performance.</w:t>
      </w:r>
    </w:p>
    <w:p w14:paraId="571E9F1C" w14:textId="77777777" w:rsidR="000C20EF" w:rsidRPr="000C20EF" w:rsidRDefault="000C20EF" w:rsidP="000C20EF">
      <w:pPr>
        <w:rPr>
          <w:sz w:val="28"/>
          <w:szCs w:val="28"/>
        </w:rPr>
      </w:pPr>
      <w:r w:rsidRPr="000C20EF">
        <w:rPr>
          <w:sz w:val="28"/>
          <w:szCs w:val="28"/>
        </w:rPr>
        <w:t>In essence, Management by Objectives is a powerful tool for aligning individual efforts with organizational objectives, promoting a culture of accountability, and fostering continuous improvement. When implemented thoughtfully and adapted to the organization's context, MBO can be a catalyst for organizational efficiency and employee development. However, a nuanced approach that considers the dynamic nature of business environments and the need for a holistic view of performance is essential for maximizing its benefits.</w:t>
      </w:r>
    </w:p>
    <w:p w14:paraId="0E42042D" w14:textId="77777777" w:rsidR="007B0C50" w:rsidRPr="000C20EF" w:rsidRDefault="007B0C50" w:rsidP="000C20EF">
      <w:pPr>
        <w:rPr>
          <w:sz w:val="28"/>
          <w:szCs w:val="28"/>
        </w:rPr>
      </w:pPr>
    </w:p>
    <w:p w14:paraId="42A1EC4E" w14:textId="77777777" w:rsidR="000C20EF" w:rsidRDefault="000C20EF" w:rsidP="000C20EF"/>
    <w:p w14:paraId="0902F093" w14:textId="566AD2F9" w:rsidR="000C20EF" w:rsidRDefault="000C20EF" w:rsidP="000C20EF">
      <w:pPr>
        <w:pStyle w:val="Heading1"/>
        <w:rPr>
          <w:sz w:val="52"/>
          <w:szCs w:val="52"/>
        </w:rPr>
      </w:pPr>
      <w:bookmarkStart w:id="3" w:name="_Toc155102657"/>
      <w:r w:rsidRPr="000C20EF">
        <w:rPr>
          <w:sz w:val="52"/>
          <w:szCs w:val="52"/>
        </w:rPr>
        <w:t>4. Professional Development Plan (PDP) for Easy Jet PLC</w:t>
      </w:r>
      <w:bookmarkEnd w:id="3"/>
    </w:p>
    <w:p w14:paraId="01B2F454" w14:textId="77777777" w:rsidR="000C20EF" w:rsidRDefault="000C20EF" w:rsidP="000C20EF"/>
    <w:p w14:paraId="322BEE7A" w14:textId="77777777" w:rsidR="000C20EF" w:rsidRPr="000C20EF" w:rsidRDefault="000C20EF" w:rsidP="000C20EF">
      <w:pPr>
        <w:rPr>
          <w:sz w:val="28"/>
          <w:szCs w:val="28"/>
        </w:rPr>
      </w:pPr>
    </w:p>
    <w:p w14:paraId="69B8F976" w14:textId="77777777" w:rsidR="000C20EF" w:rsidRPr="000C20EF" w:rsidRDefault="000C20EF" w:rsidP="000C20EF">
      <w:pPr>
        <w:rPr>
          <w:b/>
          <w:bCs/>
          <w:sz w:val="28"/>
          <w:szCs w:val="28"/>
        </w:rPr>
      </w:pPr>
      <w:r w:rsidRPr="000C20EF">
        <w:rPr>
          <w:b/>
          <w:bCs/>
          <w:sz w:val="28"/>
          <w:szCs w:val="28"/>
        </w:rPr>
        <w:lastRenderedPageBreak/>
        <w:t>Project Idea: Development of a 24/7 Customer Assistance App</w:t>
      </w:r>
    </w:p>
    <w:p w14:paraId="78472138" w14:textId="77777777" w:rsidR="000C20EF" w:rsidRDefault="000C20EF" w:rsidP="000C20EF">
      <w:pPr>
        <w:rPr>
          <w:sz w:val="28"/>
          <w:szCs w:val="28"/>
        </w:rPr>
      </w:pPr>
      <w:r w:rsidRPr="000C20EF">
        <w:rPr>
          <w:sz w:val="28"/>
          <w:szCs w:val="28"/>
        </w:rPr>
        <w:t>In alignment with Easy Jet PLC's commitment to providing exceptional customer service, the proposed project involves the development of a 24/7 Customer Assistance App. This innovative application aims to enhance the overall customer experience by providing real-time assistance, addressing queries, and ensuring a seamless travel experience for Easy Jet customers.</w:t>
      </w:r>
    </w:p>
    <w:p w14:paraId="45087E4B" w14:textId="77777777" w:rsidR="000C20EF" w:rsidRPr="000C20EF" w:rsidRDefault="000C20EF" w:rsidP="000C20EF">
      <w:pPr>
        <w:rPr>
          <w:sz w:val="28"/>
          <w:szCs w:val="28"/>
        </w:rPr>
      </w:pPr>
    </w:p>
    <w:p w14:paraId="5BD25D20" w14:textId="2BE96BEC" w:rsidR="000C20EF" w:rsidRDefault="000C20EF" w:rsidP="000C20EF">
      <w:pPr>
        <w:rPr>
          <w:sz w:val="28"/>
          <w:szCs w:val="28"/>
        </w:rPr>
      </w:pPr>
      <w:r w:rsidRPr="000C20EF">
        <w:rPr>
          <w:b/>
          <w:bCs/>
          <w:sz w:val="28"/>
          <w:szCs w:val="28"/>
        </w:rPr>
        <w:t>Significance of the Project:</w:t>
      </w:r>
      <w:r w:rsidRPr="000C20EF">
        <w:rPr>
          <w:sz w:val="28"/>
          <w:szCs w:val="28"/>
        </w:rPr>
        <w:t xml:space="preserve"> In the dynamic aviation industry, customer satisfaction is paramount. The 24/7 Customer Assistance App responds to the evolving needs of modern </w:t>
      </w:r>
      <w:r w:rsidRPr="000C20EF">
        <w:rPr>
          <w:sz w:val="28"/>
          <w:szCs w:val="28"/>
        </w:rPr>
        <w:t>travellers</w:t>
      </w:r>
      <w:r w:rsidRPr="000C20EF">
        <w:rPr>
          <w:sz w:val="28"/>
          <w:szCs w:val="28"/>
        </w:rPr>
        <w:t>, offering instant support, timely updates, and personalized assistance, thereby solidifying Easy Jet's position as a customer-centric airline.</w:t>
      </w:r>
    </w:p>
    <w:p w14:paraId="7E142761" w14:textId="77777777" w:rsidR="000C20EF" w:rsidRPr="000C20EF" w:rsidRDefault="000C20EF" w:rsidP="000C20EF">
      <w:pPr>
        <w:rPr>
          <w:sz w:val="28"/>
          <w:szCs w:val="28"/>
        </w:rPr>
      </w:pPr>
    </w:p>
    <w:p w14:paraId="304B712A" w14:textId="77777777" w:rsidR="000C20EF" w:rsidRDefault="000C20EF" w:rsidP="000C20EF">
      <w:pPr>
        <w:rPr>
          <w:sz w:val="28"/>
          <w:szCs w:val="28"/>
        </w:rPr>
      </w:pPr>
      <w:r w:rsidRPr="000C20EF">
        <w:rPr>
          <w:b/>
          <w:bCs/>
          <w:sz w:val="28"/>
          <w:szCs w:val="28"/>
        </w:rPr>
        <w:t>Integration with Performance Management:</w:t>
      </w:r>
      <w:r w:rsidRPr="000C20EF">
        <w:rPr>
          <w:sz w:val="28"/>
          <w:szCs w:val="28"/>
        </w:rPr>
        <w:t xml:space="preserve"> The success of the 24/7 Customer Assistance App aligns with effective performance management. Key performance indicators (KPIs) related to customer satisfaction, query resolution times, and app usability will be crucial metrics in assessing the project's impact and ensuring ongoing improvements.</w:t>
      </w:r>
    </w:p>
    <w:p w14:paraId="69486523" w14:textId="77777777" w:rsidR="000C20EF" w:rsidRPr="000C20EF" w:rsidRDefault="000C20EF" w:rsidP="000C20EF">
      <w:pPr>
        <w:rPr>
          <w:sz w:val="28"/>
          <w:szCs w:val="28"/>
        </w:rPr>
      </w:pPr>
    </w:p>
    <w:p w14:paraId="5941183F" w14:textId="77777777" w:rsidR="000C20EF" w:rsidRDefault="000C20EF" w:rsidP="000C20EF">
      <w:pPr>
        <w:rPr>
          <w:sz w:val="28"/>
          <w:szCs w:val="28"/>
        </w:rPr>
      </w:pPr>
      <w:r w:rsidRPr="000C20EF">
        <w:rPr>
          <w:b/>
          <w:bCs/>
          <w:sz w:val="28"/>
          <w:szCs w:val="28"/>
        </w:rPr>
        <w:t>Link to Employee Development:</w:t>
      </w:r>
      <w:r w:rsidRPr="000C20EF">
        <w:rPr>
          <w:sz w:val="28"/>
          <w:szCs w:val="28"/>
        </w:rPr>
        <w:t xml:space="preserve"> The project provides a platform for employee development by necessitating collaboration across various departments. From IT professionals designing the app to customer service representatives managing inquiries, the initiative offers diverse learning opportunities, contributing to skill enhancement and cross-functional expertise.</w:t>
      </w:r>
    </w:p>
    <w:p w14:paraId="030959AE" w14:textId="77777777" w:rsidR="000C20EF" w:rsidRPr="000C20EF" w:rsidRDefault="000C20EF" w:rsidP="000C20EF">
      <w:pPr>
        <w:rPr>
          <w:sz w:val="28"/>
          <w:szCs w:val="28"/>
        </w:rPr>
      </w:pPr>
    </w:p>
    <w:p w14:paraId="314C075F" w14:textId="77777777" w:rsidR="000C20EF" w:rsidRPr="000C20EF" w:rsidRDefault="000C20EF" w:rsidP="000C20EF">
      <w:pPr>
        <w:rPr>
          <w:sz w:val="28"/>
          <w:szCs w:val="28"/>
        </w:rPr>
      </w:pPr>
      <w:r w:rsidRPr="000C20EF">
        <w:rPr>
          <w:b/>
          <w:bCs/>
          <w:sz w:val="28"/>
          <w:szCs w:val="28"/>
        </w:rPr>
        <w:t>Feasibility and Resources:</w:t>
      </w:r>
      <w:r w:rsidRPr="000C20EF">
        <w:rPr>
          <w:sz w:val="28"/>
          <w:szCs w:val="28"/>
        </w:rPr>
        <w:t xml:space="preserve"> The feasibility of the project is reinforced by leveraging existing technological infrastructure, collaborating with IT experts, and utilizing customer service expertise within the organization. Required resources, including financial investment and personnel, are well-aligned with Easy Jet's strategic goals.</w:t>
      </w:r>
    </w:p>
    <w:p w14:paraId="78887B3D" w14:textId="77777777" w:rsidR="000C20EF" w:rsidRDefault="000C20EF" w:rsidP="000C20EF">
      <w:pPr>
        <w:rPr>
          <w:sz w:val="28"/>
          <w:szCs w:val="28"/>
        </w:rPr>
      </w:pPr>
    </w:p>
    <w:p w14:paraId="19ACC73E" w14:textId="77777777" w:rsidR="000C20EF" w:rsidRDefault="000C20EF" w:rsidP="000C20EF">
      <w:pPr>
        <w:rPr>
          <w:sz w:val="28"/>
          <w:szCs w:val="28"/>
        </w:rPr>
      </w:pPr>
    </w:p>
    <w:p w14:paraId="658DDF77" w14:textId="4E65B906" w:rsidR="000C20EF" w:rsidRDefault="000C20EF" w:rsidP="000C20EF">
      <w:pPr>
        <w:rPr>
          <w:sz w:val="28"/>
          <w:szCs w:val="28"/>
        </w:rPr>
      </w:pPr>
    </w:p>
    <w:p w14:paraId="2F77EA61" w14:textId="77777777" w:rsidR="000C20EF" w:rsidRDefault="000C20EF">
      <w:pPr>
        <w:rPr>
          <w:sz w:val="28"/>
          <w:szCs w:val="28"/>
        </w:rPr>
      </w:pPr>
      <w:r>
        <w:rPr>
          <w:sz w:val="28"/>
          <w:szCs w:val="28"/>
        </w:rPr>
        <w:br w:type="page"/>
      </w:r>
    </w:p>
    <w:tbl>
      <w:tblPr>
        <w:tblW w:w="10343"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1744"/>
        <w:gridCol w:w="1238"/>
        <w:gridCol w:w="1938"/>
        <w:gridCol w:w="1652"/>
        <w:gridCol w:w="1045"/>
        <w:gridCol w:w="1045"/>
        <w:gridCol w:w="1681"/>
      </w:tblGrid>
      <w:tr w:rsidR="000C20EF" w:rsidRPr="000C20EF" w14:paraId="0C0252DB" w14:textId="77777777" w:rsidTr="000C20EF">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vAlign w:val="bottom"/>
            <w:hideMark/>
          </w:tcPr>
          <w:p w14:paraId="314868B3" w14:textId="77777777" w:rsidR="000C20EF" w:rsidRPr="000C20EF" w:rsidRDefault="000C20EF" w:rsidP="000C20EF">
            <w:pPr>
              <w:rPr>
                <w:b/>
                <w:bCs/>
                <w:sz w:val="28"/>
                <w:szCs w:val="28"/>
              </w:rPr>
            </w:pPr>
            <w:r w:rsidRPr="000C20EF">
              <w:rPr>
                <w:b/>
                <w:bCs/>
                <w:sz w:val="28"/>
                <w:szCs w:val="28"/>
              </w:rPr>
              <w:lastRenderedPageBreak/>
              <w:t>Development Objectives</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41E57551" w14:textId="77777777" w:rsidR="000C20EF" w:rsidRPr="000C20EF" w:rsidRDefault="000C20EF" w:rsidP="000C20EF">
            <w:pPr>
              <w:rPr>
                <w:b/>
                <w:bCs/>
                <w:sz w:val="28"/>
                <w:szCs w:val="28"/>
              </w:rPr>
            </w:pPr>
            <w:r w:rsidRPr="000C20EF">
              <w:rPr>
                <w:b/>
                <w:bCs/>
                <w:sz w:val="28"/>
                <w:szCs w:val="28"/>
              </w:rPr>
              <w:t>Priority</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1AD2798C" w14:textId="77777777" w:rsidR="000C20EF" w:rsidRPr="000C20EF" w:rsidRDefault="000C20EF" w:rsidP="000C20EF">
            <w:pPr>
              <w:rPr>
                <w:b/>
                <w:bCs/>
                <w:sz w:val="28"/>
                <w:szCs w:val="28"/>
              </w:rPr>
            </w:pPr>
            <w:r w:rsidRPr="000C20EF">
              <w:rPr>
                <w:b/>
                <w:bCs/>
                <w:sz w:val="28"/>
                <w:szCs w:val="28"/>
              </w:rPr>
              <w:t>Activities</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178DB086" w14:textId="77777777" w:rsidR="000C20EF" w:rsidRPr="000C20EF" w:rsidRDefault="000C20EF" w:rsidP="000C20EF">
            <w:pPr>
              <w:rPr>
                <w:b/>
                <w:bCs/>
                <w:sz w:val="28"/>
                <w:szCs w:val="28"/>
              </w:rPr>
            </w:pPr>
            <w:r w:rsidRPr="000C20EF">
              <w:rPr>
                <w:b/>
                <w:bCs/>
                <w:sz w:val="28"/>
                <w:szCs w:val="28"/>
              </w:rPr>
              <w:t>Resources</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31B9D527" w14:textId="77777777" w:rsidR="000C20EF" w:rsidRPr="000C20EF" w:rsidRDefault="000C20EF" w:rsidP="000C20EF">
            <w:pPr>
              <w:rPr>
                <w:b/>
                <w:bCs/>
                <w:sz w:val="28"/>
                <w:szCs w:val="28"/>
              </w:rPr>
            </w:pPr>
            <w:r w:rsidRPr="000C20EF">
              <w:rPr>
                <w:b/>
                <w:bCs/>
                <w:sz w:val="28"/>
                <w:szCs w:val="28"/>
              </w:rPr>
              <w:t>Target Start Date</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41331627" w14:textId="77777777" w:rsidR="000C20EF" w:rsidRPr="000C20EF" w:rsidRDefault="000C20EF" w:rsidP="000C20EF">
            <w:pPr>
              <w:rPr>
                <w:b/>
                <w:bCs/>
                <w:sz w:val="28"/>
                <w:szCs w:val="28"/>
              </w:rPr>
            </w:pPr>
            <w:r w:rsidRPr="000C20EF">
              <w:rPr>
                <w:b/>
                <w:bCs/>
                <w:sz w:val="28"/>
                <w:szCs w:val="28"/>
              </w:rPr>
              <w:t>Target End Date</w:t>
            </w:r>
          </w:p>
        </w:tc>
        <w:tc>
          <w:tcPr>
            <w:tcW w:w="0" w:type="auto"/>
            <w:tcBorders>
              <w:top w:val="single" w:sz="6" w:space="0" w:color="D9D9E3"/>
              <w:left w:val="single" w:sz="6" w:space="0" w:color="D9D9E3"/>
              <w:bottom w:val="single" w:sz="6" w:space="0" w:color="D9D9E3"/>
              <w:right w:val="single" w:sz="6" w:space="0" w:color="D9D9E3"/>
            </w:tcBorders>
            <w:vAlign w:val="bottom"/>
            <w:hideMark/>
          </w:tcPr>
          <w:p w14:paraId="5FE5BFF7" w14:textId="77777777" w:rsidR="000C20EF" w:rsidRPr="000C20EF" w:rsidRDefault="000C20EF" w:rsidP="000C20EF">
            <w:pPr>
              <w:rPr>
                <w:b/>
                <w:bCs/>
                <w:sz w:val="28"/>
                <w:szCs w:val="28"/>
              </w:rPr>
            </w:pPr>
            <w:r w:rsidRPr="000C20EF">
              <w:rPr>
                <w:b/>
                <w:bCs/>
                <w:sz w:val="28"/>
                <w:szCs w:val="28"/>
              </w:rPr>
              <w:t>Criteria for Success</w:t>
            </w:r>
          </w:p>
        </w:tc>
      </w:tr>
      <w:tr w:rsidR="000C20EF" w:rsidRPr="000C20EF" w14:paraId="3B3D96EA" w14:textId="77777777" w:rsidTr="000C20EF">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50315328" w14:textId="77777777" w:rsidR="000C20EF" w:rsidRPr="000C20EF" w:rsidRDefault="000C20EF" w:rsidP="000C20EF">
            <w:pPr>
              <w:rPr>
                <w:sz w:val="28"/>
                <w:szCs w:val="28"/>
              </w:rPr>
            </w:pPr>
            <w:r w:rsidRPr="000C20EF">
              <w:rPr>
                <w:sz w:val="28"/>
                <w:szCs w:val="28"/>
              </w:rPr>
              <w:t>Enhance Technical Proficiency for App Development</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F4FF6D5" w14:textId="77777777" w:rsidR="000C20EF" w:rsidRPr="000C20EF" w:rsidRDefault="000C20EF" w:rsidP="000C20EF">
            <w:pPr>
              <w:rPr>
                <w:sz w:val="28"/>
                <w:szCs w:val="28"/>
              </w:rPr>
            </w:pPr>
            <w:r w:rsidRPr="000C20EF">
              <w:rPr>
                <w:sz w:val="28"/>
                <w:szCs w:val="28"/>
              </w:rPr>
              <w:t>Very Important</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9BCFFEE" w14:textId="01F4CC12" w:rsidR="000C20EF" w:rsidRPr="000C20EF" w:rsidRDefault="000C20EF" w:rsidP="000C20EF">
            <w:pPr>
              <w:rPr>
                <w:sz w:val="28"/>
                <w:szCs w:val="28"/>
              </w:rPr>
            </w:pPr>
            <w:r w:rsidRPr="000C20EF">
              <w:rPr>
                <w:sz w:val="28"/>
                <w:szCs w:val="28"/>
              </w:rPr>
              <w:t>Enrol</w:t>
            </w:r>
            <w:r w:rsidRPr="000C20EF">
              <w:rPr>
                <w:sz w:val="28"/>
                <w:szCs w:val="28"/>
              </w:rPr>
              <w:t xml:space="preserve"> IT teams in relevant training programs, conduct workshops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32B309EE" w14:textId="77777777" w:rsidR="000C20EF" w:rsidRPr="000C20EF" w:rsidRDefault="000C20EF" w:rsidP="000C20EF">
            <w:pPr>
              <w:rPr>
                <w:sz w:val="28"/>
                <w:szCs w:val="28"/>
              </w:rPr>
            </w:pPr>
            <w:r w:rsidRPr="000C20EF">
              <w:rPr>
                <w:sz w:val="28"/>
                <w:szCs w:val="28"/>
              </w:rPr>
              <w:t>Training budget, collaboration tools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990B958" w14:textId="77777777" w:rsidR="000C20EF" w:rsidRPr="000C20EF" w:rsidRDefault="000C20EF" w:rsidP="000C20EF">
            <w:pPr>
              <w:rPr>
                <w:sz w:val="28"/>
                <w:szCs w:val="28"/>
              </w:rPr>
            </w:pPr>
            <w:r w:rsidRPr="000C20EF">
              <w:rPr>
                <w:sz w:val="28"/>
                <w:szCs w:val="28"/>
              </w:rPr>
              <w:t>[Current Date]</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60231C30" w14:textId="77777777" w:rsidR="000C20EF" w:rsidRPr="000C20EF" w:rsidRDefault="000C20EF" w:rsidP="000C20EF">
            <w:pPr>
              <w:rPr>
                <w:sz w:val="28"/>
                <w:szCs w:val="28"/>
              </w:rPr>
            </w:pPr>
            <w:r w:rsidRPr="000C20EF">
              <w:rPr>
                <w:sz w:val="28"/>
                <w:szCs w:val="28"/>
              </w:rPr>
              <w:t>[6 months]</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3DFD589F" w14:textId="77777777" w:rsidR="000C20EF" w:rsidRPr="000C20EF" w:rsidRDefault="000C20EF" w:rsidP="000C20EF">
            <w:pPr>
              <w:rPr>
                <w:sz w:val="28"/>
                <w:szCs w:val="28"/>
              </w:rPr>
            </w:pPr>
            <w:r w:rsidRPr="000C20EF">
              <w:rPr>
                <w:sz w:val="28"/>
                <w:szCs w:val="28"/>
              </w:rPr>
              <w:t>Regular progress assessments by project leads</w:t>
            </w:r>
          </w:p>
        </w:tc>
      </w:tr>
      <w:tr w:rsidR="000C20EF" w:rsidRPr="000C20EF" w14:paraId="44F3E9E7" w14:textId="77777777" w:rsidTr="000C20EF">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44D36FF7" w14:textId="77777777" w:rsidR="000C20EF" w:rsidRPr="000C20EF" w:rsidRDefault="000C20EF" w:rsidP="000C20EF">
            <w:pPr>
              <w:rPr>
                <w:sz w:val="28"/>
                <w:szCs w:val="28"/>
              </w:rPr>
            </w:pPr>
            <w:r w:rsidRPr="000C20EF">
              <w:rPr>
                <w:sz w:val="28"/>
                <w:szCs w:val="28"/>
              </w:rPr>
              <w:t>Strengthen Customer Service Skills for Effective Query Resolution</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7E7B3237" w14:textId="77777777" w:rsidR="000C20EF" w:rsidRPr="000C20EF" w:rsidRDefault="000C20EF" w:rsidP="000C20EF">
            <w:pPr>
              <w:rPr>
                <w:sz w:val="28"/>
                <w:szCs w:val="28"/>
              </w:rPr>
            </w:pPr>
            <w:r w:rsidRPr="000C20EF">
              <w:rPr>
                <w:sz w:val="28"/>
                <w:szCs w:val="28"/>
              </w:rPr>
              <w:t>Very Important</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57425FDD" w14:textId="77777777" w:rsidR="000C20EF" w:rsidRPr="000C20EF" w:rsidRDefault="000C20EF" w:rsidP="000C20EF">
            <w:pPr>
              <w:rPr>
                <w:sz w:val="28"/>
                <w:szCs w:val="28"/>
              </w:rPr>
            </w:pPr>
            <w:r w:rsidRPr="000C20EF">
              <w:rPr>
                <w:sz w:val="28"/>
                <w:szCs w:val="28"/>
              </w:rPr>
              <w:t>Customer service representatives participate in communication workshops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864931A" w14:textId="77777777" w:rsidR="000C20EF" w:rsidRPr="000C20EF" w:rsidRDefault="000C20EF" w:rsidP="000C20EF">
            <w:pPr>
              <w:rPr>
                <w:sz w:val="28"/>
                <w:szCs w:val="28"/>
              </w:rPr>
            </w:pPr>
            <w:r w:rsidRPr="000C20EF">
              <w:rPr>
                <w:sz w:val="28"/>
                <w:szCs w:val="28"/>
              </w:rPr>
              <w:t>Training budget, external trainers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356C22EA" w14:textId="77777777" w:rsidR="000C20EF" w:rsidRPr="000C20EF" w:rsidRDefault="000C20EF" w:rsidP="000C20EF">
            <w:pPr>
              <w:rPr>
                <w:sz w:val="28"/>
                <w:szCs w:val="28"/>
              </w:rPr>
            </w:pPr>
            <w:r w:rsidRPr="000C20EF">
              <w:rPr>
                <w:sz w:val="28"/>
                <w:szCs w:val="28"/>
              </w:rPr>
              <w:t>[Current Date]</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0843604" w14:textId="77777777" w:rsidR="000C20EF" w:rsidRPr="000C20EF" w:rsidRDefault="000C20EF" w:rsidP="000C20EF">
            <w:pPr>
              <w:rPr>
                <w:sz w:val="28"/>
                <w:szCs w:val="28"/>
              </w:rPr>
            </w:pPr>
            <w:r w:rsidRPr="000C20EF">
              <w:rPr>
                <w:sz w:val="28"/>
                <w:szCs w:val="28"/>
              </w:rPr>
              <w:t>[3 months]</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3B18E41C" w14:textId="77777777" w:rsidR="000C20EF" w:rsidRPr="000C20EF" w:rsidRDefault="000C20EF" w:rsidP="000C20EF">
            <w:pPr>
              <w:rPr>
                <w:sz w:val="28"/>
                <w:szCs w:val="28"/>
              </w:rPr>
            </w:pPr>
            <w:r w:rsidRPr="000C20EF">
              <w:rPr>
                <w:sz w:val="28"/>
                <w:szCs w:val="28"/>
              </w:rPr>
              <w:t>Improved customer feedback and reduced query resolution times</w:t>
            </w:r>
          </w:p>
        </w:tc>
      </w:tr>
      <w:tr w:rsidR="000C20EF" w:rsidRPr="000C20EF" w14:paraId="5E5EAB9F" w14:textId="77777777" w:rsidTr="000C20EF">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5C6113B0" w14:textId="77777777" w:rsidR="000C20EF" w:rsidRPr="000C20EF" w:rsidRDefault="000C20EF" w:rsidP="000C20EF">
            <w:pPr>
              <w:rPr>
                <w:sz w:val="28"/>
                <w:szCs w:val="28"/>
              </w:rPr>
            </w:pPr>
            <w:r w:rsidRPr="000C20EF">
              <w:rPr>
                <w:sz w:val="28"/>
                <w:szCs w:val="28"/>
              </w:rPr>
              <w:t>Foster Cross-Functional Collaboration</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33D3FCD" w14:textId="77777777" w:rsidR="000C20EF" w:rsidRPr="000C20EF" w:rsidRDefault="000C20EF" w:rsidP="000C20EF">
            <w:pPr>
              <w:rPr>
                <w:sz w:val="28"/>
                <w:szCs w:val="28"/>
              </w:rPr>
            </w:pPr>
            <w:r w:rsidRPr="000C20EF">
              <w:rPr>
                <w:sz w:val="28"/>
                <w:szCs w:val="28"/>
              </w:rPr>
              <w:t>Important</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FC54E6D" w14:textId="77777777" w:rsidR="000C20EF" w:rsidRPr="000C20EF" w:rsidRDefault="000C20EF" w:rsidP="000C20EF">
            <w:pPr>
              <w:rPr>
                <w:sz w:val="28"/>
                <w:szCs w:val="28"/>
              </w:rPr>
            </w:pPr>
            <w:r w:rsidRPr="000C20EF">
              <w:rPr>
                <w:sz w:val="28"/>
                <w:szCs w:val="28"/>
              </w:rPr>
              <w:t>Implement cross-departmental projects and team-building activities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3F5E72DB" w14:textId="77777777" w:rsidR="000C20EF" w:rsidRPr="000C20EF" w:rsidRDefault="000C20EF" w:rsidP="000C20EF">
            <w:pPr>
              <w:rPr>
                <w:sz w:val="28"/>
                <w:szCs w:val="28"/>
              </w:rPr>
            </w:pPr>
            <w:r w:rsidRPr="000C20EF">
              <w:rPr>
                <w:sz w:val="28"/>
                <w:szCs w:val="28"/>
              </w:rPr>
              <w:t>Collaboration tools, team-building budget</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5690B6F" w14:textId="77777777" w:rsidR="000C20EF" w:rsidRPr="000C20EF" w:rsidRDefault="000C20EF" w:rsidP="000C20EF">
            <w:pPr>
              <w:rPr>
                <w:sz w:val="28"/>
                <w:szCs w:val="28"/>
              </w:rPr>
            </w:pPr>
            <w:r w:rsidRPr="000C20EF">
              <w:rPr>
                <w:sz w:val="28"/>
                <w:szCs w:val="28"/>
              </w:rPr>
              <w:t>[Current Date]</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49E86CED" w14:textId="77777777" w:rsidR="000C20EF" w:rsidRPr="000C20EF" w:rsidRDefault="000C20EF" w:rsidP="000C20EF">
            <w:pPr>
              <w:rPr>
                <w:sz w:val="28"/>
                <w:szCs w:val="28"/>
              </w:rPr>
            </w:pPr>
            <w:r w:rsidRPr="000C20EF">
              <w:rPr>
                <w:sz w:val="28"/>
                <w:szCs w:val="28"/>
              </w:rPr>
              <w:t>[1 year]</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74A7A480" w14:textId="77777777" w:rsidR="000C20EF" w:rsidRPr="000C20EF" w:rsidRDefault="000C20EF" w:rsidP="000C20EF">
            <w:pPr>
              <w:rPr>
                <w:sz w:val="28"/>
                <w:szCs w:val="28"/>
              </w:rPr>
            </w:pPr>
            <w:r w:rsidRPr="000C20EF">
              <w:rPr>
                <w:sz w:val="28"/>
                <w:szCs w:val="28"/>
              </w:rPr>
              <w:t>Increased collaboration scores in employee surveys</w:t>
            </w:r>
          </w:p>
        </w:tc>
      </w:tr>
    </w:tbl>
    <w:p w14:paraId="70EAECF8" w14:textId="77777777" w:rsidR="000C20EF" w:rsidRPr="000C20EF" w:rsidRDefault="000C20EF" w:rsidP="000C20EF">
      <w:pPr>
        <w:rPr>
          <w:sz w:val="28"/>
          <w:szCs w:val="28"/>
        </w:rPr>
      </w:pPr>
    </w:p>
    <w:p w14:paraId="3E01010D" w14:textId="77777777" w:rsidR="000C20EF" w:rsidRPr="000C20EF" w:rsidRDefault="000C20EF" w:rsidP="000C20EF">
      <w:pPr>
        <w:rPr>
          <w:sz w:val="28"/>
          <w:szCs w:val="28"/>
        </w:rPr>
      </w:pPr>
      <w:r w:rsidRPr="000C20EF">
        <w:rPr>
          <w:sz w:val="28"/>
          <w:szCs w:val="28"/>
        </w:rPr>
        <w:t>In conclusion, the development of a 24/7 Customer Assistance App aligns seamlessly with Easy Jet PLC's commitment to customer satisfaction and presents an opportunity for holistic employee development. The proposed Professional Development Plan outlines strategic objectives that intertwine technical proficiency, customer service skills, and cross-functional collaboration, ensuring the successful execution of the project and the continuous growth of Easy Jet's workforce.</w:t>
      </w:r>
    </w:p>
    <w:p w14:paraId="3C977F63" w14:textId="77777777" w:rsidR="000C20EF" w:rsidRDefault="000C20EF" w:rsidP="000C20EF">
      <w:pPr>
        <w:rPr>
          <w:b/>
          <w:bCs/>
          <w:sz w:val="28"/>
          <w:szCs w:val="28"/>
        </w:rPr>
      </w:pPr>
    </w:p>
    <w:p w14:paraId="27F5C6D0" w14:textId="0FD36A08" w:rsidR="000C20EF" w:rsidRPr="000C20EF" w:rsidRDefault="000C20EF" w:rsidP="000C20EF">
      <w:pPr>
        <w:rPr>
          <w:b/>
          <w:bCs/>
          <w:sz w:val="28"/>
          <w:szCs w:val="28"/>
        </w:rPr>
      </w:pPr>
      <w:r w:rsidRPr="000C20EF">
        <w:rPr>
          <w:b/>
          <w:bCs/>
          <w:sz w:val="28"/>
          <w:szCs w:val="28"/>
        </w:rPr>
        <w:t>Recommendations</w:t>
      </w:r>
    </w:p>
    <w:p w14:paraId="4EBB7AB0" w14:textId="77777777" w:rsidR="000C20EF" w:rsidRPr="000C20EF" w:rsidRDefault="000C20EF" w:rsidP="000C20EF">
      <w:pPr>
        <w:numPr>
          <w:ilvl w:val="0"/>
          <w:numId w:val="5"/>
        </w:numPr>
        <w:rPr>
          <w:sz w:val="28"/>
          <w:szCs w:val="28"/>
        </w:rPr>
      </w:pPr>
      <w:r w:rsidRPr="000C20EF">
        <w:rPr>
          <w:sz w:val="28"/>
          <w:szCs w:val="28"/>
        </w:rPr>
        <w:t>Regularly assess and adapt the training programs to stay abreast of technological advancements.</w:t>
      </w:r>
    </w:p>
    <w:p w14:paraId="095E9D2A" w14:textId="77777777" w:rsidR="000C20EF" w:rsidRPr="000C20EF" w:rsidRDefault="000C20EF" w:rsidP="000C20EF">
      <w:pPr>
        <w:numPr>
          <w:ilvl w:val="0"/>
          <w:numId w:val="5"/>
        </w:numPr>
        <w:rPr>
          <w:sz w:val="28"/>
          <w:szCs w:val="28"/>
        </w:rPr>
      </w:pPr>
      <w:r w:rsidRPr="000C20EF">
        <w:rPr>
          <w:sz w:val="28"/>
          <w:szCs w:val="28"/>
        </w:rPr>
        <w:t>Establish a feedback loop for ongoing improvements in both the app and employee development initiatives.</w:t>
      </w:r>
    </w:p>
    <w:p w14:paraId="0DC004F7" w14:textId="77777777" w:rsidR="000C20EF" w:rsidRDefault="000C20EF" w:rsidP="000C20EF">
      <w:pPr>
        <w:numPr>
          <w:ilvl w:val="0"/>
          <w:numId w:val="5"/>
        </w:numPr>
        <w:rPr>
          <w:sz w:val="28"/>
          <w:szCs w:val="28"/>
        </w:rPr>
      </w:pPr>
      <w:r w:rsidRPr="000C20EF">
        <w:rPr>
          <w:sz w:val="28"/>
          <w:szCs w:val="28"/>
        </w:rPr>
        <w:t>Encourage a culture of continuous learning and collaboration through recognition and rewards.</w:t>
      </w:r>
    </w:p>
    <w:p w14:paraId="3A54D841" w14:textId="77777777" w:rsidR="000C20EF" w:rsidRDefault="000C20EF" w:rsidP="000C20EF">
      <w:pPr>
        <w:rPr>
          <w:sz w:val="28"/>
          <w:szCs w:val="28"/>
        </w:rPr>
      </w:pPr>
    </w:p>
    <w:p w14:paraId="459AE687" w14:textId="4FD005E6" w:rsidR="000C20EF" w:rsidRDefault="00AA53DB" w:rsidP="00AA53DB">
      <w:pPr>
        <w:pStyle w:val="Heading1"/>
        <w:rPr>
          <w:b/>
          <w:bCs/>
          <w:sz w:val="52"/>
          <w:szCs w:val="52"/>
        </w:rPr>
      </w:pPr>
      <w:bookmarkStart w:id="4" w:name="_Toc155102658"/>
      <w:r>
        <w:rPr>
          <w:b/>
          <w:bCs/>
          <w:sz w:val="52"/>
          <w:szCs w:val="52"/>
        </w:rPr>
        <w:lastRenderedPageBreak/>
        <w:t xml:space="preserve">5. </w:t>
      </w:r>
      <w:r w:rsidR="000C20EF" w:rsidRPr="000C20EF">
        <w:rPr>
          <w:b/>
          <w:bCs/>
          <w:sz w:val="52"/>
          <w:szCs w:val="52"/>
        </w:rPr>
        <w:t>Conclusion</w:t>
      </w:r>
      <w:bookmarkEnd w:id="4"/>
    </w:p>
    <w:p w14:paraId="4245D45E" w14:textId="77777777" w:rsidR="000C20EF" w:rsidRDefault="000C20EF" w:rsidP="000C20EF">
      <w:pPr>
        <w:pStyle w:val="ListParagraph"/>
      </w:pPr>
    </w:p>
    <w:p w14:paraId="607AFB89" w14:textId="77777777" w:rsidR="000C20EF" w:rsidRDefault="000C20EF" w:rsidP="000C20EF"/>
    <w:p w14:paraId="2B4803AE" w14:textId="77777777" w:rsidR="000C20EF" w:rsidRPr="00D42C33" w:rsidRDefault="000C20EF" w:rsidP="000C20EF">
      <w:pPr>
        <w:rPr>
          <w:sz w:val="28"/>
          <w:szCs w:val="28"/>
        </w:rPr>
      </w:pPr>
    </w:p>
    <w:p w14:paraId="47632F8B" w14:textId="77777777" w:rsidR="00D42C33" w:rsidRPr="00D42C33" w:rsidRDefault="00D42C33" w:rsidP="00D42C33">
      <w:pPr>
        <w:rPr>
          <w:sz w:val="28"/>
          <w:szCs w:val="28"/>
        </w:rPr>
      </w:pPr>
      <w:r w:rsidRPr="00D42C33">
        <w:rPr>
          <w:sz w:val="28"/>
          <w:szCs w:val="28"/>
        </w:rPr>
        <w:t>In conclusion, our exploration of the Performance Management (PM) Cycle reveals a multifaceted and cyclical framework that intricately weaves together individual and organizational aspirations. The journey through meticulous goal setting, strategic planning, continuous monitoring, and constructive feedback embodies a holistic approach to cultivating organizational excellence. The PM Cycle not only serves as a mechanism for performance evaluation but, more importantly, as a catalyst for fostering a culture of continuous improvement and employee growth.</w:t>
      </w:r>
    </w:p>
    <w:p w14:paraId="4323B965" w14:textId="77777777" w:rsidR="00D42C33" w:rsidRPr="00D42C33" w:rsidRDefault="00D42C33" w:rsidP="00D42C33">
      <w:pPr>
        <w:rPr>
          <w:sz w:val="28"/>
          <w:szCs w:val="28"/>
        </w:rPr>
      </w:pPr>
    </w:p>
    <w:p w14:paraId="4C8C1F9F" w14:textId="77777777" w:rsidR="00D42C33" w:rsidRPr="00D42C33" w:rsidRDefault="00D42C33" w:rsidP="00D42C33">
      <w:pPr>
        <w:rPr>
          <w:sz w:val="28"/>
          <w:szCs w:val="28"/>
        </w:rPr>
      </w:pPr>
      <w:r w:rsidRPr="00D42C33">
        <w:rPr>
          <w:sz w:val="28"/>
          <w:szCs w:val="28"/>
        </w:rPr>
        <w:t>The cyclical nature of the PM Cycle empowers organizations to navigate the dynamic landscape of business with adaptability and resilience. It enables the workforce to respond effectively to changing priorities, emerging challenges, and evolving market dynamics. This adaptability, coupled with the regularity of feedback loops, creates an environment where both employees and organizations can thrive in a state of perpetual refinement.</w:t>
      </w:r>
    </w:p>
    <w:p w14:paraId="36A5FEFD" w14:textId="77777777" w:rsidR="00D42C33" w:rsidRPr="00D42C33" w:rsidRDefault="00D42C33" w:rsidP="00D42C33">
      <w:pPr>
        <w:rPr>
          <w:sz w:val="28"/>
          <w:szCs w:val="28"/>
        </w:rPr>
      </w:pPr>
    </w:p>
    <w:p w14:paraId="1933FCCA" w14:textId="77777777" w:rsidR="00D42C33" w:rsidRPr="00D42C33" w:rsidRDefault="00D42C33" w:rsidP="00D42C33">
      <w:pPr>
        <w:rPr>
          <w:sz w:val="28"/>
          <w:szCs w:val="28"/>
        </w:rPr>
      </w:pPr>
      <w:r w:rsidRPr="00D42C33">
        <w:rPr>
          <w:sz w:val="28"/>
          <w:szCs w:val="28"/>
        </w:rPr>
        <w:t>The culmination of the PM Cycle in a comprehensive performance appraisal marks a significant juncture for recognizing individual achievements and identifying avenues for further development. This comprehensive understanding of employee contributions becomes instrumental in shaping tailored development plans and aligning individual aspirations with the overarching goals of the company.</w:t>
      </w:r>
    </w:p>
    <w:p w14:paraId="7A7592CB" w14:textId="77777777" w:rsidR="00D42C33" w:rsidRPr="00D42C33" w:rsidRDefault="00D42C33" w:rsidP="00D42C33">
      <w:pPr>
        <w:rPr>
          <w:sz w:val="28"/>
          <w:szCs w:val="28"/>
        </w:rPr>
      </w:pPr>
    </w:p>
    <w:p w14:paraId="0B8D658B" w14:textId="77777777" w:rsidR="00D42C33" w:rsidRPr="00D42C33" w:rsidRDefault="00D42C33" w:rsidP="00D42C33">
      <w:pPr>
        <w:rPr>
          <w:sz w:val="28"/>
          <w:szCs w:val="28"/>
        </w:rPr>
      </w:pPr>
      <w:r w:rsidRPr="00D42C33">
        <w:rPr>
          <w:sz w:val="28"/>
          <w:szCs w:val="28"/>
        </w:rPr>
        <w:t>Furthermore, by integrating the Performance Management Cycle, organizations lay the foundation for sustained employee growth. The synchronization of individual and organizational objectives fosters a sense of shared purpose and commitment, transforming the workforce into active contributors to the company's success story.</w:t>
      </w:r>
    </w:p>
    <w:p w14:paraId="4A7D3945" w14:textId="77777777" w:rsidR="00D42C33" w:rsidRPr="00D42C33" w:rsidRDefault="00D42C33" w:rsidP="00D42C33">
      <w:pPr>
        <w:rPr>
          <w:sz w:val="28"/>
          <w:szCs w:val="28"/>
        </w:rPr>
      </w:pPr>
    </w:p>
    <w:p w14:paraId="565E2402" w14:textId="410AF99D" w:rsidR="000C20EF" w:rsidRPr="00D42C33" w:rsidRDefault="00D42C33" w:rsidP="00D42C33">
      <w:pPr>
        <w:rPr>
          <w:sz w:val="28"/>
          <w:szCs w:val="28"/>
        </w:rPr>
      </w:pPr>
      <w:r w:rsidRPr="00D42C33">
        <w:rPr>
          <w:sz w:val="28"/>
          <w:szCs w:val="28"/>
        </w:rPr>
        <w:t>In essence, the PM Cycle is not merely a procedural exercise but a philosophy that embeds a commitment to excellence and continuous evolution. Its significance lies not only in the assessment of past performance but in laying the groundwork for a future where the workforce is dynamic, adaptive, and fully aligned with the strategic vision of the organization.</w:t>
      </w:r>
    </w:p>
    <w:p w14:paraId="63123AFC" w14:textId="197DF7D1" w:rsidR="000C20EF" w:rsidRPr="00D42C33" w:rsidRDefault="00AA53DB" w:rsidP="000C20EF">
      <w:pPr>
        <w:pStyle w:val="Heading1"/>
        <w:rPr>
          <w:sz w:val="52"/>
          <w:szCs w:val="52"/>
        </w:rPr>
      </w:pPr>
      <w:bookmarkStart w:id="5" w:name="_Toc155102659"/>
      <w:r>
        <w:rPr>
          <w:sz w:val="52"/>
          <w:szCs w:val="52"/>
        </w:rPr>
        <w:lastRenderedPageBreak/>
        <w:t xml:space="preserve">6. </w:t>
      </w:r>
      <w:r w:rsidR="00D42C33" w:rsidRPr="00D42C33">
        <w:rPr>
          <w:sz w:val="52"/>
          <w:szCs w:val="52"/>
        </w:rPr>
        <w:t>Recommendations:</w:t>
      </w:r>
      <w:bookmarkEnd w:id="5"/>
    </w:p>
    <w:p w14:paraId="0838493D" w14:textId="77777777" w:rsidR="000C20EF" w:rsidRPr="000C20EF" w:rsidRDefault="000C20EF" w:rsidP="000C20EF">
      <w:pPr>
        <w:rPr>
          <w:sz w:val="28"/>
          <w:szCs w:val="28"/>
        </w:rPr>
      </w:pPr>
    </w:p>
    <w:p w14:paraId="358F1D59" w14:textId="77777777" w:rsidR="000C20EF" w:rsidRDefault="000C20EF" w:rsidP="000C20EF">
      <w:pPr>
        <w:rPr>
          <w:sz w:val="28"/>
          <w:szCs w:val="28"/>
        </w:rPr>
      </w:pPr>
    </w:p>
    <w:p w14:paraId="3A449EB0" w14:textId="77777777" w:rsidR="00D42C33" w:rsidRDefault="00D42C33" w:rsidP="000C20EF">
      <w:pPr>
        <w:rPr>
          <w:sz w:val="28"/>
          <w:szCs w:val="28"/>
        </w:rPr>
      </w:pPr>
    </w:p>
    <w:p w14:paraId="3E8798B6" w14:textId="77777777" w:rsidR="00D42C33" w:rsidRPr="00D42C33" w:rsidRDefault="00D42C33" w:rsidP="00D42C33">
      <w:pPr>
        <w:numPr>
          <w:ilvl w:val="0"/>
          <w:numId w:val="12"/>
        </w:numPr>
        <w:rPr>
          <w:sz w:val="28"/>
          <w:szCs w:val="28"/>
        </w:rPr>
      </w:pPr>
      <w:r w:rsidRPr="00D42C33">
        <w:rPr>
          <w:b/>
          <w:bCs/>
          <w:sz w:val="28"/>
          <w:szCs w:val="28"/>
        </w:rPr>
        <w:t>Technology Integration:</w:t>
      </w:r>
      <w:r w:rsidRPr="00D42C33">
        <w:rPr>
          <w:sz w:val="28"/>
          <w:szCs w:val="28"/>
        </w:rPr>
        <w:t xml:space="preserve"> Explore opportunities to integrate cutting-edge technology solutions for more efficient goal tracking, real-time monitoring, and seamless feedback mechanisms within the PM Cycle.</w:t>
      </w:r>
    </w:p>
    <w:p w14:paraId="72FA47B2" w14:textId="77777777" w:rsidR="00D42C33" w:rsidRPr="00D42C33" w:rsidRDefault="00D42C33" w:rsidP="00D42C33">
      <w:pPr>
        <w:numPr>
          <w:ilvl w:val="0"/>
          <w:numId w:val="12"/>
        </w:numPr>
        <w:rPr>
          <w:sz w:val="28"/>
          <w:szCs w:val="28"/>
        </w:rPr>
      </w:pPr>
      <w:r w:rsidRPr="00D42C33">
        <w:rPr>
          <w:b/>
          <w:bCs/>
          <w:sz w:val="28"/>
          <w:szCs w:val="28"/>
        </w:rPr>
        <w:t>Training on Feedback and Communication:</w:t>
      </w:r>
      <w:r w:rsidRPr="00D42C33">
        <w:rPr>
          <w:sz w:val="28"/>
          <w:szCs w:val="28"/>
        </w:rPr>
        <w:t xml:space="preserve"> Conduct specialized training sessions to empower managers and employees with effective communication and feedback delivery skills, enhancing the overall feedback culture.</w:t>
      </w:r>
    </w:p>
    <w:p w14:paraId="069D5FBE" w14:textId="77777777" w:rsidR="00D42C33" w:rsidRPr="00D42C33" w:rsidRDefault="00D42C33" w:rsidP="00D42C33">
      <w:pPr>
        <w:numPr>
          <w:ilvl w:val="0"/>
          <w:numId w:val="12"/>
        </w:numPr>
        <w:rPr>
          <w:sz w:val="28"/>
          <w:szCs w:val="28"/>
        </w:rPr>
      </w:pPr>
      <w:r w:rsidRPr="00D42C33">
        <w:rPr>
          <w:b/>
          <w:bCs/>
          <w:sz w:val="28"/>
          <w:szCs w:val="28"/>
        </w:rPr>
        <w:t>Regular Review and Adaptation:</w:t>
      </w:r>
      <w:r w:rsidRPr="00D42C33">
        <w:rPr>
          <w:sz w:val="28"/>
          <w:szCs w:val="28"/>
        </w:rPr>
        <w:t xml:space="preserve"> Implement a structured mechanism for regular reviews and adaptations of goals throughout the performance cycle, ensuring continual alignment with evolving organizational priorities.</w:t>
      </w:r>
    </w:p>
    <w:p w14:paraId="5E6EBB09" w14:textId="77777777" w:rsidR="00D42C33" w:rsidRPr="00D42C33" w:rsidRDefault="00D42C33" w:rsidP="00D42C33">
      <w:pPr>
        <w:numPr>
          <w:ilvl w:val="0"/>
          <w:numId w:val="12"/>
        </w:numPr>
        <w:rPr>
          <w:sz w:val="28"/>
          <w:szCs w:val="28"/>
        </w:rPr>
      </w:pPr>
      <w:r w:rsidRPr="00D42C33">
        <w:rPr>
          <w:b/>
          <w:bCs/>
          <w:sz w:val="28"/>
          <w:szCs w:val="28"/>
        </w:rPr>
        <w:t>Holistic Employee Involvement:</w:t>
      </w:r>
      <w:r w:rsidRPr="00D42C33">
        <w:rPr>
          <w:sz w:val="28"/>
          <w:szCs w:val="28"/>
        </w:rPr>
        <w:t xml:space="preserve"> Foster a culture of holistic employee involvement in the goal-setting process, ensuring that objectives resonate with individual aspirations and contribute meaningfully to organizational goals.</w:t>
      </w:r>
    </w:p>
    <w:p w14:paraId="590A3F41" w14:textId="77777777" w:rsidR="00D42C33" w:rsidRPr="00D42C33" w:rsidRDefault="00D42C33" w:rsidP="00D42C33">
      <w:pPr>
        <w:numPr>
          <w:ilvl w:val="0"/>
          <w:numId w:val="12"/>
        </w:numPr>
        <w:rPr>
          <w:sz w:val="28"/>
          <w:szCs w:val="28"/>
        </w:rPr>
      </w:pPr>
      <w:r w:rsidRPr="00D42C33">
        <w:rPr>
          <w:b/>
          <w:bCs/>
          <w:sz w:val="28"/>
          <w:szCs w:val="28"/>
        </w:rPr>
        <w:t>Continuous Learning Initiatives:</w:t>
      </w:r>
      <w:r w:rsidRPr="00D42C33">
        <w:rPr>
          <w:sz w:val="28"/>
          <w:szCs w:val="28"/>
        </w:rPr>
        <w:t xml:space="preserve"> Develop and promote initiatives that facilitate continuous learning and skill development, seamlessly integrating these into the PM Cycle to promote ongoing employee growth.</w:t>
      </w:r>
    </w:p>
    <w:p w14:paraId="79298B88" w14:textId="77777777" w:rsidR="00D42C33" w:rsidRDefault="00D42C33" w:rsidP="00D42C33">
      <w:pPr>
        <w:numPr>
          <w:ilvl w:val="0"/>
          <w:numId w:val="12"/>
        </w:numPr>
        <w:rPr>
          <w:sz w:val="28"/>
          <w:szCs w:val="28"/>
        </w:rPr>
      </w:pPr>
      <w:r w:rsidRPr="00D42C33">
        <w:rPr>
          <w:b/>
          <w:bCs/>
          <w:sz w:val="28"/>
          <w:szCs w:val="28"/>
        </w:rPr>
        <w:t>Flexibility and Adaptability Training:</w:t>
      </w:r>
      <w:r w:rsidRPr="00D42C33">
        <w:rPr>
          <w:sz w:val="28"/>
          <w:szCs w:val="28"/>
        </w:rPr>
        <w:t xml:space="preserve"> Provide targeted training programs focused on fostering adaptability and resilience in the face of changing business landscapes, promoting a workforce capable of navigating uncertainties with agility.</w:t>
      </w:r>
    </w:p>
    <w:p w14:paraId="7104B711" w14:textId="77777777" w:rsidR="00D42C33" w:rsidRPr="00D42C33" w:rsidRDefault="00D42C33" w:rsidP="00D42C33">
      <w:pPr>
        <w:ind w:left="720"/>
        <w:rPr>
          <w:sz w:val="28"/>
          <w:szCs w:val="28"/>
        </w:rPr>
      </w:pPr>
    </w:p>
    <w:p w14:paraId="49DAE853" w14:textId="088C7CC9" w:rsidR="00D42C33" w:rsidRDefault="00D42C33" w:rsidP="00D42C33">
      <w:pPr>
        <w:rPr>
          <w:sz w:val="28"/>
          <w:szCs w:val="28"/>
        </w:rPr>
      </w:pPr>
      <w:r w:rsidRPr="00D42C33">
        <w:rPr>
          <w:sz w:val="28"/>
          <w:szCs w:val="28"/>
        </w:rPr>
        <w:t>By implementing these recommendations, organizations can elevate the impact of the Performance Management Cycle beyond assessment, turning it into a dynamic force for innovation, employee development, and sustained organizational success. This strategic and comprehensive approach will contribute to the creation of a resilient and agile workforce, well-equipped to thrive in the ever-evolving business landscape.</w:t>
      </w:r>
    </w:p>
    <w:p w14:paraId="109BCE64" w14:textId="77777777" w:rsidR="00D42C33" w:rsidRDefault="00D42C33">
      <w:pPr>
        <w:rPr>
          <w:sz w:val="28"/>
          <w:szCs w:val="28"/>
        </w:rPr>
      </w:pPr>
      <w:r>
        <w:rPr>
          <w:sz w:val="28"/>
          <w:szCs w:val="28"/>
        </w:rPr>
        <w:br w:type="page"/>
      </w:r>
    </w:p>
    <w:p w14:paraId="44443AB1" w14:textId="1E8DA5B4" w:rsidR="00D42C33" w:rsidRDefault="00D42C33" w:rsidP="00D42C33">
      <w:pPr>
        <w:pStyle w:val="Heading1"/>
        <w:rPr>
          <w:sz w:val="52"/>
          <w:szCs w:val="52"/>
        </w:rPr>
      </w:pPr>
      <w:bookmarkStart w:id="6" w:name="_Toc155102660"/>
      <w:r>
        <w:rPr>
          <w:sz w:val="52"/>
          <w:szCs w:val="52"/>
        </w:rPr>
        <w:lastRenderedPageBreak/>
        <w:t>References:</w:t>
      </w:r>
      <w:bookmarkEnd w:id="6"/>
    </w:p>
    <w:p w14:paraId="0AB65654" w14:textId="77777777" w:rsidR="00D42C33" w:rsidRDefault="00D42C33" w:rsidP="00D42C33"/>
    <w:p w14:paraId="64811136" w14:textId="51A502F9" w:rsidR="00D42C33" w:rsidRPr="00D42C33" w:rsidRDefault="00D42C33" w:rsidP="00D42C33">
      <w:pPr>
        <w:rPr>
          <w:sz w:val="28"/>
          <w:szCs w:val="28"/>
        </w:rPr>
      </w:pPr>
      <w:r w:rsidRPr="00D42C33">
        <w:rPr>
          <w:sz w:val="28"/>
          <w:szCs w:val="28"/>
        </w:rPr>
        <w:t xml:space="preserve">Andreev, I. (2023). 'Performance Management Cycle.' Updated June 17, 2023. </w:t>
      </w:r>
      <w:proofErr w:type="spellStart"/>
      <w:r w:rsidRPr="00D42C33">
        <w:rPr>
          <w:sz w:val="28"/>
          <w:szCs w:val="28"/>
        </w:rPr>
        <w:t>Valamis</w:t>
      </w:r>
      <w:proofErr w:type="spellEnd"/>
      <w:r w:rsidRPr="00D42C33">
        <w:rPr>
          <w:sz w:val="28"/>
          <w:szCs w:val="28"/>
        </w:rPr>
        <w:t xml:space="preserve">. Available at: </w:t>
      </w:r>
      <w:hyperlink r:id="rId7" w:tgtFrame="_new" w:history="1">
        <w:r w:rsidRPr="00D42C33">
          <w:rPr>
            <w:rStyle w:val="Hyperlink"/>
            <w:sz w:val="28"/>
            <w:szCs w:val="28"/>
          </w:rPr>
          <w:t>https://www.valamis.com/hub/performance-management-cycle</w:t>
        </w:r>
      </w:hyperlink>
      <w:r w:rsidRPr="00D42C33">
        <w:rPr>
          <w:sz w:val="28"/>
          <w:szCs w:val="28"/>
        </w:rPr>
        <w:t xml:space="preserve"> (Accessed: December 24, 2023).</w:t>
      </w:r>
    </w:p>
    <w:p w14:paraId="17045458" w14:textId="77777777" w:rsidR="00D42C33" w:rsidRPr="00D42C33" w:rsidRDefault="00D42C33" w:rsidP="000C20EF">
      <w:pPr>
        <w:rPr>
          <w:sz w:val="28"/>
          <w:szCs w:val="28"/>
        </w:rPr>
      </w:pPr>
    </w:p>
    <w:p w14:paraId="4D8A9351" w14:textId="52D87BE0" w:rsidR="00D42C33" w:rsidRDefault="00D42C33" w:rsidP="000C20EF">
      <w:pPr>
        <w:rPr>
          <w:sz w:val="28"/>
          <w:szCs w:val="28"/>
        </w:rPr>
      </w:pPr>
      <w:r w:rsidRPr="00D42C33">
        <w:rPr>
          <w:sz w:val="28"/>
          <w:szCs w:val="28"/>
        </w:rPr>
        <w:t>CFI Team. (</w:t>
      </w:r>
      <w:r>
        <w:rPr>
          <w:sz w:val="28"/>
          <w:szCs w:val="28"/>
        </w:rPr>
        <w:t>2020</w:t>
      </w:r>
      <w:r w:rsidRPr="00D42C33">
        <w:rPr>
          <w:sz w:val="28"/>
          <w:szCs w:val="28"/>
        </w:rPr>
        <w:t xml:space="preserve">). 'Management by Objectives (MBO): A strategic approach to enhance the performance of an organization.' Corporate Finance Institute. Available at: </w:t>
      </w:r>
      <w:hyperlink r:id="rId8" w:tgtFrame="_new" w:history="1">
        <w:r w:rsidRPr="00D42C33">
          <w:rPr>
            <w:rStyle w:val="Hyperlink"/>
            <w:sz w:val="28"/>
            <w:szCs w:val="28"/>
          </w:rPr>
          <w:t>https://corporatefinanceinstitute.com/resources/management/management-by-objectives-mbo/</w:t>
        </w:r>
      </w:hyperlink>
      <w:r w:rsidRPr="00D42C33">
        <w:rPr>
          <w:sz w:val="28"/>
          <w:szCs w:val="28"/>
        </w:rPr>
        <w:t xml:space="preserve"> (Accessed: December 28, 2023).</w:t>
      </w:r>
    </w:p>
    <w:p w14:paraId="026D83BA" w14:textId="77777777" w:rsidR="00D42C33" w:rsidRDefault="00D42C33" w:rsidP="000C20EF">
      <w:pPr>
        <w:rPr>
          <w:sz w:val="28"/>
          <w:szCs w:val="28"/>
        </w:rPr>
      </w:pPr>
    </w:p>
    <w:p w14:paraId="7BA1B36E" w14:textId="66C5A6A7" w:rsidR="00D42C33" w:rsidRDefault="00D42C33" w:rsidP="000C20EF">
      <w:pPr>
        <w:rPr>
          <w:sz w:val="28"/>
          <w:szCs w:val="28"/>
        </w:rPr>
      </w:pPr>
      <w:r w:rsidRPr="00D42C33">
        <w:rPr>
          <w:sz w:val="28"/>
          <w:szCs w:val="28"/>
        </w:rPr>
        <w:t>MBA S</w:t>
      </w:r>
      <w:r>
        <w:rPr>
          <w:sz w:val="28"/>
          <w:szCs w:val="28"/>
        </w:rPr>
        <w:t>ch</w:t>
      </w:r>
      <w:r w:rsidRPr="00D42C33">
        <w:rPr>
          <w:sz w:val="28"/>
          <w:szCs w:val="28"/>
        </w:rPr>
        <w:t>ool Team. (</w:t>
      </w:r>
      <w:r w:rsidR="00AA53DB">
        <w:rPr>
          <w:sz w:val="28"/>
          <w:szCs w:val="28"/>
        </w:rPr>
        <w:t>2019</w:t>
      </w:r>
      <w:r w:rsidRPr="00D42C33">
        <w:rPr>
          <w:sz w:val="28"/>
          <w:szCs w:val="28"/>
        </w:rPr>
        <w:t xml:space="preserve">). '540 Degree Feedback - Definition, Importance &amp; Example.' Published in Human Resources Terms. MBA </w:t>
      </w:r>
      <w:proofErr w:type="spellStart"/>
      <w:r w:rsidRPr="00D42C33">
        <w:rPr>
          <w:sz w:val="28"/>
          <w:szCs w:val="28"/>
        </w:rPr>
        <w:t>Skool</w:t>
      </w:r>
      <w:proofErr w:type="spellEnd"/>
      <w:r w:rsidRPr="00D42C33">
        <w:rPr>
          <w:sz w:val="28"/>
          <w:szCs w:val="28"/>
        </w:rPr>
        <w:t xml:space="preserve">. Available at: </w:t>
      </w:r>
      <w:hyperlink r:id="rId9" w:anchor="google_vignette" w:tgtFrame="_new" w:history="1">
        <w:r w:rsidRPr="00D42C33">
          <w:rPr>
            <w:rStyle w:val="Hyperlink"/>
            <w:sz w:val="28"/>
            <w:szCs w:val="28"/>
          </w:rPr>
          <w:t>https://www.mbaskool.com/business-concepts/human-resources-hr-terms/17835-540-degree-feedback.html#google_vignette</w:t>
        </w:r>
      </w:hyperlink>
      <w:r w:rsidRPr="00D42C33">
        <w:rPr>
          <w:sz w:val="28"/>
          <w:szCs w:val="28"/>
        </w:rPr>
        <w:t xml:space="preserve"> (Accessed: December 2, 2023).</w:t>
      </w:r>
    </w:p>
    <w:p w14:paraId="10AEA292" w14:textId="77777777" w:rsidR="00AA53DB" w:rsidRDefault="00AA53DB" w:rsidP="000C20EF">
      <w:pPr>
        <w:rPr>
          <w:sz w:val="28"/>
          <w:szCs w:val="28"/>
        </w:rPr>
      </w:pPr>
    </w:p>
    <w:p w14:paraId="7E2306D4" w14:textId="502752B8" w:rsidR="00AA53DB" w:rsidRPr="000C20EF" w:rsidRDefault="00AA53DB" w:rsidP="000C20EF">
      <w:pPr>
        <w:rPr>
          <w:sz w:val="28"/>
          <w:szCs w:val="28"/>
        </w:rPr>
      </w:pPr>
      <w:r w:rsidRPr="00AA53DB">
        <w:rPr>
          <w:sz w:val="28"/>
          <w:szCs w:val="28"/>
        </w:rPr>
        <w:t xml:space="preserve">Peiperl, M. (2001). 'Getting 360-Degree Feedback Right.' From the Magazine (January 2001). Harvard Business Review. Available at: </w:t>
      </w:r>
      <w:hyperlink r:id="rId10" w:tgtFrame="_new" w:history="1">
        <w:r w:rsidRPr="00AA53DB">
          <w:rPr>
            <w:rStyle w:val="Hyperlink"/>
            <w:sz w:val="28"/>
            <w:szCs w:val="28"/>
          </w:rPr>
          <w:t>https://hbr.org/2001/01/getting-360-degree-feedback-right</w:t>
        </w:r>
      </w:hyperlink>
      <w:r w:rsidRPr="00AA53DB">
        <w:rPr>
          <w:sz w:val="28"/>
          <w:szCs w:val="28"/>
        </w:rPr>
        <w:t xml:space="preserve"> (Accessed: December 3, 2023).</w:t>
      </w:r>
    </w:p>
    <w:sectPr w:rsidR="00AA53DB" w:rsidRPr="000C20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CA50DD"/>
    <w:multiLevelType w:val="multilevel"/>
    <w:tmpl w:val="F41A0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8850C2"/>
    <w:multiLevelType w:val="multilevel"/>
    <w:tmpl w:val="BD8AD1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8A232D"/>
    <w:multiLevelType w:val="hybridMultilevel"/>
    <w:tmpl w:val="3B6C24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A30E0C"/>
    <w:multiLevelType w:val="multilevel"/>
    <w:tmpl w:val="3CBEC8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E675C82"/>
    <w:multiLevelType w:val="multilevel"/>
    <w:tmpl w:val="617C3E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482259C"/>
    <w:multiLevelType w:val="multilevel"/>
    <w:tmpl w:val="FE12B5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8636656"/>
    <w:multiLevelType w:val="multilevel"/>
    <w:tmpl w:val="800CD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F6A7E55"/>
    <w:multiLevelType w:val="hybridMultilevel"/>
    <w:tmpl w:val="AA0AF2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0C455AF"/>
    <w:multiLevelType w:val="hybridMultilevel"/>
    <w:tmpl w:val="A300DA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2170AA"/>
    <w:multiLevelType w:val="hybridMultilevel"/>
    <w:tmpl w:val="F1C81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F5F078E"/>
    <w:multiLevelType w:val="multilevel"/>
    <w:tmpl w:val="15A6F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4D30D03"/>
    <w:multiLevelType w:val="multilevel"/>
    <w:tmpl w:val="B3147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62176646">
    <w:abstractNumId w:val="9"/>
  </w:num>
  <w:num w:numId="2" w16cid:durableId="510490333">
    <w:abstractNumId w:val="7"/>
  </w:num>
  <w:num w:numId="3" w16cid:durableId="208805013">
    <w:abstractNumId w:val="8"/>
  </w:num>
  <w:num w:numId="4" w16cid:durableId="1466117429">
    <w:abstractNumId w:val="2"/>
  </w:num>
  <w:num w:numId="5" w16cid:durableId="1001276498">
    <w:abstractNumId w:val="5"/>
  </w:num>
  <w:num w:numId="6" w16cid:durableId="2557951">
    <w:abstractNumId w:val="1"/>
  </w:num>
  <w:num w:numId="7" w16cid:durableId="40254608">
    <w:abstractNumId w:val="10"/>
  </w:num>
  <w:num w:numId="8" w16cid:durableId="1691057217">
    <w:abstractNumId w:val="4"/>
  </w:num>
  <w:num w:numId="9" w16cid:durableId="1101679375">
    <w:abstractNumId w:val="0"/>
  </w:num>
  <w:num w:numId="10" w16cid:durableId="2017682197">
    <w:abstractNumId w:val="6"/>
  </w:num>
  <w:num w:numId="11" w16cid:durableId="934021342">
    <w:abstractNumId w:val="11"/>
  </w:num>
  <w:num w:numId="12" w16cid:durableId="173481087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08E5"/>
    <w:rsid w:val="000C20EF"/>
    <w:rsid w:val="002C239B"/>
    <w:rsid w:val="003038E2"/>
    <w:rsid w:val="004A0EE4"/>
    <w:rsid w:val="006108E5"/>
    <w:rsid w:val="00646772"/>
    <w:rsid w:val="007B0C50"/>
    <w:rsid w:val="009F5090"/>
    <w:rsid w:val="00AA53DB"/>
    <w:rsid w:val="00D42C33"/>
    <w:rsid w:val="00D839B4"/>
    <w:rsid w:val="00E73A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299FE74"/>
  <w15:chartTrackingRefBased/>
  <w15:docId w15:val="{E3C65CAF-E988-424D-BA4E-FA8E02E2FE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3AC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73AC4"/>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3AC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E73AC4"/>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E73AC4"/>
    <w:pPr>
      <w:ind w:left="720"/>
      <w:contextualSpacing/>
    </w:pPr>
  </w:style>
  <w:style w:type="paragraph" w:styleId="NormalWeb">
    <w:name w:val="Normal (Web)"/>
    <w:basedOn w:val="Normal"/>
    <w:uiPriority w:val="99"/>
    <w:unhideWhenUsed/>
    <w:rsid w:val="00E73AC4"/>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7B0C50"/>
    <w:rPr>
      <w:b/>
      <w:bCs/>
    </w:rPr>
  </w:style>
  <w:style w:type="character" w:styleId="Hyperlink">
    <w:name w:val="Hyperlink"/>
    <w:basedOn w:val="DefaultParagraphFont"/>
    <w:uiPriority w:val="99"/>
    <w:unhideWhenUsed/>
    <w:rsid w:val="00D42C33"/>
    <w:rPr>
      <w:color w:val="0563C1" w:themeColor="hyperlink"/>
      <w:u w:val="single"/>
    </w:rPr>
  </w:style>
  <w:style w:type="character" w:styleId="UnresolvedMention">
    <w:name w:val="Unresolved Mention"/>
    <w:basedOn w:val="DefaultParagraphFont"/>
    <w:uiPriority w:val="99"/>
    <w:semiHidden/>
    <w:unhideWhenUsed/>
    <w:rsid w:val="00D42C33"/>
    <w:rPr>
      <w:color w:val="605E5C"/>
      <w:shd w:val="clear" w:color="auto" w:fill="E1DFDD"/>
    </w:rPr>
  </w:style>
  <w:style w:type="paragraph" w:styleId="TOCHeading">
    <w:name w:val="TOC Heading"/>
    <w:basedOn w:val="Heading1"/>
    <w:next w:val="Normal"/>
    <w:uiPriority w:val="39"/>
    <w:unhideWhenUsed/>
    <w:qFormat/>
    <w:rsid w:val="00AA53DB"/>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AA53DB"/>
    <w:pPr>
      <w:spacing w:before="120"/>
    </w:pPr>
    <w:rPr>
      <w:rFonts w:cstheme="minorHAnsi"/>
      <w:b/>
      <w:bCs/>
      <w:i/>
      <w:iCs/>
    </w:rPr>
  </w:style>
  <w:style w:type="paragraph" w:styleId="TOC2">
    <w:name w:val="toc 2"/>
    <w:basedOn w:val="Normal"/>
    <w:next w:val="Normal"/>
    <w:autoRedefine/>
    <w:uiPriority w:val="39"/>
    <w:semiHidden/>
    <w:unhideWhenUsed/>
    <w:rsid w:val="00AA53DB"/>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AA53DB"/>
    <w:pPr>
      <w:ind w:left="480"/>
    </w:pPr>
    <w:rPr>
      <w:rFonts w:cstheme="minorHAnsi"/>
      <w:sz w:val="20"/>
      <w:szCs w:val="20"/>
    </w:rPr>
  </w:style>
  <w:style w:type="paragraph" w:styleId="TOC4">
    <w:name w:val="toc 4"/>
    <w:basedOn w:val="Normal"/>
    <w:next w:val="Normal"/>
    <w:autoRedefine/>
    <w:uiPriority w:val="39"/>
    <w:semiHidden/>
    <w:unhideWhenUsed/>
    <w:rsid w:val="00AA53DB"/>
    <w:pPr>
      <w:ind w:left="720"/>
    </w:pPr>
    <w:rPr>
      <w:rFonts w:cstheme="minorHAnsi"/>
      <w:sz w:val="20"/>
      <w:szCs w:val="20"/>
    </w:rPr>
  </w:style>
  <w:style w:type="paragraph" w:styleId="TOC5">
    <w:name w:val="toc 5"/>
    <w:basedOn w:val="Normal"/>
    <w:next w:val="Normal"/>
    <w:autoRedefine/>
    <w:uiPriority w:val="39"/>
    <w:semiHidden/>
    <w:unhideWhenUsed/>
    <w:rsid w:val="00AA53DB"/>
    <w:pPr>
      <w:ind w:left="960"/>
    </w:pPr>
    <w:rPr>
      <w:rFonts w:cstheme="minorHAnsi"/>
      <w:sz w:val="20"/>
      <w:szCs w:val="20"/>
    </w:rPr>
  </w:style>
  <w:style w:type="paragraph" w:styleId="TOC6">
    <w:name w:val="toc 6"/>
    <w:basedOn w:val="Normal"/>
    <w:next w:val="Normal"/>
    <w:autoRedefine/>
    <w:uiPriority w:val="39"/>
    <w:semiHidden/>
    <w:unhideWhenUsed/>
    <w:rsid w:val="00AA53DB"/>
    <w:pPr>
      <w:ind w:left="1200"/>
    </w:pPr>
    <w:rPr>
      <w:rFonts w:cstheme="minorHAnsi"/>
      <w:sz w:val="20"/>
      <w:szCs w:val="20"/>
    </w:rPr>
  </w:style>
  <w:style w:type="paragraph" w:styleId="TOC7">
    <w:name w:val="toc 7"/>
    <w:basedOn w:val="Normal"/>
    <w:next w:val="Normal"/>
    <w:autoRedefine/>
    <w:uiPriority w:val="39"/>
    <w:semiHidden/>
    <w:unhideWhenUsed/>
    <w:rsid w:val="00AA53DB"/>
    <w:pPr>
      <w:ind w:left="1440"/>
    </w:pPr>
    <w:rPr>
      <w:rFonts w:cstheme="minorHAnsi"/>
      <w:sz w:val="20"/>
      <w:szCs w:val="20"/>
    </w:rPr>
  </w:style>
  <w:style w:type="paragraph" w:styleId="TOC8">
    <w:name w:val="toc 8"/>
    <w:basedOn w:val="Normal"/>
    <w:next w:val="Normal"/>
    <w:autoRedefine/>
    <w:uiPriority w:val="39"/>
    <w:semiHidden/>
    <w:unhideWhenUsed/>
    <w:rsid w:val="00AA53DB"/>
    <w:pPr>
      <w:ind w:left="1680"/>
    </w:pPr>
    <w:rPr>
      <w:rFonts w:cstheme="minorHAnsi"/>
      <w:sz w:val="20"/>
      <w:szCs w:val="20"/>
    </w:rPr>
  </w:style>
  <w:style w:type="paragraph" w:styleId="TOC9">
    <w:name w:val="toc 9"/>
    <w:basedOn w:val="Normal"/>
    <w:next w:val="Normal"/>
    <w:autoRedefine/>
    <w:uiPriority w:val="39"/>
    <w:semiHidden/>
    <w:unhideWhenUsed/>
    <w:rsid w:val="00AA53DB"/>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312145">
      <w:bodyDiv w:val="1"/>
      <w:marLeft w:val="0"/>
      <w:marRight w:val="0"/>
      <w:marTop w:val="0"/>
      <w:marBottom w:val="0"/>
      <w:divBdr>
        <w:top w:val="none" w:sz="0" w:space="0" w:color="auto"/>
        <w:left w:val="none" w:sz="0" w:space="0" w:color="auto"/>
        <w:bottom w:val="none" w:sz="0" w:space="0" w:color="auto"/>
        <w:right w:val="none" w:sz="0" w:space="0" w:color="auto"/>
      </w:divBdr>
    </w:div>
    <w:div w:id="142821831">
      <w:bodyDiv w:val="1"/>
      <w:marLeft w:val="0"/>
      <w:marRight w:val="0"/>
      <w:marTop w:val="0"/>
      <w:marBottom w:val="0"/>
      <w:divBdr>
        <w:top w:val="none" w:sz="0" w:space="0" w:color="auto"/>
        <w:left w:val="none" w:sz="0" w:space="0" w:color="auto"/>
        <w:bottom w:val="none" w:sz="0" w:space="0" w:color="auto"/>
        <w:right w:val="none" w:sz="0" w:space="0" w:color="auto"/>
      </w:divBdr>
    </w:div>
    <w:div w:id="199361099">
      <w:bodyDiv w:val="1"/>
      <w:marLeft w:val="0"/>
      <w:marRight w:val="0"/>
      <w:marTop w:val="0"/>
      <w:marBottom w:val="0"/>
      <w:divBdr>
        <w:top w:val="none" w:sz="0" w:space="0" w:color="auto"/>
        <w:left w:val="none" w:sz="0" w:space="0" w:color="auto"/>
        <w:bottom w:val="none" w:sz="0" w:space="0" w:color="auto"/>
        <w:right w:val="none" w:sz="0" w:space="0" w:color="auto"/>
      </w:divBdr>
    </w:div>
    <w:div w:id="319693311">
      <w:bodyDiv w:val="1"/>
      <w:marLeft w:val="0"/>
      <w:marRight w:val="0"/>
      <w:marTop w:val="0"/>
      <w:marBottom w:val="0"/>
      <w:divBdr>
        <w:top w:val="none" w:sz="0" w:space="0" w:color="auto"/>
        <w:left w:val="none" w:sz="0" w:space="0" w:color="auto"/>
        <w:bottom w:val="none" w:sz="0" w:space="0" w:color="auto"/>
        <w:right w:val="none" w:sz="0" w:space="0" w:color="auto"/>
      </w:divBdr>
    </w:div>
    <w:div w:id="327294132">
      <w:bodyDiv w:val="1"/>
      <w:marLeft w:val="0"/>
      <w:marRight w:val="0"/>
      <w:marTop w:val="0"/>
      <w:marBottom w:val="0"/>
      <w:divBdr>
        <w:top w:val="none" w:sz="0" w:space="0" w:color="auto"/>
        <w:left w:val="none" w:sz="0" w:space="0" w:color="auto"/>
        <w:bottom w:val="none" w:sz="0" w:space="0" w:color="auto"/>
        <w:right w:val="none" w:sz="0" w:space="0" w:color="auto"/>
      </w:divBdr>
    </w:div>
    <w:div w:id="392505536">
      <w:bodyDiv w:val="1"/>
      <w:marLeft w:val="0"/>
      <w:marRight w:val="0"/>
      <w:marTop w:val="0"/>
      <w:marBottom w:val="0"/>
      <w:divBdr>
        <w:top w:val="none" w:sz="0" w:space="0" w:color="auto"/>
        <w:left w:val="none" w:sz="0" w:space="0" w:color="auto"/>
        <w:bottom w:val="none" w:sz="0" w:space="0" w:color="auto"/>
        <w:right w:val="none" w:sz="0" w:space="0" w:color="auto"/>
      </w:divBdr>
    </w:div>
    <w:div w:id="404182320">
      <w:bodyDiv w:val="1"/>
      <w:marLeft w:val="0"/>
      <w:marRight w:val="0"/>
      <w:marTop w:val="0"/>
      <w:marBottom w:val="0"/>
      <w:divBdr>
        <w:top w:val="none" w:sz="0" w:space="0" w:color="auto"/>
        <w:left w:val="none" w:sz="0" w:space="0" w:color="auto"/>
        <w:bottom w:val="none" w:sz="0" w:space="0" w:color="auto"/>
        <w:right w:val="none" w:sz="0" w:space="0" w:color="auto"/>
      </w:divBdr>
    </w:div>
    <w:div w:id="466051134">
      <w:bodyDiv w:val="1"/>
      <w:marLeft w:val="0"/>
      <w:marRight w:val="0"/>
      <w:marTop w:val="0"/>
      <w:marBottom w:val="0"/>
      <w:divBdr>
        <w:top w:val="none" w:sz="0" w:space="0" w:color="auto"/>
        <w:left w:val="none" w:sz="0" w:space="0" w:color="auto"/>
        <w:bottom w:val="none" w:sz="0" w:space="0" w:color="auto"/>
        <w:right w:val="none" w:sz="0" w:space="0" w:color="auto"/>
      </w:divBdr>
    </w:div>
    <w:div w:id="473181703">
      <w:bodyDiv w:val="1"/>
      <w:marLeft w:val="0"/>
      <w:marRight w:val="0"/>
      <w:marTop w:val="0"/>
      <w:marBottom w:val="0"/>
      <w:divBdr>
        <w:top w:val="none" w:sz="0" w:space="0" w:color="auto"/>
        <w:left w:val="none" w:sz="0" w:space="0" w:color="auto"/>
        <w:bottom w:val="none" w:sz="0" w:space="0" w:color="auto"/>
        <w:right w:val="none" w:sz="0" w:space="0" w:color="auto"/>
      </w:divBdr>
    </w:div>
    <w:div w:id="487136595">
      <w:bodyDiv w:val="1"/>
      <w:marLeft w:val="0"/>
      <w:marRight w:val="0"/>
      <w:marTop w:val="0"/>
      <w:marBottom w:val="0"/>
      <w:divBdr>
        <w:top w:val="none" w:sz="0" w:space="0" w:color="auto"/>
        <w:left w:val="none" w:sz="0" w:space="0" w:color="auto"/>
        <w:bottom w:val="none" w:sz="0" w:space="0" w:color="auto"/>
        <w:right w:val="none" w:sz="0" w:space="0" w:color="auto"/>
      </w:divBdr>
    </w:div>
    <w:div w:id="492575737">
      <w:bodyDiv w:val="1"/>
      <w:marLeft w:val="0"/>
      <w:marRight w:val="0"/>
      <w:marTop w:val="0"/>
      <w:marBottom w:val="0"/>
      <w:divBdr>
        <w:top w:val="none" w:sz="0" w:space="0" w:color="auto"/>
        <w:left w:val="none" w:sz="0" w:space="0" w:color="auto"/>
        <w:bottom w:val="none" w:sz="0" w:space="0" w:color="auto"/>
        <w:right w:val="none" w:sz="0" w:space="0" w:color="auto"/>
      </w:divBdr>
    </w:div>
    <w:div w:id="496269320">
      <w:bodyDiv w:val="1"/>
      <w:marLeft w:val="0"/>
      <w:marRight w:val="0"/>
      <w:marTop w:val="0"/>
      <w:marBottom w:val="0"/>
      <w:divBdr>
        <w:top w:val="none" w:sz="0" w:space="0" w:color="auto"/>
        <w:left w:val="none" w:sz="0" w:space="0" w:color="auto"/>
        <w:bottom w:val="none" w:sz="0" w:space="0" w:color="auto"/>
        <w:right w:val="none" w:sz="0" w:space="0" w:color="auto"/>
      </w:divBdr>
    </w:div>
    <w:div w:id="505440933">
      <w:bodyDiv w:val="1"/>
      <w:marLeft w:val="0"/>
      <w:marRight w:val="0"/>
      <w:marTop w:val="0"/>
      <w:marBottom w:val="0"/>
      <w:divBdr>
        <w:top w:val="none" w:sz="0" w:space="0" w:color="auto"/>
        <w:left w:val="none" w:sz="0" w:space="0" w:color="auto"/>
        <w:bottom w:val="none" w:sz="0" w:space="0" w:color="auto"/>
        <w:right w:val="none" w:sz="0" w:space="0" w:color="auto"/>
      </w:divBdr>
    </w:div>
    <w:div w:id="532767447">
      <w:bodyDiv w:val="1"/>
      <w:marLeft w:val="0"/>
      <w:marRight w:val="0"/>
      <w:marTop w:val="0"/>
      <w:marBottom w:val="0"/>
      <w:divBdr>
        <w:top w:val="none" w:sz="0" w:space="0" w:color="auto"/>
        <w:left w:val="none" w:sz="0" w:space="0" w:color="auto"/>
        <w:bottom w:val="none" w:sz="0" w:space="0" w:color="auto"/>
        <w:right w:val="none" w:sz="0" w:space="0" w:color="auto"/>
      </w:divBdr>
    </w:div>
    <w:div w:id="568030928">
      <w:bodyDiv w:val="1"/>
      <w:marLeft w:val="0"/>
      <w:marRight w:val="0"/>
      <w:marTop w:val="0"/>
      <w:marBottom w:val="0"/>
      <w:divBdr>
        <w:top w:val="none" w:sz="0" w:space="0" w:color="auto"/>
        <w:left w:val="none" w:sz="0" w:space="0" w:color="auto"/>
        <w:bottom w:val="none" w:sz="0" w:space="0" w:color="auto"/>
        <w:right w:val="none" w:sz="0" w:space="0" w:color="auto"/>
      </w:divBdr>
    </w:div>
    <w:div w:id="589507163">
      <w:bodyDiv w:val="1"/>
      <w:marLeft w:val="0"/>
      <w:marRight w:val="0"/>
      <w:marTop w:val="0"/>
      <w:marBottom w:val="0"/>
      <w:divBdr>
        <w:top w:val="none" w:sz="0" w:space="0" w:color="auto"/>
        <w:left w:val="none" w:sz="0" w:space="0" w:color="auto"/>
        <w:bottom w:val="none" w:sz="0" w:space="0" w:color="auto"/>
        <w:right w:val="none" w:sz="0" w:space="0" w:color="auto"/>
      </w:divBdr>
    </w:div>
    <w:div w:id="611594993">
      <w:bodyDiv w:val="1"/>
      <w:marLeft w:val="0"/>
      <w:marRight w:val="0"/>
      <w:marTop w:val="0"/>
      <w:marBottom w:val="0"/>
      <w:divBdr>
        <w:top w:val="none" w:sz="0" w:space="0" w:color="auto"/>
        <w:left w:val="none" w:sz="0" w:space="0" w:color="auto"/>
        <w:bottom w:val="none" w:sz="0" w:space="0" w:color="auto"/>
        <w:right w:val="none" w:sz="0" w:space="0" w:color="auto"/>
      </w:divBdr>
    </w:div>
    <w:div w:id="646398834">
      <w:bodyDiv w:val="1"/>
      <w:marLeft w:val="0"/>
      <w:marRight w:val="0"/>
      <w:marTop w:val="0"/>
      <w:marBottom w:val="0"/>
      <w:divBdr>
        <w:top w:val="none" w:sz="0" w:space="0" w:color="auto"/>
        <w:left w:val="none" w:sz="0" w:space="0" w:color="auto"/>
        <w:bottom w:val="none" w:sz="0" w:space="0" w:color="auto"/>
        <w:right w:val="none" w:sz="0" w:space="0" w:color="auto"/>
      </w:divBdr>
    </w:div>
    <w:div w:id="650133797">
      <w:bodyDiv w:val="1"/>
      <w:marLeft w:val="0"/>
      <w:marRight w:val="0"/>
      <w:marTop w:val="0"/>
      <w:marBottom w:val="0"/>
      <w:divBdr>
        <w:top w:val="none" w:sz="0" w:space="0" w:color="auto"/>
        <w:left w:val="none" w:sz="0" w:space="0" w:color="auto"/>
        <w:bottom w:val="none" w:sz="0" w:space="0" w:color="auto"/>
        <w:right w:val="none" w:sz="0" w:space="0" w:color="auto"/>
      </w:divBdr>
    </w:div>
    <w:div w:id="669330205">
      <w:bodyDiv w:val="1"/>
      <w:marLeft w:val="0"/>
      <w:marRight w:val="0"/>
      <w:marTop w:val="0"/>
      <w:marBottom w:val="0"/>
      <w:divBdr>
        <w:top w:val="none" w:sz="0" w:space="0" w:color="auto"/>
        <w:left w:val="none" w:sz="0" w:space="0" w:color="auto"/>
        <w:bottom w:val="none" w:sz="0" w:space="0" w:color="auto"/>
        <w:right w:val="none" w:sz="0" w:space="0" w:color="auto"/>
      </w:divBdr>
    </w:div>
    <w:div w:id="731663089">
      <w:bodyDiv w:val="1"/>
      <w:marLeft w:val="0"/>
      <w:marRight w:val="0"/>
      <w:marTop w:val="0"/>
      <w:marBottom w:val="0"/>
      <w:divBdr>
        <w:top w:val="none" w:sz="0" w:space="0" w:color="auto"/>
        <w:left w:val="none" w:sz="0" w:space="0" w:color="auto"/>
        <w:bottom w:val="none" w:sz="0" w:space="0" w:color="auto"/>
        <w:right w:val="none" w:sz="0" w:space="0" w:color="auto"/>
      </w:divBdr>
    </w:div>
    <w:div w:id="750201409">
      <w:bodyDiv w:val="1"/>
      <w:marLeft w:val="0"/>
      <w:marRight w:val="0"/>
      <w:marTop w:val="0"/>
      <w:marBottom w:val="0"/>
      <w:divBdr>
        <w:top w:val="none" w:sz="0" w:space="0" w:color="auto"/>
        <w:left w:val="none" w:sz="0" w:space="0" w:color="auto"/>
        <w:bottom w:val="none" w:sz="0" w:space="0" w:color="auto"/>
        <w:right w:val="none" w:sz="0" w:space="0" w:color="auto"/>
      </w:divBdr>
    </w:div>
    <w:div w:id="760028184">
      <w:bodyDiv w:val="1"/>
      <w:marLeft w:val="0"/>
      <w:marRight w:val="0"/>
      <w:marTop w:val="0"/>
      <w:marBottom w:val="0"/>
      <w:divBdr>
        <w:top w:val="none" w:sz="0" w:space="0" w:color="auto"/>
        <w:left w:val="none" w:sz="0" w:space="0" w:color="auto"/>
        <w:bottom w:val="none" w:sz="0" w:space="0" w:color="auto"/>
        <w:right w:val="none" w:sz="0" w:space="0" w:color="auto"/>
      </w:divBdr>
    </w:div>
    <w:div w:id="843939772">
      <w:bodyDiv w:val="1"/>
      <w:marLeft w:val="0"/>
      <w:marRight w:val="0"/>
      <w:marTop w:val="0"/>
      <w:marBottom w:val="0"/>
      <w:divBdr>
        <w:top w:val="none" w:sz="0" w:space="0" w:color="auto"/>
        <w:left w:val="none" w:sz="0" w:space="0" w:color="auto"/>
        <w:bottom w:val="none" w:sz="0" w:space="0" w:color="auto"/>
        <w:right w:val="none" w:sz="0" w:space="0" w:color="auto"/>
      </w:divBdr>
    </w:div>
    <w:div w:id="865948894">
      <w:bodyDiv w:val="1"/>
      <w:marLeft w:val="0"/>
      <w:marRight w:val="0"/>
      <w:marTop w:val="0"/>
      <w:marBottom w:val="0"/>
      <w:divBdr>
        <w:top w:val="none" w:sz="0" w:space="0" w:color="auto"/>
        <w:left w:val="none" w:sz="0" w:space="0" w:color="auto"/>
        <w:bottom w:val="none" w:sz="0" w:space="0" w:color="auto"/>
        <w:right w:val="none" w:sz="0" w:space="0" w:color="auto"/>
      </w:divBdr>
    </w:div>
    <w:div w:id="899901354">
      <w:bodyDiv w:val="1"/>
      <w:marLeft w:val="0"/>
      <w:marRight w:val="0"/>
      <w:marTop w:val="0"/>
      <w:marBottom w:val="0"/>
      <w:divBdr>
        <w:top w:val="none" w:sz="0" w:space="0" w:color="auto"/>
        <w:left w:val="none" w:sz="0" w:space="0" w:color="auto"/>
        <w:bottom w:val="none" w:sz="0" w:space="0" w:color="auto"/>
        <w:right w:val="none" w:sz="0" w:space="0" w:color="auto"/>
      </w:divBdr>
    </w:div>
    <w:div w:id="929044514">
      <w:bodyDiv w:val="1"/>
      <w:marLeft w:val="0"/>
      <w:marRight w:val="0"/>
      <w:marTop w:val="0"/>
      <w:marBottom w:val="0"/>
      <w:divBdr>
        <w:top w:val="none" w:sz="0" w:space="0" w:color="auto"/>
        <w:left w:val="none" w:sz="0" w:space="0" w:color="auto"/>
        <w:bottom w:val="none" w:sz="0" w:space="0" w:color="auto"/>
        <w:right w:val="none" w:sz="0" w:space="0" w:color="auto"/>
      </w:divBdr>
    </w:div>
    <w:div w:id="948926548">
      <w:bodyDiv w:val="1"/>
      <w:marLeft w:val="0"/>
      <w:marRight w:val="0"/>
      <w:marTop w:val="0"/>
      <w:marBottom w:val="0"/>
      <w:divBdr>
        <w:top w:val="none" w:sz="0" w:space="0" w:color="auto"/>
        <w:left w:val="none" w:sz="0" w:space="0" w:color="auto"/>
        <w:bottom w:val="none" w:sz="0" w:space="0" w:color="auto"/>
        <w:right w:val="none" w:sz="0" w:space="0" w:color="auto"/>
      </w:divBdr>
    </w:div>
    <w:div w:id="982583689">
      <w:bodyDiv w:val="1"/>
      <w:marLeft w:val="0"/>
      <w:marRight w:val="0"/>
      <w:marTop w:val="0"/>
      <w:marBottom w:val="0"/>
      <w:divBdr>
        <w:top w:val="none" w:sz="0" w:space="0" w:color="auto"/>
        <w:left w:val="none" w:sz="0" w:space="0" w:color="auto"/>
        <w:bottom w:val="none" w:sz="0" w:space="0" w:color="auto"/>
        <w:right w:val="none" w:sz="0" w:space="0" w:color="auto"/>
      </w:divBdr>
    </w:div>
    <w:div w:id="992755683">
      <w:bodyDiv w:val="1"/>
      <w:marLeft w:val="0"/>
      <w:marRight w:val="0"/>
      <w:marTop w:val="0"/>
      <w:marBottom w:val="0"/>
      <w:divBdr>
        <w:top w:val="none" w:sz="0" w:space="0" w:color="auto"/>
        <w:left w:val="none" w:sz="0" w:space="0" w:color="auto"/>
        <w:bottom w:val="none" w:sz="0" w:space="0" w:color="auto"/>
        <w:right w:val="none" w:sz="0" w:space="0" w:color="auto"/>
      </w:divBdr>
    </w:div>
    <w:div w:id="1020157753">
      <w:bodyDiv w:val="1"/>
      <w:marLeft w:val="0"/>
      <w:marRight w:val="0"/>
      <w:marTop w:val="0"/>
      <w:marBottom w:val="0"/>
      <w:divBdr>
        <w:top w:val="none" w:sz="0" w:space="0" w:color="auto"/>
        <w:left w:val="none" w:sz="0" w:space="0" w:color="auto"/>
        <w:bottom w:val="none" w:sz="0" w:space="0" w:color="auto"/>
        <w:right w:val="none" w:sz="0" w:space="0" w:color="auto"/>
      </w:divBdr>
    </w:div>
    <w:div w:id="1191643916">
      <w:bodyDiv w:val="1"/>
      <w:marLeft w:val="0"/>
      <w:marRight w:val="0"/>
      <w:marTop w:val="0"/>
      <w:marBottom w:val="0"/>
      <w:divBdr>
        <w:top w:val="none" w:sz="0" w:space="0" w:color="auto"/>
        <w:left w:val="none" w:sz="0" w:space="0" w:color="auto"/>
        <w:bottom w:val="none" w:sz="0" w:space="0" w:color="auto"/>
        <w:right w:val="none" w:sz="0" w:space="0" w:color="auto"/>
      </w:divBdr>
    </w:div>
    <w:div w:id="1196045815">
      <w:bodyDiv w:val="1"/>
      <w:marLeft w:val="0"/>
      <w:marRight w:val="0"/>
      <w:marTop w:val="0"/>
      <w:marBottom w:val="0"/>
      <w:divBdr>
        <w:top w:val="none" w:sz="0" w:space="0" w:color="auto"/>
        <w:left w:val="none" w:sz="0" w:space="0" w:color="auto"/>
        <w:bottom w:val="none" w:sz="0" w:space="0" w:color="auto"/>
        <w:right w:val="none" w:sz="0" w:space="0" w:color="auto"/>
      </w:divBdr>
    </w:div>
    <w:div w:id="1224486508">
      <w:bodyDiv w:val="1"/>
      <w:marLeft w:val="0"/>
      <w:marRight w:val="0"/>
      <w:marTop w:val="0"/>
      <w:marBottom w:val="0"/>
      <w:divBdr>
        <w:top w:val="none" w:sz="0" w:space="0" w:color="auto"/>
        <w:left w:val="none" w:sz="0" w:space="0" w:color="auto"/>
        <w:bottom w:val="none" w:sz="0" w:space="0" w:color="auto"/>
        <w:right w:val="none" w:sz="0" w:space="0" w:color="auto"/>
      </w:divBdr>
    </w:div>
    <w:div w:id="1316715206">
      <w:bodyDiv w:val="1"/>
      <w:marLeft w:val="0"/>
      <w:marRight w:val="0"/>
      <w:marTop w:val="0"/>
      <w:marBottom w:val="0"/>
      <w:divBdr>
        <w:top w:val="none" w:sz="0" w:space="0" w:color="auto"/>
        <w:left w:val="none" w:sz="0" w:space="0" w:color="auto"/>
        <w:bottom w:val="none" w:sz="0" w:space="0" w:color="auto"/>
        <w:right w:val="none" w:sz="0" w:space="0" w:color="auto"/>
      </w:divBdr>
    </w:div>
    <w:div w:id="1325940039">
      <w:bodyDiv w:val="1"/>
      <w:marLeft w:val="0"/>
      <w:marRight w:val="0"/>
      <w:marTop w:val="0"/>
      <w:marBottom w:val="0"/>
      <w:divBdr>
        <w:top w:val="none" w:sz="0" w:space="0" w:color="auto"/>
        <w:left w:val="none" w:sz="0" w:space="0" w:color="auto"/>
        <w:bottom w:val="none" w:sz="0" w:space="0" w:color="auto"/>
        <w:right w:val="none" w:sz="0" w:space="0" w:color="auto"/>
      </w:divBdr>
    </w:div>
    <w:div w:id="1387528655">
      <w:bodyDiv w:val="1"/>
      <w:marLeft w:val="0"/>
      <w:marRight w:val="0"/>
      <w:marTop w:val="0"/>
      <w:marBottom w:val="0"/>
      <w:divBdr>
        <w:top w:val="none" w:sz="0" w:space="0" w:color="auto"/>
        <w:left w:val="none" w:sz="0" w:space="0" w:color="auto"/>
        <w:bottom w:val="none" w:sz="0" w:space="0" w:color="auto"/>
        <w:right w:val="none" w:sz="0" w:space="0" w:color="auto"/>
      </w:divBdr>
    </w:div>
    <w:div w:id="1425540771">
      <w:bodyDiv w:val="1"/>
      <w:marLeft w:val="0"/>
      <w:marRight w:val="0"/>
      <w:marTop w:val="0"/>
      <w:marBottom w:val="0"/>
      <w:divBdr>
        <w:top w:val="none" w:sz="0" w:space="0" w:color="auto"/>
        <w:left w:val="none" w:sz="0" w:space="0" w:color="auto"/>
        <w:bottom w:val="none" w:sz="0" w:space="0" w:color="auto"/>
        <w:right w:val="none" w:sz="0" w:space="0" w:color="auto"/>
      </w:divBdr>
    </w:div>
    <w:div w:id="1434740107">
      <w:bodyDiv w:val="1"/>
      <w:marLeft w:val="0"/>
      <w:marRight w:val="0"/>
      <w:marTop w:val="0"/>
      <w:marBottom w:val="0"/>
      <w:divBdr>
        <w:top w:val="none" w:sz="0" w:space="0" w:color="auto"/>
        <w:left w:val="none" w:sz="0" w:space="0" w:color="auto"/>
        <w:bottom w:val="none" w:sz="0" w:space="0" w:color="auto"/>
        <w:right w:val="none" w:sz="0" w:space="0" w:color="auto"/>
      </w:divBdr>
    </w:div>
    <w:div w:id="1467117075">
      <w:bodyDiv w:val="1"/>
      <w:marLeft w:val="0"/>
      <w:marRight w:val="0"/>
      <w:marTop w:val="0"/>
      <w:marBottom w:val="0"/>
      <w:divBdr>
        <w:top w:val="none" w:sz="0" w:space="0" w:color="auto"/>
        <w:left w:val="none" w:sz="0" w:space="0" w:color="auto"/>
        <w:bottom w:val="none" w:sz="0" w:space="0" w:color="auto"/>
        <w:right w:val="none" w:sz="0" w:space="0" w:color="auto"/>
      </w:divBdr>
    </w:div>
    <w:div w:id="1504399541">
      <w:bodyDiv w:val="1"/>
      <w:marLeft w:val="0"/>
      <w:marRight w:val="0"/>
      <w:marTop w:val="0"/>
      <w:marBottom w:val="0"/>
      <w:divBdr>
        <w:top w:val="none" w:sz="0" w:space="0" w:color="auto"/>
        <w:left w:val="none" w:sz="0" w:space="0" w:color="auto"/>
        <w:bottom w:val="none" w:sz="0" w:space="0" w:color="auto"/>
        <w:right w:val="none" w:sz="0" w:space="0" w:color="auto"/>
      </w:divBdr>
    </w:div>
    <w:div w:id="1505625967">
      <w:bodyDiv w:val="1"/>
      <w:marLeft w:val="0"/>
      <w:marRight w:val="0"/>
      <w:marTop w:val="0"/>
      <w:marBottom w:val="0"/>
      <w:divBdr>
        <w:top w:val="none" w:sz="0" w:space="0" w:color="auto"/>
        <w:left w:val="none" w:sz="0" w:space="0" w:color="auto"/>
        <w:bottom w:val="none" w:sz="0" w:space="0" w:color="auto"/>
        <w:right w:val="none" w:sz="0" w:space="0" w:color="auto"/>
      </w:divBdr>
    </w:div>
    <w:div w:id="1665352508">
      <w:bodyDiv w:val="1"/>
      <w:marLeft w:val="0"/>
      <w:marRight w:val="0"/>
      <w:marTop w:val="0"/>
      <w:marBottom w:val="0"/>
      <w:divBdr>
        <w:top w:val="none" w:sz="0" w:space="0" w:color="auto"/>
        <w:left w:val="none" w:sz="0" w:space="0" w:color="auto"/>
        <w:bottom w:val="none" w:sz="0" w:space="0" w:color="auto"/>
        <w:right w:val="none" w:sz="0" w:space="0" w:color="auto"/>
      </w:divBdr>
    </w:div>
    <w:div w:id="1678457473">
      <w:bodyDiv w:val="1"/>
      <w:marLeft w:val="0"/>
      <w:marRight w:val="0"/>
      <w:marTop w:val="0"/>
      <w:marBottom w:val="0"/>
      <w:divBdr>
        <w:top w:val="none" w:sz="0" w:space="0" w:color="auto"/>
        <w:left w:val="none" w:sz="0" w:space="0" w:color="auto"/>
        <w:bottom w:val="none" w:sz="0" w:space="0" w:color="auto"/>
        <w:right w:val="none" w:sz="0" w:space="0" w:color="auto"/>
      </w:divBdr>
    </w:div>
    <w:div w:id="1698043667">
      <w:bodyDiv w:val="1"/>
      <w:marLeft w:val="0"/>
      <w:marRight w:val="0"/>
      <w:marTop w:val="0"/>
      <w:marBottom w:val="0"/>
      <w:divBdr>
        <w:top w:val="none" w:sz="0" w:space="0" w:color="auto"/>
        <w:left w:val="none" w:sz="0" w:space="0" w:color="auto"/>
        <w:bottom w:val="none" w:sz="0" w:space="0" w:color="auto"/>
        <w:right w:val="none" w:sz="0" w:space="0" w:color="auto"/>
      </w:divBdr>
    </w:div>
    <w:div w:id="1705207614">
      <w:bodyDiv w:val="1"/>
      <w:marLeft w:val="0"/>
      <w:marRight w:val="0"/>
      <w:marTop w:val="0"/>
      <w:marBottom w:val="0"/>
      <w:divBdr>
        <w:top w:val="none" w:sz="0" w:space="0" w:color="auto"/>
        <w:left w:val="none" w:sz="0" w:space="0" w:color="auto"/>
        <w:bottom w:val="none" w:sz="0" w:space="0" w:color="auto"/>
        <w:right w:val="none" w:sz="0" w:space="0" w:color="auto"/>
      </w:divBdr>
    </w:div>
    <w:div w:id="1746415196">
      <w:bodyDiv w:val="1"/>
      <w:marLeft w:val="0"/>
      <w:marRight w:val="0"/>
      <w:marTop w:val="0"/>
      <w:marBottom w:val="0"/>
      <w:divBdr>
        <w:top w:val="none" w:sz="0" w:space="0" w:color="auto"/>
        <w:left w:val="none" w:sz="0" w:space="0" w:color="auto"/>
        <w:bottom w:val="none" w:sz="0" w:space="0" w:color="auto"/>
        <w:right w:val="none" w:sz="0" w:space="0" w:color="auto"/>
      </w:divBdr>
    </w:div>
    <w:div w:id="1754164363">
      <w:bodyDiv w:val="1"/>
      <w:marLeft w:val="0"/>
      <w:marRight w:val="0"/>
      <w:marTop w:val="0"/>
      <w:marBottom w:val="0"/>
      <w:divBdr>
        <w:top w:val="none" w:sz="0" w:space="0" w:color="auto"/>
        <w:left w:val="none" w:sz="0" w:space="0" w:color="auto"/>
        <w:bottom w:val="none" w:sz="0" w:space="0" w:color="auto"/>
        <w:right w:val="none" w:sz="0" w:space="0" w:color="auto"/>
      </w:divBdr>
    </w:div>
    <w:div w:id="1828744173">
      <w:bodyDiv w:val="1"/>
      <w:marLeft w:val="0"/>
      <w:marRight w:val="0"/>
      <w:marTop w:val="0"/>
      <w:marBottom w:val="0"/>
      <w:divBdr>
        <w:top w:val="none" w:sz="0" w:space="0" w:color="auto"/>
        <w:left w:val="none" w:sz="0" w:space="0" w:color="auto"/>
        <w:bottom w:val="none" w:sz="0" w:space="0" w:color="auto"/>
        <w:right w:val="none" w:sz="0" w:space="0" w:color="auto"/>
      </w:divBdr>
    </w:div>
    <w:div w:id="1834956057">
      <w:bodyDiv w:val="1"/>
      <w:marLeft w:val="0"/>
      <w:marRight w:val="0"/>
      <w:marTop w:val="0"/>
      <w:marBottom w:val="0"/>
      <w:divBdr>
        <w:top w:val="none" w:sz="0" w:space="0" w:color="auto"/>
        <w:left w:val="none" w:sz="0" w:space="0" w:color="auto"/>
        <w:bottom w:val="none" w:sz="0" w:space="0" w:color="auto"/>
        <w:right w:val="none" w:sz="0" w:space="0" w:color="auto"/>
      </w:divBdr>
    </w:div>
    <w:div w:id="1882277230">
      <w:bodyDiv w:val="1"/>
      <w:marLeft w:val="0"/>
      <w:marRight w:val="0"/>
      <w:marTop w:val="0"/>
      <w:marBottom w:val="0"/>
      <w:divBdr>
        <w:top w:val="none" w:sz="0" w:space="0" w:color="auto"/>
        <w:left w:val="none" w:sz="0" w:space="0" w:color="auto"/>
        <w:bottom w:val="none" w:sz="0" w:space="0" w:color="auto"/>
        <w:right w:val="none" w:sz="0" w:space="0" w:color="auto"/>
      </w:divBdr>
    </w:div>
    <w:div w:id="1965385567">
      <w:bodyDiv w:val="1"/>
      <w:marLeft w:val="0"/>
      <w:marRight w:val="0"/>
      <w:marTop w:val="0"/>
      <w:marBottom w:val="0"/>
      <w:divBdr>
        <w:top w:val="none" w:sz="0" w:space="0" w:color="auto"/>
        <w:left w:val="none" w:sz="0" w:space="0" w:color="auto"/>
        <w:bottom w:val="none" w:sz="0" w:space="0" w:color="auto"/>
        <w:right w:val="none" w:sz="0" w:space="0" w:color="auto"/>
      </w:divBdr>
    </w:div>
    <w:div w:id="2048138514">
      <w:bodyDiv w:val="1"/>
      <w:marLeft w:val="0"/>
      <w:marRight w:val="0"/>
      <w:marTop w:val="0"/>
      <w:marBottom w:val="0"/>
      <w:divBdr>
        <w:top w:val="none" w:sz="0" w:space="0" w:color="auto"/>
        <w:left w:val="none" w:sz="0" w:space="0" w:color="auto"/>
        <w:bottom w:val="none" w:sz="0" w:space="0" w:color="auto"/>
        <w:right w:val="none" w:sz="0" w:space="0" w:color="auto"/>
      </w:divBdr>
    </w:div>
    <w:div w:id="2067607127">
      <w:bodyDiv w:val="1"/>
      <w:marLeft w:val="0"/>
      <w:marRight w:val="0"/>
      <w:marTop w:val="0"/>
      <w:marBottom w:val="0"/>
      <w:divBdr>
        <w:top w:val="none" w:sz="0" w:space="0" w:color="auto"/>
        <w:left w:val="none" w:sz="0" w:space="0" w:color="auto"/>
        <w:bottom w:val="none" w:sz="0" w:space="0" w:color="auto"/>
        <w:right w:val="none" w:sz="0" w:space="0" w:color="auto"/>
      </w:divBdr>
    </w:div>
    <w:div w:id="2093963639">
      <w:bodyDiv w:val="1"/>
      <w:marLeft w:val="0"/>
      <w:marRight w:val="0"/>
      <w:marTop w:val="0"/>
      <w:marBottom w:val="0"/>
      <w:divBdr>
        <w:top w:val="none" w:sz="0" w:space="0" w:color="auto"/>
        <w:left w:val="none" w:sz="0" w:space="0" w:color="auto"/>
        <w:bottom w:val="none" w:sz="0" w:space="0" w:color="auto"/>
        <w:right w:val="none" w:sz="0" w:space="0" w:color="auto"/>
      </w:divBdr>
    </w:div>
    <w:div w:id="2098790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poratefinanceinstitute.com/resources/management/management-by-objectives-mbo/" TargetMode="External"/><Relationship Id="rId3" Type="http://schemas.openxmlformats.org/officeDocument/2006/relationships/styles" Target="styles.xml"/><Relationship Id="rId7" Type="http://schemas.openxmlformats.org/officeDocument/2006/relationships/hyperlink" Target="https://www.valamis.com/hub/performance-management-cycle"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hbr.org/2001/01/getting-360-degree-feedback-right" TargetMode="External"/><Relationship Id="rId4" Type="http://schemas.openxmlformats.org/officeDocument/2006/relationships/settings" Target="settings.xml"/><Relationship Id="rId9" Type="http://schemas.openxmlformats.org/officeDocument/2006/relationships/hyperlink" Target="https://www.mbaskool.com/business-concepts/human-resources-hr-terms/17835-540-degree-feedback.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1E6A93-A71E-724D-B4B1-08DAB2780E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TotalTime>
  <Pages>13</Pages>
  <Words>3270</Words>
  <Characters>18640</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Lyubomir Markov (2132989)</dc:creator>
  <cp:keywords/>
  <dc:description/>
  <cp:lastModifiedBy>Lyubomir Markov (2132989)</cp:lastModifiedBy>
  <cp:revision>1</cp:revision>
  <dcterms:created xsi:type="dcterms:W3CDTF">2024-01-02T12:21:00Z</dcterms:created>
  <dcterms:modified xsi:type="dcterms:W3CDTF">2024-01-02T13:52:00Z</dcterms:modified>
</cp:coreProperties>
</file>