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CE6180" w14:textId="77777777" w:rsidR="001375CB" w:rsidRPr="00F21256" w:rsidRDefault="001375CB" w:rsidP="001375CB">
      <w:pPr>
        <w:spacing w:line="360" w:lineRule="auto"/>
        <w:jc w:val="both"/>
        <w:rPr>
          <w:rFonts w:ascii="Times New Roman" w:hAnsi="Times New Roman" w:cs="Times New Roman"/>
          <w:b/>
          <w:bCs/>
          <w:i/>
          <w:iCs/>
          <w:color w:val="000000" w:themeColor="text1"/>
          <w:sz w:val="24"/>
          <w:szCs w:val="24"/>
        </w:rPr>
      </w:pPr>
      <w:r w:rsidRPr="00F21256">
        <w:rPr>
          <w:rFonts w:ascii="Times New Roman" w:hAnsi="Times New Roman" w:cs="Times New Roman"/>
          <w:b/>
          <w:bCs/>
          <w:i/>
          <w:iCs/>
          <w:color w:val="000000" w:themeColor="text1"/>
          <w:sz w:val="24"/>
          <w:szCs w:val="24"/>
        </w:rPr>
        <w:t>Blog 5</w:t>
      </w:r>
    </w:p>
    <w:p w14:paraId="487F4B2F" w14:textId="77777777" w:rsidR="001375CB" w:rsidRPr="00A02E87" w:rsidRDefault="001375CB" w:rsidP="001375CB">
      <w:pPr>
        <w:spacing w:line="360" w:lineRule="auto"/>
        <w:jc w:val="both"/>
        <w:rPr>
          <w:rFonts w:ascii="Times New Roman" w:hAnsi="Times New Roman" w:cs="Times New Roman"/>
          <w:b/>
          <w:bCs/>
          <w:color w:val="000000" w:themeColor="text1"/>
          <w:sz w:val="28"/>
          <w:szCs w:val="28"/>
        </w:rPr>
      </w:pPr>
      <w:r w:rsidRPr="00A02E87">
        <w:rPr>
          <w:rFonts w:ascii="Times New Roman" w:hAnsi="Times New Roman" w:cs="Times New Roman"/>
          <w:b/>
          <w:bCs/>
          <w:color w:val="000000" w:themeColor="text1"/>
          <w:sz w:val="28"/>
          <w:szCs w:val="28"/>
        </w:rPr>
        <w:t>Critical Analysis and Personal Development in Project Management</w:t>
      </w:r>
    </w:p>
    <w:p w14:paraId="56742230" w14:textId="603200C4" w:rsidR="001375CB" w:rsidRPr="00A02E87" w:rsidRDefault="00384D91" w:rsidP="001375CB">
      <w:pPr>
        <w:spacing w:line="360" w:lineRule="auto"/>
        <w:jc w:val="both"/>
        <w:rPr>
          <w:rFonts w:ascii="Times New Roman" w:hAnsi="Times New Roman" w:cs="Times New Roman"/>
          <w:color w:val="000000" w:themeColor="text1"/>
          <w:sz w:val="28"/>
          <w:szCs w:val="28"/>
        </w:rPr>
      </w:pPr>
      <w:r w:rsidRPr="00384D91">
        <w:rPr>
          <w:rFonts w:ascii="Times New Roman" w:hAnsi="Times New Roman" w:cs="Times New Roman"/>
          <w:color w:val="000000" w:themeColor="text1"/>
          <w:sz w:val="28"/>
          <w:szCs w:val="28"/>
        </w:rPr>
        <w:t>As per Boud (2013), conducting a comprehensive evaluation of abilities and performance in a project management is paramount.</w:t>
      </w:r>
      <w:r>
        <w:rPr>
          <w:rFonts w:ascii="Times New Roman" w:hAnsi="Times New Roman" w:cs="Times New Roman"/>
          <w:color w:val="000000" w:themeColor="text1"/>
          <w:sz w:val="28"/>
          <w:szCs w:val="28"/>
        </w:rPr>
        <w:t xml:space="preserve"> </w:t>
      </w:r>
      <w:r w:rsidR="00923B37" w:rsidRPr="00A02E87">
        <w:rPr>
          <w:rFonts w:ascii="Times New Roman" w:hAnsi="Times New Roman" w:cs="Times New Roman"/>
          <w:color w:val="000000" w:themeColor="text1"/>
          <w:sz w:val="28"/>
          <w:szCs w:val="28"/>
        </w:rPr>
        <w:t>The</w:t>
      </w:r>
      <w:r w:rsidR="001375CB" w:rsidRPr="00A02E87">
        <w:rPr>
          <w:rFonts w:ascii="Times New Roman" w:hAnsi="Times New Roman" w:cs="Times New Roman"/>
          <w:color w:val="000000" w:themeColor="text1"/>
          <w:sz w:val="28"/>
          <w:szCs w:val="28"/>
        </w:rPr>
        <w:t xml:space="preserve"> project has improved communication, leading to greater cooperation and a lower likelihood of conflict. However, I am conscious that there is potential for development in my ability to explain technical concepts to team members with less technical backgrounds. Improving my capacity to share this knowledge will benefit the entire project team's teamwork.</w:t>
      </w:r>
    </w:p>
    <w:p w14:paraId="40507CA8" w14:textId="163E3CF2" w:rsidR="001375CB" w:rsidRPr="00A02E87" w:rsidRDefault="001375CB" w:rsidP="001375CB">
      <w:pPr>
        <w:spacing w:line="360" w:lineRule="auto"/>
        <w:jc w:val="both"/>
        <w:rPr>
          <w:rFonts w:ascii="Times New Roman" w:hAnsi="Times New Roman" w:cs="Times New Roman"/>
          <w:color w:val="000000" w:themeColor="text1"/>
          <w:sz w:val="28"/>
          <w:szCs w:val="28"/>
        </w:rPr>
      </w:pPr>
      <w:r w:rsidRPr="00A02E87">
        <w:rPr>
          <w:rFonts w:ascii="Times New Roman" w:hAnsi="Times New Roman" w:cs="Times New Roman"/>
          <w:color w:val="000000" w:themeColor="text1"/>
          <w:sz w:val="28"/>
          <w:szCs w:val="28"/>
        </w:rPr>
        <w:t xml:space="preserve"> As per Shchetynina et al. (2019), time management is necessary for any project manage</w:t>
      </w:r>
      <w:r w:rsidR="00663842">
        <w:rPr>
          <w:rFonts w:ascii="Times New Roman" w:hAnsi="Times New Roman" w:cs="Times New Roman"/>
          <w:color w:val="000000" w:themeColor="text1"/>
          <w:sz w:val="28"/>
          <w:szCs w:val="28"/>
        </w:rPr>
        <w:t>ment</w:t>
      </w:r>
      <w:r w:rsidRPr="00A02E87">
        <w:rPr>
          <w:rFonts w:ascii="Times New Roman" w:hAnsi="Times New Roman" w:cs="Times New Roman"/>
          <w:color w:val="000000" w:themeColor="text1"/>
          <w:sz w:val="28"/>
          <w:szCs w:val="28"/>
        </w:rPr>
        <w:t>. I have kept track of deadlines, established appropriate goals, and ensured everything was done on time. It has led</w:t>
      </w:r>
      <w:r w:rsidR="00F134C8">
        <w:rPr>
          <w:rFonts w:ascii="Times New Roman" w:hAnsi="Times New Roman" w:cs="Times New Roman"/>
          <w:color w:val="000000" w:themeColor="text1"/>
          <w:sz w:val="28"/>
          <w:szCs w:val="28"/>
        </w:rPr>
        <w:t xml:space="preserve"> </w:t>
      </w:r>
      <w:r w:rsidRPr="00A02E87">
        <w:rPr>
          <w:rFonts w:ascii="Times New Roman" w:hAnsi="Times New Roman" w:cs="Times New Roman"/>
          <w:color w:val="000000" w:themeColor="text1"/>
          <w:sz w:val="28"/>
          <w:szCs w:val="28"/>
        </w:rPr>
        <w:t>the project running more smoothly and finishing on time. Time management is one of my skills, but I can do even better if I set priorities and delegate when appropriate. We can then more efficiently allocate our resources, leading to greater output. In terms of future recommendations, investing in education and training is critical for long-term success. It is argued by Goldman (2008), Participating in project management seminars, taking training, or acquiring certifications help</w:t>
      </w:r>
      <w:r w:rsidR="005F1CDE">
        <w:rPr>
          <w:rFonts w:ascii="Times New Roman" w:hAnsi="Times New Roman" w:cs="Times New Roman"/>
          <w:color w:val="000000" w:themeColor="text1"/>
          <w:sz w:val="28"/>
          <w:szCs w:val="28"/>
        </w:rPr>
        <w:t>s</w:t>
      </w:r>
      <w:r w:rsidRPr="00A02E87">
        <w:rPr>
          <w:rFonts w:ascii="Times New Roman" w:hAnsi="Times New Roman" w:cs="Times New Roman"/>
          <w:color w:val="000000" w:themeColor="text1"/>
          <w:sz w:val="28"/>
          <w:szCs w:val="28"/>
        </w:rPr>
        <w:t xml:space="preserve"> stay current with industry standards and practices. Furthermore, seeking guidance and counsel from more experienced project managers can help my professional development.</w:t>
      </w:r>
    </w:p>
    <w:p w14:paraId="6ACAFE1D" w14:textId="77777777" w:rsidR="001375CB" w:rsidRPr="00195426" w:rsidRDefault="001375CB" w:rsidP="001375CB">
      <w:pPr>
        <w:spacing w:line="360" w:lineRule="auto"/>
        <w:jc w:val="both"/>
        <w:rPr>
          <w:rFonts w:ascii="Times New Roman" w:hAnsi="Times New Roman" w:cs="Times New Roman"/>
          <w:color w:val="000000" w:themeColor="text1"/>
          <w:sz w:val="24"/>
          <w:szCs w:val="24"/>
        </w:rPr>
      </w:pPr>
    </w:p>
    <w:p w14:paraId="08838A83" w14:textId="77777777" w:rsidR="001375CB" w:rsidRPr="00195426" w:rsidRDefault="001375CB" w:rsidP="001375CB">
      <w:pPr>
        <w:spacing w:line="360" w:lineRule="auto"/>
        <w:jc w:val="both"/>
        <w:rPr>
          <w:rFonts w:ascii="Times New Roman" w:hAnsi="Times New Roman" w:cs="Times New Roman"/>
          <w:color w:val="000000" w:themeColor="text1"/>
          <w:sz w:val="24"/>
          <w:szCs w:val="24"/>
        </w:rPr>
      </w:pPr>
    </w:p>
    <w:p w14:paraId="39656D53" w14:textId="77777777" w:rsidR="001375CB" w:rsidRPr="00195426" w:rsidRDefault="001375CB" w:rsidP="001375CB">
      <w:pPr>
        <w:spacing w:line="360" w:lineRule="auto"/>
        <w:rPr>
          <w:rFonts w:ascii="Times New Roman" w:hAnsi="Times New Roman" w:cs="Times New Roman"/>
          <w:color w:val="000000" w:themeColor="text1"/>
          <w:sz w:val="24"/>
          <w:szCs w:val="24"/>
        </w:rPr>
      </w:pPr>
      <w:r w:rsidRPr="00195426">
        <w:rPr>
          <w:rFonts w:ascii="Times New Roman" w:hAnsi="Times New Roman" w:cs="Times New Roman"/>
          <w:color w:val="000000" w:themeColor="text1"/>
          <w:sz w:val="24"/>
          <w:szCs w:val="24"/>
        </w:rPr>
        <w:br w:type="page"/>
      </w:r>
    </w:p>
    <w:p w14:paraId="5C402BE0" w14:textId="2AC7897D" w:rsidR="00E36C1B" w:rsidRDefault="005A5988" w:rsidP="001375CB">
      <w:pPr>
        <w:spacing w:line="360" w:lineRule="auto"/>
        <w:ind w:left="720" w:hanging="720"/>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lastRenderedPageBreak/>
        <w:t>References</w:t>
      </w:r>
    </w:p>
    <w:p w14:paraId="031FE9AA" w14:textId="28EE625C" w:rsidR="001375CB" w:rsidRPr="00195426" w:rsidRDefault="001375CB" w:rsidP="001375CB">
      <w:pPr>
        <w:spacing w:line="360" w:lineRule="auto"/>
        <w:ind w:left="720" w:hanging="720"/>
        <w:jc w:val="both"/>
        <w:rPr>
          <w:rFonts w:ascii="Times New Roman" w:hAnsi="Times New Roman" w:cs="Times New Roman"/>
          <w:color w:val="000000" w:themeColor="text1"/>
          <w:sz w:val="24"/>
          <w:szCs w:val="24"/>
          <w:shd w:val="clear" w:color="auto" w:fill="FFFFFF"/>
        </w:rPr>
      </w:pPr>
      <w:r w:rsidRPr="00195426">
        <w:rPr>
          <w:rFonts w:ascii="Times New Roman" w:hAnsi="Times New Roman" w:cs="Times New Roman"/>
          <w:color w:val="000000" w:themeColor="text1"/>
          <w:sz w:val="24"/>
          <w:szCs w:val="24"/>
          <w:shd w:val="clear" w:color="auto" w:fill="FFFFFF"/>
        </w:rPr>
        <w:t>Boud, D., 2013. </w:t>
      </w:r>
      <w:r w:rsidRPr="00195426">
        <w:rPr>
          <w:rFonts w:ascii="Times New Roman" w:hAnsi="Times New Roman" w:cs="Times New Roman"/>
          <w:i/>
          <w:iCs/>
          <w:color w:val="000000" w:themeColor="text1"/>
          <w:sz w:val="24"/>
          <w:szCs w:val="24"/>
          <w:shd w:val="clear" w:color="auto" w:fill="FFFFFF"/>
        </w:rPr>
        <w:t>Enhancing learning through self-assessment</w:t>
      </w:r>
      <w:r w:rsidRPr="00195426">
        <w:rPr>
          <w:rFonts w:ascii="Times New Roman" w:hAnsi="Times New Roman" w:cs="Times New Roman"/>
          <w:color w:val="000000" w:themeColor="text1"/>
          <w:sz w:val="24"/>
          <w:szCs w:val="24"/>
          <w:shd w:val="clear" w:color="auto" w:fill="FFFFFF"/>
        </w:rPr>
        <w:t>. Routledge.</w:t>
      </w:r>
    </w:p>
    <w:p w14:paraId="7A53D06F" w14:textId="77777777" w:rsidR="001375CB" w:rsidRPr="00195426" w:rsidRDefault="001375CB" w:rsidP="001375CB">
      <w:pPr>
        <w:spacing w:line="360" w:lineRule="auto"/>
        <w:ind w:left="720" w:hanging="720"/>
        <w:jc w:val="both"/>
        <w:rPr>
          <w:rFonts w:ascii="Times New Roman" w:hAnsi="Times New Roman" w:cs="Times New Roman"/>
          <w:color w:val="000000" w:themeColor="text1"/>
          <w:sz w:val="24"/>
          <w:szCs w:val="24"/>
          <w:shd w:val="clear" w:color="auto" w:fill="FFFFFF"/>
        </w:rPr>
      </w:pPr>
      <w:r w:rsidRPr="00195426">
        <w:rPr>
          <w:rFonts w:ascii="Times New Roman" w:hAnsi="Times New Roman" w:cs="Times New Roman"/>
          <w:color w:val="000000" w:themeColor="text1"/>
          <w:sz w:val="24"/>
          <w:szCs w:val="24"/>
          <w:shd w:val="clear" w:color="auto" w:fill="FFFFFF"/>
        </w:rPr>
        <w:t>Goldman, R.H., Cohen, A.P. and Sheahan, F., 2008. Using seminar blogs to enhance student participation and learning in public health school classes. </w:t>
      </w:r>
      <w:r w:rsidRPr="00195426">
        <w:rPr>
          <w:rFonts w:ascii="Times New Roman" w:hAnsi="Times New Roman" w:cs="Times New Roman"/>
          <w:i/>
          <w:iCs/>
          <w:color w:val="000000" w:themeColor="text1"/>
          <w:sz w:val="24"/>
          <w:szCs w:val="24"/>
          <w:shd w:val="clear" w:color="auto" w:fill="FFFFFF"/>
        </w:rPr>
        <w:t>American Journal of Public Health</w:t>
      </w:r>
      <w:r w:rsidRPr="00195426">
        <w:rPr>
          <w:rFonts w:ascii="Times New Roman" w:hAnsi="Times New Roman" w:cs="Times New Roman"/>
          <w:color w:val="000000" w:themeColor="text1"/>
          <w:sz w:val="24"/>
          <w:szCs w:val="24"/>
          <w:shd w:val="clear" w:color="auto" w:fill="FFFFFF"/>
        </w:rPr>
        <w:t>, </w:t>
      </w:r>
      <w:r w:rsidRPr="00195426">
        <w:rPr>
          <w:rFonts w:ascii="Times New Roman" w:hAnsi="Times New Roman" w:cs="Times New Roman"/>
          <w:i/>
          <w:iCs/>
          <w:color w:val="000000" w:themeColor="text1"/>
          <w:sz w:val="24"/>
          <w:szCs w:val="24"/>
          <w:shd w:val="clear" w:color="auto" w:fill="FFFFFF"/>
        </w:rPr>
        <w:t>98</w:t>
      </w:r>
      <w:r w:rsidRPr="00195426">
        <w:rPr>
          <w:rFonts w:ascii="Times New Roman" w:hAnsi="Times New Roman" w:cs="Times New Roman"/>
          <w:color w:val="000000" w:themeColor="text1"/>
          <w:sz w:val="24"/>
          <w:szCs w:val="24"/>
          <w:shd w:val="clear" w:color="auto" w:fill="FFFFFF"/>
        </w:rPr>
        <w:t>(9), pp.1658-1663.</w:t>
      </w:r>
    </w:p>
    <w:p w14:paraId="7C701C92" w14:textId="77777777" w:rsidR="001375CB" w:rsidRPr="00195426" w:rsidRDefault="001375CB" w:rsidP="001375CB">
      <w:pPr>
        <w:spacing w:line="360" w:lineRule="auto"/>
        <w:ind w:left="720" w:hanging="720"/>
        <w:jc w:val="both"/>
        <w:rPr>
          <w:rFonts w:ascii="Times New Roman" w:hAnsi="Times New Roman" w:cs="Times New Roman"/>
          <w:color w:val="000000" w:themeColor="text1"/>
          <w:sz w:val="24"/>
          <w:szCs w:val="24"/>
          <w:shd w:val="clear" w:color="auto" w:fill="FFFFFF"/>
        </w:rPr>
      </w:pPr>
      <w:r w:rsidRPr="00195426">
        <w:rPr>
          <w:rFonts w:ascii="Times New Roman" w:hAnsi="Times New Roman" w:cs="Times New Roman"/>
          <w:color w:val="000000" w:themeColor="text1"/>
          <w:sz w:val="24"/>
          <w:szCs w:val="24"/>
          <w:shd w:val="clear" w:color="auto" w:fill="FFFFFF"/>
        </w:rPr>
        <w:t>Shchetynina, O., Horbatiuk, L., Alieksieieva, H. and Kravchenko, N., 2019. Project Management Systems as Means of Development Students Time Management Skills. </w:t>
      </w:r>
      <w:r w:rsidRPr="00195426">
        <w:rPr>
          <w:rFonts w:ascii="Times New Roman" w:hAnsi="Times New Roman" w:cs="Times New Roman"/>
          <w:i/>
          <w:iCs/>
          <w:color w:val="000000" w:themeColor="text1"/>
          <w:sz w:val="24"/>
          <w:szCs w:val="24"/>
          <w:shd w:val="clear" w:color="auto" w:fill="FFFFFF"/>
        </w:rPr>
        <w:t>ICTERI</w:t>
      </w:r>
      <w:r w:rsidRPr="00195426">
        <w:rPr>
          <w:rFonts w:ascii="Times New Roman" w:hAnsi="Times New Roman" w:cs="Times New Roman"/>
          <w:color w:val="000000" w:themeColor="text1"/>
          <w:sz w:val="24"/>
          <w:szCs w:val="24"/>
          <w:shd w:val="clear" w:color="auto" w:fill="FFFFFF"/>
        </w:rPr>
        <w:t>, </w:t>
      </w:r>
      <w:r w:rsidRPr="00195426">
        <w:rPr>
          <w:rFonts w:ascii="Times New Roman" w:hAnsi="Times New Roman" w:cs="Times New Roman"/>
          <w:i/>
          <w:iCs/>
          <w:color w:val="000000" w:themeColor="text1"/>
          <w:sz w:val="24"/>
          <w:szCs w:val="24"/>
          <w:shd w:val="clear" w:color="auto" w:fill="FFFFFF"/>
        </w:rPr>
        <w:t>6</w:t>
      </w:r>
      <w:r w:rsidRPr="00195426">
        <w:rPr>
          <w:rFonts w:ascii="Times New Roman" w:hAnsi="Times New Roman" w:cs="Times New Roman"/>
          <w:color w:val="000000" w:themeColor="text1"/>
          <w:sz w:val="24"/>
          <w:szCs w:val="24"/>
          <w:shd w:val="clear" w:color="auto" w:fill="FFFFFF"/>
        </w:rPr>
        <w:t>, pp.370-384.</w:t>
      </w:r>
    </w:p>
    <w:p w14:paraId="3940F531" w14:textId="77777777" w:rsidR="001375CB" w:rsidRDefault="001375CB"/>
    <w:sectPr w:rsidR="001375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5CB"/>
    <w:rsid w:val="00111417"/>
    <w:rsid w:val="001375CB"/>
    <w:rsid w:val="00384D91"/>
    <w:rsid w:val="00506C1A"/>
    <w:rsid w:val="00575B75"/>
    <w:rsid w:val="005A5988"/>
    <w:rsid w:val="005F1CDE"/>
    <w:rsid w:val="00663842"/>
    <w:rsid w:val="00923B37"/>
    <w:rsid w:val="00A02E87"/>
    <w:rsid w:val="00E36C1B"/>
    <w:rsid w:val="00F134C8"/>
    <w:rsid w:val="00F26070"/>
    <w:rsid w:val="00F407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E764F"/>
  <w15:chartTrackingRefBased/>
  <w15:docId w15:val="{F818F784-276A-4BBE-83A0-D8A2DAE18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75CB"/>
    <w:rPr>
      <w:kern w:val="0"/>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2</Pages>
  <Words>282</Words>
  <Characters>1612</Characters>
  <Application>Microsoft Office Word</Application>
  <DocSecurity>0</DocSecurity>
  <Lines>13</Lines>
  <Paragraphs>3</Paragraphs>
  <ScaleCrop>false</ScaleCrop>
  <Company/>
  <LinksUpToDate>false</LinksUpToDate>
  <CharactersWithSpaces>1891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Ileana Ciricu</dc:creator>
  <cp:keywords/>
  <dc:description/>
  <cp:lastModifiedBy>Ileana Ciricu</cp:lastModifiedBy>
  <cp:revision>14</cp:revision>
  <dcterms:created xsi:type="dcterms:W3CDTF">2023-07-02T18:24:00Z</dcterms:created>
  <dcterms:modified xsi:type="dcterms:W3CDTF">2023-07-02T21:05:00Z</dcterms:modified>
</cp:coreProperties>
</file>