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1A509" w14:textId="777777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b/>
          <w:bCs/>
          <w:color w:val="000000"/>
          <w:kern w:val="0"/>
          <w14:ligatures w14:val="none"/>
        </w:rPr>
        <w:t>Reflection Report on My Presentation</w:t>
      </w:r>
      <w:r w:rsidRPr="00C3142C">
        <w:rPr>
          <w:rFonts w:ascii="Times New Roman" w:hAnsi="Times New Roman" w:cs="Times New Roman"/>
          <w:color w:val="000000"/>
          <w:kern w:val="0"/>
          <w14:ligatures w14:val="none"/>
        </w:rPr>
        <w:br/>
      </w:r>
      <w:r w:rsidRPr="00C3142C">
        <w:rPr>
          <w:rFonts w:ascii="Times New Roman" w:hAnsi="Times New Roman" w:cs="Times New Roman"/>
          <w:b/>
          <w:bCs/>
          <w:color w:val="000000"/>
          <w:kern w:val="0"/>
          <w14:ligatures w14:val="none"/>
        </w:rPr>
        <w:t>Aisha Darame (2505439)</w:t>
      </w:r>
    </w:p>
    <w:p w14:paraId="1E752B87" w14:textId="77777777" w:rsidR="00C3142C" w:rsidRPr="00C3142C" w:rsidRDefault="00C3142C" w:rsidP="00C3142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2C">
        <w:rPr>
          <w:rFonts w:ascii="Times New Roman" w:eastAsia="Times New Roman" w:hAnsi="Times New Roman" w:cs="Times New Roman"/>
          <w:b/>
          <w:bCs/>
          <w:color w:val="000000"/>
          <w:kern w:val="0"/>
          <w:sz w:val="27"/>
          <w:szCs w:val="27"/>
          <w14:ligatures w14:val="none"/>
        </w:rPr>
        <w:t>Introduction</w:t>
      </w:r>
    </w:p>
    <w:p w14:paraId="1013AB0B" w14:textId="6783E2FF"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This report reflects on my experience of researching and delivering a presentation about the role of a registered nurse. The aim is to evaluate my research process, my performance during the presentation, and the challenges I faced. I will also reflect on what I have learned about my skills and show specific ways I can improve in future presentations. Reflection is important because it helps me recognise both my strengths and areas for development.</w:t>
      </w:r>
    </w:p>
    <w:p w14:paraId="5D958608" w14:textId="77777777" w:rsidR="00C3142C" w:rsidRPr="00C3142C" w:rsidRDefault="00C3142C" w:rsidP="00C3142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2C">
        <w:rPr>
          <w:rFonts w:ascii="Times New Roman" w:eastAsia="Times New Roman" w:hAnsi="Times New Roman" w:cs="Times New Roman"/>
          <w:b/>
          <w:bCs/>
          <w:color w:val="000000"/>
          <w:kern w:val="0"/>
          <w:sz w:val="27"/>
          <w:szCs w:val="27"/>
          <w14:ligatures w14:val="none"/>
        </w:rPr>
        <w:t>Research Process</w:t>
      </w:r>
    </w:p>
    <w:p w14:paraId="4C43D438" w14:textId="53B47904"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To prepare for my presentation, I researched the role and responsibilities of a registered nurse. I used reliable sources such as the U.S. Bureau of Labor Statistics and the Royal College of Nursing (RCN). These sources helped me understand key areas such as duties, needed qualifications, and future job demand.</w:t>
      </w:r>
    </w:p>
    <w:p w14:paraId="61315716" w14:textId="12A5FA22"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 xml:space="preserve">At the beginning, I struggled to decide which sources were trustworthy. I realised that not all websites provide exact or up-to-date information. To improve this, I used the CRAAP test to evaluate sources based on their relevance and reliability. This helped me become more confident in selecting </w:t>
      </w:r>
      <w:r w:rsidR="008E44BF" w:rsidRPr="00C3142C">
        <w:rPr>
          <w:rFonts w:ascii="Times New Roman" w:hAnsi="Times New Roman" w:cs="Times New Roman"/>
          <w:color w:val="000000"/>
          <w:kern w:val="0"/>
          <w14:ligatures w14:val="none"/>
        </w:rPr>
        <w:t>proper academic</w:t>
      </w:r>
      <w:r w:rsidRPr="00C3142C">
        <w:rPr>
          <w:rFonts w:ascii="Times New Roman" w:hAnsi="Times New Roman" w:cs="Times New Roman"/>
          <w:color w:val="000000"/>
          <w:kern w:val="0"/>
          <w14:ligatures w14:val="none"/>
        </w:rPr>
        <w:t xml:space="preserve"> and professional information.</w:t>
      </w:r>
    </w:p>
    <w:p w14:paraId="3CE6D2AA" w14:textId="777777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I organised my research into clear themes, such as duties, education, and future trends. This made it easier to create my slides and structure my presentation. However, after reflecting, I realise that my research was quite limited to UK and US perspectives. I could have improved this by including more global comparisons, such as differences in healthcare systems or nurse responsibilities in other countries.</w:t>
      </w:r>
    </w:p>
    <w:p w14:paraId="7E2C9E45" w14:textId="77777777" w:rsidR="00C3142C" w:rsidRPr="00C3142C" w:rsidRDefault="00C3142C" w:rsidP="00C3142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2C">
        <w:rPr>
          <w:rFonts w:ascii="Times New Roman" w:eastAsia="Times New Roman" w:hAnsi="Times New Roman" w:cs="Times New Roman"/>
          <w:b/>
          <w:bCs/>
          <w:color w:val="000000"/>
          <w:kern w:val="0"/>
          <w:sz w:val="27"/>
          <w:szCs w:val="27"/>
          <w14:ligatures w14:val="none"/>
        </w:rPr>
        <w:t>Presentation Performance</w:t>
      </w:r>
    </w:p>
    <w:p w14:paraId="10C0A718" w14:textId="4B3AA9BE"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 xml:space="preserve">During the presentation, I felt </w:t>
      </w:r>
      <w:r w:rsidR="008E44BF" w:rsidRPr="00C3142C">
        <w:rPr>
          <w:rFonts w:ascii="Times New Roman" w:hAnsi="Times New Roman" w:cs="Times New Roman"/>
          <w:color w:val="000000"/>
          <w:kern w:val="0"/>
          <w14:ligatures w14:val="none"/>
        </w:rPr>
        <w:t>extremely nervous</w:t>
      </w:r>
      <w:r w:rsidRPr="00C3142C">
        <w:rPr>
          <w:rFonts w:ascii="Times New Roman" w:hAnsi="Times New Roman" w:cs="Times New Roman"/>
          <w:color w:val="000000"/>
          <w:kern w:val="0"/>
          <w14:ligatures w14:val="none"/>
        </w:rPr>
        <w:t>, especially because I had to record myself. I realised that I had not practised enough, which affected my confidence. As a result, I relied heavily on reading from my script instead of speaking naturally. This made my delivery less engaging.</w:t>
      </w:r>
    </w:p>
    <w:p w14:paraId="49D6F818" w14:textId="0B9FE8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 xml:space="preserve">Although my slides were organised in a logical order, I found it difficult to link my ideas smoothly when speaking. My transitions between slides were not </w:t>
      </w:r>
      <w:r w:rsidR="008E44BF" w:rsidRPr="00C3142C">
        <w:rPr>
          <w:rFonts w:ascii="Times New Roman" w:hAnsi="Times New Roman" w:cs="Times New Roman"/>
          <w:color w:val="000000"/>
          <w:kern w:val="0"/>
          <w14:ligatures w14:val="none"/>
        </w:rPr>
        <w:t>truly clear</w:t>
      </w:r>
      <w:r w:rsidRPr="00C3142C">
        <w:rPr>
          <w:rFonts w:ascii="Times New Roman" w:hAnsi="Times New Roman" w:cs="Times New Roman"/>
          <w:color w:val="000000"/>
          <w:kern w:val="0"/>
          <w14:ligatures w14:val="none"/>
        </w:rPr>
        <w:t>, which made the presentation feel slightly disconnected. I also noticed that I avoided eye contact with the camera and my voice lacked variation, which reduced the overall impact of my presentation.</w:t>
      </w:r>
    </w:p>
    <w:p w14:paraId="56F88948" w14:textId="7B3B5541"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 xml:space="preserve">From this experience, I learned that </w:t>
      </w:r>
      <w:r w:rsidR="008E44BF" w:rsidRPr="00C3142C">
        <w:rPr>
          <w:rFonts w:ascii="Times New Roman" w:hAnsi="Times New Roman" w:cs="Times New Roman"/>
          <w:color w:val="000000"/>
          <w:kern w:val="0"/>
          <w14:ligatures w14:val="none"/>
        </w:rPr>
        <w:t>enjoyable content</w:t>
      </w:r>
      <w:r w:rsidRPr="00C3142C">
        <w:rPr>
          <w:rFonts w:ascii="Times New Roman" w:hAnsi="Times New Roman" w:cs="Times New Roman"/>
          <w:color w:val="000000"/>
          <w:kern w:val="0"/>
          <w14:ligatures w14:val="none"/>
        </w:rPr>
        <w:t xml:space="preserve"> alone is not enough. Presentation skills, such as confidence, tone of voice, and engagement, are equally important. I now understand that these skills require practice and cannot </w:t>
      </w:r>
      <w:bookmarkStart w:id="0" w:name="_Int_Dh8K4nJD"/>
      <w:r w:rsidRPr="00C3142C">
        <w:rPr>
          <w:rFonts w:ascii="Times New Roman" w:hAnsi="Times New Roman" w:cs="Times New Roman"/>
          <w:color w:val="000000"/>
          <w:kern w:val="0"/>
          <w14:ligatures w14:val="none"/>
        </w:rPr>
        <w:t>be developed</w:t>
      </w:r>
      <w:bookmarkEnd w:id="0"/>
      <w:r w:rsidRPr="00C3142C">
        <w:rPr>
          <w:rFonts w:ascii="Times New Roman" w:hAnsi="Times New Roman" w:cs="Times New Roman"/>
          <w:color w:val="000000"/>
          <w:kern w:val="0"/>
          <w14:ligatures w14:val="none"/>
        </w:rPr>
        <w:t xml:space="preserve"> at the last minute.</w:t>
      </w:r>
    </w:p>
    <w:p w14:paraId="17B783D3" w14:textId="77777777" w:rsidR="00C3142C" w:rsidRPr="00C3142C" w:rsidRDefault="00C3142C" w:rsidP="00C3142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2C">
        <w:rPr>
          <w:rFonts w:ascii="Times New Roman" w:eastAsia="Times New Roman" w:hAnsi="Times New Roman" w:cs="Times New Roman"/>
          <w:b/>
          <w:bCs/>
          <w:color w:val="000000"/>
          <w:kern w:val="0"/>
          <w:sz w:val="27"/>
          <w:szCs w:val="27"/>
          <w14:ligatures w14:val="none"/>
        </w:rPr>
        <w:t>Challenges Faced</w:t>
      </w:r>
    </w:p>
    <w:p w14:paraId="7648E202" w14:textId="777777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One of the main challenges I faced was time management. I did not start practising early enough, which meant I felt unprepared when recording. This increased my anxiety and led to over-reliance on my notes.</w:t>
      </w:r>
    </w:p>
    <w:p w14:paraId="651354F2" w14:textId="777777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 xml:space="preserve">Another challenge was public speaking anxiety. </w:t>
      </w:r>
      <w:bookmarkStart w:id="1" w:name="_Int_JzoX8eGU"/>
      <w:r w:rsidRPr="00C3142C">
        <w:rPr>
          <w:rFonts w:ascii="Times New Roman" w:hAnsi="Times New Roman" w:cs="Times New Roman"/>
          <w:color w:val="000000"/>
          <w:kern w:val="0"/>
          <w14:ligatures w14:val="none"/>
        </w:rPr>
        <w:t>Being recorded</w:t>
      </w:r>
      <w:bookmarkEnd w:id="1"/>
      <w:r w:rsidRPr="00C3142C">
        <w:rPr>
          <w:rFonts w:ascii="Times New Roman" w:hAnsi="Times New Roman" w:cs="Times New Roman"/>
          <w:color w:val="000000"/>
          <w:kern w:val="0"/>
          <w14:ligatures w14:val="none"/>
        </w:rPr>
        <w:t xml:space="preserve"> made me feel more self-conscious, and I struggled to sound natural. I realised that this anxiety affected my performance, even though I understood the content well.</w:t>
      </w:r>
    </w:p>
    <w:p w14:paraId="31AEA93F" w14:textId="777777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Overall, these challenges resulted in a presentation that was informative but not delivered confidently. This showed me that preparation and practice are essential for success.</w:t>
      </w:r>
    </w:p>
    <w:p w14:paraId="149FADDB" w14:textId="77777777" w:rsidR="00C3142C" w:rsidRPr="00C3142C" w:rsidRDefault="00C3142C" w:rsidP="00C3142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2C">
        <w:rPr>
          <w:rFonts w:ascii="Times New Roman" w:eastAsia="Times New Roman" w:hAnsi="Times New Roman" w:cs="Times New Roman"/>
          <w:b/>
          <w:bCs/>
          <w:color w:val="000000"/>
          <w:kern w:val="0"/>
          <w:sz w:val="27"/>
          <w:szCs w:val="27"/>
          <w14:ligatures w14:val="none"/>
        </w:rPr>
        <w:t>Actions to Improve</w:t>
      </w:r>
    </w:p>
    <w:p w14:paraId="4CDD677A" w14:textId="777777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To improve my future presentations, I plan to take several practical steps. First, I will start preparing earlier so I have enough time to practise multiple times. This will help me feel more confident and reduce anxiety.</w:t>
      </w:r>
    </w:p>
    <w:p w14:paraId="64D780A5" w14:textId="777777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Second, I will use cue cards or short bullet points instead of writing full sentences. This will help me avoid reading directly from my slides and encourage more natural speaking.</w:t>
      </w:r>
    </w:p>
    <w:p w14:paraId="3A6F252A" w14:textId="777777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Third, I will make my slides more visual by including images, diagrams, or charts instead of too much text. This will make the presentation more engaging and easier to explain.</w:t>
      </w:r>
    </w:p>
    <w:p w14:paraId="54F19353" w14:textId="777777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I will also practise my transitions between slides to improve the flow of my presentation. In addition, I plan to build my confidence by practising speaking more regularly, for example in study groups or class discussions.</w:t>
      </w:r>
    </w:p>
    <w:p w14:paraId="52ADB38A" w14:textId="4CFEA62B"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 xml:space="preserve">Finally, I will continue reflecting on my performance after each presentation. This will help me track my progress and </w:t>
      </w:r>
      <w:r w:rsidR="001C5E7E" w:rsidRPr="00C3142C">
        <w:rPr>
          <w:rFonts w:ascii="Times New Roman" w:hAnsi="Times New Roman" w:cs="Times New Roman"/>
          <w:color w:val="000000"/>
          <w:kern w:val="0"/>
          <w14:ligatures w14:val="none"/>
        </w:rPr>
        <w:t>name</w:t>
      </w:r>
      <w:r w:rsidRPr="00C3142C">
        <w:rPr>
          <w:rFonts w:ascii="Times New Roman" w:hAnsi="Times New Roman" w:cs="Times New Roman"/>
          <w:color w:val="000000"/>
          <w:kern w:val="0"/>
          <w14:ligatures w14:val="none"/>
        </w:rPr>
        <w:t xml:space="preserve"> areas for further improvement.</w:t>
      </w:r>
    </w:p>
    <w:p w14:paraId="6CCD8D8C" w14:textId="77777777" w:rsidR="00C3142C" w:rsidRPr="00C3142C" w:rsidRDefault="00C3142C" w:rsidP="00C3142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2C">
        <w:rPr>
          <w:rFonts w:ascii="Times New Roman" w:eastAsia="Times New Roman" w:hAnsi="Times New Roman" w:cs="Times New Roman"/>
          <w:b/>
          <w:bCs/>
          <w:color w:val="000000"/>
          <w:kern w:val="0"/>
          <w:sz w:val="27"/>
          <w:szCs w:val="27"/>
          <w14:ligatures w14:val="none"/>
        </w:rPr>
        <w:t>Preparing for Future Tasks</w:t>
      </w:r>
    </w:p>
    <w:p w14:paraId="24BC1A97" w14:textId="77777777"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In the future, I want to focus on improving three key areas: confidence, content, and organisation. I will aim to use a wider range of academic sources to strengthen my research. I will also plan my work more carefully, from the research stage to final delivery.</w:t>
      </w:r>
    </w:p>
    <w:p w14:paraId="19EEE5DA" w14:textId="77777777" w:rsidR="0029565F"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 xml:space="preserve">I also want to develop a habit of regular reflection, as this will help me become more aware of my progress. By actively seeking feedback and practising more </w:t>
      </w:r>
    </w:p>
    <w:p w14:paraId="5F54C787" w14:textId="358DBF41" w:rsidR="00C3142C" w:rsidRPr="00C3142C" w:rsidRDefault="00C3142C" w:rsidP="00C314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often, I believe I can become a more confident and effective presenter.</w:t>
      </w:r>
    </w:p>
    <w:p w14:paraId="52777A7B" w14:textId="77777777" w:rsidR="00C3142C" w:rsidRPr="00C3142C" w:rsidRDefault="00C3142C" w:rsidP="00C3142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2C">
        <w:rPr>
          <w:rFonts w:ascii="Times New Roman" w:eastAsia="Times New Roman" w:hAnsi="Times New Roman" w:cs="Times New Roman"/>
          <w:b/>
          <w:bCs/>
          <w:color w:val="000000"/>
          <w:kern w:val="0"/>
          <w:sz w:val="27"/>
          <w:szCs w:val="27"/>
          <w14:ligatures w14:val="none"/>
        </w:rPr>
        <w:t>Conclusion</w:t>
      </w:r>
    </w:p>
    <w:p w14:paraId="4CA2A4DD" w14:textId="4D84F986" w:rsidR="00C3142C" w:rsidRPr="00C3142C" w:rsidRDefault="00C3142C" w:rsidP="72A4762C">
      <w:pPr>
        <w:spacing w:before="100" w:beforeAutospacing="1" w:after="100" w:afterAutospacing="1" w:line="240" w:lineRule="auto"/>
        <w:rPr>
          <w:rFonts w:ascii="Times New Roman" w:hAnsi="Times New Roman" w:cs="Times New Roman"/>
          <w:color w:val="000000"/>
          <w:kern w:val="0"/>
          <w14:ligatures w14:val="none"/>
        </w:rPr>
      </w:pPr>
      <w:r w:rsidRPr="00C3142C">
        <w:rPr>
          <w:rFonts w:ascii="Times New Roman" w:hAnsi="Times New Roman" w:cs="Times New Roman"/>
          <w:color w:val="000000"/>
          <w:kern w:val="0"/>
          <w14:ligatures w14:val="none"/>
        </w:rPr>
        <w:t xml:space="preserve">In conclusion, this reflection has helped me understand both my strengths and weaknesses. While my research skills were strong and I used reliable sources, my presentation delivery </w:t>
      </w:r>
      <w:bookmarkStart w:id="2" w:name="_Int_oD1t6etj"/>
      <w:r w:rsidRPr="00C3142C">
        <w:rPr>
          <w:rFonts w:ascii="Times New Roman" w:hAnsi="Times New Roman" w:cs="Times New Roman"/>
          <w:color w:val="000000"/>
          <w:kern w:val="0"/>
          <w14:ligatures w14:val="none"/>
        </w:rPr>
        <w:t>was limited</w:t>
      </w:r>
      <w:bookmarkEnd w:id="2"/>
      <w:r w:rsidRPr="00C3142C">
        <w:rPr>
          <w:rFonts w:ascii="Times New Roman" w:hAnsi="Times New Roman" w:cs="Times New Roman"/>
          <w:color w:val="000000"/>
          <w:kern w:val="0"/>
          <w14:ligatures w14:val="none"/>
        </w:rPr>
        <w:t xml:space="preserve"> by lack of practice and confidence. I have learned that preparation, practice, and reflection are essential for improvement. By applying the strategies I have </w:t>
      </w:r>
      <w:r w:rsidR="001C5E7E" w:rsidRPr="00C3142C">
        <w:rPr>
          <w:rFonts w:ascii="Times New Roman" w:hAnsi="Times New Roman" w:cs="Times New Roman"/>
          <w:color w:val="000000"/>
          <w:kern w:val="0"/>
          <w14:ligatures w14:val="none"/>
        </w:rPr>
        <w:t>found</w:t>
      </w:r>
      <w:r w:rsidRPr="00C3142C">
        <w:rPr>
          <w:rFonts w:ascii="Times New Roman" w:hAnsi="Times New Roman" w:cs="Times New Roman"/>
          <w:color w:val="000000"/>
          <w:kern w:val="0"/>
          <w14:ligatures w14:val="none"/>
        </w:rPr>
        <w:t>, I am confident that I will perform better in future presentations</w:t>
      </w:r>
      <w:r w:rsidR="3B115210" w:rsidRPr="00C3142C">
        <w:rPr>
          <w:rFonts w:ascii="Times New Roman" w:hAnsi="Times New Roman" w:cs="Times New Roman"/>
          <w:color w:val="000000"/>
          <w:kern w:val="0"/>
          <w14:ligatures w14:val="none"/>
        </w:rPr>
        <w:t>.</w:t>
      </w:r>
    </w:p>
    <w:p w14:paraId="572D8EA6" w14:textId="27A37BED" w:rsidR="3B115210" w:rsidRDefault="3B115210" w:rsidP="72A4762C">
      <w:pPr>
        <w:spacing w:beforeAutospacing="1" w:afterAutospacing="1" w:line="240" w:lineRule="auto"/>
        <w:rPr>
          <w:rFonts w:ascii="Times New Roman" w:hAnsi="Times New Roman" w:cs="Times New Roman"/>
          <w:color w:val="000000" w:themeColor="text1"/>
        </w:rPr>
      </w:pPr>
      <w:r w:rsidRPr="72A4762C">
        <w:rPr>
          <w:rFonts w:ascii="Times New Roman" w:hAnsi="Times New Roman" w:cs="Times New Roman"/>
          <w:color w:val="000000" w:themeColor="text1"/>
        </w:rPr>
        <w:t xml:space="preserve">Ref </w:t>
      </w:r>
    </w:p>
    <w:p w14:paraId="6327F263" w14:textId="77777777" w:rsidR="0029565F" w:rsidRDefault="0029565F">
      <w:pPr>
        <w:pStyle w:val="p1"/>
        <w:numPr>
          <w:ilvl w:val="0"/>
          <w:numId w:val="1"/>
        </w:numPr>
      </w:pPr>
      <w:r>
        <w:rPr>
          <w:rStyle w:val="s1"/>
        </w:rPr>
        <w:t xml:space="preserve">Bureau of Labor Statistics (2024) </w:t>
      </w:r>
      <w:r>
        <w:rPr>
          <w:rStyle w:val="s2"/>
        </w:rPr>
        <w:t>Registered Nurses</w:t>
      </w:r>
      <w:r>
        <w:rPr>
          <w:rStyle w:val="s1"/>
        </w:rPr>
        <w:t>. Available at:</w:t>
      </w:r>
    </w:p>
    <w:p w14:paraId="0E8A9BFB" w14:textId="77777777" w:rsidR="0029565F" w:rsidRDefault="0029565F">
      <w:pPr>
        <w:pStyle w:val="p1"/>
        <w:ind w:left="720"/>
      </w:pPr>
      <w:hyperlink r:id="rId5" w:history="1">
        <w:r>
          <w:rPr>
            <w:rStyle w:val="Hyperlink"/>
          </w:rPr>
          <w:t>Registered Nurses – BLS</w:t>
        </w:r>
      </w:hyperlink>
      <w:r>
        <w:rPr>
          <w:noProof/>
        </w:rPr>
        <mc:AlternateContent>
          <mc:Choice Requires="wps">
            <w:drawing>
              <wp:inline distT="0" distB="0" distL="0" distR="0" wp14:anchorId="368ED3F2" wp14:editId="2065C102">
                <wp:extent cx="304800" cy="304800"/>
                <wp:effectExtent l="0" t="0" r="0" b="0"/>
                <wp:docPr id="1073877681" name="Rectangle 2">
                  <a:extLst xmlns:a="http://schemas.openxmlformats.org/drawingml/2006/main">
                    <a:ext uri="{FF2B5EF4-FFF2-40B4-BE49-F238E27FC236}">
                      <a16:creationId xmlns:a16="http://schemas.microsoft.com/office/drawing/2014/main" id="{93FB0029-5776-4F83-B620-37341CFAB6F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085777"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68EA1C1" w14:textId="77777777" w:rsidR="0029565F" w:rsidRDefault="0029565F">
      <w:pPr>
        <w:pStyle w:val="p1"/>
        <w:ind w:left="720"/>
      </w:pPr>
      <w:r>
        <w:rPr>
          <w:rStyle w:val="s1"/>
        </w:rPr>
        <w:t>(Accessed: 1 April 2026).</w:t>
      </w:r>
    </w:p>
    <w:p w14:paraId="58E06472" w14:textId="77777777" w:rsidR="0029565F" w:rsidRDefault="0029565F">
      <w:pPr>
        <w:pStyle w:val="p1"/>
        <w:numPr>
          <w:ilvl w:val="0"/>
          <w:numId w:val="1"/>
        </w:numPr>
      </w:pPr>
      <w:r>
        <w:rPr>
          <w:rStyle w:val="s1"/>
        </w:rPr>
        <w:t xml:space="preserve">Royal College of Nursing (2024) </w:t>
      </w:r>
      <w:r>
        <w:rPr>
          <w:rStyle w:val="s2"/>
        </w:rPr>
        <w:t>Becoming a nurse</w:t>
      </w:r>
      <w:r>
        <w:rPr>
          <w:rStyle w:val="s1"/>
        </w:rPr>
        <w:t>. Available at:</w:t>
      </w:r>
    </w:p>
    <w:p w14:paraId="337A4281" w14:textId="77777777" w:rsidR="0029565F" w:rsidRDefault="0029565F">
      <w:pPr>
        <w:pStyle w:val="p1"/>
        <w:ind w:left="720"/>
      </w:pPr>
      <w:r>
        <w:rPr>
          <w:rStyle w:val="s1"/>
        </w:rPr>
        <w:t>https://www.rcn.org.uk (Accessed: 1 April 2026).</w:t>
      </w:r>
    </w:p>
    <w:p w14:paraId="74562793" w14:textId="77777777" w:rsidR="0029565F" w:rsidRDefault="0029565F">
      <w:pPr>
        <w:pStyle w:val="p1"/>
        <w:numPr>
          <w:ilvl w:val="0"/>
          <w:numId w:val="1"/>
        </w:numPr>
      </w:pPr>
      <w:r>
        <w:rPr>
          <w:rStyle w:val="s1"/>
        </w:rPr>
        <w:t xml:space="preserve">Blakeslee, S. (2004) ‘The CRAAP Test’, </w:t>
      </w:r>
      <w:r>
        <w:rPr>
          <w:rStyle w:val="s2"/>
        </w:rPr>
        <w:t>LOEX Quarterly</w:t>
      </w:r>
      <w:r>
        <w:rPr>
          <w:rStyle w:val="s1"/>
        </w:rPr>
        <w:t>, 31(3). Available at:</w:t>
      </w:r>
    </w:p>
    <w:p w14:paraId="28393501" w14:textId="77777777" w:rsidR="0029565F" w:rsidRDefault="0029565F">
      <w:pPr>
        <w:pStyle w:val="p1"/>
        <w:ind w:left="720"/>
      </w:pPr>
      <w:hyperlink r:id="rId6" w:history="1">
        <w:r>
          <w:rPr>
            <w:rStyle w:val="Hyperlink"/>
          </w:rPr>
          <w:t>The CRAAP Test (full article)</w:t>
        </w:r>
      </w:hyperlink>
      <w:r>
        <w:rPr>
          <w:noProof/>
        </w:rPr>
        <mc:AlternateContent>
          <mc:Choice Requires="wps">
            <w:drawing>
              <wp:inline distT="0" distB="0" distL="0" distR="0" wp14:anchorId="7AAA3840" wp14:editId="6F3CD6E0">
                <wp:extent cx="304800" cy="304800"/>
                <wp:effectExtent l="0" t="0" r="0" b="0"/>
                <wp:docPr id="1806407528" name="Rectangle 1">
                  <a:extLst xmlns:a="http://schemas.openxmlformats.org/drawingml/2006/main">
                    <a:ext uri="{FF2B5EF4-FFF2-40B4-BE49-F238E27FC236}">
                      <a16:creationId xmlns:a16="http://schemas.microsoft.com/office/drawing/2014/main" id="{C3362B6A-2C29-4568-B612-7D027E1DBCC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1E6F6A"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5B331EB" w14:textId="77777777" w:rsidR="0029565F" w:rsidRDefault="0029565F">
      <w:pPr>
        <w:pStyle w:val="p1"/>
        <w:ind w:left="720"/>
      </w:pPr>
      <w:r>
        <w:rPr>
          <w:rStyle w:val="s1"/>
        </w:rPr>
        <w:t xml:space="preserve">(Accessed: 1 April 2026). </w:t>
      </w:r>
      <w:r>
        <w:rPr>
          <w:rStyle w:val="apple-converted-space"/>
        </w:rPr>
        <w:t> </w:t>
      </w:r>
    </w:p>
    <w:p w14:paraId="77F4C24F" w14:textId="77777777" w:rsidR="0096075E" w:rsidRDefault="49765E24" w:rsidP="0096075E">
      <w:pPr>
        <w:pStyle w:val="p1"/>
        <w:numPr>
          <w:ilvl w:val="0"/>
          <w:numId w:val="2"/>
        </w:numPr>
      </w:pPr>
      <w:r w:rsidRPr="33A417AE">
        <w:rPr>
          <w:b/>
          <w:bCs/>
          <w:sz w:val="28"/>
          <w:szCs w:val="28"/>
        </w:rPr>
        <w:t xml:space="preserve"> </w:t>
      </w:r>
      <w:r w:rsidR="0096075E">
        <w:rPr>
          <w:rStyle w:val="s1"/>
        </w:rPr>
        <w:t xml:space="preserve">Bureau of Labor Statistics (2024) </w:t>
      </w:r>
      <w:r w:rsidR="0096075E">
        <w:rPr>
          <w:rStyle w:val="s2"/>
        </w:rPr>
        <w:t>Registered Nurses</w:t>
      </w:r>
      <w:r w:rsidR="0096075E">
        <w:rPr>
          <w:rStyle w:val="s1"/>
        </w:rPr>
        <w:t>. Available at:</w:t>
      </w:r>
    </w:p>
    <w:p w14:paraId="03CF48D0" w14:textId="77777777" w:rsidR="0096075E" w:rsidRDefault="0096075E">
      <w:pPr>
        <w:pStyle w:val="p1"/>
        <w:ind w:left="720"/>
      </w:pPr>
      <w:r>
        <w:rPr>
          <w:rStyle w:val="s1"/>
        </w:rPr>
        <w:t>https://www.bls.gov/ooh/healthcare/registered-nurses.htm</w:t>
      </w:r>
    </w:p>
    <w:p w14:paraId="42290DA2" w14:textId="77777777" w:rsidR="0096075E" w:rsidRDefault="0096075E">
      <w:pPr>
        <w:pStyle w:val="p1"/>
        <w:ind w:left="720"/>
      </w:pPr>
      <w:r>
        <w:rPr>
          <w:rStyle w:val="s1"/>
        </w:rPr>
        <w:t>(Accessed: 1 April 2026).</w:t>
      </w:r>
    </w:p>
    <w:p w14:paraId="3BFCD0ED" w14:textId="77777777" w:rsidR="0096075E" w:rsidRDefault="0096075E" w:rsidP="0096075E">
      <w:pPr>
        <w:pStyle w:val="p1"/>
        <w:numPr>
          <w:ilvl w:val="0"/>
          <w:numId w:val="2"/>
        </w:numPr>
      </w:pPr>
      <w:r>
        <w:rPr>
          <w:rStyle w:val="s1"/>
        </w:rPr>
        <w:t xml:space="preserve">Royal College of Nursing (2024) </w:t>
      </w:r>
      <w:r>
        <w:rPr>
          <w:rStyle w:val="s2"/>
        </w:rPr>
        <w:t>Becoming a nurse</w:t>
      </w:r>
      <w:r>
        <w:rPr>
          <w:rStyle w:val="s1"/>
        </w:rPr>
        <w:t>. Available at:</w:t>
      </w:r>
    </w:p>
    <w:p w14:paraId="6CE7DC1A" w14:textId="77777777" w:rsidR="0096075E" w:rsidRDefault="0096075E">
      <w:pPr>
        <w:pStyle w:val="p1"/>
        <w:ind w:left="720"/>
      </w:pPr>
      <w:r>
        <w:rPr>
          <w:rStyle w:val="s1"/>
        </w:rPr>
        <w:t>https://www.rcn.org.uk/professional-development/become-a-nurse</w:t>
      </w:r>
    </w:p>
    <w:p w14:paraId="15F3C0A4" w14:textId="77777777" w:rsidR="0096075E" w:rsidRDefault="0096075E">
      <w:pPr>
        <w:pStyle w:val="p1"/>
        <w:ind w:left="720"/>
      </w:pPr>
      <w:r>
        <w:rPr>
          <w:rStyle w:val="s1"/>
        </w:rPr>
        <w:t>(Accessed: 1 April 2026).</w:t>
      </w:r>
    </w:p>
    <w:p w14:paraId="43321C55" w14:textId="77777777" w:rsidR="0096075E" w:rsidRDefault="0096075E" w:rsidP="0096075E">
      <w:pPr>
        <w:pStyle w:val="p1"/>
        <w:numPr>
          <w:ilvl w:val="0"/>
          <w:numId w:val="2"/>
        </w:numPr>
      </w:pPr>
      <w:r>
        <w:rPr>
          <w:rStyle w:val="s1"/>
        </w:rPr>
        <w:t xml:space="preserve">Nursing and Midwifery Council (2018) </w:t>
      </w:r>
      <w:r>
        <w:rPr>
          <w:rStyle w:val="s2"/>
        </w:rPr>
        <w:t>The Code: Professional standards of practice and behaviour for nurses</w:t>
      </w:r>
      <w:r>
        <w:rPr>
          <w:rStyle w:val="s1"/>
        </w:rPr>
        <w:t>. Available at:</w:t>
      </w:r>
    </w:p>
    <w:p w14:paraId="7475D107" w14:textId="77777777" w:rsidR="0096075E" w:rsidRDefault="0096075E">
      <w:pPr>
        <w:pStyle w:val="p1"/>
        <w:ind w:left="720"/>
      </w:pPr>
      <w:r>
        <w:rPr>
          <w:rStyle w:val="s1"/>
        </w:rPr>
        <w:t>https://www.nmc.org.uk/standards/code/</w:t>
      </w:r>
    </w:p>
    <w:p w14:paraId="66E0E5D0" w14:textId="77777777" w:rsidR="0096075E" w:rsidRDefault="0096075E">
      <w:pPr>
        <w:pStyle w:val="p1"/>
        <w:ind w:left="720"/>
      </w:pPr>
      <w:r>
        <w:rPr>
          <w:rStyle w:val="s1"/>
        </w:rPr>
        <w:t>(Accessed: 1 April 2026).</w:t>
      </w:r>
    </w:p>
    <w:p w14:paraId="5CDD4888" w14:textId="77777777" w:rsidR="0096075E" w:rsidRDefault="0096075E" w:rsidP="0096075E">
      <w:pPr>
        <w:pStyle w:val="p1"/>
        <w:numPr>
          <w:ilvl w:val="0"/>
          <w:numId w:val="2"/>
        </w:numPr>
      </w:pPr>
      <w:r>
        <w:rPr>
          <w:rStyle w:val="s1"/>
        </w:rPr>
        <w:t xml:space="preserve">Gibbs, G. (1988) </w:t>
      </w:r>
      <w:r>
        <w:rPr>
          <w:rStyle w:val="s2"/>
        </w:rPr>
        <w:t>Learning by Doing: A Guide to Teaching and Learning Methods</w:t>
      </w:r>
      <w:r>
        <w:rPr>
          <w:rStyle w:val="s1"/>
        </w:rPr>
        <w:t>. Oxford: Oxford Polytechnic.</w:t>
      </w:r>
    </w:p>
    <w:p w14:paraId="30347FCB" w14:textId="77777777" w:rsidR="0096075E" w:rsidRDefault="0096075E" w:rsidP="0096075E">
      <w:pPr>
        <w:pStyle w:val="p1"/>
        <w:numPr>
          <w:ilvl w:val="0"/>
          <w:numId w:val="2"/>
        </w:numPr>
      </w:pPr>
      <w:r>
        <w:rPr>
          <w:rStyle w:val="s1"/>
        </w:rPr>
        <w:t xml:space="preserve">Burgess, A., van Diggele, C. and Mellis, C. (2020) ‘Key tips for effective presentations in medical education’, </w:t>
      </w:r>
      <w:r>
        <w:rPr>
          <w:rStyle w:val="s2"/>
        </w:rPr>
        <w:t>BMC Medical Education</w:t>
      </w:r>
      <w:r>
        <w:rPr>
          <w:rStyle w:val="s1"/>
        </w:rPr>
        <w:t>, 20(1). Available at:</w:t>
      </w:r>
    </w:p>
    <w:p w14:paraId="69176849" w14:textId="77777777" w:rsidR="0096075E" w:rsidRDefault="0096075E">
      <w:pPr>
        <w:pStyle w:val="p1"/>
        <w:ind w:left="720"/>
      </w:pPr>
      <w:r>
        <w:rPr>
          <w:rStyle w:val="s1"/>
        </w:rPr>
        <w:t>https://bmcmededuc.biomedcentral.com/articles/10.1186/s12909-020-02285-0</w:t>
      </w:r>
    </w:p>
    <w:p w14:paraId="420894AE" w14:textId="77777777" w:rsidR="0096075E" w:rsidRDefault="0096075E">
      <w:pPr>
        <w:pStyle w:val="p1"/>
        <w:ind w:left="720"/>
      </w:pPr>
      <w:r>
        <w:rPr>
          <w:rStyle w:val="s1"/>
        </w:rPr>
        <w:t>(Accessed: 1 April 2026).</w:t>
      </w:r>
    </w:p>
    <w:p w14:paraId="5E3CC115" w14:textId="77777777" w:rsidR="0096075E" w:rsidRDefault="0096075E" w:rsidP="0096075E">
      <w:pPr>
        <w:pStyle w:val="p1"/>
        <w:numPr>
          <w:ilvl w:val="0"/>
          <w:numId w:val="2"/>
        </w:numPr>
      </w:pPr>
      <w:r>
        <w:rPr>
          <w:rStyle w:val="s1"/>
        </w:rPr>
        <w:t xml:space="preserve">Almoayad, F. et al. (2020) ‘Public speaking anxiety among medical students’, </w:t>
      </w:r>
      <w:r>
        <w:rPr>
          <w:rStyle w:val="s2"/>
        </w:rPr>
        <w:t>BMC Medical Education</w:t>
      </w:r>
      <w:r>
        <w:rPr>
          <w:rStyle w:val="s1"/>
        </w:rPr>
        <w:t>, 20(1). Available at:</w:t>
      </w:r>
    </w:p>
    <w:p w14:paraId="5BC835B8" w14:textId="77777777" w:rsidR="0096075E" w:rsidRDefault="0096075E">
      <w:pPr>
        <w:pStyle w:val="p1"/>
        <w:ind w:left="720"/>
      </w:pPr>
      <w:r>
        <w:rPr>
          <w:rStyle w:val="s1"/>
        </w:rPr>
        <w:t>https://bmcmededuc.biomedcentral.com/articles/10.1186/s12909-020-02023-6</w:t>
      </w:r>
    </w:p>
    <w:p w14:paraId="2AC1ADAF" w14:textId="77777777" w:rsidR="0096075E" w:rsidRDefault="0096075E">
      <w:pPr>
        <w:pStyle w:val="p1"/>
        <w:ind w:left="720"/>
      </w:pPr>
      <w:r>
        <w:rPr>
          <w:rStyle w:val="s1"/>
        </w:rPr>
        <w:t>(Accessed: 1 April 2026).</w:t>
      </w:r>
    </w:p>
    <w:p w14:paraId="0D6991BC" w14:textId="6330E43F" w:rsidR="00C3142C" w:rsidRDefault="00C3142C" w:rsidP="33A417AE">
      <w:pPr>
        <w:rPr>
          <w:b/>
          <w:sz w:val="28"/>
          <w:szCs w:val="28"/>
        </w:rPr>
      </w:pPr>
    </w:p>
    <w:sectPr w:rsidR="00C314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A06C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F34C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9367659">
    <w:abstractNumId w:val="1"/>
  </w:num>
  <w:num w:numId="2" w16cid:durableId="1892379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42C"/>
    <w:rsid w:val="00026617"/>
    <w:rsid w:val="0017361F"/>
    <w:rsid w:val="00175D10"/>
    <w:rsid w:val="001C5E7E"/>
    <w:rsid w:val="00216904"/>
    <w:rsid w:val="0029565F"/>
    <w:rsid w:val="00595931"/>
    <w:rsid w:val="00707C9B"/>
    <w:rsid w:val="007D6586"/>
    <w:rsid w:val="008E44BF"/>
    <w:rsid w:val="0096075E"/>
    <w:rsid w:val="00C3142C"/>
    <w:rsid w:val="00C44A3A"/>
    <w:rsid w:val="00F27844"/>
    <w:rsid w:val="1197AA41"/>
    <w:rsid w:val="33A417AE"/>
    <w:rsid w:val="3B115210"/>
    <w:rsid w:val="49765E24"/>
    <w:rsid w:val="72A476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F03CBD7"/>
  <w15:chartTrackingRefBased/>
  <w15:docId w15:val="{DF5B45E6-1539-48BA-910D-D362A5229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4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14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314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4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4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4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4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4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4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4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14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14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4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14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4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4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4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42C"/>
    <w:rPr>
      <w:rFonts w:eastAsiaTheme="majorEastAsia" w:cstheme="majorBidi"/>
      <w:color w:val="272727" w:themeColor="text1" w:themeTint="D8"/>
    </w:rPr>
  </w:style>
  <w:style w:type="paragraph" w:styleId="Title">
    <w:name w:val="Title"/>
    <w:basedOn w:val="Normal"/>
    <w:next w:val="Normal"/>
    <w:link w:val="TitleChar"/>
    <w:uiPriority w:val="10"/>
    <w:qFormat/>
    <w:rsid w:val="00C314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4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4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4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42C"/>
    <w:pPr>
      <w:spacing w:before="160"/>
      <w:jc w:val="center"/>
    </w:pPr>
    <w:rPr>
      <w:i/>
      <w:iCs/>
      <w:color w:val="404040" w:themeColor="text1" w:themeTint="BF"/>
    </w:rPr>
  </w:style>
  <w:style w:type="character" w:customStyle="1" w:styleId="QuoteChar">
    <w:name w:val="Quote Char"/>
    <w:basedOn w:val="DefaultParagraphFont"/>
    <w:link w:val="Quote"/>
    <w:uiPriority w:val="29"/>
    <w:rsid w:val="00C3142C"/>
    <w:rPr>
      <w:i/>
      <w:iCs/>
      <w:color w:val="404040" w:themeColor="text1" w:themeTint="BF"/>
    </w:rPr>
  </w:style>
  <w:style w:type="paragraph" w:styleId="ListParagraph">
    <w:name w:val="List Paragraph"/>
    <w:basedOn w:val="Normal"/>
    <w:uiPriority w:val="34"/>
    <w:qFormat/>
    <w:rsid w:val="00C3142C"/>
    <w:pPr>
      <w:ind w:left="720"/>
      <w:contextualSpacing/>
    </w:pPr>
  </w:style>
  <w:style w:type="character" w:styleId="IntenseEmphasis">
    <w:name w:val="Intense Emphasis"/>
    <w:basedOn w:val="DefaultParagraphFont"/>
    <w:uiPriority w:val="21"/>
    <w:qFormat/>
    <w:rsid w:val="00C3142C"/>
    <w:rPr>
      <w:i/>
      <w:iCs/>
      <w:color w:val="0F4761" w:themeColor="accent1" w:themeShade="BF"/>
    </w:rPr>
  </w:style>
  <w:style w:type="paragraph" w:styleId="IntenseQuote">
    <w:name w:val="Intense Quote"/>
    <w:basedOn w:val="Normal"/>
    <w:next w:val="Normal"/>
    <w:link w:val="IntenseQuoteChar"/>
    <w:uiPriority w:val="30"/>
    <w:qFormat/>
    <w:rsid w:val="00C314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42C"/>
    <w:rPr>
      <w:i/>
      <w:iCs/>
      <w:color w:val="0F4761" w:themeColor="accent1" w:themeShade="BF"/>
    </w:rPr>
  </w:style>
  <w:style w:type="character" w:styleId="IntenseReference">
    <w:name w:val="Intense Reference"/>
    <w:basedOn w:val="DefaultParagraphFont"/>
    <w:uiPriority w:val="32"/>
    <w:qFormat/>
    <w:rsid w:val="00C3142C"/>
    <w:rPr>
      <w:b/>
      <w:bCs/>
      <w:smallCaps/>
      <w:color w:val="0F4761" w:themeColor="accent1" w:themeShade="BF"/>
      <w:spacing w:val="5"/>
    </w:rPr>
  </w:style>
  <w:style w:type="paragraph" w:styleId="NormalWeb">
    <w:name w:val="Normal (Web)"/>
    <w:basedOn w:val="Normal"/>
    <w:uiPriority w:val="99"/>
    <w:semiHidden/>
    <w:unhideWhenUsed/>
    <w:rsid w:val="00C3142C"/>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C3142C"/>
    <w:rPr>
      <w:b/>
      <w:bCs/>
    </w:rPr>
  </w:style>
  <w:style w:type="paragraph" w:customStyle="1" w:styleId="p1">
    <w:name w:val="p1"/>
    <w:basedOn w:val="Normal"/>
    <w:rsid w:val="0021690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16904"/>
  </w:style>
  <w:style w:type="character" w:customStyle="1" w:styleId="s2">
    <w:name w:val="s2"/>
    <w:basedOn w:val="DefaultParagraphFont"/>
    <w:rsid w:val="00216904"/>
  </w:style>
  <w:style w:type="character" w:styleId="Hyperlink">
    <w:name w:val="Hyperlink"/>
    <w:basedOn w:val="DefaultParagraphFont"/>
    <w:uiPriority w:val="99"/>
    <w:semiHidden/>
    <w:unhideWhenUsed/>
    <w:rsid w:val="00216904"/>
    <w:rPr>
      <w:color w:val="0000FF"/>
      <w:u w:val="single"/>
    </w:rPr>
  </w:style>
  <w:style w:type="character" w:customStyle="1" w:styleId="apple-converted-space">
    <w:name w:val="apple-converted-space"/>
    <w:basedOn w:val="DefaultParagraphFont"/>
    <w:rsid w:val="00216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mmons.emich.edu/loexquarterly/vol31/iss3/4/?utm_source=chatgpt.com" TargetMode="External"/><Relationship Id="rId5" Type="http://schemas.openxmlformats.org/officeDocument/2006/relationships/hyperlink" Target="https://libguides.ru.nl/literaturesearch/CRAAP?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Darame (2505439)</dc:creator>
  <cp:keywords/>
  <dc:description/>
  <cp:lastModifiedBy>Aisha Darame (2505439)</cp:lastModifiedBy>
  <cp:revision>4</cp:revision>
  <dcterms:created xsi:type="dcterms:W3CDTF">2026-04-01T21:00:00Z</dcterms:created>
  <dcterms:modified xsi:type="dcterms:W3CDTF">2026-04-01T21:10:00Z</dcterms:modified>
</cp:coreProperties>
</file>