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7F5AF" w14:textId="77777777" w:rsidR="00832224" w:rsidRPr="005550BD" w:rsidRDefault="00832224" w:rsidP="005550BD">
      <w:pPr>
        <w:spacing w:line="360" w:lineRule="auto"/>
        <w:ind w:left="1869" w:right="2046"/>
        <w:rPr>
          <w:rFonts w:ascii="Arial" w:hAnsi="Arial" w:cs="Arial"/>
          <w:b/>
          <w:sz w:val="22"/>
          <w:szCs w:val="22"/>
          <w:u w:val="single"/>
        </w:rPr>
      </w:pPr>
    </w:p>
    <w:p w14:paraId="1F0C1989" w14:textId="6B2F3785" w:rsidR="00832224" w:rsidRPr="005550BD" w:rsidRDefault="00832224" w:rsidP="005550BD">
      <w:pPr>
        <w:spacing w:line="360" w:lineRule="auto"/>
        <w:ind w:left="1869" w:right="2046"/>
        <w:rPr>
          <w:rFonts w:ascii="Arial" w:hAnsi="Arial" w:cs="Arial"/>
          <w:b/>
          <w:sz w:val="22"/>
          <w:szCs w:val="22"/>
        </w:rPr>
      </w:pPr>
    </w:p>
    <w:p w14:paraId="0D71EC72" w14:textId="4A07857C" w:rsidR="005550BD" w:rsidRDefault="005550BD" w:rsidP="005550BD">
      <w:pPr>
        <w:spacing w:line="360" w:lineRule="auto"/>
        <w:ind w:left="1869" w:right="2046"/>
        <w:rPr>
          <w:rFonts w:ascii="Arial" w:hAnsi="Arial" w:cs="Arial"/>
          <w:bCs/>
          <w:sz w:val="32"/>
          <w:szCs w:val="32"/>
        </w:rPr>
      </w:pPr>
    </w:p>
    <w:p w14:paraId="1D98CFEC" w14:textId="77777777" w:rsidR="005550BD" w:rsidRPr="005550BD" w:rsidRDefault="005550BD" w:rsidP="005550BD">
      <w:pPr>
        <w:spacing w:line="360" w:lineRule="auto"/>
        <w:ind w:left="1869" w:right="2046"/>
        <w:rPr>
          <w:rFonts w:ascii="Arial" w:hAnsi="Arial" w:cs="Arial"/>
          <w:bCs/>
          <w:sz w:val="32"/>
          <w:szCs w:val="32"/>
        </w:rPr>
      </w:pPr>
    </w:p>
    <w:p w14:paraId="1DA6F8C7" w14:textId="20E49DC9" w:rsidR="005550BD" w:rsidRDefault="005550BD" w:rsidP="005550BD">
      <w:pPr>
        <w:spacing w:line="360" w:lineRule="auto"/>
        <w:ind w:left="1869" w:right="2046"/>
        <w:jc w:val="center"/>
        <w:rPr>
          <w:rFonts w:ascii="Arial" w:hAnsi="Arial" w:cs="Arial"/>
          <w:bCs/>
          <w:sz w:val="32"/>
          <w:szCs w:val="32"/>
        </w:rPr>
      </w:pPr>
      <w:r w:rsidRPr="005550BD">
        <w:rPr>
          <w:rFonts w:ascii="Arial" w:hAnsi="Arial" w:cs="Arial"/>
          <w:bCs/>
          <w:sz w:val="32"/>
          <w:szCs w:val="32"/>
        </w:rPr>
        <w:t xml:space="preserve">Sorin </w:t>
      </w:r>
      <w:proofErr w:type="spellStart"/>
      <w:r w:rsidRPr="005550BD">
        <w:rPr>
          <w:rFonts w:ascii="Arial" w:hAnsi="Arial" w:cs="Arial"/>
          <w:bCs/>
          <w:sz w:val="32"/>
          <w:szCs w:val="32"/>
        </w:rPr>
        <w:t>Alexandru</w:t>
      </w:r>
      <w:proofErr w:type="spellEnd"/>
    </w:p>
    <w:p w14:paraId="7D85E48F" w14:textId="77777777" w:rsidR="005550BD" w:rsidRPr="005550BD" w:rsidRDefault="005550BD" w:rsidP="005550BD">
      <w:pPr>
        <w:spacing w:line="360" w:lineRule="auto"/>
        <w:ind w:left="1869" w:right="2046"/>
        <w:jc w:val="center"/>
        <w:rPr>
          <w:rFonts w:ascii="Arial" w:hAnsi="Arial" w:cs="Arial"/>
          <w:bCs/>
          <w:sz w:val="32"/>
          <w:szCs w:val="32"/>
        </w:rPr>
      </w:pPr>
    </w:p>
    <w:p w14:paraId="052D7B09" w14:textId="149E392A" w:rsidR="005550BD" w:rsidRDefault="005550BD" w:rsidP="005550BD">
      <w:pPr>
        <w:spacing w:line="360" w:lineRule="auto"/>
        <w:ind w:left="1869" w:right="2046"/>
        <w:jc w:val="center"/>
        <w:rPr>
          <w:rFonts w:ascii="Arial" w:hAnsi="Arial" w:cs="Arial"/>
          <w:bCs/>
          <w:sz w:val="32"/>
          <w:szCs w:val="32"/>
        </w:rPr>
      </w:pPr>
      <w:r w:rsidRPr="005550BD">
        <w:rPr>
          <w:rFonts w:ascii="Arial" w:hAnsi="Arial" w:cs="Arial"/>
          <w:bCs/>
          <w:sz w:val="32"/>
          <w:szCs w:val="32"/>
        </w:rPr>
        <w:t>1818418</w:t>
      </w:r>
    </w:p>
    <w:p w14:paraId="1503B370" w14:textId="77777777" w:rsidR="005550BD" w:rsidRPr="005550BD" w:rsidRDefault="005550BD" w:rsidP="005550BD">
      <w:pPr>
        <w:spacing w:line="360" w:lineRule="auto"/>
        <w:ind w:left="1869" w:right="2046"/>
        <w:jc w:val="center"/>
        <w:rPr>
          <w:rFonts w:ascii="Arial" w:hAnsi="Arial" w:cs="Arial"/>
          <w:bCs/>
          <w:sz w:val="32"/>
          <w:szCs w:val="32"/>
        </w:rPr>
      </w:pPr>
    </w:p>
    <w:p w14:paraId="17FA41A9" w14:textId="76B5BC72" w:rsidR="005550BD" w:rsidRPr="005550BD" w:rsidRDefault="005550BD" w:rsidP="005550BD">
      <w:pPr>
        <w:spacing w:line="360" w:lineRule="auto"/>
        <w:jc w:val="center"/>
        <w:rPr>
          <w:rFonts w:ascii="Arial" w:hAnsi="Arial" w:cs="Arial"/>
          <w:bCs/>
          <w:sz w:val="32"/>
          <w:szCs w:val="32"/>
        </w:rPr>
      </w:pPr>
      <w:hyperlink r:id="rId7" w:history="1">
        <w:r w:rsidRPr="005550BD">
          <w:rPr>
            <w:rStyle w:val="Hyperlink"/>
            <w:rFonts w:ascii="Arial" w:hAnsi="Arial" w:cs="Arial"/>
            <w:bCs/>
            <w:color w:val="00090E"/>
            <w:sz w:val="32"/>
            <w:szCs w:val="32"/>
            <w:u w:val="none"/>
            <w:shd w:val="clear" w:color="auto" w:fill="FFFFFF"/>
          </w:rPr>
          <w:t>Business Skills for the International Hotel Industry </w:t>
        </w:r>
      </w:hyperlink>
      <w:r w:rsidRPr="005550BD">
        <w:rPr>
          <w:rFonts w:ascii="Arial" w:hAnsi="Arial" w:cs="Arial"/>
          <w:bCs/>
          <w:sz w:val="32"/>
          <w:szCs w:val="32"/>
        </w:rPr>
        <w:t xml:space="preserve"> </w:t>
      </w:r>
      <w:r w:rsidRPr="005550BD">
        <w:rPr>
          <w:rFonts w:ascii="Arial" w:hAnsi="Arial" w:cs="Arial"/>
          <w:bCs/>
          <w:sz w:val="32"/>
          <w:szCs w:val="32"/>
        </w:rPr>
        <w:t>M4X 01917</w:t>
      </w:r>
    </w:p>
    <w:p w14:paraId="0DBC293C" w14:textId="77777777" w:rsidR="005550BD" w:rsidRPr="005550BD" w:rsidRDefault="005550BD" w:rsidP="005550BD">
      <w:pPr>
        <w:spacing w:line="360" w:lineRule="auto"/>
        <w:jc w:val="center"/>
        <w:rPr>
          <w:rFonts w:ascii="Arial" w:hAnsi="Arial" w:cs="Arial"/>
          <w:bCs/>
          <w:sz w:val="32"/>
          <w:szCs w:val="32"/>
        </w:rPr>
      </w:pPr>
    </w:p>
    <w:p w14:paraId="34BE9DA8" w14:textId="1E48790B" w:rsidR="005550BD" w:rsidRPr="005550BD" w:rsidRDefault="005550BD" w:rsidP="005550BD">
      <w:pPr>
        <w:spacing w:line="360" w:lineRule="auto"/>
        <w:jc w:val="center"/>
        <w:rPr>
          <w:rFonts w:ascii="Arial" w:hAnsi="Arial" w:cs="Arial"/>
          <w:bCs/>
          <w:sz w:val="32"/>
          <w:szCs w:val="32"/>
        </w:rPr>
      </w:pPr>
      <w:r w:rsidRPr="005550BD">
        <w:rPr>
          <w:rFonts w:ascii="Arial" w:hAnsi="Arial" w:cs="Arial"/>
          <w:bCs/>
          <w:sz w:val="32"/>
          <w:szCs w:val="32"/>
        </w:rPr>
        <w:t>BMSK4001: Business Skills for International Hotel Industry, Assessment Component 3</w:t>
      </w:r>
      <w:r w:rsidRPr="005550BD">
        <w:rPr>
          <w:rFonts w:ascii="Arial" w:hAnsi="Arial" w:cs="Arial"/>
          <w:bCs/>
          <w:sz w:val="32"/>
          <w:szCs w:val="32"/>
        </w:rPr>
        <w:t>, Section 2</w:t>
      </w:r>
    </w:p>
    <w:p w14:paraId="4C55922E" w14:textId="77777777" w:rsidR="005550BD" w:rsidRPr="005550BD" w:rsidRDefault="005550BD" w:rsidP="005550BD">
      <w:pPr>
        <w:spacing w:line="360" w:lineRule="auto"/>
        <w:ind w:left="1869" w:right="2046"/>
        <w:rPr>
          <w:rFonts w:ascii="Arial" w:hAnsi="Arial" w:cs="Arial"/>
          <w:bCs/>
          <w:sz w:val="32"/>
          <w:szCs w:val="32"/>
        </w:rPr>
      </w:pPr>
    </w:p>
    <w:p w14:paraId="2E3C6347" w14:textId="77777777" w:rsidR="00832224" w:rsidRPr="005550BD" w:rsidRDefault="00832224" w:rsidP="005550BD">
      <w:pPr>
        <w:spacing w:line="360" w:lineRule="auto"/>
        <w:ind w:left="1869" w:right="2046"/>
        <w:rPr>
          <w:rFonts w:ascii="Arial" w:hAnsi="Arial" w:cs="Arial"/>
          <w:b/>
          <w:sz w:val="22"/>
          <w:szCs w:val="22"/>
          <w:u w:val="single"/>
        </w:rPr>
      </w:pPr>
    </w:p>
    <w:p w14:paraId="5DB971B5" w14:textId="77777777" w:rsidR="00832224" w:rsidRPr="005550BD" w:rsidRDefault="00832224" w:rsidP="005550BD">
      <w:pPr>
        <w:spacing w:line="360" w:lineRule="auto"/>
        <w:ind w:left="1869" w:right="2046"/>
        <w:rPr>
          <w:rFonts w:ascii="Arial" w:hAnsi="Arial" w:cs="Arial"/>
          <w:b/>
          <w:sz w:val="22"/>
          <w:szCs w:val="22"/>
          <w:u w:val="single"/>
        </w:rPr>
      </w:pPr>
    </w:p>
    <w:p w14:paraId="2E4C2192" w14:textId="77777777" w:rsidR="00832224" w:rsidRPr="005550BD" w:rsidRDefault="00832224" w:rsidP="005550BD">
      <w:pPr>
        <w:spacing w:line="360" w:lineRule="auto"/>
        <w:ind w:left="1869" w:right="2046"/>
        <w:rPr>
          <w:rFonts w:ascii="Arial" w:hAnsi="Arial" w:cs="Arial"/>
          <w:b/>
          <w:sz w:val="22"/>
          <w:szCs w:val="22"/>
          <w:u w:val="single"/>
        </w:rPr>
      </w:pPr>
    </w:p>
    <w:p w14:paraId="39B09856" w14:textId="77777777" w:rsidR="00832224" w:rsidRPr="005550BD" w:rsidRDefault="00832224" w:rsidP="005550BD">
      <w:pPr>
        <w:spacing w:line="360" w:lineRule="auto"/>
        <w:ind w:left="1869" w:right="2046"/>
        <w:rPr>
          <w:rFonts w:ascii="Arial" w:hAnsi="Arial" w:cs="Arial"/>
          <w:b/>
          <w:sz w:val="22"/>
          <w:szCs w:val="22"/>
          <w:u w:val="single"/>
        </w:rPr>
      </w:pPr>
    </w:p>
    <w:p w14:paraId="46D0DADB" w14:textId="77777777" w:rsidR="00832224" w:rsidRPr="005550BD" w:rsidRDefault="00832224" w:rsidP="005550BD">
      <w:pPr>
        <w:spacing w:line="360" w:lineRule="auto"/>
        <w:ind w:left="1869" w:right="2046"/>
        <w:rPr>
          <w:rFonts w:ascii="Arial" w:hAnsi="Arial" w:cs="Arial"/>
          <w:b/>
          <w:sz w:val="22"/>
          <w:szCs w:val="22"/>
          <w:u w:val="single"/>
        </w:rPr>
      </w:pPr>
    </w:p>
    <w:p w14:paraId="5568E590" w14:textId="77777777" w:rsidR="00832224" w:rsidRPr="005550BD" w:rsidRDefault="00832224" w:rsidP="005550BD">
      <w:pPr>
        <w:spacing w:line="360" w:lineRule="auto"/>
        <w:ind w:left="1869" w:right="2046"/>
        <w:rPr>
          <w:rFonts w:ascii="Arial" w:hAnsi="Arial" w:cs="Arial"/>
          <w:b/>
          <w:sz w:val="22"/>
          <w:szCs w:val="22"/>
          <w:u w:val="single"/>
        </w:rPr>
      </w:pPr>
    </w:p>
    <w:p w14:paraId="343BB5A2" w14:textId="77777777" w:rsidR="00832224" w:rsidRPr="005550BD" w:rsidRDefault="00832224" w:rsidP="005550BD">
      <w:pPr>
        <w:spacing w:line="360" w:lineRule="auto"/>
        <w:ind w:left="1869" w:right="2046"/>
        <w:rPr>
          <w:rFonts w:ascii="Arial" w:hAnsi="Arial" w:cs="Arial"/>
          <w:b/>
          <w:sz w:val="22"/>
          <w:szCs w:val="22"/>
          <w:u w:val="single"/>
        </w:rPr>
      </w:pPr>
    </w:p>
    <w:p w14:paraId="71B3C60A" w14:textId="77777777" w:rsidR="00832224" w:rsidRPr="005550BD" w:rsidRDefault="00832224" w:rsidP="005550BD">
      <w:pPr>
        <w:spacing w:line="360" w:lineRule="auto"/>
        <w:ind w:left="1869" w:right="2046"/>
        <w:rPr>
          <w:rFonts w:ascii="Arial" w:hAnsi="Arial" w:cs="Arial"/>
          <w:b/>
          <w:sz w:val="22"/>
          <w:szCs w:val="22"/>
          <w:u w:val="single"/>
        </w:rPr>
      </w:pPr>
    </w:p>
    <w:p w14:paraId="61D368FD" w14:textId="1116664F" w:rsidR="00832224" w:rsidRPr="005550BD" w:rsidRDefault="00832224" w:rsidP="005550BD">
      <w:pPr>
        <w:spacing w:line="360" w:lineRule="auto"/>
        <w:ind w:right="2046"/>
        <w:rPr>
          <w:rFonts w:ascii="Arial" w:hAnsi="Arial" w:cs="Arial"/>
          <w:b/>
          <w:sz w:val="22"/>
          <w:szCs w:val="22"/>
          <w:u w:val="single"/>
        </w:rPr>
      </w:pPr>
      <w:r w:rsidRPr="005550BD">
        <w:rPr>
          <w:rFonts w:ascii="Arial" w:hAnsi="Arial" w:cs="Arial"/>
          <w:b/>
          <w:sz w:val="22"/>
          <w:szCs w:val="22"/>
          <w:u w:val="single"/>
        </w:rPr>
        <w:br w:type="page"/>
      </w:r>
    </w:p>
    <w:p w14:paraId="7D010886" w14:textId="1195EE9A" w:rsidR="00BB2B0F" w:rsidRDefault="005550BD" w:rsidP="005550BD">
      <w:pPr>
        <w:spacing w:line="360" w:lineRule="auto"/>
        <w:jc w:val="center"/>
        <w:rPr>
          <w:rFonts w:ascii="Arial" w:hAnsi="Arial" w:cs="Arial"/>
          <w:b/>
          <w:bCs/>
          <w:sz w:val="22"/>
          <w:szCs w:val="22"/>
        </w:rPr>
      </w:pPr>
      <w:r w:rsidRPr="005550BD">
        <w:rPr>
          <w:rFonts w:ascii="Arial" w:hAnsi="Arial" w:cs="Arial"/>
          <w:b/>
          <w:bCs/>
          <w:sz w:val="22"/>
          <w:szCs w:val="22"/>
        </w:rPr>
        <w:lastRenderedPageBreak/>
        <w:t>Business skills</w:t>
      </w:r>
    </w:p>
    <w:p w14:paraId="3FEF4404" w14:textId="77777777" w:rsidR="005550BD" w:rsidRPr="005550BD" w:rsidRDefault="005550BD" w:rsidP="005550BD">
      <w:pPr>
        <w:spacing w:line="360" w:lineRule="auto"/>
        <w:jc w:val="center"/>
        <w:rPr>
          <w:rFonts w:ascii="Arial" w:hAnsi="Arial" w:cs="Arial"/>
          <w:b/>
          <w:bCs/>
          <w:sz w:val="22"/>
          <w:szCs w:val="22"/>
        </w:rPr>
      </w:pPr>
    </w:p>
    <w:p w14:paraId="7BE4BF90" w14:textId="77777777" w:rsidR="005550BD" w:rsidRPr="005550BD" w:rsidRDefault="005550BD" w:rsidP="005550BD">
      <w:pPr>
        <w:spacing w:line="360" w:lineRule="auto"/>
        <w:jc w:val="center"/>
        <w:rPr>
          <w:rFonts w:ascii="Arial" w:hAnsi="Arial" w:cs="Arial"/>
          <w:sz w:val="22"/>
          <w:szCs w:val="22"/>
        </w:rPr>
      </w:pPr>
    </w:p>
    <w:p w14:paraId="6362C5A2" w14:textId="77777777" w:rsidR="005550BD" w:rsidRPr="005550BD" w:rsidRDefault="005550BD" w:rsidP="005550BD">
      <w:pPr>
        <w:spacing w:line="360" w:lineRule="auto"/>
        <w:ind w:firstLine="360"/>
        <w:rPr>
          <w:rFonts w:ascii="Arial" w:hAnsi="Arial" w:cs="Arial"/>
          <w:sz w:val="22"/>
          <w:szCs w:val="22"/>
        </w:rPr>
      </w:pPr>
      <w:r w:rsidRPr="005550BD">
        <w:rPr>
          <w:rFonts w:ascii="Arial" w:hAnsi="Arial" w:cs="Arial"/>
          <w:sz w:val="22"/>
          <w:szCs w:val="22"/>
        </w:rPr>
        <w:t>This report will outline the importance of the legal, legislative risk that managers and employees need to consider in the hotel industry. In the hotel and hospitality industry there is a significant number of legal consequences and risks for different categories, for example: negligence from the employees in the maintenance sector; failure to comply with different laws and regulations, for example, the Fair Labour Standard Act that states the minimum par rates, the overtime pay, the equal pay, the child labour and the pension; discrimination against employees and customers depending on their minority status; denial of service to certain guests due to illegal discrimination; contending with reviews from different websites, disagreements with a franchisor; different problems with pests and bed bugs; dram shop violations; problems in the kitchen and restaurant with the food and drinks; problems with security; not an appropriate coverage from the insurance; copyright violations; different licenses and tax obligations; problems with cleanliness and sanitation, especially in spas or massage places; disagreements with the suppliers; SEC mandates; managing employees and guests in order to comply with all the things stated above.</w:t>
      </w:r>
    </w:p>
    <w:p w14:paraId="5F44B28E" w14:textId="77777777" w:rsidR="005550BD" w:rsidRPr="005550BD" w:rsidRDefault="005550BD" w:rsidP="005550BD">
      <w:pPr>
        <w:spacing w:line="360" w:lineRule="auto"/>
        <w:ind w:firstLine="360"/>
        <w:rPr>
          <w:rFonts w:ascii="Arial" w:hAnsi="Arial" w:cs="Arial"/>
          <w:sz w:val="22"/>
          <w:szCs w:val="22"/>
        </w:rPr>
      </w:pPr>
    </w:p>
    <w:p w14:paraId="6982CA73" w14:textId="72643603" w:rsidR="005550BD" w:rsidRDefault="005550BD" w:rsidP="005550BD">
      <w:pPr>
        <w:spacing w:line="360" w:lineRule="auto"/>
        <w:ind w:firstLine="360"/>
        <w:rPr>
          <w:rFonts w:ascii="Arial" w:hAnsi="Arial" w:cs="Arial"/>
          <w:sz w:val="22"/>
          <w:szCs w:val="22"/>
        </w:rPr>
      </w:pPr>
      <w:r w:rsidRPr="005550BD">
        <w:rPr>
          <w:rFonts w:ascii="Arial" w:hAnsi="Arial" w:cs="Arial"/>
          <w:sz w:val="22"/>
          <w:szCs w:val="22"/>
        </w:rPr>
        <w:t>Considering all the risks from above the management team has a hard job in keeping everything together and making sure there are no problems in any of the areas of the hotel, that including restaurant, spas and other areas except for the rooms. In order to make sure that all these problems are dealt with, it is important to carry out a detailed and thorough review of the business in order to identify the areas and operations that could present a problem or may harm any guests or employees. Carrying out this review is called a risk assessment of the hotel. Once the risk assessment is completed, it is easy to evaluate and consider the right steps to take in order to minimise the chances of injury and consider if any other steps need to be taken to prevent anything from happening.</w:t>
      </w:r>
    </w:p>
    <w:p w14:paraId="097903BC" w14:textId="0290F37B" w:rsidR="005550BD" w:rsidRDefault="005550BD" w:rsidP="005550BD">
      <w:pPr>
        <w:spacing w:line="360" w:lineRule="auto"/>
        <w:ind w:firstLine="360"/>
        <w:rPr>
          <w:rFonts w:ascii="Arial" w:hAnsi="Arial" w:cs="Arial"/>
          <w:sz w:val="22"/>
          <w:szCs w:val="22"/>
        </w:rPr>
      </w:pPr>
    </w:p>
    <w:p w14:paraId="0DD9614C" w14:textId="1A7B0722" w:rsidR="005550BD" w:rsidRPr="005550BD" w:rsidRDefault="005550BD" w:rsidP="005550BD">
      <w:pPr>
        <w:spacing w:line="360" w:lineRule="auto"/>
        <w:ind w:firstLine="360"/>
        <w:rPr>
          <w:rFonts w:ascii="Arial" w:hAnsi="Arial" w:cs="Arial"/>
          <w:sz w:val="22"/>
          <w:szCs w:val="22"/>
        </w:rPr>
      </w:pPr>
      <w:r>
        <w:rPr>
          <w:rFonts w:ascii="Arial" w:hAnsi="Arial" w:cs="Arial"/>
          <w:sz w:val="22"/>
          <w:szCs w:val="22"/>
        </w:rPr>
        <w:t>It is important for the management team and the employees</w:t>
      </w:r>
      <w:r w:rsidR="00EA3F05">
        <w:rPr>
          <w:rFonts w:ascii="Arial" w:hAnsi="Arial" w:cs="Arial"/>
          <w:sz w:val="22"/>
          <w:szCs w:val="22"/>
        </w:rPr>
        <w:t xml:space="preserve"> to have knowledge about the laws and regulations in the hospitality and hotel industry, in order to avoid breaking them. Some of the results of breaking these laws will result in fines, lawsuits, negative publicity and even losing some of the licences that the hotel has. All of these results will create a negative image of the hotel and will impact the number of customers that the hotel has. Also, keeping records is very important in order to avoid problems with governmental agencies, payments of the employees and even tax deductions. </w:t>
      </w:r>
    </w:p>
    <w:p w14:paraId="160DA19A" w14:textId="77777777" w:rsidR="005550BD" w:rsidRDefault="005550BD" w:rsidP="005550BD">
      <w:pPr>
        <w:spacing w:line="360" w:lineRule="auto"/>
        <w:rPr>
          <w:rFonts w:ascii="Arial" w:hAnsi="Arial" w:cs="Arial"/>
          <w:sz w:val="22"/>
          <w:szCs w:val="22"/>
        </w:rPr>
      </w:pPr>
    </w:p>
    <w:p w14:paraId="4FF39B44" w14:textId="411E97DD" w:rsidR="005550BD" w:rsidRDefault="005550BD" w:rsidP="00EA3F05">
      <w:pPr>
        <w:spacing w:line="360" w:lineRule="auto"/>
        <w:ind w:firstLine="360"/>
        <w:rPr>
          <w:rFonts w:ascii="Arial" w:hAnsi="Arial" w:cs="Arial"/>
          <w:sz w:val="22"/>
          <w:szCs w:val="22"/>
        </w:rPr>
      </w:pPr>
      <w:r w:rsidRPr="005550BD">
        <w:rPr>
          <w:rFonts w:ascii="Arial" w:hAnsi="Arial" w:cs="Arial"/>
          <w:sz w:val="22"/>
          <w:szCs w:val="22"/>
        </w:rPr>
        <w:lastRenderedPageBreak/>
        <w:t xml:space="preserve">One of the most important parts of minimising risks and risk management is ensuring appropriate training for the employees and making sure they what to do and how to do it, in case of any problem or emergency. Procedures need to be put in place and followed by everybody in order to keep people safe. It is proven that staff with training can deal with problems easier, are more able to carry out tasks safely and efficiently, and even the most straightforward task should be adequately explained. It is also important to keep a log of the training and the problems that have arisen in case of an insurance claim, because they will ask for proofs of what happened and if the staff was properly trained to deal with that situation. </w:t>
      </w:r>
    </w:p>
    <w:p w14:paraId="25FA3547" w14:textId="77777777" w:rsidR="005550BD" w:rsidRDefault="005550BD" w:rsidP="005550BD">
      <w:pPr>
        <w:spacing w:line="360" w:lineRule="auto"/>
        <w:ind w:firstLine="360"/>
        <w:rPr>
          <w:rFonts w:ascii="Arial" w:hAnsi="Arial" w:cs="Arial"/>
          <w:sz w:val="22"/>
          <w:szCs w:val="22"/>
        </w:rPr>
      </w:pPr>
    </w:p>
    <w:p w14:paraId="69EA4DE3" w14:textId="6CD95502" w:rsidR="005550BD" w:rsidRPr="005550BD" w:rsidRDefault="005550BD" w:rsidP="005550BD">
      <w:pPr>
        <w:spacing w:line="360" w:lineRule="auto"/>
        <w:ind w:firstLine="360"/>
        <w:rPr>
          <w:rFonts w:ascii="Arial" w:hAnsi="Arial" w:cs="Arial"/>
          <w:sz w:val="22"/>
          <w:szCs w:val="22"/>
        </w:rPr>
      </w:pPr>
      <w:r w:rsidRPr="005550BD">
        <w:rPr>
          <w:rFonts w:ascii="Arial" w:hAnsi="Arial" w:cs="Arial"/>
          <w:sz w:val="22"/>
          <w:szCs w:val="22"/>
        </w:rPr>
        <w:t>Some of the main things that a hotel should be aware of and create a simple plan of, would be trying to identifying all the possible hazards around the hotel; deciding who can be harmed in every situation; evaluating every risks and find a solution and a precaution to solve any problem; writing down all the findings and create a plan of action to be implemented by the staff; ensuring regular reviews of the plan and changing accordingly.</w:t>
      </w:r>
      <w:r w:rsidR="00EA3F05">
        <w:rPr>
          <w:rFonts w:ascii="Arial" w:hAnsi="Arial" w:cs="Arial"/>
          <w:sz w:val="22"/>
          <w:szCs w:val="22"/>
        </w:rPr>
        <w:t xml:space="preserve"> The management team should point certain employees to be responsible for creating and updating these plans, in order to avoid chaos. </w:t>
      </w:r>
    </w:p>
    <w:p w14:paraId="4586E749" w14:textId="77777777" w:rsidR="005550BD" w:rsidRDefault="005550BD" w:rsidP="005550BD">
      <w:pPr>
        <w:spacing w:line="360" w:lineRule="auto"/>
        <w:rPr>
          <w:rFonts w:ascii="Arial" w:hAnsi="Arial" w:cs="Arial"/>
          <w:sz w:val="22"/>
          <w:szCs w:val="22"/>
        </w:rPr>
      </w:pPr>
    </w:p>
    <w:p w14:paraId="0A74B3E3" w14:textId="1744CD5B" w:rsidR="005550BD" w:rsidRDefault="005550BD" w:rsidP="005550BD">
      <w:pPr>
        <w:spacing w:line="360" w:lineRule="auto"/>
        <w:ind w:firstLine="360"/>
        <w:rPr>
          <w:rFonts w:ascii="Arial" w:hAnsi="Arial" w:cs="Arial"/>
          <w:sz w:val="22"/>
          <w:szCs w:val="22"/>
        </w:rPr>
      </w:pPr>
      <w:r w:rsidRPr="005550BD">
        <w:rPr>
          <w:rFonts w:ascii="Arial" w:hAnsi="Arial" w:cs="Arial"/>
          <w:sz w:val="22"/>
          <w:szCs w:val="22"/>
        </w:rPr>
        <w:t>Another important area in the legal matters of a hotel is data protection and handling the personal information of the guests. A report created by Salesforce shows that the customers of certain businesses do not really trust them with the handling of their personal data. From these people, 59% believe that their personal data is vulnerable to a security breach, while 54% believe that companies do not have their best interest, and they will sell their data. With all the news regarding selling and leaking personal data, people are more and more afraid to share their personal information, especially in the online world.</w:t>
      </w:r>
    </w:p>
    <w:p w14:paraId="466A7294" w14:textId="77777777" w:rsidR="005550BD" w:rsidRPr="005550BD" w:rsidRDefault="005550BD" w:rsidP="005550BD">
      <w:pPr>
        <w:spacing w:line="360" w:lineRule="auto"/>
        <w:ind w:firstLine="360"/>
        <w:rPr>
          <w:rFonts w:ascii="Arial" w:hAnsi="Arial" w:cs="Arial"/>
          <w:sz w:val="22"/>
          <w:szCs w:val="22"/>
        </w:rPr>
      </w:pPr>
    </w:p>
    <w:p w14:paraId="3A25B859" w14:textId="67BFB2B6" w:rsidR="005550BD" w:rsidRPr="005550BD" w:rsidRDefault="005550BD" w:rsidP="005550BD">
      <w:pPr>
        <w:spacing w:line="360" w:lineRule="auto"/>
        <w:ind w:firstLine="360"/>
        <w:rPr>
          <w:rFonts w:ascii="Arial" w:hAnsi="Arial" w:cs="Arial"/>
          <w:sz w:val="22"/>
          <w:szCs w:val="22"/>
        </w:rPr>
      </w:pPr>
      <w:r w:rsidRPr="005550BD">
        <w:rPr>
          <w:rFonts w:ascii="Arial" w:hAnsi="Arial" w:cs="Arial"/>
          <w:sz w:val="22"/>
          <w:szCs w:val="22"/>
        </w:rPr>
        <w:t>The European Union created a new regulation in trying to protect people’s rights, more called the General Data Protection Regulation (GDPR) on 25th of May 2018. The new legislation creates more control and more limitations for companies on they can use and share an individual’s personal data. This regulation covers all the people from the EU, not only in the countries from the EU but worldwide. Businesses from all over the world should be aware of and apply GDPR when collecting data from people from the EU. A clear example would be hotel bookings made by EU residents outside of the European Union</w:t>
      </w:r>
      <w:r w:rsidR="00A310E2">
        <w:rPr>
          <w:rFonts w:ascii="Arial" w:hAnsi="Arial" w:cs="Arial"/>
          <w:sz w:val="22"/>
          <w:szCs w:val="22"/>
        </w:rPr>
        <w:t xml:space="preserve"> (ICO, 2018).</w:t>
      </w:r>
    </w:p>
    <w:p w14:paraId="541E009A" w14:textId="77777777" w:rsidR="005550BD" w:rsidRPr="005550BD" w:rsidRDefault="005550BD" w:rsidP="005550BD">
      <w:pPr>
        <w:spacing w:line="360" w:lineRule="auto"/>
        <w:ind w:firstLine="360"/>
        <w:rPr>
          <w:rFonts w:ascii="Arial" w:hAnsi="Arial" w:cs="Arial"/>
          <w:sz w:val="22"/>
          <w:szCs w:val="22"/>
        </w:rPr>
      </w:pPr>
    </w:p>
    <w:p w14:paraId="1E09FEB8" w14:textId="39CD5EA2" w:rsidR="005550BD" w:rsidRPr="005550BD" w:rsidRDefault="005550BD" w:rsidP="005550BD">
      <w:pPr>
        <w:spacing w:line="360" w:lineRule="auto"/>
        <w:ind w:firstLine="360"/>
        <w:rPr>
          <w:rFonts w:ascii="Arial" w:hAnsi="Arial" w:cs="Arial"/>
          <w:sz w:val="22"/>
          <w:szCs w:val="22"/>
        </w:rPr>
      </w:pPr>
      <w:r w:rsidRPr="005550BD">
        <w:rPr>
          <w:rFonts w:ascii="Arial" w:hAnsi="Arial" w:cs="Arial"/>
          <w:sz w:val="22"/>
          <w:szCs w:val="22"/>
        </w:rPr>
        <w:t xml:space="preserve">Another important regulation regarding the use, management and sharing of the personal information that will come into effect on 1st of January 2020, is called The </w:t>
      </w:r>
      <w:r w:rsidRPr="005550BD">
        <w:rPr>
          <w:rFonts w:ascii="Arial" w:hAnsi="Arial" w:cs="Arial"/>
          <w:sz w:val="22"/>
          <w:szCs w:val="22"/>
        </w:rPr>
        <w:lastRenderedPageBreak/>
        <w:t>California Consumer Privacy Act (CCPA). Even if it is a little different than the GDPR, they both have the same scope, to protect the customer and to increase trust with sharing data</w:t>
      </w:r>
      <w:r w:rsidR="00EA3F05">
        <w:rPr>
          <w:rFonts w:ascii="Arial" w:hAnsi="Arial" w:cs="Arial"/>
          <w:sz w:val="22"/>
          <w:szCs w:val="22"/>
        </w:rPr>
        <w:t>, but it is used and applied in the USA. There are different laws and regulations all around the world but all of them have the same scope: to protect the customers and ensure its safety.</w:t>
      </w:r>
    </w:p>
    <w:p w14:paraId="110CCB0D" w14:textId="77777777" w:rsidR="005550BD" w:rsidRDefault="005550BD" w:rsidP="005550BD">
      <w:pPr>
        <w:spacing w:line="360" w:lineRule="auto"/>
        <w:rPr>
          <w:rFonts w:ascii="Arial" w:hAnsi="Arial" w:cs="Arial"/>
          <w:sz w:val="22"/>
          <w:szCs w:val="22"/>
        </w:rPr>
      </w:pPr>
    </w:p>
    <w:p w14:paraId="704E1FFA" w14:textId="7A9A6B21" w:rsidR="005550BD" w:rsidRPr="005550BD" w:rsidRDefault="005550BD" w:rsidP="005550BD">
      <w:pPr>
        <w:spacing w:line="360" w:lineRule="auto"/>
        <w:ind w:firstLine="360"/>
        <w:rPr>
          <w:rFonts w:ascii="Arial" w:hAnsi="Arial" w:cs="Arial"/>
          <w:sz w:val="22"/>
          <w:szCs w:val="22"/>
        </w:rPr>
      </w:pPr>
      <w:r w:rsidRPr="005550BD">
        <w:rPr>
          <w:rFonts w:ascii="Arial" w:hAnsi="Arial" w:cs="Arial"/>
          <w:sz w:val="22"/>
          <w:szCs w:val="22"/>
        </w:rPr>
        <w:t xml:space="preserve">Hospitality businesses such as hotels and other accommodation providers that have a restaurant or simply prepare food for customers are governed by legislation to keep safe and to keep up to date documentation in order to prove this. Food handling and preparation processes should be done following the rules and regulations in order to ensure that the food prepared and served is safe. Food hygiene authorities will visit businesses in order to check if they are following these rules and ensure that what is served to the customer is safe, will inspect and analyse the place and rate the business for people to see the reality behind the image created. It is very important for a business to keep its brand image perfect, to satisfy customers and to protect them. Two important regulations that need to be followed regarding the provision of food are the Food Safety Act 1990 and the General Food Hygiene Regulations 2006. All the staff working with food should have proper training in food handling and pest awareness in order to recognise the signs and prevent a problem before becoming severe.  </w:t>
      </w:r>
    </w:p>
    <w:p w14:paraId="5640FC58" w14:textId="77777777" w:rsidR="005550BD" w:rsidRDefault="005550BD" w:rsidP="005550BD">
      <w:pPr>
        <w:spacing w:line="360" w:lineRule="auto"/>
        <w:rPr>
          <w:rFonts w:ascii="Arial" w:hAnsi="Arial" w:cs="Arial"/>
          <w:sz w:val="22"/>
          <w:szCs w:val="22"/>
        </w:rPr>
      </w:pPr>
    </w:p>
    <w:p w14:paraId="74B97BB9" w14:textId="0607046A" w:rsidR="005550BD" w:rsidRPr="005550BD" w:rsidRDefault="005550BD" w:rsidP="005550BD">
      <w:pPr>
        <w:spacing w:line="360" w:lineRule="auto"/>
        <w:ind w:firstLine="360"/>
        <w:rPr>
          <w:rFonts w:ascii="Arial" w:hAnsi="Arial" w:cs="Arial"/>
          <w:sz w:val="22"/>
          <w:szCs w:val="22"/>
        </w:rPr>
      </w:pPr>
      <w:r w:rsidRPr="005550BD">
        <w:rPr>
          <w:rFonts w:ascii="Arial" w:hAnsi="Arial" w:cs="Arial"/>
          <w:sz w:val="22"/>
          <w:szCs w:val="22"/>
        </w:rPr>
        <w:t xml:space="preserve">The regulations that tourism businesses including accommodation providers should have include: Alcohol licensing; Updates for accommodation providers (recent scams, fraud and cyber-crime, window blinds, carbon monoxide, distraction theft); Consumer advice on complaints; Food hygiene rating scheme; Accessibility; Disability; Public liability insurance; Music licences; Fire-safety; Food waste regulations; HMRC support; GDPR considerations. All of these regulations were created in order to avoid problems, to ensure health and safety for both employees and customers and to create a positive experience for everybody. </w:t>
      </w:r>
    </w:p>
    <w:p w14:paraId="6F7525BE" w14:textId="77777777" w:rsidR="005550BD" w:rsidRDefault="005550BD" w:rsidP="005550BD">
      <w:pPr>
        <w:spacing w:line="360" w:lineRule="auto"/>
        <w:rPr>
          <w:rFonts w:ascii="Arial" w:hAnsi="Arial" w:cs="Arial"/>
          <w:sz w:val="22"/>
          <w:szCs w:val="22"/>
        </w:rPr>
      </w:pPr>
    </w:p>
    <w:p w14:paraId="51885B90" w14:textId="082FFB60" w:rsidR="00832224" w:rsidRPr="005550BD" w:rsidRDefault="005550BD" w:rsidP="005550BD">
      <w:pPr>
        <w:spacing w:line="360" w:lineRule="auto"/>
        <w:ind w:firstLine="360"/>
        <w:rPr>
          <w:rFonts w:ascii="Arial" w:hAnsi="Arial" w:cs="Arial"/>
          <w:sz w:val="22"/>
          <w:szCs w:val="22"/>
        </w:rPr>
      </w:pPr>
      <w:r w:rsidRPr="005550BD">
        <w:rPr>
          <w:rFonts w:ascii="Arial" w:hAnsi="Arial" w:cs="Arial"/>
          <w:sz w:val="22"/>
          <w:szCs w:val="22"/>
        </w:rPr>
        <w:t>Working with people involve different risks, and possible problems can arise at any point and any location in the hospitality industry, especially for an accommodation provider as a hotel. Following all the rules and regulations and ensuring that all the staff is prepared and properly trained is the best way to deal with unexpected problems that can appear on day by day basis. Also, having the proper equipment and the people to handle will help the team solve problems fast and without complications. Creating a risk assessment and predicting the problems before happening is a perfect way to satisfy the customers and rise to their expectations. Having a business in this field is definitely a challenge, but it also has a lot of rewards if everything is followed after a plan.</w:t>
      </w:r>
      <w:r w:rsidR="00EA3F05">
        <w:rPr>
          <w:rFonts w:ascii="Arial" w:hAnsi="Arial" w:cs="Arial"/>
          <w:sz w:val="22"/>
          <w:szCs w:val="22"/>
        </w:rPr>
        <w:t xml:space="preserve"> With the number of tourists increasing every </w:t>
      </w:r>
      <w:r w:rsidR="00EA3F05">
        <w:rPr>
          <w:rFonts w:ascii="Arial" w:hAnsi="Arial" w:cs="Arial"/>
          <w:sz w:val="22"/>
          <w:szCs w:val="22"/>
        </w:rPr>
        <w:lastRenderedPageBreak/>
        <w:t>year, but also with platforms like Airbnb and others, it is a challenge and an opportunity to create a successful business in the accommodation area, especially a hotel.</w:t>
      </w:r>
    </w:p>
    <w:p w14:paraId="685FBFF9" w14:textId="3C54B1C9" w:rsidR="005550BD" w:rsidRPr="005550BD" w:rsidRDefault="005550BD" w:rsidP="005550BD">
      <w:pPr>
        <w:spacing w:line="360" w:lineRule="auto"/>
        <w:ind w:firstLine="360"/>
        <w:rPr>
          <w:rFonts w:ascii="Arial" w:hAnsi="Arial" w:cs="Arial"/>
          <w:sz w:val="22"/>
          <w:szCs w:val="22"/>
        </w:rPr>
      </w:pPr>
    </w:p>
    <w:p w14:paraId="0705030F" w14:textId="77777777" w:rsidR="00A310E2" w:rsidRDefault="00A310E2" w:rsidP="005550BD">
      <w:pPr>
        <w:spacing w:line="360" w:lineRule="auto"/>
        <w:ind w:firstLine="360"/>
        <w:rPr>
          <w:rFonts w:ascii="Arial" w:hAnsi="Arial" w:cs="Arial"/>
          <w:sz w:val="22"/>
          <w:szCs w:val="22"/>
        </w:rPr>
      </w:pPr>
    </w:p>
    <w:p w14:paraId="1AB65A83" w14:textId="77777777" w:rsidR="00A310E2" w:rsidRDefault="00A310E2" w:rsidP="005550BD">
      <w:pPr>
        <w:spacing w:line="360" w:lineRule="auto"/>
        <w:ind w:firstLine="360"/>
        <w:rPr>
          <w:rFonts w:ascii="Arial" w:hAnsi="Arial" w:cs="Arial"/>
          <w:sz w:val="22"/>
          <w:szCs w:val="22"/>
        </w:rPr>
      </w:pPr>
    </w:p>
    <w:p w14:paraId="067D35A3" w14:textId="77777777" w:rsidR="00A310E2" w:rsidRDefault="00A310E2" w:rsidP="005550BD">
      <w:pPr>
        <w:spacing w:line="360" w:lineRule="auto"/>
        <w:ind w:firstLine="360"/>
        <w:rPr>
          <w:rFonts w:ascii="Arial" w:hAnsi="Arial" w:cs="Arial"/>
          <w:sz w:val="22"/>
          <w:szCs w:val="22"/>
        </w:rPr>
      </w:pPr>
    </w:p>
    <w:p w14:paraId="1068B73B" w14:textId="77777777" w:rsidR="00A310E2" w:rsidRDefault="00A310E2" w:rsidP="005550BD">
      <w:pPr>
        <w:spacing w:line="360" w:lineRule="auto"/>
        <w:ind w:firstLine="360"/>
        <w:rPr>
          <w:rFonts w:ascii="Arial" w:hAnsi="Arial" w:cs="Arial"/>
          <w:sz w:val="22"/>
          <w:szCs w:val="22"/>
        </w:rPr>
      </w:pPr>
    </w:p>
    <w:p w14:paraId="606F7AB1" w14:textId="77777777" w:rsidR="00A310E2" w:rsidRDefault="00A310E2" w:rsidP="005550BD">
      <w:pPr>
        <w:spacing w:line="360" w:lineRule="auto"/>
        <w:ind w:firstLine="360"/>
        <w:rPr>
          <w:rFonts w:ascii="Arial" w:hAnsi="Arial" w:cs="Arial"/>
          <w:sz w:val="22"/>
          <w:szCs w:val="22"/>
        </w:rPr>
      </w:pPr>
    </w:p>
    <w:p w14:paraId="5E357E59" w14:textId="77777777" w:rsidR="00A310E2" w:rsidRDefault="00A310E2" w:rsidP="005550BD">
      <w:pPr>
        <w:spacing w:line="360" w:lineRule="auto"/>
        <w:ind w:firstLine="360"/>
        <w:rPr>
          <w:rFonts w:ascii="Arial" w:hAnsi="Arial" w:cs="Arial"/>
          <w:sz w:val="22"/>
          <w:szCs w:val="22"/>
        </w:rPr>
      </w:pPr>
    </w:p>
    <w:p w14:paraId="511E2C3D" w14:textId="77777777" w:rsidR="00A310E2" w:rsidRDefault="00A310E2" w:rsidP="005550BD">
      <w:pPr>
        <w:spacing w:line="360" w:lineRule="auto"/>
        <w:ind w:firstLine="360"/>
        <w:rPr>
          <w:rFonts w:ascii="Arial" w:hAnsi="Arial" w:cs="Arial"/>
          <w:sz w:val="22"/>
          <w:szCs w:val="22"/>
        </w:rPr>
      </w:pPr>
    </w:p>
    <w:p w14:paraId="0226D573" w14:textId="77777777" w:rsidR="00A310E2" w:rsidRDefault="00A310E2" w:rsidP="005550BD">
      <w:pPr>
        <w:spacing w:line="360" w:lineRule="auto"/>
        <w:ind w:firstLine="360"/>
        <w:rPr>
          <w:rFonts w:ascii="Arial" w:hAnsi="Arial" w:cs="Arial"/>
          <w:sz w:val="22"/>
          <w:szCs w:val="22"/>
        </w:rPr>
      </w:pPr>
    </w:p>
    <w:p w14:paraId="2E2B93E8" w14:textId="77777777" w:rsidR="00A310E2" w:rsidRDefault="00A310E2" w:rsidP="005550BD">
      <w:pPr>
        <w:spacing w:line="360" w:lineRule="auto"/>
        <w:ind w:firstLine="360"/>
        <w:rPr>
          <w:rFonts w:ascii="Arial" w:hAnsi="Arial" w:cs="Arial"/>
          <w:sz w:val="22"/>
          <w:szCs w:val="22"/>
        </w:rPr>
      </w:pPr>
    </w:p>
    <w:p w14:paraId="26559F03" w14:textId="77777777" w:rsidR="00A310E2" w:rsidRDefault="00A310E2" w:rsidP="005550BD">
      <w:pPr>
        <w:spacing w:line="360" w:lineRule="auto"/>
        <w:ind w:firstLine="360"/>
        <w:rPr>
          <w:rFonts w:ascii="Arial" w:hAnsi="Arial" w:cs="Arial"/>
          <w:sz w:val="22"/>
          <w:szCs w:val="22"/>
        </w:rPr>
      </w:pPr>
    </w:p>
    <w:p w14:paraId="567A2B32" w14:textId="77777777" w:rsidR="00A310E2" w:rsidRDefault="00A310E2" w:rsidP="005550BD">
      <w:pPr>
        <w:spacing w:line="360" w:lineRule="auto"/>
        <w:ind w:firstLine="360"/>
        <w:rPr>
          <w:rFonts w:ascii="Arial" w:hAnsi="Arial" w:cs="Arial"/>
          <w:sz w:val="22"/>
          <w:szCs w:val="22"/>
        </w:rPr>
      </w:pPr>
    </w:p>
    <w:p w14:paraId="24E37F40" w14:textId="77777777" w:rsidR="00A310E2" w:rsidRDefault="00A310E2" w:rsidP="005550BD">
      <w:pPr>
        <w:spacing w:line="360" w:lineRule="auto"/>
        <w:ind w:firstLine="360"/>
        <w:rPr>
          <w:rFonts w:ascii="Arial" w:hAnsi="Arial" w:cs="Arial"/>
          <w:sz w:val="22"/>
          <w:szCs w:val="22"/>
        </w:rPr>
      </w:pPr>
    </w:p>
    <w:p w14:paraId="70CCC5A4" w14:textId="77777777" w:rsidR="00A310E2" w:rsidRDefault="00A310E2" w:rsidP="005550BD">
      <w:pPr>
        <w:spacing w:line="360" w:lineRule="auto"/>
        <w:ind w:firstLine="360"/>
        <w:rPr>
          <w:rFonts w:ascii="Arial" w:hAnsi="Arial" w:cs="Arial"/>
          <w:sz w:val="22"/>
          <w:szCs w:val="22"/>
        </w:rPr>
      </w:pPr>
    </w:p>
    <w:p w14:paraId="427C599E" w14:textId="77777777" w:rsidR="00A310E2" w:rsidRDefault="00A310E2" w:rsidP="005550BD">
      <w:pPr>
        <w:spacing w:line="360" w:lineRule="auto"/>
        <w:ind w:firstLine="360"/>
        <w:rPr>
          <w:rFonts w:ascii="Arial" w:hAnsi="Arial" w:cs="Arial"/>
          <w:sz w:val="22"/>
          <w:szCs w:val="22"/>
        </w:rPr>
      </w:pPr>
    </w:p>
    <w:p w14:paraId="49C1F898" w14:textId="77777777" w:rsidR="00A310E2" w:rsidRDefault="00A310E2" w:rsidP="005550BD">
      <w:pPr>
        <w:spacing w:line="360" w:lineRule="auto"/>
        <w:ind w:firstLine="360"/>
        <w:rPr>
          <w:rFonts w:ascii="Arial" w:hAnsi="Arial" w:cs="Arial"/>
          <w:sz w:val="22"/>
          <w:szCs w:val="22"/>
        </w:rPr>
      </w:pPr>
    </w:p>
    <w:p w14:paraId="65AF0D1A" w14:textId="77777777" w:rsidR="00A310E2" w:rsidRDefault="00A310E2" w:rsidP="005550BD">
      <w:pPr>
        <w:spacing w:line="360" w:lineRule="auto"/>
        <w:ind w:firstLine="360"/>
        <w:rPr>
          <w:rFonts w:ascii="Arial" w:hAnsi="Arial" w:cs="Arial"/>
          <w:sz w:val="22"/>
          <w:szCs w:val="22"/>
        </w:rPr>
      </w:pPr>
    </w:p>
    <w:p w14:paraId="371AA5F2" w14:textId="77777777" w:rsidR="00A310E2" w:rsidRDefault="00A310E2" w:rsidP="005550BD">
      <w:pPr>
        <w:spacing w:line="360" w:lineRule="auto"/>
        <w:ind w:firstLine="360"/>
        <w:rPr>
          <w:rFonts w:ascii="Arial" w:hAnsi="Arial" w:cs="Arial"/>
          <w:sz w:val="22"/>
          <w:szCs w:val="22"/>
        </w:rPr>
      </w:pPr>
    </w:p>
    <w:p w14:paraId="4EB02EF1" w14:textId="77777777" w:rsidR="00A310E2" w:rsidRDefault="00A310E2" w:rsidP="005550BD">
      <w:pPr>
        <w:spacing w:line="360" w:lineRule="auto"/>
        <w:ind w:firstLine="360"/>
        <w:rPr>
          <w:rFonts w:ascii="Arial" w:hAnsi="Arial" w:cs="Arial"/>
          <w:sz w:val="22"/>
          <w:szCs w:val="22"/>
        </w:rPr>
      </w:pPr>
    </w:p>
    <w:p w14:paraId="6FFE82C9" w14:textId="77777777" w:rsidR="00A310E2" w:rsidRDefault="00A310E2" w:rsidP="005550BD">
      <w:pPr>
        <w:spacing w:line="360" w:lineRule="auto"/>
        <w:ind w:firstLine="360"/>
        <w:rPr>
          <w:rFonts w:ascii="Arial" w:hAnsi="Arial" w:cs="Arial"/>
          <w:sz w:val="22"/>
          <w:szCs w:val="22"/>
        </w:rPr>
      </w:pPr>
    </w:p>
    <w:p w14:paraId="32A37767" w14:textId="77777777" w:rsidR="00A310E2" w:rsidRDefault="00A310E2" w:rsidP="005550BD">
      <w:pPr>
        <w:spacing w:line="360" w:lineRule="auto"/>
        <w:ind w:firstLine="360"/>
        <w:rPr>
          <w:rFonts w:ascii="Arial" w:hAnsi="Arial" w:cs="Arial"/>
          <w:sz w:val="22"/>
          <w:szCs w:val="22"/>
        </w:rPr>
      </w:pPr>
    </w:p>
    <w:p w14:paraId="620A8246" w14:textId="77777777" w:rsidR="00A310E2" w:rsidRDefault="00A310E2" w:rsidP="005550BD">
      <w:pPr>
        <w:spacing w:line="360" w:lineRule="auto"/>
        <w:ind w:firstLine="360"/>
        <w:rPr>
          <w:rFonts w:ascii="Arial" w:hAnsi="Arial" w:cs="Arial"/>
          <w:sz w:val="22"/>
          <w:szCs w:val="22"/>
        </w:rPr>
      </w:pPr>
    </w:p>
    <w:p w14:paraId="28AF3C73" w14:textId="77777777" w:rsidR="00A310E2" w:rsidRDefault="00A310E2" w:rsidP="005550BD">
      <w:pPr>
        <w:spacing w:line="360" w:lineRule="auto"/>
        <w:ind w:firstLine="360"/>
        <w:rPr>
          <w:rFonts w:ascii="Arial" w:hAnsi="Arial" w:cs="Arial"/>
          <w:sz w:val="22"/>
          <w:szCs w:val="22"/>
        </w:rPr>
      </w:pPr>
    </w:p>
    <w:p w14:paraId="7D9FC3C5" w14:textId="77777777" w:rsidR="00A310E2" w:rsidRDefault="00A310E2" w:rsidP="005550BD">
      <w:pPr>
        <w:spacing w:line="360" w:lineRule="auto"/>
        <w:ind w:firstLine="360"/>
        <w:rPr>
          <w:rFonts w:ascii="Arial" w:hAnsi="Arial" w:cs="Arial"/>
          <w:sz w:val="22"/>
          <w:szCs w:val="22"/>
        </w:rPr>
      </w:pPr>
    </w:p>
    <w:p w14:paraId="5B90E596" w14:textId="77777777" w:rsidR="00A310E2" w:rsidRDefault="00A310E2" w:rsidP="005550BD">
      <w:pPr>
        <w:spacing w:line="360" w:lineRule="auto"/>
        <w:ind w:firstLine="360"/>
        <w:rPr>
          <w:rFonts w:ascii="Arial" w:hAnsi="Arial" w:cs="Arial"/>
          <w:sz w:val="22"/>
          <w:szCs w:val="22"/>
        </w:rPr>
      </w:pPr>
    </w:p>
    <w:p w14:paraId="6F4453A6" w14:textId="77777777" w:rsidR="00A310E2" w:rsidRDefault="00A310E2" w:rsidP="005550BD">
      <w:pPr>
        <w:spacing w:line="360" w:lineRule="auto"/>
        <w:ind w:firstLine="360"/>
        <w:rPr>
          <w:rFonts w:ascii="Arial" w:hAnsi="Arial" w:cs="Arial"/>
          <w:sz w:val="22"/>
          <w:szCs w:val="22"/>
        </w:rPr>
      </w:pPr>
    </w:p>
    <w:p w14:paraId="52AA10FD" w14:textId="77777777" w:rsidR="00A310E2" w:rsidRDefault="00A310E2" w:rsidP="005550BD">
      <w:pPr>
        <w:spacing w:line="360" w:lineRule="auto"/>
        <w:ind w:firstLine="360"/>
        <w:rPr>
          <w:rFonts w:ascii="Arial" w:hAnsi="Arial" w:cs="Arial"/>
          <w:sz w:val="22"/>
          <w:szCs w:val="22"/>
        </w:rPr>
      </w:pPr>
    </w:p>
    <w:p w14:paraId="6D0245FA" w14:textId="77777777" w:rsidR="00A310E2" w:rsidRDefault="00A310E2" w:rsidP="005550BD">
      <w:pPr>
        <w:spacing w:line="360" w:lineRule="auto"/>
        <w:ind w:firstLine="360"/>
        <w:rPr>
          <w:rFonts w:ascii="Arial" w:hAnsi="Arial" w:cs="Arial"/>
          <w:sz w:val="22"/>
          <w:szCs w:val="22"/>
        </w:rPr>
      </w:pPr>
    </w:p>
    <w:p w14:paraId="36F754D3" w14:textId="77777777" w:rsidR="00A310E2" w:rsidRDefault="00A310E2" w:rsidP="005550BD">
      <w:pPr>
        <w:spacing w:line="360" w:lineRule="auto"/>
        <w:ind w:firstLine="360"/>
        <w:rPr>
          <w:rFonts w:ascii="Arial" w:hAnsi="Arial" w:cs="Arial"/>
          <w:sz w:val="22"/>
          <w:szCs w:val="22"/>
        </w:rPr>
      </w:pPr>
    </w:p>
    <w:p w14:paraId="7F43F6DA" w14:textId="77777777" w:rsidR="00A310E2" w:rsidRDefault="00A310E2" w:rsidP="005550BD">
      <w:pPr>
        <w:spacing w:line="360" w:lineRule="auto"/>
        <w:ind w:firstLine="360"/>
        <w:rPr>
          <w:rFonts w:ascii="Arial" w:hAnsi="Arial" w:cs="Arial"/>
          <w:sz w:val="22"/>
          <w:szCs w:val="22"/>
        </w:rPr>
      </w:pPr>
    </w:p>
    <w:p w14:paraId="61CAE55C" w14:textId="77777777" w:rsidR="00A310E2" w:rsidRDefault="00A310E2" w:rsidP="005550BD">
      <w:pPr>
        <w:spacing w:line="360" w:lineRule="auto"/>
        <w:ind w:firstLine="360"/>
        <w:rPr>
          <w:rFonts w:ascii="Arial" w:hAnsi="Arial" w:cs="Arial"/>
          <w:sz w:val="22"/>
          <w:szCs w:val="22"/>
        </w:rPr>
      </w:pPr>
    </w:p>
    <w:p w14:paraId="57C4CF75" w14:textId="77777777" w:rsidR="00A310E2" w:rsidRDefault="00A310E2" w:rsidP="005550BD">
      <w:pPr>
        <w:spacing w:line="360" w:lineRule="auto"/>
        <w:ind w:firstLine="360"/>
        <w:rPr>
          <w:rFonts w:ascii="Arial" w:hAnsi="Arial" w:cs="Arial"/>
          <w:sz w:val="22"/>
          <w:szCs w:val="22"/>
        </w:rPr>
      </w:pPr>
    </w:p>
    <w:p w14:paraId="2067D2DD" w14:textId="77777777" w:rsidR="00A310E2" w:rsidRDefault="00A310E2" w:rsidP="005550BD">
      <w:pPr>
        <w:spacing w:line="360" w:lineRule="auto"/>
        <w:ind w:firstLine="360"/>
        <w:rPr>
          <w:rFonts w:ascii="Arial" w:hAnsi="Arial" w:cs="Arial"/>
          <w:sz w:val="22"/>
          <w:szCs w:val="22"/>
        </w:rPr>
      </w:pPr>
    </w:p>
    <w:p w14:paraId="12761F0F" w14:textId="77777777" w:rsidR="00A310E2" w:rsidRDefault="00A310E2" w:rsidP="005550BD">
      <w:pPr>
        <w:spacing w:line="360" w:lineRule="auto"/>
        <w:ind w:firstLine="360"/>
        <w:rPr>
          <w:rFonts w:ascii="Arial" w:hAnsi="Arial" w:cs="Arial"/>
          <w:sz w:val="22"/>
          <w:szCs w:val="22"/>
        </w:rPr>
      </w:pPr>
    </w:p>
    <w:p w14:paraId="7EA9BA0E" w14:textId="77777777" w:rsidR="00A310E2" w:rsidRDefault="00A310E2" w:rsidP="005550BD">
      <w:pPr>
        <w:spacing w:line="360" w:lineRule="auto"/>
        <w:ind w:firstLine="360"/>
        <w:rPr>
          <w:rFonts w:ascii="Arial" w:hAnsi="Arial" w:cs="Arial"/>
          <w:sz w:val="22"/>
          <w:szCs w:val="22"/>
        </w:rPr>
      </w:pPr>
    </w:p>
    <w:p w14:paraId="35ADFE52" w14:textId="77777777" w:rsidR="00A310E2" w:rsidRDefault="00A310E2" w:rsidP="005550BD">
      <w:pPr>
        <w:spacing w:line="360" w:lineRule="auto"/>
        <w:ind w:firstLine="360"/>
        <w:rPr>
          <w:rFonts w:ascii="Arial" w:hAnsi="Arial" w:cs="Arial"/>
          <w:sz w:val="22"/>
          <w:szCs w:val="22"/>
        </w:rPr>
      </w:pPr>
    </w:p>
    <w:p w14:paraId="18354F4D" w14:textId="00929B6E" w:rsidR="005550BD" w:rsidRDefault="00A310E2" w:rsidP="00A310E2">
      <w:pPr>
        <w:spacing w:line="360" w:lineRule="auto"/>
        <w:rPr>
          <w:rFonts w:ascii="Arial" w:hAnsi="Arial" w:cs="Arial"/>
          <w:sz w:val="22"/>
          <w:szCs w:val="22"/>
        </w:rPr>
      </w:pPr>
      <w:r>
        <w:rPr>
          <w:rFonts w:ascii="Arial" w:hAnsi="Arial" w:cs="Arial"/>
          <w:sz w:val="22"/>
          <w:szCs w:val="22"/>
        </w:rPr>
        <w:t>References:</w:t>
      </w:r>
    </w:p>
    <w:p w14:paraId="136184CF" w14:textId="77777777" w:rsidR="00A310E2" w:rsidRDefault="00A310E2" w:rsidP="00A310E2">
      <w:pPr>
        <w:spacing w:line="360" w:lineRule="auto"/>
        <w:rPr>
          <w:rFonts w:ascii="Arial" w:hAnsi="Arial" w:cs="Arial"/>
          <w:sz w:val="22"/>
          <w:szCs w:val="22"/>
        </w:rPr>
      </w:pPr>
      <w:bookmarkStart w:id="0" w:name="_GoBack"/>
      <w:bookmarkEnd w:id="0"/>
    </w:p>
    <w:p w14:paraId="13830C59" w14:textId="5BE57B7D" w:rsidR="00A310E2" w:rsidRDefault="00A310E2" w:rsidP="00A310E2">
      <w:pPr>
        <w:spacing w:line="360" w:lineRule="auto"/>
        <w:rPr>
          <w:rFonts w:ascii="Arial" w:hAnsi="Arial" w:cs="Arial"/>
          <w:sz w:val="22"/>
          <w:szCs w:val="22"/>
        </w:rPr>
      </w:pPr>
      <w:r>
        <w:rPr>
          <w:rFonts w:ascii="Arial" w:hAnsi="Arial" w:cs="Arial"/>
          <w:sz w:val="22"/>
          <w:szCs w:val="22"/>
        </w:rPr>
        <w:t xml:space="preserve">Gov (2019) </w:t>
      </w:r>
      <w:r w:rsidRPr="00A310E2">
        <w:rPr>
          <w:rFonts w:ascii="Arial" w:hAnsi="Arial" w:cs="Arial"/>
          <w:i/>
          <w:iCs/>
          <w:sz w:val="22"/>
          <w:szCs w:val="22"/>
        </w:rPr>
        <w:t>Hotel Proprietors Act 1956</w:t>
      </w:r>
      <w:r>
        <w:rPr>
          <w:rFonts w:ascii="Arial" w:hAnsi="Arial" w:cs="Arial"/>
          <w:sz w:val="22"/>
          <w:szCs w:val="22"/>
        </w:rPr>
        <w:t xml:space="preserve">, available at: </w:t>
      </w:r>
      <w:hyperlink r:id="rId8" w:history="1">
        <w:r w:rsidRPr="000F0AA5">
          <w:rPr>
            <w:rStyle w:val="Hyperlink"/>
            <w:rFonts w:ascii="Arial" w:hAnsi="Arial" w:cs="Arial"/>
            <w:sz w:val="22"/>
            <w:szCs w:val="22"/>
          </w:rPr>
          <w:t>http://www.legislation.gov.uk/uk</w:t>
        </w:r>
        <w:r w:rsidRPr="000F0AA5">
          <w:rPr>
            <w:rStyle w:val="Hyperlink"/>
            <w:rFonts w:ascii="Arial" w:hAnsi="Arial" w:cs="Arial"/>
            <w:sz w:val="22"/>
            <w:szCs w:val="22"/>
          </w:rPr>
          <w:t>p</w:t>
        </w:r>
        <w:r w:rsidRPr="000F0AA5">
          <w:rPr>
            <w:rStyle w:val="Hyperlink"/>
            <w:rFonts w:ascii="Arial" w:hAnsi="Arial" w:cs="Arial"/>
            <w:sz w:val="22"/>
            <w:szCs w:val="22"/>
          </w:rPr>
          <w:t>ga/Eliz2/4-5/62</w:t>
        </w:r>
      </w:hyperlink>
      <w:r w:rsidRPr="005550BD">
        <w:rPr>
          <w:rFonts w:ascii="Arial" w:hAnsi="Arial" w:cs="Arial"/>
          <w:sz w:val="22"/>
          <w:szCs w:val="22"/>
        </w:rPr>
        <w:t xml:space="preserve"> </w:t>
      </w:r>
      <w:r>
        <w:rPr>
          <w:rFonts w:ascii="Arial" w:hAnsi="Arial" w:cs="Arial"/>
          <w:sz w:val="22"/>
          <w:szCs w:val="22"/>
        </w:rPr>
        <w:t xml:space="preserve"> (Accessed at: 13 Jul 2019)</w:t>
      </w:r>
    </w:p>
    <w:p w14:paraId="0DBF57A9" w14:textId="77777777" w:rsidR="00A310E2" w:rsidRDefault="00A310E2" w:rsidP="00A310E2">
      <w:pPr>
        <w:spacing w:line="360" w:lineRule="auto"/>
        <w:rPr>
          <w:rFonts w:ascii="Arial" w:hAnsi="Arial" w:cs="Arial"/>
          <w:sz w:val="22"/>
          <w:szCs w:val="22"/>
        </w:rPr>
      </w:pPr>
    </w:p>
    <w:p w14:paraId="040F5967" w14:textId="77777777" w:rsidR="00A310E2" w:rsidRPr="00A310E2" w:rsidRDefault="00A310E2" w:rsidP="00A310E2">
      <w:pPr>
        <w:spacing w:line="360" w:lineRule="auto"/>
        <w:rPr>
          <w:rFonts w:ascii="Arial" w:hAnsi="Arial" w:cs="Arial"/>
          <w:sz w:val="22"/>
          <w:szCs w:val="22"/>
        </w:rPr>
      </w:pPr>
      <w:r w:rsidRPr="00A310E2">
        <w:rPr>
          <w:rFonts w:ascii="Arial" w:hAnsi="Arial" w:cs="Arial"/>
          <w:sz w:val="22"/>
          <w:szCs w:val="22"/>
        </w:rPr>
        <w:t xml:space="preserve">ICO (2018) Guide to the GDPR, available at: </w:t>
      </w:r>
      <w:hyperlink r:id="rId9" w:history="1">
        <w:r w:rsidRPr="000F0AA5">
          <w:rPr>
            <w:rStyle w:val="Hyperlink"/>
            <w:rFonts w:ascii="Arial" w:hAnsi="Arial" w:cs="Arial"/>
            <w:sz w:val="22"/>
            <w:szCs w:val="22"/>
          </w:rPr>
          <w:t>https://ico.org.uk/for-organisations/guide-to-data-protection/guide-to-the-general-data-protection-regulation-gdpr/</w:t>
        </w:r>
      </w:hyperlink>
      <w:r>
        <w:rPr>
          <w:rFonts w:ascii="Arial" w:hAnsi="Arial" w:cs="Arial"/>
          <w:sz w:val="22"/>
          <w:szCs w:val="22"/>
        </w:rPr>
        <w:t xml:space="preserve"> (Accessed at: 14 Jul 2019)</w:t>
      </w:r>
    </w:p>
    <w:p w14:paraId="257D77F1" w14:textId="77777777" w:rsidR="00A310E2" w:rsidRDefault="00A310E2" w:rsidP="00A310E2">
      <w:pPr>
        <w:spacing w:line="360" w:lineRule="auto"/>
        <w:rPr>
          <w:rFonts w:ascii="Arial" w:hAnsi="Arial" w:cs="Arial"/>
          <w:sz w:val="22"/>
          <w:szCs w:val="22"/>
        </w:rPr>
      </w:pPr>
    </w:p>
    <w:p w14:paraId="5D498BC7" w14:textId="4F848639" w:rsidR="00A310E2" w:rsidRDefault="00A310E2" w:rsidP="00A310E2">
      <w:pPr>
        <w:spacing w:line="360" w:lineRule="auto"/>
        <w:rPr>
          <w:rFonts w:ascii="Arial" w:hAnsi="Arial" w:cs="Arial"/>
          <w:color w:val="000000"/>
          <w:sz w:val="22"/>
          <w:szCs w:val="22"/>
          <w:shd w:val="clear" w:color="auto" w:fill="FFFFFF"/>
        </w:rPr>
      </w:pPr>
      <w:r w:rsidRPr="005550BD">
        <w:rPr>
          <w:rFonts w:ascii="Arial" w:hAnsi="Arial" w:cs="Arial"/>
          <w:color w:val="000000"/>
          <w:sz w:val="22"/>
          <w:szCs w:val="22"/>
          <w:shd w:val="clear" w:color="auto" w:fill="FFFFFF"/>
        </w:rPr>
        <w:t>Jeffery, J. (1878).</w:t>
      </w:r>
      <w:r w:rsidRPr="005550BD">
        <w:rPr>
          <w:rStyle w:val="apple-converted-space"/>
          <w:rFonts w:ascii="Arial" w:hAnsi="Arial" w:cs="Arial"/>
          <w:color w:val="000000"/>
          <w:sz w:val="22"/>
          <w:szCs w:val="22"/>
          <w:shd w:val="clear" w:color="auto" w:fill="FFFFFF"/>
        </w:rPr>
        <w:t> </w:t>
      </w:r>
      <w:proofErr w:type="spellStart"/>
      <w:r w:rsidRPr="005550BD">
        <w:rPr>
          <w:rFonts w:ascii="Arial" w:hAnsi="Arial" w:cs="Arial"/>
          <w:i/>
          <w:iCs/>
          <w:color w:val="000000"/>
          <w:sz w:val="22"/>
          <w:szCs w:val="22"/>
        </w:rPr>
        <w:t>Jno</w:t>
      </w:r>
      <w:proofErr w:type="spellEnd"/>
      <w:r w:rsidRPr="005550BD">
        <w:rPr>
          <w:rFonts w:ascii="Arial" w:hAnsi="Arial" w:cs="Arial"/>
          <w:i/>
          <w:iCs/>
          <w:color w:val="000000"/>
          <w:sz w:val="22"/>
          <w:szCs w:val="22"/>
        </w:rPr>
        <w:t xml:space="preserve">. B. Jeffery's Guide and directory to the public halls, </w:t>
      </w:r>
      <w:proofErr w:type="gramStart"/>
      <w:r w:rsidRPr="005550BD">
        <w:rPr>
          <w:rFonts w:ascii="Arial" w:hAnsi="Arial" w:cs="Arial"/>
          <w:i/>
          <w:iCs/>
          <w:color w:val="000000"/>
          <w:sz w:val="22"/>
          <w:szCs w:val="22"/>
        </w:rPr>
        <w:t>etc.</w:t>
      </w:r>
      <w:r w:rsidRPr="005550BD">
        <w:rPr>
          <w:rFonts w:ascii="Arial" w:hAnsi="Arial" w:cs="Arial"/>
          <w:color w:val="000000"/>
          <w:sz w:val="22"/>
          <w:szCs w:val="22"/>
          <w:shd w:val="clear" w:color="auto" w:fill="FFFFFF"/>
        </w:rPr>
        <w:t>.</w:t>
      </w:r>
      <w:proofErr w:type="gramEnd"/>
      <w:r w:rsidRPr="005550BD">
        <w:rPr>
          <w:rFonts w:ascii="Arial" w:hAnsi="Arial" w:cs="Arial"/>
          <w:color w:val="000000"/>
          <w:sz w:val="22"/>
          <w:szCs w:val="22"/>
          <w:shd w:val="clear" w:color="auto" w:fill="FFFFFF"/>
        </w:rPr>
        <w:t xml:space="preserve"> Chicago: </w:t>
      </w:r>
      <w:proofErr w:type="spellStart"/>
      <w:r w:rsidRPr="005550BD">
        <w:rPr>
          <w:rFonts w:ascii="Arial" w:hAnsi="Arial" w:cs="Arial"/>
          <w:color w:val="000000"/>
          <w:sz w:val="22"/>
          <w:szCs w:val="22"/>
          <w:shd w:val="clear" w:color="auto" w:fill="FFFFFF"/>
        </w:rPr>
        <w:t>Jno</w:t>
      </w:r>
      <w:proofErr w:type="spellEnd"/>
      <w:r w:rsidRPr="005550BD">
        <w:rPr>
          <w:rFonts w:ascii="Arial" w:hAnsi="Arial" w:cs="Arial"/>
          <w:color w:val="000000"/>
          <w:sz w:val="22"/>
          <w:szCs w:val="22"/>
          <w:shd w:val="clear" w:color="auto" w:fill="FFFFFF"/>
        </w:rPr>
        <w:t xml:space="preserve"> B. Jeffery.</w:t>
      </w:r>
    </w:p>
    <w:p w14:paraId="2A1E14CC" w14:textId="77777777" w:rsidR="00A310E2" w:rsidRPr="005550BD" w:rsidRDefault="00A310E2" w:rsidP="00A310E2">
      <w:pPr>
        <w:spacing w:line="360" w:lineRule="auto"/>
        <w:rPr>
          <w:rFonts w:ascii="Arial" w:hAnsi="Arial" w:cs="Arial"/>
          <w:color w:val="000000"/>
          <w:sz w:val="22"/>
          <w:szCs w:val="22"/>
          <w:shd w:val="clear" w:color="auto" w:fill="FFFFFF"/>
        </w:rPr>
      </w:pPr>
    </w:p>
    <w:p w14:paraId="6640658C" w14:textId="77777777" w:rsidR="00A310E2" w:rsidRPr="00A310E2" w:rsidRDefault="00A310E2" w:rsidP="00A310E2">
      <w:pPr>
        <w:spacing w:line="360" w:lineRule="auto"/>
        <w:rPr>
          <w:rFonts w:ascii="Arial" w:hAnsi="Arial" w:cs="Arial"/>
          <w:sz w:val="22"/>
          <w:szCs w:val="22"/>
        </w:rPr>
      </w:pPr>
      <w:r w:rsidRPr="00A310E2">
        <w:rPr>
          <w:rFonts w:ascii="Arial" w:hAnsi="Arial" w:cs="Arial"/>
          <w:sz w:val="22"/>
          <w:szCs w:val="22"/>
        </w:rPr>
        <w:t xml:space="preserve">Migdal, N. Taylor &amp; Francis (2015) </w:t>
      </w:r>
      <w:r w:rsidRPr="00A310E2">
        <w:rPr>
          <w:rFonts w:ascii="Arial" w:hAnsi="Arial" w:cs="Arial"/>
          <w:i/>
          <w:iCs/>
          <w:sz w:val="22"/>
          <w:szCs w:val="22"/>
        </w:rPr>
        <w:t>Hotel Law: Transactions, Management and Franchising</w:t>
      </w:r>
      <w:r w:rsidRPr="00A310E2">
        <w:rPr>
          <w:rFonts w:ascii="Arial" w:hAnsi="Arial" w:cs="Arial"/>
          <w:sz w:val="22"/>
          <w:szCs w:val="22"/>
        </w:rPr>
        <w:t>, Abingdon Press</w:t>
      </w:r>
    </w:p>
    <w:p w14:paraId="24940541" w14:textId="77777777" w:rsidR="00A310E2" w:rsidRPr="005550BD" w:rsidRDefault="00A310E2" w:rsidP="005550BD">
      <w:pPr>
        <w:spacing w:line="360" w:lineRule="auto"/>
        <w:ind w:firstLine="360"/>
        <w:rPr>
          <w:rFonts w:ascii="Arial" w:hAnsi="Arial" w:cs="Arial"/>
          <w:sz w:val="22"/>
          <w:szCs w:val="22"/>
        </w:rPr>
      </w:pPr>
    </w:p>
    <w:p w14:paraId="6A9085E1" w14:textId="4F54C209" w:rsidR="000D2C28" w:rsidRDefault="00EA3F05" w:rsidP="005550BD">
      <w:pPr>
        <w:spacing w:line="360" w:lineRule="auto"/>
        <w:rPr>
          <w:rFonts w:ascii="Arial" w:hAnsi="Arial" w:cs="Arial"/>
          <w:sz w:val="22"/>
          <w:szCs w:val="22"/>
        </w:rPr>
      </w:pPr>
      <w:r>
        <w:rPr>
          <w:rFonts w:ascii="Arial" w:hAnsi="Arial" w:cs="Arial"/>
          <w:sz w:val="22"/>
          <w:szCs w:val="22"/>
        </w:rPr>
        <w:t xml:space="preserve">Salesforce (2018) </w:t>
      </w:r>
      <w:r w:rsidRPr="00A310E2">
        <w:rPr>
          <w:rFonts w:ascii="Arial" w:hAnsi="Arial" w:cs="Arial"/>
          <w:i/>
          <w:iCs/>
          <w:sz w:val="22"/>
          <w:szCs w:val="22"/>
        </w:rPr>
        <w:t>Managing the Customer Trust Crisis: New Research Insights</w:t>
      </w:r>
      <w:r>
        <w:rPr>
          <w:rFonts w:ascii="Arial" w:hAnsi="Arial" w:cs="Arial"/>
          <w:sz w:val="22"/>
          <w:szCs w:val="22"/>
        </w:rPr>
        <w:t xml:space="preserve">, available at:  </w:t>
      </w:r>
      <w:hyperlink r:id="rId10" w:history="1">
        <w:r w:rsidRPr="000F0AA5">
          <w:rPr>
            <w:rStyle w:val="Hyperlink"/>
            <w:rFonts w:ascii="Arial" w:hAnsi="Arial" w:cs="Arial"/>
            <w:sz w:val="22"/>
            <w:szCs w:val="22"/>
          </w:rPr>
          <w:t>https://www.sa</w:t>
        </w:r>
        <w:r w:rsidRPr="000F0AA5">
          <w:rPr>
            <w:rStyle w:val="Hyperlink"/>
            <w:rFonts w:ascii="Arial" w:hAnsi="Arial" w:cs="Arial"/>
            <w:sz w:val="22"/>
            <w:szCs w:val="22"/>
          </w:rPr>
          <w:t>l</w:t>
        </w:r>
        <w:r w:rsidRPr="000F0AA5">
          <w:rPr>
            <w:rStyle w:val="Hyperlink"/>
            <w:rFonts w:ascii="Arial" w:hAnsi="Arial" w:cs="Arial"/>
            <w:sz w:val="22"/>
            <w:szCs w:val="22"/>
          </w:rPr>
          <w:t>esforce.com/blog/2018/09/trends-customer-trust-research-transparency</w:t>
        </w:r>
      </w:hyperlink>
      <w:r>
        <w:rPr>
          <w:rFonts w:ascii="Arial" w:hAnsi="Arial" w:cs="Arial"/>
          <w:sz w:val="22"/>
          <w:szCs w:val="22"/>
        </w:rPr>
        <w:t xml:space="preserve"> (Accessed at: </w:t>
      </w:r>
      <w:r w:rsidR="00A310E2">
        <w:rPr>
          <w:rFonts w:ascii="Arial" w:hAnsi="Arial" w:cs="Arial"/>
          <w:sz w:val="22"/>
          <w:szCs w:val="22"/>
        </w:rPr>
        <w:t>12 Jul 2019</w:t>
      </w:r>
      <w:r>
        <w:rPr>
          <w:rFonts w:ascii="Arial" w:hAnsi="Arial" w:cs="Arial"/>
          <w:sz w:val="22"/>
          <w:szCs w:val="22"/>
        </w:rPr>
        <w:t>)</w:t>
      </w:r>
    </w:p>
    <w:p w14:paraId="01A4AF36" w14:textId="77777777" w:rsidR="00A310E2" w:rsidRPr="005550BD" w:rsidRDefault="00A310E2" w:rsidP="005550BD">
      <w:pPr>
        <w:spacing w:line="360" w:lineRule="auto"/>
        <w:rPr>
          <w:rFonts w:ascii="Arial" w:hAnsi="Arial" w:cs="Arial"/>
          <w:sz w:val="22"/>
          <w:szCs w:val="22"/>
        </w:rPr>
      </w:pPr>
    </w:p>
    <w:p w14:paraId="71546FDF" w14:textId="77777777" w:rsidR="00A310E2" w:rsidRDefault="00A310E2" w:rsidP="00A310E2">
      <w:pPr>
        <w:spacing w:line="360" w:lineRule="auto"/>
        <w:rPr>
          <w:rFonts w:ascii="Arial" w:hAnsi="Arial" w:cs="Arial"/>
          <w:color w:val="000000"/>
          <w:sz w:val="22"/>
          <w:szCs w:val="22"/>
          <w:shd w:val="clear" w:color="auto" w:fill="FFFFFF"/>
        </w:rPr>
      </w:pPr>
      <w:r w:rsidRPr="00A310E2">
        <w:rPr>
          <w:rFonts w:ascii="Arial" w:hAnsi="Arial" w:cs="Arial"/>
          <w:color w:val="000000"/>
          <w:sz w:val="22"/>
          <w:szCs w:val="22"/>
          <w:shd w:val="clear" w:color="auto" w:fill="FFFFFF"/>
        </w:rPr>
        <w:t>Simons, M. (1998). </w:t>
      </w:r>
      <w:r w:rsidRPr="00A310E2">
        <w:rPr>
          <w:rFonts w:ascii="Arial" w:hAnsi="Arial" w:cs="Arial"/>
          <w:i/>
          <w:iCs/>
          <w:color w:val="000000"/>
          <w:sz w:val="22"/>
          <w:szCs w:val="22"/>
        </w:rPr>
        <w:t>Hospitality law</w:t>
      </w:r>
      <w:r w:rsidRPr="00A310E2">
        <w:rPr>
          <w:rFonts w:ascii="Arial" w:hAnsi="Arial" w:cs="Arial"/>
          <w:color w:val="000000"/>
          <w:sz w:val="22"/>
          <w:szCs w:val="22"/>
          <w:shd w:val="clear" w:color="auto" w:fill="FFFFFF"/>
        </w:rPr>
        <w:t xml:space="preserve">. </w:t>
      </w:r>
      <w:proofErr w:type="spellStart"/>
      <w:r w:rsidRPr="00A310E2">
        <w:rPr>
          <w:rFonts w:ascii="Arial" w:hAnsi="Arial" w:cs="Arial"/>
          <w:color w:val="000000"/>
          <w:sz w:val="22"/>
          <w:szCs w:val="22"/>
          <w:shd w:val="clear" w:color="auto" w:fill="FFFFFF"/>
        </w:rPr>
        <w:t>Wahroonga</w:t>
      </w:r>
      <w:proofErr w:type="spellEnd"/>
      <w:r w:rsidRPr="00A310E2">
        <w:rPr>
          <w:rFonts w:ascii="Arial" w:hAnsi="Arial" w:cs="Arial"/>
          <w:color w:val="000000"/>
          <w:sz w:val="22"/>
          <w:szCs w:val="22"/>
          <w:shd w:val="clear" w:color="auto" w:fill="FFFFFF"/>
        </w:rPr>
        <w:t>, N.S.W.: MS Publications.</w:t>
      </w:r>
    </w:p>
    <w:p w14:paraId="2386CFA9" w14:textId="05D954B3" w:rsidR="007320CE" w:rsidRPr="005550BD" w:rsidRDefault="007320CE" w:rsidP="005550BD">
      <w:pPr>
        <w:spacing w:line="360" w:lineRule="auto"/>
        <w:rPr>
          <w:rFonts w:ascii="Arial" w:hAnsi="Arial" w:cs="Arial"/>
          <w:color w:val="000000"/>
          <w:sz w:val="22"/>
          <w:szCs w:val="22"/>
          <w:shd w:val="clear" w:color="auto" w:fill="FFFFFF"/>
        </w:rPr>
      </w:pPr>
    </w:p>
    <w:p w14:paraId="7D930362" w14:textId="0BA25F4F" w:rsidR="007320CE" w:rsidRPr="005550BD" w:rsidRDefault="00A310E2" w:rsidP="005550BD">
      <w:pPr>
        <w:spacing w:line="360" w:lineRule="auto"/>
        <w:rPr>
          <w:rFonts w:ascii="Arial" w:hAnsi="Arial" w:cs="Arial"/>
          <w:sz w:val="22"/>
          <w:szCs w:val="22"/>
        </w:rPr>
      </w:pPr>
      <w:r>
        <w:rPr>
          <w:rFonts w:ascii="Arial" w:hAnsi="Arial" w:cs="Arial"/>
          <w:sz w:val="22"/>
          <w:szCs w:val="22"/>
        </w:rPr>
        <w:t>Visit Britain (2019</w:t>
      </w:r>
      <w:r w:rsidRPr="00A310E2">
        <w:rPr>
          <w:rFonts w:ascii="Arial" w:hAnsi="Arial" w:cs="Arial"/>
          <w:i/>
          <w:iCs/>
          <w:sz w:val="22"/>
          <w:szCs w:val="22"/>
        </w:rPr>
        <w:t>) Luggage and belongings</w:t>
      </w:r>
      <w:r>
        <w:rPr>
          <w:rFonts w:ascii="Arial" w:hAnsi="Arial" w:cs="Arial"/>
          <w:sz w:val="22"/>
          <w:szCs w:val="22"/>
        </w:rPr>
        <w:t xml:space="preserve">, available at: </w:t>
      </w:r>
      <w:hyperlink r:id="rId11" w:history="1">
        <w:r w:rsidRPr="000F0AA5">
          <w:rPr>
            <w:rStyle w:val="Hyperlink"/>
            <w:rFonts w:ascii="Arial" w:hAnsi="Arial" w:cs="Arial"/>
            <w:sz w:val="22"/>
            <w:szCs w:val="22"/>
          </w:rPr>
          <w:t>https://ww</w:t>
        </w:r>
        <w:r w:rsidRPr="000F0AA5">
          <w:rPr>
            <w:rStyle w:val="Hyperlink"/>
            <w:rFonts w:ascii="Arial" w:hAnsi="Arial" w:cs="Arial"/>
            <w:sz w:val="22"/>
            <w:szCs w:val="22"/>
          </w:rPr>
          <w:t>w</w:t>
        </w:r>
        <w:r w:rsidRPr="000F0AA5">
          <w:rPr>
            <w:rStyle w:val="Hyperlink"/>
            <w:rFonts w:ascii="Arial" w:hAnsi="Arial" w:cs="Arial"/>
            <w:sz w:val="22"/>
            <w:szCs w:val="22"/>
          </w:rPr>
          <w:t>.visitbritain.org/business-advice/luggage-and-belongings</w:t>
        </w:r>
      </w:hyperlink>
      <w:r w:rsidR="007320CE" w:rsidRPr="005550BD">
        <w:rPr>
          <w:rFonts w:ascii="Arial" w:hAnsi="Arial" w:cs="Arial"/>
          <w:sz w:val="22"/>
          <w:szCs w:val="22"/>
        </w:rPr>
        <w:t xml:space="preserve"> </w:t>
      </w:r>
      <w:r>
        <w:rPr>
          <w:rFonts w:ascii="Arial" w:hAnsi="Arial" w:cs="Arial"/>
          <w:sz w:val="22"/>
          <w:szCs w:val="22"/>
        </w:rPr>
        <w:t>(Accessed at: 13 Jul 2019)</w:t>
      </w:r>
    </w:p>
    <w:p w14:paraId="617B87DD" w14:textId="77777777" w:rsidR="007320CE" w:rsidRPr="005550BD" w:rsidRDefault="007320CE" w:rsidP="005550BD">
      <w:pPr>
        <w:spacing w:line="360" w:lineRule="auto"/>
        <w:rPr>
          <w:rFonts w:ascii="Arial" w:hAnsi="Arial" w:cs="Arial"/>
          <w:sz w:val="22"/>
          <w:szCs w:val="22"/>
        </w:rPr>
      </w:pPr>
    </w:p>
    <w:p w14:paraId="64FA0FA1" w14:textId="530E4793" w:rsidR="00A310E2" w:rsidRPr="00A310E2" w:rsidRDefault="00A310E2" w:rsidP="00A310E2">
      <w:pPr>
        <w:spacing w:line="360" w:lineRule="auto"/>
        <w:rPr>
          <w:rFonts w:ascii="Arial" w:hAnsi="Arial" w:cs="Arial"/>
          <w:sz w:val="22"/>
          <w:szCs w:val="22"/>
        </w:rPr>
      </w:pPr>
    </w:p>
    <w:p w14:paraId="3A6AA9B9" w14:textId="28FDFCD8" w:rsidR="00A310E2" w:rsidRPr="00A310E2" w:rsidRDefault="00A310E2" w:rsidP="00A310E2">
      <w:pPr>
        <w:spacing w:line="360" w:lineRule="auto"/>
        <w:rPr>
          <w:rFonts w:ascii="Arial" w:hAnsi="Arial" w:cs="Arial"/>
          <w:color w:val="000000"/>
          <w:sz w:val="22"/>
          <w:szCs w:val="22"/>
          <w:shd w:val="clear" w:color="auto" w:fill="FFFFFF"/>
        </w:rPr>
      </w:pPr>
    </w:p>
    <w:p w14:paraId="65DCC4D1" w14:textId="77777777" w:rsidR="00A310E2" w:rsidRPr="00A310E2" w:rsidRDefault="00A310E2" w:rsidP="00A310E2">
      <w:pPr>
        <w:spacing w:line="360" w:lineRule="auto"/>
        <w:rPr>
          <w:rFonts w:ascii="Arial" w:hAnsi="Arial" w:cs="Arial"/>
          <w:sz w:val="22"/>
          <w:szCs w:val="22"/>
        </w:rPr>
      </w:pPr>
    </w:p>
    <w:sectPr w:rsidR="00A310E2" w:rsidRPr="00A310E2" w:rsidSect="00DD4CC6">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4248F" w14:textId="77777777" w:rsidR="00CE0E99" w:rsidRDefault="00CE0E99" w:rsidP="005550BD">
      <w:r>
        <w:separator/>
      </w:r>
    </w:p>
  </w:endnote>
  <w:endnote w:type="continuationSeparator" w:id="0">
    <w:p w14:paraId="07FE03DC" w14:textId="77777777" w:rsidR="00CE0E99" w:rsidRDefault="00CE0E99" w:rsidP="00555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2052226"/>
      <w:docPartObj>
        <w:docPartGallery w:val="Page Numbers (Bottom of Page)"/>
        <w:docPartUnique/>
      </w:docPartObj>
    </w:sdtPr>
    <w:sdtContent>
      <w:p w14:paraId="691BC76D" w14:textId="4E48EB61" w:rsidR="005550BD" w:rsidRDefault="005550BD" w:rsidP="000F0A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694C59" w14:textId="77777777" w:rsidR="005550BD" w:rsidRDefault="005550BD" w:rsidP="005550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1894720"/>
      <w:docPartObj>
        <w:docPartGallery w:val="Page Numbers (Bottom of Page)"/>
        <w:docPartUnique/>
      </w:docPartObj>
    </w:sdtPr>
    <w:sdtContent>
      <w:p w14:paraId="7A4CC893" w14:textId="4D25095A" w:rsidR="005550BD" w:rsidRDefault="005550BD" w:rsidP="000F0A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773D10" w14:textId="77777777" w:rsidR="005550BD" w:rsidRDefault="005550BD" w:rsidP="005550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9CDA24" w14:textId="77777777" w:rsidR="00CE0E99" w:rsidRDefault="00CE0E99" w:rsidP="005550BD">
      <w:r>
        <w:separator/>
      </w:r>
    </w:p>
  </w:footnote>
  <w:footnote w:type="continuationSeparator" w:id="0">
    <w:p w14:paraId="67CD1127" w14:textId="77777777" w:rsidR="00CE0E99" w:rsidRDefault="00CE0E99" w:rsidP="005550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14F9B"/>
    <w:multiLevelType w:val="hybridMultilevel"/>
    <w:tmpl w:val="A4641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2D242F"/>
    <w:multiLevelType w:val="multilevel"/>
    <w:tmpl w:val="CCDA4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C137C7C"/>
    <w:multiLevelType w:val="hybridMultilevel"/>
    <w:tmpl w:val="FDAE8CE8"/>
    <w:lvl w:ilvl="0" w:tplc="429EFB6C">
      <w:start w:val="1"/>
      <w:numFmt w:val="decimal"/>
      <w:lvlText w:val="%1."/>
      <w:lvlJc w:val="left"/>
      <w:pPr>
        <w:ind w:left="720" w:hanging="360"/>
      </w:pPr>
      <w:rPr>
        <w:rFonts w:ascii="Times" w:hAnsi="Time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224"/>
    <w:rsid w:val="00010518"/>
    <w:rsid w:val="000D2C28"/>
    <w:rsid w:val="002D4213"/>
    <w:rsid w:val="003D45AC"/>
    <w:rsid w:val="005550BD"/>
    <w:rsid w:val="00556FDE"/>
    <w:rsid w:val="006775FD"/>
    <w:rsid w:val="006B4D87"/>
    <w:rsid w:val="007320CE"/>
    <w:rsid w:val="00743A00"/>
    <w:rsid w:val="007D42C6"/>
    <w:rsid w:val="00832224"/>
    <w:rsid w:val="008B3697"/>
    <w:rsid w:val="00954F0E"/>
    <w:rsid w:val="00A310E2"/>
    <w:rsid w:val="00CE0E99"/>
    <w:rsid w:val="00DD4CC6"/>
    <w:rsid w:val="00EA3F05"/>
    <w:rsid w:val="00F65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217901"/>
  <w15:chartTrackingRefBased/>
  <w15:docId w15:val="{32E36E84-7A5E-9643-ADC1-1F9B804B5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C28"/>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83222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32224"/>
    <w:pPr>
      <w:ind w:left="720"/>
      <w:contextualSpacing/>
    </w:pPr>
  </w:style>
  <w:style w:type="character" w:customStyle="1" w:styleId="apple-converted-space">
    <w:name w:val="apple-converted-space"/>
    <w:basedOn w:val="DefaultParagraphFont"/>
    <w:rsid w:val="00832224"/>
  </w:style>
  <w:style w:type="character" w:styleId="Strong">
    <w:name w:val="Strong"/>
    <w:basedOn w:val="DefaultParagraphFont"/>
    <w:uiPriority w:val="22"/>
    <w:qFormat/>
    <w:rsid w:val="00832224"/>
    <w:rPr>
      <w:b/>
      <w:bCs/>
    </w:rPr>
  </w:style>
  <w:style w:type="character" w:styleId="Hyperlink">
    <w:name w:val="Hyperlink"/>
    <w:basedOn w:val="DefaultParagraphFont"/>
    <w:uiPriority w:val="99"/>
    <w:unhideWhenUsed/>
    <w:rsid w:val="00832224"/>
    <w:rPr>
      <w:color w:val="0000FF"/>
      <w:u w:val="single"/>
    </w:rPr>
  </w:style>
  <w:style w:type="character" w:customStyle="1" w:styleId="Heading2Char">
    <w:name w:val="Heading 2 Char"/>
    <w:basedOn w:val="DefaultParagraphFont"/>
    <w:link w:val="Heading2"/>
    <w:uiPriority w:val="9"/>
    <w:rsid w:val="00832224"/>
    <w:rPr>
      <w:rFonts w:asciiTheme="majorHAnsi" w:eastAsiaTheme="majorEastAsia" w:hAnsiTheme="majorHAnsi" w:cstheme="majorBidi"/>
      <w:color w:val="2F5496" w:themeColor="accent1" w:themeShade="BF"/>
      <w:sz w:val="26"/>
      <w:szCs w:val="26"/>
      <w:lang w:eastAsia="en-GB"/>
    </w:rPr>
  </w:style>
  <w:style w:type="paragraph" w:styleId="NormalWeb">
    <w:name w:val="Normal (Web)"/>
    <w:basedOn w:val="Normal"/>
    <w:uiPriority w:val="99"/>
    <w:semiHidden/>
    <w:unhideWhenUsed/>
    <w:rsid w:val="00832224"/>
    <w:pPr>
      <w:spacing w:before="100" w:beforeAutospacing="1" w:after="100" w:afterAutospacing="1"/>
    </w:pPr>
  </w:style>
  <w:style w:type="character" w:styleId="FollowedHyperlink">
    <w:name w:val="FollowedHyperlink"/>
    <w:basedOn w:val="DefaultParagraphFont"/>
    <w:uiPriority w:val="99"/>
    <w:semiHidden/>
    <w:unhideWhenUsed/>
    <w:rsid w:val="00556FDE"/>
    <w:rPr>
      <w:color w:val="954F72" w:themeColor="followedHyperlink"/>
      <w:u w:val="single"/>
    </w:rPr>
  </w:style>
  <w:style w:type="character" w:styleId="UnresolvedMention">
    <w:name w:val="Unresolved Mention"/>
    <w:basedOn w:val="DefaultParagraphFont"/>
    <w:uiPriority w:val="99"/>
    <w:semiHidden/>
    <w:unhideWhenUsed/>
    <w:rsid w:val="000D2C28"/>
    <w:rPr>
      <w:color w:val="605E5C"/>
      <w:shd w:val="clear" w:color="auto" w:fill="E1DFDD"/>
    </w:rPr>
  </w:style>
  <w:style w:type="paragraph" w:styleId="Header">
    <w:name w:val="header"/>
    <w:basedOn w:val="Normal"/>
    <w:link w:val="HeaderChar"/>
    <w:uiPriority w:val="99"/>
    <w:unhideWhenUsed/>
    <w:rsid w:val="005550BD"/>
    <w:pPr>
      <w:tabs>
        <w:tab w:val="center" w:pos="4680"/>
        <w:tab w:val="right" w:pos="9360"/>
      </w:tabs>
    </w:pPr>
  </w:style>
  <w:style w:type="character" w:customStyle="1" w:styleId="HeaderChar">
    <w:name w:val="Header Char"/>
    <w:basedOn w:val="DefaultParagraphFont"/>
    <w:link w:val="Header"/>
    <w:uiPriority w:val="99"/>
    <w:rsid w:val="005550BD"/>
    <w:rPr>
      <w:rFonts w:ascii="Times New Roman" w:eastAsia="Times New Roman" w:hAnsi="Times New Roman" w:cs="Times New Roman"/>
      <w:lang w:eastAsia="en-GB"/>
    </w:rPr>
  </w:style>
  <w:style w:type="paragraph" w:styleId="Footer">
    <w:name w:val="footer"/>
    <w:basedOn w:val="Normal"/>
    <w:link w:val="FooterChar"/>
    <w:uiPriority w:val="99"/>
    <w:unhideWhenUsed/>
    <w:rsid w:val="005550BD"/>
    <w:pPr>
      <w:tabs>
        <w:tab w:val="center" w:pos="4680"/>
        <w:tab w:val="right" w:pos="9360"/>
      </w:tabs>
    </w:pPr>
  </w:style>
  <w:style w:type="character" w:customStyle="1" w:styleId="FooterChar">
    <w:name w:val="Footer Char"/>
    <w:basedOn w:val="DefaultParagraphFont"/>
    <w:link w:val="Footer"/>
    <w:uiPriority w:val="99"/>
    <w:rsid w:val="005550B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550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546911">
      <w:bodyDiv w:val="1"/>
      <w:marLeft w:val="0"/>
      <w:marRight w:val="0"/>
      <w:marTop w:val="0"/>
      <w:marBottom w:val="0"/>
      <w:divBdr>
        <w:top w:val="none" w:sz="0" w:space="0" w:color="auto"/>
        <w:left w:val="none" w:sz="0" w:space="0" w:color="auto"/>
        <w:bottom w:val="none" w:sz="0" w:space="0" w:color="auto"/>
        <w:right w:val="none" w:sz="0" w:space="0" w:color="auto"/>
      </w:divBdr>
    </w:div>
    <w:div w:id="257449630">
      <w:bodyDiv w:val="1"/>
      <w:marLeft w:val="0"/>
      <w:marRight w:val="0"/>
      <w:marTop w:val="0"/>
      <w:marBottom w:val="0"/>
      <w:divBdr>
        <w:top w:val="none" w:sz="0" w:space="0" w:color="auto"/>
        <w:left w:val="none" w:sz="0" w:space="0" w:color="auto"/>
        <w:bottom w:val="none" w:sz="0" w:space="0" w:color="auto"/>
        <w:right w:val="none" w:sz="0" w:space="0" w:color="auto"/>
      </w:divBdr>
    </w:div>
    <w:div w:id="412748934">
      <w:bodyDiv w:val="1"/>
      <w:marLeft w:val="0"/>
      <w:marRight w:val="0"/>
      <w:marTop w:val="0"/>
      <w:marBottom w:val="0"/>
      <w:divBdr>
        <w:top w:val="none" w:sz="0" w:space="0" w:color="auto"/>
        <w:left w:val="none" w:sz="0" w:space="0" w:color="auto"/>
        <w:bottom w:val="none" w:sz="0" w:space="0" w:color="auto"/>
        <w:right w:val="none" w:sz="0" w:space="0" w:color="auto"/>
      </w:divBdr>
    </w:div>
    <w:div w:id="1182012636">
      <w:bodyDiv w:val="1"/>
      <w:marLeft w:val="0"/>
      <w:marRight w:val="0"/>
      <w:marTop w:val="0"/>
      <w:marBottom w:val="0"/>
      <w:divBdr>
        <w:top w:val="none" w:sz="0" w:space="0" w:color="auto"/>
        <w:left w:val="none" w:sz="0" w:space="0" w:color="auto"/>
        <w:bottom w:val="none" w:sz="0" w:space="0" w:color="auto"/>
        <w:right w:val="none" w:sz="0" w:space="0" w:color="auto"/>
      </w:divBdr>
    </w:div>
    <w:div w:id="1278761016">
      <w:bodyDiv w:val="1"/>
      <w:marLeft w:val="0"/>
      <w:marRight w:val="0"/>
      <w:marTop w:val="0"/>
      <w:marBottom w:val="0"/>
      <w:divBdr>
        <w:top w:val="none" w:sz="0" w:space="0" w:color="auto"/>
        <w:left w:val="none" w:sz="0" w:space="0" w:color="auto"/>
        <w:bottom w:val="none" w:sz="0" w:space="0" w:color="auto"/>
        <w:right w:val="none" w:sz="0" w:space="0" w:color="auto"/>
      </w:divBdr>
    </w:div>
    <w:div w:id="139126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Eliz2/4-5/6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moodle.uwtsd.ac.uk/user/view.php?id=15687&amp;course=679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sitbritain.org/business-advice/luggage-and-belonging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alesforce.com/blog/2018/09/trends-customer-trust-research-transparency" TargetMode="External"/><Relationship Id="rId4" Type="http://schemas.openxmlformats.org/officeDocument/2006/relationships/webSettings" Target="webSettings.xml"/><Relationship Id="rId9" Type="http://schemas.openxmlformats.org/officeDocument/2006/relationships/hyperlink" Target="https://ico.org.uk/for-organisations/guide-to-data-protection/guide-to-the-general-data-protection-regulation-gdp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6</Pages>
  <Words>1513</Words>
  <Characters>8626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RAH18105029</dc:creator>
  <cp:keywords/>
  <dc:description/>
  <cp:lastModifiedBy>RAH18105029</cp:lastModifiedBy>
  <cp:revision>3</cp:revision>
  <dcterms:created xsi:type="dcterms:W3CDTF">2019-07-30T13:16:00Z</dcterms:created>
  <dcterms:modified xsi:type="dcterms:W3CDTF">2019-07-30T20:15:00Z</dcterms:modified>
</cp:coreProperties>
</file>