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3947" w:rsidRDefault="007A3947">
      <w:r>
        <w:t>Was the league of Corinth different from previous leagues in the classical period?</w:t>
      </w:r>
    </w:p>
    <w:p w:rsidR="00E412E8" w:rsidRDefault="00E412E8">
      <w:r>
        <w:t xml:space="preserve">The formation of alliances was vital in Classical Greece due cities to being surrounded by many rivals and other ambitions city states, as these alliances grew to encompass many states they formed leagues and the league of Corinth was one of these, headed by Macedonia. </w:t>
      </w:r>
      <w:r w:rsidR="00E07E1E">
        <w:t xml:space="preserve">The league of Corinth was vital to the growth of Macedonia eventually allowing to grow much larger than any other Greek polis. The League of Corinth </w:t>
      </w:r>
      <w:proofErr w:type="gramStart"/>
      <w:r w:rsidR="00E07E1E">
        <w:t>can be seen as</w:t>
      </w:r>
      <w:proofErr w:type="gramEnd"/>
      <w:r w:rsidR="00E07E1E">
        <w:t xml:space="preserve"> an especially unique league, this essay shall be arguing that the League of Corinth was not very different to the other leagues in the Greek world. To do this this essay will discuss the league of Corinth, compare it to the two other powerful leagues during the classical period of Greece, the Delian and Peloponnesian Leagues, and discuss its similarities and differences.</w:t>
      </w:r>
    </w:p>
    <w:p w:rsidR="000D49CB" w:rsidRDefault="00993D89">
      <w:r>
        <w:t>The League of Corinth,</w:t>
      </w:r>
      <w:r w:rsidR="000D49CB">
        <w:t xml:space="preserve"> founded by </w:t>
      </w:r>
      <w:r>
        <w:t>King Phillip II of Macedonia after defeating the combined armies of Athens and Thebes</w:t>
      </w:r>
      <w:r>
        <w:rPr>
          <w:rStyle w:val="FootnoteReference"/>
        </w:rPr>
        <w:footnoteReference w:id="1"/>
      </w:r>
      <w:r>
        <w:t xml:space="preserve">, </w:t>
      </w:r>
      <w:r w:rsidR="004C5C92">
        <w:t>was also known as the Hellenic League</w:t>
      </w:r>
      <w:r w:rsidR="00203153">
        <w:t>.</w:t>
      </w:r>
      <w:r w:rsidR="001925B0">
        <w:t xml:space="preserve"> The </w:t>
      </w:r>
      <w:r w:rsidR="00571636">
        <w:t>Peloponnesian</w:t>
      </w:r>
      <w:r w:rsidR="001925B0">
        <w:t xml:space="preserve"> war gave Phillip II the chance that he needed to be able to grow Macedonia into large parts of Greece. He would Battle with both the Athenians and Thracians many times to expand his borders. </w:t>
      </w:r>
      <w:r w:rsidR="00203153">
        <w:t>It was</w:t>
      </w:r>
      <w:r w:rsidR="001925B0">
        <w:t xml:space="preserve"> also</w:t>
      </w:r>
      <w:r w:rsidR="00203153">
        <w:t xml:space="preserve"> named</w:t>
      </w:r>
      <w:r w:rsidR="001925B0">
        <w:t xml:space="preserve"> the Hellenic league,</w:t>
      </w:r>
      <w:r w:rsidR="00203153">
        <w:t xml:space="preserve"> after </w:t>
      </w:r>
      <w:proofErr w:type="spellStart"/>
      <w:r w:rsidR="00203153" w:rsidRPr="00203153">
        <w:t>Hellás</w:t>
      </w:r>
      <w:proofErr w:type="spellEnd"/>
      <w:r w:rsidR="00203153">
        <w:t xml:space="preserve"> (Greece) as it was a coalition of the Greek city states (not including Sparta)</w:t>
      </w:r>
      <w:r w:rsidR="00117361">
        <w:rPr>
          <w:rStyle w:val="FootnoteReference"/>
        </w:rPr>
        <w:footnoteReference w:id="2"/>
      </w:r>
      <w:r w:rsidR="00802409">
        <w:rPr>
          <w:rStyle w:val="FootnoteReference"/>
        </w:rPr>
        <w:footnoteReference w:id="3"/>
      </w:r>
      <w:r w:rsidR="00203153">
        <w:t>.</w:t>
      </w:r>
      <w:r w:rsidR="00ED4040">
        <w:t xml:space="preserve"> It was named the league of</w:t>
      </w:r>
      <w:r w:rsidR="00C66A91">
        <w:t xml:space="preserve"> </w:t>
      </w:r>
      <w:r w:rsidR="00ED4040">
        <w:t xml:space="preserve">Corinth by historians as the first council of the league was took place there. </w:t>
      </w:r>
      <w:r w:rsidR="00077CBB">
        <w:t xml:space="preserve">The league was founded </w:t>
      </w:r>
      <w:proofErr w:type="gramStart"/>
      <w:r w:rsidR="00077CBB">
        <w:t>on the basis of</w:t>
      </w:r>
      <w:proofErr w:type="gramEnd"/>
      <w:r w:rsidR="00077CBB">
        <w:t xml:space="preserve"> a united Greece to stand against a much larger, foreign enemy.</w:t>
      </w:r>
      <w:r w:rsidR="00802409">
        <w:rPr>
          <w:rStyle w:val="FootnoteReference"/>
        </w:rPr>
        <w:footnoteReference w:id="4"/>
      </w:r>
      <w:r w:rsidR="00077CBB">
        <w:t xml:space="preserve"> It is seen as the first time most of Greece united as a single entity, however Sparta wasn’t a part of the league.</w:t>
      </w:r>
      <w:r w:rsidR="00BB021F">
        <w:rPr>
          <w:rStyle w:val="FootnoteReference"/>
        </w:rPr>
        <w:footnoteReference w:id="5"/>
      </w:r>
      <w:r w:rsidR="00BB021F">
        <w:t xml:space="preserve"> </w:t>
      </w:r>
      <w:r w:rsidR="002448E3">
        <w:t xml:space="preserve">Being governed by the Hegemon, Synedrion and </w:t>
      </w:r>
      <w:proofErr w:type="spellStart"/>
      <w:r w:rsidR="002448E3">
        <w:t>Dikastai</w:t>
      </w:r>
      <w:proofErr w:type="spellEnd"/>
      <w:r w:rsidR="002448E3">
        <w:t xml:space="preserve">, the League would issue decrees in Athens, Corinth, Delphi, </w:t>
      </w:r>
      <w:proofErr w:type="spellStart"/>
      <w:r w:rsidR="002448E3">
        <w:t>Pydna</w:t>
      </w:r>
      <w:proofErr w:type="spellEnd"/>
      <w:r w:rsidR="002448E3">
        <w:t xml:space="preserve"> and Olympia. The member states of the league would have to levy troops for the league to use in warfare against the Persian threat. After the assassination of Phillip II his son Alexander the Great would take the reins of the league eventually to conquer all of Persia.</w:t>
      </w:r>
      <w:r w:rsidR="00802409">
        <w:rPr>
          <w:rStyle w:val="FootnoteReference"/>
        </w:rPr>
        <w:footnoteReference w:id="6"/>
      </w:r>
      <w:r w:rsidR="001925B0">
        <w:t xml:space="preserve"> </w:t>
      </w:r>
    </w:p>
    <w:p w:rsidR="001925B0" w:rsidRDefault="00A875D8">
      <w:r>
        <w:t>The classical period leagues that the question refers to are the Delian and Peloponnesian leagu</w:t>
      </w:r>
      <w:r w:rsidR="001925B0">
        <w:t>es. The Delian League was founded in 478BCE,</w:t>
      </w:r>
      <w:r w:rsidR="001925B0">
        <w:rPr>
          <w:rStyle w:val="FootnoteReference"/>
        </w:rPr>
        <w:footnoteReference w:id="7"/>
      </w:r>
      <w:r w:rsidR="001925B0">
        <w:t xml:space="preserve"> with the number of member states </w:t>
      </w:r>
      <w:proofErr w:type="gramStart"/>
      <w:r w:rsidR="001925B0">
        <w:t>counting up</w:t>
      </w:r>
      <w:proofErr w:type="gramEnd"/>
      <w:r w:rsidR="001925B0">
        <w:t xml:space="preserve"> between 150-330.</w:t>
      </w:r>
      <w:r w:rsidR="001925B0">
        <w:rPr>
          <w:rStyle w:val="FootnoteReference"/>
        </w:rPr>
        <w:footnoteReference w:id="8"/>
      </w:r>
      <w:r w:rsidR="001925B0">
        <w:rPr>
          <w:rStyle w:val="FootnoteReference"/>
        </w:rPr>
        <w:footnoteReference w:id="9"/>
      </w:r>
      <w:r w:rsidR="001925B0">
        <w:t xml:space="preserve"> The League was named the Delian League despite it being ruled over by Athens due to its first meeting being on Delos. The meeting place was later moved in 454BCE to Athens by Pericles.</w:t>
      </w:r>
      <w:r w:rsidR="001925B0">
        <w:rPr>
          <w:rStyle w:val="FootnoteReference"/>
        </w:rPr>
        <w:footnoteReference w:id="10"/>
      </w:r>
      <w:r w:rsidR="001925B0">
        <w:t xml:space="preserve"> Shortly after the formation of the league Athens began use the league to grow in power and used </w:t>
      </w:r>
      <w:proofErr w:type="gramStart"/>
      <w:r w:rsidR="001925B0">
        <w:t>it’s</w:t>
      </w:r>
      <w:proofErr w:type="gramEnd"/>
      <w:r w:rsidR="001925B0">
        <w:t xml:space="preserve"> navy to expand what became to be known as the Athenian empire. Although other members of the league protested Athens continued to use their combined strength to advance Athenian interests. Athens wouldn’t allow any nation to secede from the League as proven by Naxos and Thasos. Naxos would be the first to attempt to leave the league and was swiftly defeated, alike to other defeated separatists it is believed that Athens removed its right to vote in the league along with </w:t>
      </w:r>
      <w:proofErr w:type="spellStart"/>
      <w:r w:rsidR="001925B0">
        <w:t>it’s</w:t>
      </w:r>
      <w:proofErr w:type="spellEnd"/>
      <w:r w:rsidR="001925B0">
        <w:t xml:space="preserve"> walls and navy. By 450’s it would be fair to classify this league as just the Athenian empire as Athens ruled over it with an iron fist as its strongest member state. This league would be defeated </w:t>
      </w:r>
      <w:r w:rsidR="001925B0">
        <w:lastRenderedPageBreak/>
        <w:t xml:space="preserve">by the Peloponnesian league by 404BCE after the Peloponnesian league </w:t>
      </w:r>
      <w:proofErr w:type="gramStart"/>
      <w:r w:rsidR="001925B0">
        <w:t>as a result of</w:t>
      </w:r>
      <w:proofErr w:type="gramEnd"/>
      <w:r w:rsidR="001925B0">
        <w:t xml:space="preserve"> Athens’ expansion into other parts of Greece. </w:t>
      </w:r>
    </w:p>
    <w:p w:rsidR="001925B0" w:rsidRDefault="001925B0">
      <w:r>
        <w:t>The name “</w:t>
      </w:r>
      <w:r w:rsidR="00571636">
        <w:t>Peloponnesian</w:t>
      </w:r>
      <w:r>
        <w:t xml:space="preserve"> league</w:t>
      </w:r>
      <w:r w:rsidR="00571636">
        <w:t>”</w:t>
      </w:r>
      <w:r>
        <w:t xml:space="preserve"> is a name considered to be inaccurate to some historians such as </w:t>
      </w:r>
      <w:r w:rsidRPr="001925B0">
        <w:t>Paul Anthony Cartledge</w:t>
      </w:r>
      <w:r>
        <w:t xml:space="preserve"> who says the league name is inaccurate due to the fact that the league was not </w:t>
      </w:r>
      <w:r w:rsidR="00571636">
        <w:t>solely</w:t>
      </w:r>
      <w:r>
        <w:t xml:space="preserve"> </w:t>
      </w:r>
      <w:r w:rsidR="00571636">
        <w:t>Peloponnesian</w:t>
      </w:r>
      <w:r>
        <w:t xml:space="preserve"> or any normal league as nations within the league were free to declare war independently and upon each other during times of peace.</w:t>
      </w:r>
      <w:r>
        <w:rPr>
          <w:rStyle w:val="FootnoteReference"/>
        </w:rPr>
        <w:footnoteReference w:id="11"/>
      </w:r>
      <w:r>
        <w:t xml:space="preserve"> This ‘league’ would be </w:t>
      </w:r>
      <w:r w:rsidR="00571636">
        <w:t>referred</w:t>
      </w:r>
      <w:r>
        <w:t xml:space="preserve"> to as </w:t>
      </w:r>
      <w:r w:rsidR="00571636">
        <w:t>Sparta’s</w:t>
      </w:r>
      <w:r>
        <w:t xml:space="preserve"> allies rather than any formal league who’d only unite in ‘league’ wars. Alike to the Delian league, the Peloponnesian league would be ruled over by one state, Sparta.  They would also have an </w:t>
      </w:r>
      <w:r w:rsidR="00571636">
        <w:t>assembly</w:t>
      </w:r>
      <w:r>
        <w:t xml:space="preserve"> and </w:t>
      </w:r>
      <w:r w:rsidR="00571636">
        <w:t>Sparta</w:t>
      </w:r>
      <w:r>
        <w:t xml:space="preserve"> would also be bound to defend its allies in case of invasion. Any policy made by the league that </w:t>
      </w:r>
      <w:r w:rsidR="00571636">
        <w:t>Sparta</w:t>
      </w:r>
      <w:r>
        <w:t xml:space="preserve"> didn’t approve of didn’t have to be implemented in </w:t>
      </w:r>
      <w:r w:rsidR="00571636">
        <w:t>Sparta</w:t>
      </w:r>
      <w:r>
        <w:t xml:space="preserve">, however the other states had to. Sparta would require a majority in the </w:t>
      </w:r>
      <w:r w:rsidR="00571636">
        <w:t>assembly</w:t>
      </w:r>
      <w:r>
        <w:t xml:space="preserve"> </w:t>
      </w:r>
      <w:proofErr w:type="gramStart"/>
      <w:r w:rsidR="00571636">
        <w:t>in order</w:t>
      </w:r>
      <w:r>
        <w:t xml:space="preserve"> to</w:t>
      </w:r>
      <w:proofErr w:type="gramEnd"/>
      <w:r>
        <w:t xml:space="preserve"> force the other states to accept a policy. Sparta as the leader of the alliance would have control over the armies and navies of the states within the alliance, alike to the Athenians. There was no tribute to be paid to </w:t>
      </w:r>
      <w:r w:rsidR="00571636">
        <w:t>Sparta</w:t>
      </w:r>
      <w:r>
        <w:t xml:space="preserve"> by the members of the league however the league would help to protect </w:t>
      </w:r>
      <w:r w:rsidR="00571636">
        <w:t>Sparta’s</w:t>
      </w:r>
      <w:r>
        <w:t xml:space="preserve"> economic base</w:t>
      </w:r>
      <w:r w:rsidR="00A80C93">
        <w:t>, at least until Sparta grew in power</w:t>
      </w:r>
      <w:r>
        <w:t xml:space="preserve">.  Sparta, alike to Athens, would use its victories </w:t>
      </w:r>
      <w:proofErr w:type="gramStart"/>
      <w:r>
        <w:t>in order to</w:t>
      </w:r>
      <w:proofErr w:type="gramEnd"/>
      <w:r>
        <w:t xml:space="preserve"> try to build itself an empire.</w:t>
      </w:r>
    </w:p>
    <w:p w:rsidR="00A80C93" w:rsidRDefault="00A80C93">
      <w:r>
        <w:t>The Leagues seem to be very dissimilar in a few points such as how both the Peloponnesian and Delian leagues collapsed due to infighting and inter-</w:t>
      </w:r>
      <w:proofErr w:type="spellStart"/>
      <w:r>
        <w:t>greek</w:t>
      </w:r>
      <w:proofErr w:type="spellEnd"/>
      <w:r>
        <w:t xml:space="preserve"> wars and the Corinthian league ended with Macedonia conquering the entirety of Persia. The fact that the other Leagues collapsed due to Greek infighting rather than collapsing after forming an enormous empire spanning from Amphipolis to Susa, shows that the other leagues were very weak. The lack of infighting in the Corinthian league was a testament to the power Macedonia had over the other members. Un</w:t>
      </w:r>
      <w:r w:rsidR="00040966">
        <w:t>like the other leagues the ruler of the leader of the leagues was a pure monarchy under Phillip II and then Alexander the Great</w:t>
      </w:r>
      <w:r w:rsidR="00F10021">
        <w:t xml:space="preserve">, whereas Athens was ruled under a democracy and Sparta was ruled under a triple government form with a monarchy, oligarchy and democracy. </w:t>
      </w:r>
      <w:r>
        <w:t xml:space="preserve">However, they were similar in how they were governed over by assemblies which would answer to a larger power or leader of the leagues. Athens, Sparta and Macedonia all acted as rulers over the leagues despite the </w:t>
      </w:r>
      <w:r w:rsidR="00F10021">
        <w:t>assemblies</w:t>
      </w:r>
      <w:r>
        <w:t xml:space="preserve"> that the leagues had to answer to.</w:t>
      </w:r>
      <w:r w:rsidR="00F10021">
        <w:t xml:space="preserve"> </w:t>
      </w:r>
      <w:proofErr w:type="gramStart"/>
      <w:r w:rsidR="00F10021">
        <w:t>All of</w:t>
      </w:r>
      <w:proofErr w:type="gramEnd"/>
      <w:r w:rsidR="00F10021">
        <w:t xml:space="preserve"> these leagues acted very imperialistic grabbing lots of land for the leaders and gaining new members to become more powerful. </w:t>
      </w:r>
      <w:proofErr w:type="gramStart"/>
      <w:r w:rsidR="00F10021">
        <w:t>All of</w:t>
      </w:r>
      <w:proofErr w:type="gramEnd"/>
      <w:r w:rsidR="00F10021">
        <w:t xml:space="preserve"> these leagues continued to involve themselves in Persian affairs, </w:t>
      </w:r>
      <w:proofErr w:type="spellStart"/>
      <w:r w:rsidR="00F10021">
        <w:t>sparta</w:t>
      </w:r>
      <w:proofErr w:type="spellEnd"/>
      <w:r w:rsidR="00F10021">
        <w:t xml:space="preserve"> supported Cypriot rebels, </w:t>
      </w:r>
      <w:r w:rsidR="00E412E8">
        <w:t>Athens supported a pretender rebellion and Macedonia went to open war with the Persians.</w:t>
      </w:r>
      <w:r w:rsidR="00674E7D">
        <w:t xml:space="preserve"> This could be related to the imperialistic nature of these Leagues or due to the leagues trying to gain more members to join them to unite the Greek world.</w:t>
      </w:r>
    </w:p>
    <w:p w:rsidR="00E07E1E" w:rsidRDefault="00E07E1E">
      <w:r>
        <w:t xml:space="preserve">In conclusion, one can see that despite the differences between the Corinthian and other leagues, the leagues are very similar in their leadership, imperialistic </w:t>
      </w:r>
      <w:r w:rsidR="00674E7D">
        <w:t>tendencies</w:t>
      </w:r>
      <w:r>
        <w:t xml:space="preserve"> and </w:t>
      </w:r>
      <w:r w:rsidR="00674E7D">
        <w:t xml:space="preserve">desire to </w:t>
      </w:r>
      <w:proofErr w:type="spellStart"/>
      <w:r w:rsidR="00674E7D">
        <w:t>interfear</w:t>
      </w:r>
      <w:proofErr w:type="spellEnd"/>
      <w:r w:rsidR="00674E7D">
        <w:t xml:space="preserve"> with the much larger Persian empire. </w:t>
      </w:r>
    </w:p>
    <w:p w:rsidR="00993D89" w:rsidRDefault="00993D89"/>
    <w:p w:rsidR="001925B0" w:rsidRDefault="001925B0">
      <w:r>
        <w:br w:type="page"/>
      </w:r>
    </w:p>
    <w:p w:rsidR="00993D89" w:rsidRDefault="00993D89">
      <w:r>
        <w:lastRenderedPageBreak/>
        <w:t>Bibliography</w:t>
      </w:r>
    </w:p>
    <w:p w:rsidR="00993D89" w:rsidRDefault="00993D89" w:rsidP="00993D89">
      <w:pPr>
        <w:pStyle w:val="ListParagraph"/>
        <w:numPr>
          <w:ilvl w:val="0"/>
          <w:numId w:val="1"/>
        </w:numPr>
      </w:pPr>
      <w:proofErr w:type="spellStart"/>
      <w:r w:rsidRPr="00993D89">
        <w:t>Walbank</w:t>
      </w:r>
      <w:proofErr w:type="spellEnd"/>
      <w:r>
        <w:t>, F. W.</w:t>
      </w:r>
      <w:r w:rsidRPr="00993D89">
        <w:t xml:space="preserve"> </w:t>
      </w:r>
      <w:r>
        <w:t>(</w:t>
      </w:r>
      <w:r w:rsidRPr="00993D89">
        <w:t>1981</w:t>
      </w:r>
      <w:r>
        <w:t>)</w:t>
      </w:r>
      <w:r w:rsidRPr="00993D89">
        <w:t xml:space="preserve">. </w:t>
      </w:r>
      <w:r>
        <w:t xml:space="preserve">The Hellenistic World. </w:t>
      </w:r>
      <w:r w:rsidR="004C5C92">
        <w:t>Sussex, The Harvester Press.</w:t>
      </w:r>
    </w:p>
    <w:p w:rsidR="00117361" w:rsidRPr="00674E7D" w:rsidRDefault="00117361" w:rsidP="00993D89">
      <w:pPr>
        <w:pStyle w:val="ListParagraph"/>
        <w:numPr>
          <w:ilvl w:val="0"/>
          <w:numId w:val="1"/>
        </w:numPr>
      </w:pPr>
      <w:proofErr w:type="spellStart"/>
      <w:r w:rsidRPr="00674E7D">
        <w:t>Pohlenz</w:t>
      </w:r>
      <w:proofErr w:type="spellEnd"/>
      <w:r w:rsidRPr="00674E7D">
        <w:t xml:space="preserve">, Max (1966). Freedom in Greek Life and Thought: The History of an Ideal. </w:t>
      </w:r>
    </w:p>
    <w:p w:rsidR="005450F7" w:rsidRDefault="005450F7" w:rsidP="005450F7">
      <w:pPr>
        <w:pStyle w:val="ListParagraph"/>
        <w:numPr>
          <w:ilvl w:val="0"/>
          <w:numId w:val="1"/>
        </w:numPr>
      </w:pPr>
      <w:r>
        <w:t xml:space="preserve">Lindell, </w:t>
      </w:r>
      <w:r w:rsidR="00117361" w:rsidRPr="00117361">
        <w:t>Henry George</w:t>
      </w:r>
      <w:r>
        <w:t xml:space="preserve"> &amp; </w:t>
      </w:r>
      <w:r w:rsidR="00117361" w:rsidRPr="00117361">
        <w:t>Scott,</w:t>
      </w:r>
      <w:r>
        <w:t xml:space="preserve"> Robert. (1996). A Greek-English Lexicon. Oxford, Clarendon Press. </w:t>
      </w:r>
    </w:p>
    <w:p w:rsidR="00BB021F" w:rsidRDefault="00BB021F" w:rsidP="005450F7">
      <w:pPr>
        <w:pStyle w:val="ListParagraph"/>
        <w:numPr>
          <w:ilvl w:val="0"/>
          <w:numId w:val="1"/>
        </w:numPr>
      </w:pPr>
      <w:r>
        <w:t>Tarn, W. W. (1948). Alexander the Great.</w:t>
      </w:r>
      <w:r w:rsidR="009D6551">
        <w:t xml:space="preserve"> </w:t>
      </w:r>
      <w:r>
        <w:t>Cambridg</w:t>
      </w:r>
      <w:r w:rsidR="009D6551">
        <w:t>e, University Press.</w:t>
      </w:r>
    </w:p>
    <w:p w:rsidR="00BB021F" w:rsidRDefault="009D6551" w:rsidP="005450F7">
      <w:pPr>
        <w:pStyle w:val="ListParagraph"/>
        <w:numPr>
          <w:ilvl w:val="0"/>
          <w:numId w:val="1"/>
        </w:numPr>
      </w:pPr>
      <w:proofErr w:type="spellStart"/>
      <w:r>
        <w:t>Wilcken</w:t>
      </w:r>
      <w:proofErr w:type="spellEnd"/>
      <w:r>
        <w:t>, Ulrich (1997). Alexander the Great. New York, W. W. Norton and Company Inc.</w:t>
      </w:r>
    </w:p>
    <w:p w:rsidR="009D6551" w:rsidRDefault="009D6551" w:rsidP="009D6551">
      <w:pPr>
        <w:pStyle w:val="ListParagraph"/>
        <w:numPr>
          <w:ilvl w:val="0"/>
          <w:numId w:val="1"/>
        </w:numPr>
      </w:pPr>
      <w:r>
        <w:t xml:space="preserve">Welles, C. Bradford (1970). Alexander and the Hellenistic World. Toronto, A. M. </w:t>
      </w:r>
      <w:proofErr w:type="spellStart"/>
      <w:r>
        <w:t>Hakkert</w:t>
      </w:r>
      <w:proofErr w:type="spellEnd"/>
      <w:r>
        <w:t xml:space="preserve"> Ltd.</w:t>
      </w:r>
    </w:p>
    <w:p w:rsidR="001925B0" w:rsidRDefault="001925B0" w:rsidP="009D6551">
      <w:pPr>
        <w:pStyle w:val="ListParagraph"/>
        <w:numPr>
          <w:ilvl w:val="0"/>
          <w:numId w:val="1"/>
        </w:numPr>
      </w:pPr>
      <w:r>
        <w:t xml:space="preserve">Martin, Thomas R. (2000). Ancient Greece: From Prehistoric to Hellenistic Times. </w:t>
      </w:r>
      <w:r w:rsidRPr="001925B0">
        <w:t>New Haven</w:t>
      </w:r>
      <w:r>
        <w:t>, Yale University Press.</w:t>
      </w:r>
    </w:p>
    <w:p w:rsidR="001925B0" w:rsidRDefault="001925B0" w:rsidP="001925B0">
      <w:pPr>
        <w:pStyle w:val="ListParagraph"/>
        <w:numPr>
          <w:ilvl w:val="0"/>
          <w:numId w:val="1"/>
        </w:numPr>
      </w:pPr>
      <w:r>
        <w:t>Nelson, Eric D. &amp; Allard-Nelson, Susan K. (2005). The Complete Idiot’s Guide to Ancient Greece. New York, Alpha Books.</w:t>
      </w:r>
    </w:p>
    <w:p w:rsidR="001925B0" w:rsidRDefault="001925B0" w:rsidP="001925B0">
      <w:pPr>
        <w:pStyle w:val="ListParagraph"/>
        <w:numPr>
          <w:ilvl w:val="0"/>
          <w:numId w:val="1"/>
        </w:numPr>
      </w:pPr>
      <w:r>
        <w:t xml:space="preserve">Stanton, Mary &amp; </w:t>
      </w:r>
      <w:proofErr w:type="spellStart"/>
      <w:r>
        <w:t>Hyma</w:t>
      </w:r>
      <w:proofErr w:type="spellEnd"/>
      <w:r>
        <w:t>, Albert. (</w:t>
      </w:r>
      <w:r w:rsidRPr="001925B0">
        <w:t>1992</w:t>
      </w:r>
      <w:r>
        <w:t xml:space="preserve">). </w:t>
      </w:r>
      <w:r w:rsidRPr="001925B0">
        <w:t>Streams of Civilization: Earliest Times to the Discovery of the New World</w:t>
      </w:r>
      <w:r>
        <w:t xml:space="preserve">. </w:t>
      </w:r>
      <w:r w:rsidRPr="001925B0">
        <w:t>Christian Liberty Press</w:t>
      </w:r>
      <w:r>
        <w:t>.</w:t>
      </w:r>
    </w:p>
    <w:p w:rsidR="001925B0" w:rsidRDefault="001925B0" w:rsidP="001925B0">
      <w:pPr>
        <w:pStyle w:val="ListParagraph"/>
        <w:numPr>
          <w:ilvl w:val="0"/>
          <w:numId w:val="1"/>
        </w:numPr>
      </w:pPr>
      <w:r w:rsidRPr="001925B0">
        <w:t>Cartledge</w:t>
      </w:r>
      <w:r>
        <w:t xml:space="preserve">, Paul Anthony. </w:t>
      </w:r>
      <w:r w:rsidRPr="001925B0">
        <w:t>"Peloponnesian League."</w:t>
      </w:r>
      <w:r>
        <w:t xml:space="preserve"> (</w:t>
      </w:r>
      <w:r w:rsidRPr="001925B0">
        <w:t>2012</w:t>
      </w:r>
      <w:r>
        <w:t>)</w:t>
      </w:r>
      <w:r w:rsidRPr="001925B0">
        <w:t xml:space="preserve"> In </w:t>
      </w:r>
      <w:proofErr w:type="gramStart"/>
      <w:r w:rsidRPr="001925B0">
        <w:t>The</w:t>
      </w:r>
      <w:proofErr w:type="gramEnd"/>
      <w:r w:rsidRPr="001925B0">
        <w:t xml:space="preserve"> Oxford Classical Dictionary. Oxford University Press</w:t>
      </w:r>
      <w:r>
        <w:t>.</w:t>
      </w:r>
      <w:r w:rsidRPr="001925B0">
        <w:t xml:space="preserve"> </w:t>
      </w:r>
    </w:p>
    <w:p w:rsidR="001925B0" w:rsidRDefault="001925B0" w:rsidP="001925B0">
      <w:pPr>
        <w:pStyle w:val="ListParagraph"/>
        <w:numPr>
          <w:ilvl w:val="0"/>
          <w:numId w:val="1"/>
        </w:numPr>
      </w:pPr>
      <w:r>
        <w:t xml:space="preserve">Thucydides. </w:t>
      </w:r>
      <w:r w:rsidRPr="001925B0">
        <w:t>The Peloponnesian War.</w:t>
      </w:r>
      <w:r>
        <w:t xml:space="preserve"> Charles Forster Smith (trans.). 1928. </w:t>
      </w:r>
      <w:r w:rsidR="00674E7D">
        <w:t>London, William</w:t>
      </w:r>
      <w:r>
        <w:t xml:space="preserve"> Heinemann Ltd.</w:t>
      </w:r>
    </w:p>
    <w:p w:rsidR="001925B0" w:rsidRDefault="001925B0" w:rsidP="001925B0"/>
    <w:sectPr w:rsidR="001925B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1145" w:rsidRDefault="00931145" w:rsidP="007A3947">
      <w:pPr>
        <w:spacing w:after="0" w:line="240" w:lineRule="auto"/>
      </w:pPr>
      <w:r>
        <w:separator/>
      </w:r>
    </w:p>
  </w:endnote>
  <w:endnote w:type="continuationSeparator" w:id="0">
    <w:p w:rsidR="00931145" w:rsidRDefault="00931145" w:rsidP="007A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2818336"/>
      <w:docPartObj>
        <w:docPartGallery w:val="Page Numbers (Bottom of Page)"/>
        <w:docPartUnique/>
      </w:docPartObj>
    </w:sdtPr>
    <w:sdtEndPr>
      <w:rPr>
        <w:color w:val="7F7F7F" w:themeColor="background1" w:themeShade="7F"/>
        <w:spacing w:val="60"/>
      </w:rPr>
    </w:sdtEndPr>
    <w:sdtContent>
      <w:p w:rsidR="00674E7D" w:rsidRDefault="00674E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674E7D" w:rsidRDefault="00674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1145" w:rsidRDefault="00931145" w:rsidP="007A3947">
      <w:pPr>
        <w:spacing w:after="0" w:line="240" w:lineRule="auto"/>
      </w:pPr>
      <w:r>
        <w:separator/>
      </w:r>
    </w:p>
  </w:footnote>
  <w:footnote w:type="continuationSeparator" w:id="0">
    <w:p w:rsidR="00931145" w:rsidRDefault="00931145" w:rsidP="007A3947">
      <w:pPr>
        <w:spacing w:after="0" w:line="240" w:lineRule="auto"/>
      </w:pPr>
      <w:r>
        <w:continuationSeparator/>
      </w:r>
    </w:p>
  </w:footnote>
  <w:footnote w:id="1">
    <w:p w:rsidR="00674E7D" w:rsidRDefault="00674E7D">
      <w:pPr>
        <w:pStyle w:val="FootnoteText"/>
      </w:pPr>
      <w:r>
        <w:rPr>
          <w:rStyle w:val="FootnoteReference"/>
        </w:rPr>
        <w:footnoteRef/>
      </w:r>
      <w:r>
        <w:t xml:space="preserve"> </w:t>
      </w:r>
      <w:proofErr w:type="spellStart"/>
      <w:r>
        <w:t>Walbank</w:t>
      </w:r>
      <w:proofErr w:type="spellEnd"/>
      <w:r>
        <w:t>. 1981. P.13</w:t>
      </w:r>
    </w:p>
  </w:footnote>
  <w:footnote w:id="2">
    <w:p w:rsidR="00674E7D" w:rsidRDefault="00674E7D">
      <w:pPr>
        <w:pStyle w:val="FootnoteText"/>
      </w:pPr>
      <w:r>
        <w:rPr>
          <w:rStyle w:val="FootnoteReference"/>
        </w:rPr>
        <w:footnoteRef/>
      </w:r>
      <w:r>
        <w:t xml:space="preserve"> </w:t>
      </w:r>
      <w:proofErr w:type="spellStart"/>
      <w:r w:rsidRPr="00117361">
        <w:t>Pohlenz</w:t>
      </w:r>
      <w:proofErr w:type="spellEnd"/>
      <w:r>
        <w:t>.</w:t>
      </w:r>
      <w:r w:rsidRPr="00117361">
        <w:t xml:space="preserve"> 1966. </w:t>
      </w:r>
      <w:r>
        <w:t>P</w:t>
      </w:r>
      <w:r w:rsidRPr="00117361">
        <w:t>. 20</w:t>
      </w:r>
    </w:p>
  </w:footnote>
  <w:footnote w:id="3">
    <w:p w:rsidR="00674E7D" w:rsidRDefault="00674E7D">
      <w:pPr>
        <w:pStyle w:val="FootnoteText"/>
      </w:pPr>
      <w:r>
        <w:rPr>
          <w:rStyle w:val="FootnoteReference"/>
        </w:rPr>
        <w:footnoteRef/>
      </w:r>
      <w:r>
        <w:t xml:space="preserve"> Welles. 1970. P. 12</w:t>
      </w:r>
    </w:p>
  </w:footnote>
  <w:footnote w:id="4">
    <w:p w:rsidR="00674E7D" w:rsidRDefault="00674E7D">
      <w:pPr>
        <w:pStyle w:val="FootnoteText"/>
      </w:pPr>
      <w:r>
        <w:rPr>
          <w:rStyle w:val="FootnoteReference"/>
        </w:rPr>
        <w:footnoteRef/>
      </w:r>
      <w:r>
        <w:t xml:space="preserve"> </w:t>
      </w:r>
      <w:proofErr w:type="spellStart"/>
      <w:r>
        <w:t>Wilcken</w:t>
      </w:r>
      <w:proofErr w:type="spellEnd"/>
      <w:r>
        <w:t>. 1967. P. 48</w:t>
      </w:r>
    </w:p>
  </w:footnote>
  <w:footnote w:id="5">
    <w:p w:rsidR="00674E7D" w:rsidRDefault="00674E7D">
      <w:pPr>
        <w:pStyle w:val="FootnoteText"/>
      </w:pPr>
      <w:r>
        <w:rPr>
          <w:rStyle w:val="FootnoteReference"/>
        </w:rPr>
        <w:footnoteRef/>
      </w:r>
      <w:r>
        <w:t xml:space="preserve"> </w:t>
      </w:r>
      <w:proofErr w:type="spellStart"/>
      <w:r w:rsidRPr="00BB021F">
        <w:t>Pohlenz</w:t>
      </w:r>
      <w:proofErr w:type="spellEnd"/>
      <w:r>
        <w:t>.</w:t>
      </w:r>
      <w:r w:rsidRPr="00BB021F">
        <w:t xml:space="preserve"> 1966. P. 20</w:t>
      </w:r>
    </w:p>
  </w:footnote>
  <w:footnote w:id="6">
    <w:p w:rsidR="00674E7D" w:rsidRDefault="00674E7D">
      <w:pPr>
        <w:pStyle w:val="FootnoteText"/>
      </w:pPr>
      <w:r>
        <w:rPr>
          <w:rStyle w:val="FootnoteReference"/>
        </w:rPr>
        <w:footnoteRef/>
      </w:r>
      <w:r>
        <w:t xml:space="preserve"> </w:t>
      </w:r>
      <w:r w:rsidRPr="00802409">
        <w:t>Welles. 1970. P. 1</w:t>
      </w:r>
      <w:r>
        <w:t>3</w:t>
      </w:r>
    </w:p>
  </w:footnote>
  <w:footnote w:id="7">
    <w:p w:rsidR="00674E7D" w:rsidRDefault="00674E7D">
      <w:pPr>
        <w:pStyle w:val="FootnoteText"/>
      </w:pPr>
      <w:r>
        <w:rPr>
          <w:rStyle w:val="FootnoteReference"/>
        </w:rPr>
        <w:footnoteRef/>
      </w:r>
      <w:r>
        <w:t xml:space="preserve"> Martin. 2000.</w:t>
      </w:r>
    </w:p>
  </w:footnote>
  <w:footnote w:id="8">
    <w:p w:rsidR="00674E7D" w:rsidRDefault="00674E7D">
      <w:pPr>
        <w:pStyle w:val="FootnoteText"/>
      </w:pPr>
      <w:r>
        <w:rPr>
          <w:rStyle w:val="FootnoteReference"/>
        </w:rPr>
        <w:footnoteRef/>
      </w:r>
      <w:r>
        <w:t xml:space="preserve"> Nelson, Allard-Nelson. 2005. P.197</w:t>
      </w:r>
    </w:p>
  </w:footnote>
  <w:footnote w:id="9">
    <w:p w:rsidR="00674E7D" w:rsidRDefault="00674E7D">
      <w:pPr>
        <w:pStyle w:val="FootnoteText"/>
      </w:pPr>
      <w:r>
        <w:rPr>
          <w:rStyle w:val="FootnoteReference"/>
        </w:rPr>
        <w:footnoteRef/>
      </w:r>
      <w:r>
        <w:t xml:space="preserve"> Stanton &amp; </w:t>
      </w:r>
      <w:proofErr w:type="spellStart"/>
      <w:r>
        <w:t>Hyma</w:t>
      </w:r>
      <w:proofErr w:type="spellEnd"/>
      <w:r>
        <w:t>. 1992. p. 125</w:t>
      </w:r>
    </w:p>
  </w:footnote>
  <w:footnote w:id="10">
    <w:p w:rsidR="00674E7D" w:rsidRDefault="00674E7D">
      <w:pPr>
        <w:pStyle w:val="FootnoteText"/>
      </w:pPr>
      <w:r>
        <w:rPr>
          <w:rStyle w:val="FootnoteReference"/>
        </w:rPr>
        <w:footnoteRef/>
      </w:r>
      <w:r>
        <w:t xml:space="preserve"> </w:t>
      </w:r>
      <w:proofErr w:type="spellStart"/>
      <w:r>
        <w:t>Thuc</w:t>
      </w:r>
      <w:proofErr w:type="spellEnd"/>
      <w:r>
        <w:t xml:space="preserve">. </w:t>
      </w:r>
      <w:proofErr w:type="spellStart"/>
      <w:r>
        <w:t>Pel</w:t>
      </w:r>
      <w:proofErr w:type="spellEnd"/>
      <w:r>
        <w:t xml:space="preserve">. </w:t>
      </w:r>
      <w:r w:rsidRPr="001925B0">
        <w:t>1.96.</w:t>
      </w:r>
    </w:p>
  </w:footnote>
  <w:footnote w:id="11">
    <w:p w:rsidR="00674E7D" w:rsidRDefault="00674E7D">
      <w:pPr>
        <w:pStyle w:val="FootnoteText"/>
      </w:pPr>
      <w:r>
        <w:rPr>
          <w:rStyle w:val="FootnoteReference"/>
        </w:rPr>
        <w:footnoteRef/>
      </w:r>
      <w:r>
        <w:t xml:space="preserve"> </w:t>
      </w:r>
      <w:r w:rsidR="00B15B82" w:rsidRPr="00B15B82">
        <w:t>Cartledge</w:t>
      </w:r>
      <w:r w:rsidR="00B15B82">
        <w:t xml:space="preserve">. </w:t>
      </w:r>
      <w:r w:rsidR="00B15B82" w:rsidRPr="00B15B82">
        <w:t>2012</w:t>
      </w:r>
      <w:bookmarkStart w:id="0" w:name="_GoBack"/>
      <w:bookmarkEnd w:id="0"/>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4E7D" w:rsidRDefault="00674E7D">
    <w:pPr>
      <w:pStyle w:val="Header"/>
    </w:pPr>
    <w:r>
      <w:t>28/01/2019</w:t>
    </w:r>
    <w:r>
      <w:tab/>
    </w:r>
    <w:r>
      <w:tab/>
      <w:t>Jacob Summers</w:t>
    </w:r>
  </w:p>
  <w:p w:rsidR="00674E7D" w:rsidRDefault="00674E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76C14"/>
    <w:multiLevelType w:val="hybridMultilevel"/>
    <w:tmpl w:val="64E2B156"/>
    <w:lvl w:ilvl="0" w:tplc="68F2A9E6">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947"/>
    <w:rsid w:val="00040966"/>
    <w:rsid w:val="00077CBB"/>
    <w:rsid w:val="000B4791"/>
    <w:rsid w:val="000D49CB"/>
    <w:rsid w:val="00117361"/>
    <w:rsid w:val="001925B0"/>
    <w:rsid w:val="001B58B3"/>
    <w:rsid w:val="00203153"/>
    <w:rsid w:val="002448E3"/>
    <w:rsid w:val="002917DB"/>
    <w:rsid w:val="002F1FEA"/>
    <w:rsid w:val="00311D1C"/>
    <w:rsid w:val="00422378"/>
    <w:rsid w:val="004C491F"/>
    <w:rsid w:val="004C5C92"/>
    <w:rsid w:val="005450F7"/>
    <w:rsid w:val="00571636"/>
    <w:rsid w:val="00674E7D"/>
    <w:rsid w:val="007A3947"/>
    <w:rsid w:val="00802409"/>
    <w:rsid w:val="00887011"/>
    <w:rsid w:val="00931145"/>
    <w:rsid w:val="00993D89"/>
    <w:rsid w:val="009D6551"/>
    <w:rsid w:val="00A80C93"/>
    <w:rsid w:val="00A875D8"/>
    <w:rsid w:val="00B15B82"/>
    <w:rsid w:val="00B21EB9"/>
    <w:rsid w:val="00BB021F"/>
    <w:rsid w:val="00C66A91"/>
    <w:rsid w:val="00C8717A"/>
    <w:rsid w:val="00E07E1E"/>
    <w:rsid w:val="00E412E8"/>
    <w:rsid w:val="00E70D6F"/>
    <w:rsid w:val="00EC7FB0"/>
    <w:rsid w:val="00ED4040"/>
    <w:rsid w:val="00F10021"/>
    <w:rsid w:val="00FA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7D2F2"/>
  <w15:chartTrackingRefBased/>
  <w15:docId w15:val="{70DFECB2-7449-43D2-8AC8-2E0CA85F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947"/>
  </w:style>
  <w:style w:type="paragraph" w:styleId="Footer">
    <w:name w:val="footer"/>
    <w:basedOn w:val="Normal"/>
    <w:link w:val="FooterChar"/>
    <w:uiPriority w:val="99"/>
    <w:unhideWhenUsed/>
    <w:rsid w:val="007A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947"/>
  </w:style>
  <w:style w:type="paragraph" w:styleId="FootnoteText">
    <w:name w:val="footnote text"/>
    <w:basedOn w:val="Normal"/>
    <w:link w:val="FootnoteTextChar"/>
    <w:uiPriority w:val="99"/>
    <w:semiHidden/>
    <w:unhideWhenUsed/>
    <w:rsid w:val="00FA73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738A"/>
    <w:rPr>
      <w:sz w:val="20"/>
      <w:szCs w:val="20"/>
    </w:rPr>
  </w:style>
  <w:style w:type="character" w:styleId="FootnoteReference">
    <w:name w:val="footnote reference"/>
    <w:basedOn w:val="DefaultParagraphFont"/>
    <w:uiPriority w:val="99"/>
    <w:semiHidden/>
    <w:unhideWhenUsed/>
    <w:rsid w:val="00FA738A"/>
    <w:rPr>
      <w:vertAlign w:val="superscript"/>
    </w:rPr>
  </w:style>
  <w:style w:type="paragraph" w:styleId="ListParagraph">
    <w:name w:val="List Paragraph"/>
    <w:basedOn w:val="Normal"/>
    <w:uiPriority w:val="34"/>
    <w:qFormat/>
    <w:rsid w:val="00993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E4B29-7CF7-4882-BC45-B6BC98BBB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1141</Words>
  <Characters>6506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Summers (1801142)</dc:creator>
  <cp:keywords/>
  <dc:description/>
  <cp:lastModifiedBy>Jacob Summers (1801142)</cp:lastModifiedBy>
  <cp:revision>2</cp:revision>
  <dcterms:created xsi:type="dcterms:W3CDTF">2019-01-28T22:13:00Z</dcterms:created>
  <dcterms:modified xsi:type="dcterms:W3CDTF">2019-01-28T22:13:00Z</dcterms:modified>
</cp:coreProperties>
</file>