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16566" w14:textId="77777777" w:rsidR="006124A3" w:rsidRDefault="00BB1CBB">
      <w:r>
        <w:t xml:space="preserve">Assignment 1 </w:t>
      </w:r>
    </w:p>
    <w:p w14:paraId="64FBF2FD" w14:textId="77777777" w:rsidR="00BB1CBB" w:rsidRDefault="00BB1CBB">
      <w:r>
        <w:t>Communication and Counselling</w:t>
      </w:r>
    </w:p>
    <w:p w14:paraId="30A5B432" w14:textId="77777777" w:rsidR="00BB1CBB" w:rsidRDefault="00BB1CBB">
      <w:r>
        <w:t>Leah Brown</w:t>
      </w:r>
    </w:p>
    <w:p w14:paraId="5FFEA54C" w14:textId="77777777" w:rsidR="00BB1CBB" w:rsidRDefault="00BB1CBB"/>
    <w:p w14:paraId="47184B39" w14:textId="77777777" w:rsidR="00BB1CBB" w:rsidRDefault="00BB1CBB">
      <w:r>
        <w:t>Introduction:</w:t>
      </w:r>
    </w:p>
    <w:p w14:paraId="0A0A91CB" w14:textId="16A6AE78" w:rsidR="00DA6D22" w:rsidRDefault="00BB1CBB" w:rsidP="00334D65">
      <w:pPr>
        <w:spacing w:line="360" w:lineRule="auto"/>
      </w:pPr>
      <w:r>
        <w:t xml:space="preserve">In this essay, there will be a critique of communication and counselling skills used in a simulation video </w:t>
      </w:r>
      <w:r w:rsidR="00334D65">
        <w:t>and there</w:t>
      </w:r>
      <w:r>
        <w:t xml:space="preserve"> will be an assessment of the importance of communication and counselling skills in the nursing area whilst referring to Carl Rogers Person centred theory. There will also be </w:t>
      </w:r>
      <w:r w:rsidR="00334D65">
        <w:t>an</w:t>
      </w:r>
      <w:r>
        <w:t xml:space="preserve"> explanation of what counselling, paraphrasing and </w:t>
      </w:r>
      <w:r w:rsidR="00334D65">
        <w:t>open-ended</w:t>
      </w:r>
      <w:r>
        <w:t xml:space="preserve"> questions</w:t>
      </w:r>
      <w:r w:rsidR="00E7135A">
        <w:t xml:space="preserve"> are.</w:t>
      </w:r>
      <w:r>
        <w:t xml:space="preserve"> A</w:t>
      </w:r>
      <w:r w:rsidR="00E7135A">
        <w:t xml:space="preserve">n </w:t>
      </w:r>
      <w:r>
        <w:t>explanation of active listening will be explained along with Carl Rogers core conditions and how they were used in the video</w:t>
      </w:r>
      <w:r w:rsidR="00DA6D22">
        <w:t>.</w:t>
      </w:r>
    </w:p>
    <w:p w14:paraId="5287C22E" w14:textId="77777777" w:rsidR="00DA6D22" w:rsidRDefault="00DA6D22" w:rsidP="00334D65">
      <w:pPr>
        <w:spacing w:line="360" w:lineRule="auto"/>
        <w:rPr>
          <w:rFonts w:ascii="Arial" w:hAnsi="Arial" w:cs="Arial"/>
          <w:color w:val="000000"/>
          <w:sz w:val="20"/>
          <w:szCs w:val="20"/>
          <w:shd w:val="clear" w:color="auto" w:fill="FFFFFF"/>
        </w:rPr>
      </w:pPr>
      <w:r>
        <w:t>Counselling is when individuals can talk to someone and allows them to discuss problems and any difficult feelings they might encounter, this will take place in a harmless, personal environment. Counselling is a term that people might want to change something in their life or discover their thoughts and feelings in more detail. Person centred theory in counselling is all about the client and how they are feeling</w:t>
      </w:r>
      <w:r w:rsidR="00D36955">
        <w:t xml:space="preserve">. Carl Rogers developed this theory to help clients reach their full potential. It’s important that the client feel comfortable and understanding their own feelings </w:t>
      </w:r>
      <w:r w:rsidR="00D36955">
        <w:rPr>
          <w:rFonts w:ascii="Arial" w:hAnsi="Arial" w:cs="Arial"/>
          <w:color w:val="000000"/>
          <w:sz w:val="20"/>
          <w:szCs w:val="20"/>
          <w:shd w:val="clear" w:color="auto" w:fill="FFFFFF"/>
        </w:rPr>
        <w:t>(Mearns, Thorne and McLeod, 2013)</w:t>
      </w:r>
      <w:r w:rsidR="00D36955">
        <w:rPr>
          <w:rFonts w:ascii="Arial" w:hAnsi="Arial" w:cs="Arial"/>
          <w:color w:val="000000"/>
          <w:sz w:val="20"/>
          <w:szCs w:val="20"/>
          <w:shd w:val="clear" w:color="auto" w:fill="FFFFFF"/>
        </w:rPr>
        <w:t>.</w:t>
      </w:r>
    </w:p>
    <w:p w14:paraId="3D3149B6" w14:textId="77777777" w:rsidR="00D36955" w:rsidRDefault="00D36955" w:rsidP="00334D65">
      <w:pPr>
        <w:spacing w:line="360" w:lineRule="auto"/>
        <w:rPr>
          <w:rFonts w:ascii="Arial" w:hAnsi="Arial" w:cs="Arial"/>
          <w:color w:val="000000"/>
          <w:sz w:val="20"/>
          <w:szCs w:val="20"/>
          <w:shd w:val="clear" w:color="auto" w:fill="FFFFFF"/>
        </w:rPr>
      </w:pPr>
    </w:p>
    <w:p w14:paraId="26E58D48" w14:textId="28ECC897" w:rsidR="00D36955" w:rsidRDefault="00D36955" w:rsidP="00334D65">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Paraphrasing is when the counsellor repeats what the client says but rewords it so </w:t>
      </w:r>
      <w:r w:rsidR="00334D65">
        <w:rPr>
          <w:rFonts w:ascii="Arial" w:hAnsi="Arial" w:cs="Arial"/>
          <w:color w:val="000000"/>
          <w:sz w:val="20"/>
          <w:szCs w:val="20"/>
          <w:shd w:val="clear" w:color="auto" w:fill="FFFFFF"/>
        </w:rPr>
        <w:t>it’s</w:t>
      </w:r>
      <w:r>
        <w:rPr>
          <w:rFonts w:ascii="Arial" w:hAnsi="Arial" w:cs="Arial"/>
          <w:color w:val="000000"/>
          <w:sz w:val="20"/>
          <w:szCs w:val="20"/>
          <w:shd w:val="clear" w:color="auto" w:fill="FFFFFF"/>
        </w:rPr>
        <w:t xml:space="preserve"> less words but without changing the meaning of what the client said. It lets the client know that you are listening and taking in what they are saying, it </w:t>
      </w:r>
      <w:r w:rsidR="004F651B">
        <w:rPr>
          <w:rFonts w:ascii="Arial" w:hAnsi="Arial" w:cs="Arial"/>
          <w:color w:val="000000"/>
          <w:sz w:val="20"/>
          <w:szCs w:val="20"/>
          <w:shd w:val="clear" w:color="auto" w:fill="FFFFFF"/>
        </w:rPr>
        <w:t>explains</w:t>
      </w:r>
      <w:r>
        <w:rPr>
          <w:rFonts w:ascii="Arial" w:hAnsi="Arial" w:cs="Arial"/>
          <w:color w:val="000000"/>
          <w:sz w:val="20"/>
          <w:szCs w:val="20"/>
          <w:shd w:val="clear" w:color="auto" w:fill="FFFFFF"/>
        </w:rPr>
        <w:t xml:space="preserve"> confusing content</w:t>
      </w:r>
      <w:r w:rsidR="004F651B">
        <w:rPr>
          <w:rFonts w:ascii="Arial" w:hAnsi="Arial" w:cs="Arial"/>
          <w:color w:val="000000"/>
          <w:sz w:val="20"/>
          <w:szCs w:val="20"/>
          <w:shd w:val="clear" w:color="auto" w:fill="FFFFFF"/>
        </w:rPr>
        <w:t xml:space="preserve"> </w:t>
      </w:r>
      <w:r w:rsidR="00334D65">
        <w:rPr>
          <w:rFonts w:ascii="Arial" w:hAnsi="Arial" w:cs="Arial"/>
          <w:color w:val="000000"/>
          <w:sz w:val="20"/>
          <w:szCs w:val="20"/>
          <w:shd w:val="clear" w:color="auto" w:fill="FFFFFF"/>
        </w:rPr>
        <w:t>and highlights</w:t>
      </w:r>
      <w:r>
        <w:rPr>
          <w:rFonts w:ascii="Arial" w:hAnsi="Arial" w:cs="Arial"/>
          <w:color w:val="000000"/>
          <w:sz w:val="20"/>
          <w:szCs w:val="20"/>
          <w:shd w:val="clear" w:color="auto" w:fill="FFFFFF"/>
        </w:rPr>
        <w:t xml:space="preserve"> the </w:t>
      </w:r>
      <w:r w:rsidR="004F651B">
        <w:rPr>
          <w:rFonts w:ascii="Arial" w:hAnsi="Arial" w:cs="Arial"/>
          <w:color w:val="000000"/>
          <w:sz w:val="20"/>
          <w:szCs w:val="20"/>
          <w:shd w:val="clear" w:color="auto" w:fill="FFFFFF"/>
        </w:rPr>
        <w:t>subject</w:t>
      </w:r>
      <w:r>
        <w:rPr>
          <w:rFonts w:ascii="Arial" w:hAnsi="Arial" w:cs="Arial"/>
          <w:color w:val="000000"/>
          <w:sz w:val="20"/>
          <w:szCs w:val="20"/>
          <w:shd w:val="clear" w:color="auto" w:fill="FFFFFF"/>
        </w:rPr>
        <w:t xml:space="preserve"> by </w:t>
      </w:r>
      <w:r w:rsidR="004F651B">
        <w:rPr>
          <w:rFonts w:ascii="Arial" w:hAnsi="Arial" w:cs="Arial"/>
          <w:color w:val="000000"/>
          <w:sz w:val="20"/>
          <w:szCs w:val="20"/>
          <w:shd w:val="clear" w:color="auto" w:fill="FFFFFF"/>
        </w:rPr>
        <w:t>asserting</w:t>
      </w:r>
      <w:r>
        <w:rPr>
          <w:rFonts w:ascii="Arial" w:hAnsi="Arial" w:cs="Arial"/>
          <w:color w:val="000000"/>
          <w:sz w:val="20"/>
          <w:szCs w:val="20"/>
          <w:shd w:val="clear" w:color="auto" w:fill="FFFFFF"/>
        </w:rPr>
        <w:t xml:space="preserve"> </w:t>
      </w:r>
      <w:r w:rsidR="004F651B">
        <w:rPr>
          <w:rFonts w:ascii="Arial" w:hAnsi="Arial" w:cs="Arial"/>
          <w:color w:val="000000"/>
          <w:sz w:val="20"/>
          <w:szCs w:val="20"/>
          <w:shd w:val="clear" w:color="auto" w:fill="FFFFFF"/>
        </w:rPr>
        <w:t xml:space="preserve">it briefly </w:t>
      </w:r>
      <w:r w:rsidR="007D69BE">
        <w:rPr>
          <w:rFonts w:ascii="Arial" w:hAnsi="Arial" w:cs="Arial"/>
          <w:color w:val="000000"/>
          <w:sz w:val="20"/>
          <w:szCs w:val="20"/>
          <w:shd w:val="clear" w:color="auto" w:fill="FFFFFF"/>
        </w:rPr>
        <w:t>(Midwinter and Dickson, 2015)</w:t>
      </w:r>
      <w:r w:rsidR="007D69BE">
        <w:rPr>
          <w:rFonts w:ascii="Arial" w:hAnsi="Arial" w:cs="Arial"/>
          <w:color w:val="000000"/>
          <w:sz w:val="20"/>
          <w:szCs w:val="20"/>
          <w:shd w:val="clear" w:color="auto" w:fill="FFFFFF"/>
        </w:rPr>
        <w:t xml:space="preserve">. </w:t>
      </w:r>
      <w:r w:rsidR="004F651B">
        <w:rPr>
          <w:rFonts w:ascii="Arial" w:hAnsi="Arial" w:cs="Arial"/>
          <w:color w:val="000000"/>
          <w:sz w:val="20"/>
          <w:szCs w:val="20"/>
          <w:shd w:val="clear" w:color="auto" w:fill="FFFFFF"/>
        </w:rPr>
        <w:t>In the video</w:t>
      </w:r>
      <w:r w:rsidR="00E35531">
        <w:rPr>
          <w:rFonts w:ascii="Arial" w:hAnsi="Arial" w:cs="Arial"/>
          <w:color w:val="000000"/>
          <w:sz w:val="20"/>
          <w:szCs w:val="20"/>
          <w:shd w:val="clear" w:color="auto" w:fill="FFFFFF"/>
        </w:rPr>
        <w:t>,</w:t>
      </w:r>
      <w:r w:rsidR="004F651B">
        <w:rPr>
          <w:rFonts w:ascii="Arial" w:hAnsi="Arial" w:cs="Arial"/>
          <w:color w:val="000000"/>
          <w:sz w:val="20"/>
          <w:szCs w:val="20"/>
          <w:shd w:val="clear" w:color="auto" w:fill="FFFFFF"/>
        </w:rPr>
        <w:t xml:space="preserve"> the counsellor used paraphrasing when the client had explained “ I am really worried about my niece, she has been rushed into hospital after a car accident, </w:t>
      </w:r>
      <w:r w:rsidR="00334D65">
        <w:rPr>
          <w:rFonts w:ascii="Arial" w:hAnsi="Arial" w:cs="Arial"/>
          <w:color w:val="000000"/>
          <w:sz w:val="20"/>
          <w:szCs w:val="20"/>
          <w:shd w:val="clear" w:color="auto" w:fill="FFFFFF"/>
        </w:rPr>
        <w:t>I’m</w:t>
      </w:r>
      <w:r w:rsidR="004F651B">
        <w:rPr>
          <w:rFonts w:ascii="Arial" w:hAnsi="Arial" w:cs="Arial"/>
          <w:color w:val="000000"/>
          <w:sz w:val="20"/>
          <w:szCs w:val="20"/>
          <w:shd w:val="clear" w:color="auto" w:fill="FFFFFF"/>
        </w:rPr>
        <w:t xml:space="preserve"> so </w:t>
      </w:r>
      <w:r w:rsidR="00E35531">
        <w:rPr>
          <w:rFonts w:ascii="Arial" w:hAnsi="Arial" w:cs="Arial"/>
          <w:color w:val="000000"/>
          <w:sz w:val="20"/>
          <w:szCs w:val="20"/>
          <w:shd w:val="clear" w:color="auto" w:fill="FFFFFF"/>
        </w:rPr>
        <w:t>afraid</w:t>
      </w:r>
      <w:r w:rsidR="004F651B">
        <w:rPr>
          <w:rFonts w:ascii="Arial" w:hAnsi="Arial" w:cs="Arial"/>
          <w:color w:val="000000"/>
          <w:sz w:val="20"/>
          <w:szCs w:val="20"/>
          <w:shd w:val="clear" w:color="auto" w:fill="FFFFFF"/>
        </w:rPr>
        <w:t xml:space="preserve"> that something might take a wrong turn for her”, the counsellor used paraphrasing by replying back to the client “</w:t>
      </w:r>
      <w:r w:rsidR="00E35531">
        <w:rPr>
          <w:rFonts w:ascii="Arial" w:hAnsi="Arial" w:cs="Arial"/>
          <w:color w:val="000000"/>
          <w:sz w:val="20"/>
          <w:szCs w:val="20"/>
          <w:shd w:val="clear" w:color="auto" w:fill="FFFFFF"/>
        </w:rPr>
        <w:t>so you’re very worried that your niece has been rushed into hospital and you’re scared something might go wrong?”. In the example above, you can see that the counsellor in the video paraphrased by repeating what was said but in different wording with the same meaning, the counsellor does not offer any advice but reflects on the key term used by the client being “worried” and “</w:t>
      </w:r>
      <w:r w:rsidR="0049704D">
        <w:rPr>
          <w:rFonts w:ascii="Arial" w:hAnsi="Arial" w:cs="Arial"/>
          <w:color w:val="000000"/>
          <w:sz w:val="20"/>
          <w:szCs w:val="20"/>
          <w:shd w:val="clear" w:color="auto" w:fill="FFFFFF"/>
        </w:rPr>
        <w:t>afraid</w:t>
      </w:r>
      <w:r w:rsidR="00E35531">
        <w:rPr>
          <w:rFonts w:ascii="Arial" w:hAnsi="Arial" w:cs="Arial"/>
          <w:color w:val="000000"/>
          <w:sz w:val="20"/>
          <w:szCs w:val="20"/>
          <w:shd w:val="clear" w:color="auto" w:fill="FFFFFF"/>
        </w:rPr>
        <w:t xml:space="preserve">”. </w:t>
      </w:r>
    </w:p>
    <w:p w14:paraId="4F69C58B" w14:textId="77777777" w:rsidR="00E35531" w:rsidRDefault="00E35531" w:rsidP="00334D65">
      <w:pPr>
        <w:spacing w:line="360" w:lineRule="auto"/>
        <w:rPr>
          <w:rFonts w:ascii="Arial" w:hAnsi="Arial" w:cs="Arial"/>
          <w:color w:val="000000"/>
          <w:sz w:val="20"/>
          <w:szCs w:val="20"/>
          <w:shd w:val="clear" w:color="auto" w:fill="FFFFFF"/>
        </w:rPr>
      </w:pPr>
    </w:p>
    <w:p w14:paraId="27CC3CCA" w14:textId="68F973BA" w:rsidR="00E35531" w:rsidRDefault="00E35531" w:rsidP="00334D65">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Reflection is when the counsellor repeats the exact same words the client has said to them. The </w:t>
      </w:r>
      <w:r w:rsidR="0049704D">
        <w:rPr>
          <w:rFonts w:ascii="Arial" w:hAnsi="Arial" w:cs="Arial"/>
          <w:color w:val="000000"/>
          <w:sz w:val="20"/>
          <w:szCs w:val="20"/>
          <w:shd w:val="clear" w:color="auto" w:fill="FFFFFF"/>
        </w:rPr>
        <w:t>counsellor</w:t>
      </w:r>
      <w:r>
        <w:rPr>
          <w:rFonts w:ascii="Arial" w:hAnsi="Arial" w:cs="Arial"/>
          <w:color w:val="000000"/>
          <w:sz w:val="20"/>
          <w:szCs w:val="20"/>
          <w:shd w:val="clear" w:color="auto" w:fill="FFFFFF"/>
        </w:rPr>
        <w:t xml:space="preserve"> could </w:t>
      </w:r>
      <w:r w:rsidR="00334D65">
        <w:rPr>
          <w:rFonts w:ascii="Arial" w:hAnsi="Arial" w:cs="Arial"/>
          <w:color w:val="000000"/>
          <w:sz w:val="20"/>
          <w:szCs w:val="20"/>
          <w:shd w:val="clear" w:color="auto" w:fill="FFFFFF"/>
        </w:rPr>
        <w:t>reflect</w:t>
      </w:r>
      <w:r>
        <w:rPr>
          <w:rFonts w:ascii="Arial" w:hAnsi="Arial" w:cs="Arial"/>
          <w:color w:val="000000"/>
          <w:sz w:val="20"/>
          <w:szCs w:val="20"/>
          <w:shd w:val="clear" w:color="auto" w:fill="FFFFFF"/>
        </w:rPr>
        <w:t xml:space="preserve"> the entire sentence or even pick o</w:t>
      </w:r>
      <w:r w:rsidR="0049704D">
        <w:rPr>
          <w:rFonts w:ascii="Arial" w:hAnsi="Arial" w:cs="Arial"/>
          <w:color w:val="000000"/>
          <w:sz w:val="20"/>
          <w:szCs w:val="20"/>
          <w:shd w:val="clear" w:color="auto" w:fill="FFFFFF"/>
        </w:rPr>
        <w:t xml:space="preserve">ut just a few words from what the individual has said. When using </w:t>
      </w:r>
      <w:r w:rsidR="00334D65">
        <w:rPr>
          <w:rFonts w:ascii="Arial" w:hAnsi="Arial" w:cs="Arial"/>
          <w:color w:val="000000"/>
          <w:sz w:val="20"/>
          <w:szCs w:val="20"/>
          <w:shd w:val="clear" w:color="auto" w:fill="FFFFFF"/>
        </w:rPr>
        <w:t>reflection,</w:t>
      </w:r>
      <w:r w:rsidR="0049704D">
        <w:rPr>
          <w:rFonts w:ascii="Arial" w:hAnsi="Arial" w:cs="Arial"/>
          <w:color w:val="000000"/>
          <w:sz w:val="20"/>
          <w:szCs w:val="20"/>
          <w:shd w:val="clear" w:color="auto" w:fill="FFFFFF"/>
        </w:rPr>
        <w:t xml:space="preserve"> you want to recognize their body language or facial expressions </w:t>
      </w:r>
      <w:r w:rsidR="0049704D">
        <w:rPr>
          <w:rFonts w:ascii="Arial" w:hAnsi="Arial" w:cs="Arial"/>
          <w:color w:val="000000"/>
          <w:sz w:val="20"/>
          <w:szCs w:val="20"/>
          <w:shd w:val="clear" w:color="auto" w:fill="FFFFFF"/>
        </w:rPr>
        <w:lastRenderedPageBreak/>
        <w:t xml:space="preserve">when they were speaking and try and be in sync with the client. </w:t>
      </w:r>
      <w:r w:rsidR="00334D65">
        <w:rPr>
          <w:rFonts w:ascii="Arial" w:hAnsi="Arial" w:cs="Arial"/>
          <w:color w:val="000000"/>
          <w:sz w:val="20"/>
          <w:szCs w:val="20"/>
          <w:shd w:val="clear" w:color="auto" w:fill="FFFFFF"/>
        </w:rPr>
        <w:t>Referring</w:t>
      </w:r>
      <w:r w:rsidR="0049704D">
        <w:rPr>
          <w:rFonts w:ascii="Arial" w:hAnsi="Arial" w:cs="Arial"/>
          <w:color w:val="000000"/>
          <w:sz w:val="20"/>
          <w:szCs w:val="20"/>
          <w:shd w:val="clear" w:color="auto" w:fill="FFFFFF"/>
        </w:rPr>
        <w:t xml:space="preserve"> to the simulated video, when the client mentioned they were scared, their body language </w:t>
      </w:r>
      <w:r w:rsidR="00334D65">
        <w:rPr>
          <w:rFonts w:ascii="Arial" w:hAnsi="Arial" w:cs="Arial"/>
          <w:color w:val="000000"/>
          <w:sz w:val="20"/>
          <w:szCs w:val="20"/>
          <w:shd w:val="clear" w:color="auto" w:fill="FFFFFF"/>
        </w:rPr>
        <w:t>changed,</w:t>
      </w:r>
      <w:r w:rsidR="0049704D">
        <w:rPr>
          <w:rFonts w:ascii="Arial" w:hAnsi="Arial" w:cs="Arial"/>
          <w:color w:val="000000"/>
          <w:sz w:val="20"/>
          <w:szCs w:val="20"/>
          <w:shd w:val="clear" w:color="auto" w:fill="FFFFFF"/>
        </w:rPr>
        <w:t xml:space="preserve"> and the client became uncomfortable and closed their arms as if they were putting up a guard up as if they were triggered</w:t>
      </w:r>
      <w:r w:rsidR="0046182A">
        <w:rPr>
          <w:rFonts w:ascii="Arial" w:hAnsi="Arial" w:cs="Arial"/>
          <w:color w:val="000000"/>
          <w:sz w:val="20"/>
          <w:szCs w:val="20"/>
          <w:shd w:val="clear" w:color="auto" w:fill="FFFFFF"/>
        </w:rPr>
        <w:t xml:space="preserve">. The counsellor noticed this and was in tune with their body language, so the counsellor also closed their arms as a form of reflection </w:t>
      </w:r>
      <w:r w:rsidR="0046182A">
        <w:rPr>
          <w:rFonts w:ascii="Arial" w:hAnsi="Arial" w:cs="Arial"/>
          <w:color w:val="000000"/>
          <w:sz w:val="20"/>
          <w:szCs w:val="20"/>
          <w:shd w:val="clear" w:color="auto" w:fill="FFFFFF"/>
        </w:rPr>
        <w:t>(Counselling Tutor, 2019)</w:t>
      </w:r>
      <w:r w:rsidR="0046182A">
        <w:rPr>
          <w:rFonts w:ascii="Arial" w:hAnsi="Arial" w:cs="Arial"/>
          <w:color w:val="000000"/>
          <w:sz w:val="20"/>
          <w:szCs w:val="20"/>
          <w:shd w:val="clear" w:color="auto" w:fill="FFFFFF"/>
        </w:rPr>
        <w:t xml:space="preserve">. </w:t>
      </w:r>
    </w:p>
    <w:p w14:paraId="6144DC4F" w14:textId="77777777" w:rsidR="0046182A" w:rsidRDefault="0046182A" w:rsidP="00334D65">
      <w:pPr>
        <w:spacing w:line="360" w:lineRule="auto"/>
        <w:rPr>
          <w:rFonts w:ascii="Arial" w:hAnsi="Arial" w:cs="Arial"/>
          <w:color w:val="000000"/>
          <w:sz w:val="20"/>
          <w:szCs w:val="20"/>
          <w:shd w:val="clear" w:color="auto" w:fill="FFFFFF"/>
        </w:rPr>
      </w:pPr>
    </w:p>
    <w:p w14:paraId="29C4B51E" w14:textId="6B3EFE5A" w:rsidR="0046182A" w:rsidRDefault="0046182A" w:rsidP="00334D65">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Open ended questions used in counselling are very good for the client as there are no restrictions on what their answer </w:t>
      </w:r>
      <w:r w:rsidR="00334D65">
        <w:rPr>
          <w:rFonts w:ascii="Arial" w:hAnsi="Arial" w:cs="Arial"/>
          <w:color w:val="000000"/>
          <w:sz w:val="20"/>
          <w:szCs w:val="20"/>
          <w:shd w:val="clear" w:color="auto" w:fill="FFFFFF"/>
        </w:rPr>
        <w:t>is,</w:t>
      </w:r>
      <w:r>
        <w:rPr>
          <w:rFonts w:ascii="Arial" w:hAnsi="Arial" w:cs="Arial"/>
          <w:color w:val="000000"/>
          <w:sz w:val="20"/>
          <w:szCs w:val="20"/>
          <w:shd w:val="clear" w:color="auto" w:fill="FFFFFF"/>
        </w:rPr>
        <w:t xml:space="preserve"> and it allows the client to share more information that is important to them</w:t>
      </w:r>
      <w:r w:rsidR="00C61433">
        <w:rPr>
          <w:rFonts w:ascii="Arial" w:hAnsi="Arial" w:cs="Arial"/>
          <w:color w:val="000000"/>
          <w:sz w:val="20"/>
          <w:szCs w:val="20"/>
          <w:shd w:val="clear" w:color="auto" w:fill="FFFFFF"/>
        </w:rPr>
        <w:t xml:space="preserve">. Open ended questions in counselling allow for the conversation to </w:t>
      </w:r>
      <w:r w:rsidR="00334D65">
        <w:rPr>
          <w:rFonts w:ascii="Arial" w:hAnsi="Arial" w:cs="Arial"/>
          <w:color w:val="000000"/>
          <w:sz w:val="20"/>
          <w:szCs w:val="20"/>
          <w:shd w:val="clear" w:color="auto" w:fill="FFFFFF"/>
        </w:rPr>
        <w:t>continue</w:t>
      </w:r>
      <w:r w:rsidR="00C61433">
        <w:rPr>
          <w:rFonts w:ascii="Arial" w:hAnsi="Arial" w:cs="Arial"/>
          <w:color w:val="000000"/>
          <w:sz w:val="20"/>
          <w:szCs w:val="20"/>
          <w:shd w:val="clear" w:color="auto" w:fill="FFFFFF"/>
        </w:rPr>
        <w:t xml:space="preserve"> for longer as the client will not feel limited to the topic of discussion. With open ended questions it also shows the client that you are showing interest and caring for the </w:t>
      </w:r>
      <w:r w:rsidR="00334D65">
        <w:rPr>
          <w:rFonts w:ascii="Arial" w:hAnsi="Arial" w:cs="Arial"/>
          <w:color w:val="000000"/>
          <w:sz w:val="20"/>
          <w:szCs w:val="20"/>
          <w:shd w:val="clear" w:color="auto" w:fill="FFFFFF"/>
        </w:rPr>
        <w:t>client’s</w:t>
      </w:r>
      <w:r w:rsidR="00C61433">
        <w:rPr>
          <w:rFonts w:ascii="Arial" w:hAnsi="Arial" w:cs="Arial"/>
          <w:color w:val="000000"/>
          <w:sz w:val="20"/>
          <w:szCs w:val="20"/>
          <w:shd w:val="clear" w:color="auto" w:fill="FFFFFF"/>
        </w:rPr>
        <w:t xml:space="preserve"> situation and it lets the counsellor to collect more information about the client</w:t>
      </w:r>
      <w:r w:rsidR="007D69BE">
        <w:rPr>
          <w:rFonts w:ascii="Arial" w:hAnsi="Arial" w:cs="Arial"/>
          <w:color w:val="000000"/>
          <w:sz w:val="20"/>
          <w:szCs w:val="20"/>
          <w:shd w:val="clear" w:color="auto" w:fill="FFFFFF"/>
        </w:rPr>
        <w:t xml:space="preserve"> </w:t>
      </w:r>
      <w:r w:rsidR="007D69BE">
        <w:rPr>
          <w:rFonts w:ascii="Arial" w:hAnsi="Arial" w:cs="Arial"/>
          <w:color w:val="000000"/>
          <w:sz w:val="20"/>
          <w:szCs w:val="20"/>
          <w:shd w:val="clear" w:color="auto" w:fill="FFFFFF"/>
        </w:rPr>
        <w:t>(Nelson-Jones, 2013)</w:t>
      </w:r>
      <w:r w:rsidR="00C61433">
        <w:rPr>
          <w:rFonts w:ascii="Arial" w:hAnsi="Arial" w:cs="Arial"/>
          <w:color w:val="000000"/>
          <w:sz w:val="20"/>
          <w:szCs w:val="20"/>
          <w:shd w:val="clear" w:color="auto" w:fill="FFFFFF"/>
        </w:rPr>
        <w:t>. In the video, the counsellor asked an open ended question to the client about their current situation, this allowed the client to go into a lot more detail than just being “afraid” or “worried”, the client then went to talk about past experiences with similar situations without the counsellor directly asking</w:t>
      </w:r>
      <w:r w:rsidR="007D69BE">
        <w:rPr>
          <w:rFonts w:ascii="Arial" w:hAnsi="Arial" w:cs="Arial"/>
          <w:color w:val="000000"/>
          <w:sz w:val="20"/>
          <w:szCs w:val="20"/>
          <w:shd w:val="clear" w:color="auto" w:fill="FFFFFF"/>
        </w:rPr>
        <w:t xml:space="preserve"> the client about the past, for example the counsellor said “ Why do you think something bad might happen?” allowing the client to open freely about their past and helping the client open up about the situation. </w:t>
      </w:r>
    </w:p>
    <w:p w14:paraId="7A650162" w14:textId="77777777" w:rsidR="007D69BE" w:rsidRDefault="007D69BE" w:rsidP="00334D65">
      <w:pPr>
        <w:spacing w:line="360" w:lineRule="auto"/>
        <w:rPr>
          <w:rFonts w:ascii="Arial" w:hAnsi="Arial" w:cs="Arial"/>
          <w:color w:val="000000"/>
          <w:sz w:val="20"/>
          <w:szCs w:val="20"/>
          <w:shd w:val="clear" w:color="auto" w:fill="FFFFFF"/>
        </w:rPr>
      </w:pPr>
    </w:p>
    <w:p w14:paraId="0FF3035E" w14:textId="78696DED" w:rsidR="00E35531" w:rsidRDefault="006E7DFE" w:rsidP="00334D65">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Summarising is when the counsellor sums up a long piece of information that the client has told the counsellor and identifies the key issue of the situation. It’s important that the counsellor feels confident about summarising about the key issues as the client</w:t>
      </w:r>
      <w:r w:rsidR="000C140E">
        <w:rPr>
          <w:rFonts w:ascii="Arial" w:hAnsi="Arial" w:cs="Arial"/>
          <w:color w:val="000000"/>
          <w:sz w:val="20"/>
          <w:szCs w:val="20"/>
          <w:shd w:val="clear" w:color="auto" w:fill="FFFFFF"/>
        </w:rPr>
        <w:t xml:space="preserve"> may disagree. </w:t>
      </w:r>
      <w:r w:rsidR="000C140E">
        <w:rPr>
          <w:rFonts w:ascii="Arial" w:hAnsi="Arial" w:cs="Arial"/>
          <w:color w:val="000000"/>
          <w:sz w:val="20"/>
          <w:szCs w:val="20"/>
          <w:shd w:val="clear" w:color="auto" w:fill="FFFFFF"/>
        </w:rPr>
        <w:t>(</w:t>
      </w:r>
      <w:r w:rsidR="000C140E">
        <w:rPr>
          <w:rFonts w:ascii="Arial" w:hAnsi="Arial" w:cs="Arial"/>
          <w:color w:val="000000"/>
          <w:sz w:val="20"/>
          <w:szCs w:val="20"/>
          <w:shd w:val="clear" w:color="auto" w:fill="FFFFFF"/>
        </w:rPr>
        <w:t>Burnard,2002.</w:t>
      </w:r>
      <w:r w:rsidR="000C140E">
        <w:rPr>
          <w:rFonts w:ascii="Arial" w:hAnsi="Arial" w:cs="Arial"/>
          <w:color w:val="000000"/>
          <w:sz w:val="20"/>
          <w:szCs w:val="20"/>
          <w:shd w:val="clear" w:color="auto" w:fill="FFFFFF"/>
        </w:rPr>
        <w:t>)</w:t>
      </w:r>
      <w:r w:rsidR="000C140E">
        <w:rPr>
          <w:rFonts w:ascii="Arial" w:hAnsi="Arial" w:cs="Arial"/>
          <w:color w:val="000000"/>
          <w:sz w:val="20"/>
          <w:szCs w:val="20"/>
          <w:shd w:val="clear" w:color="auto" w:fill="FFFFFF"/>
        </w:rPr>
        <w:t xml:space="preserve"> In the video, the counsellor did summarise the topic of discussion clearly. For example, the counsellor took all the information that the client had spoken about and used verbal and </w:t>
      </w:r>
      <w:r w:rsidR="00BC7126">
        <w:rPr>
          <w:rFonts w:ascii="Arial" w:hAnsi="Arial" w:cs="Arial"/>
          <w:color w:val="000000"/>
          <w:sz w:val="20"/>
          <w:szCs w:val="20"/>
          <w:shd w:val="clear" w:color="auto" w:fill="FFFFFF"/>
        </w:rPr>
        <w:t>nonverbal</w:t>
      </w:r>
      <w:r w:rsidR="000C140E">
        <w:rPr>
          <w:rFonts w:ascii="Arial" w:hAnsi="Arial" w:cs="Arial"/>
          <w:color w:val="000000"/>
          <w:sz w:val="20"/>
          <w:szCs w:val="20"/>
          <w:shd w:val="clear" w:color="auto" w:fill="FFFFFF"/>
        </w:rPr>
        <w:t xml:space="preserve"> comments from the client over the session</w:t>
      </w:r>
      <w:r w:rsidR="00BC7126">
        <w:rPr>
          <w:rFonts w:ascii="Arial" w:hAnsi="Arial" w:cs="Arial"/>
          <w:color w:val="000000"/>
          <w:sz w:val="20"/>
          <w:szCs w:val="20"/>
          <w:shd w:val="clear" w:color="auto" w:fill="FFFFFF"/>
        </w:rPr>
        <w:t xml:space="preserve">, this being that the counsellor was using body language to engage in the conversation to open up the clients feelings, for example, the counsellor moved forward and presented an open body language to help make the client feel comfortable and welcomed before they started speaking and opening up  about their situation. Overall, the counsellor summarised the session by giving a brief statement that reviewed that </w:t>
      </w:r>
      <w:r w:rsidR="00334D65">
        <w:rPr>
          <w:rFonts w:ascii="Arial" w:hAnsi="Arial" w:cs="Arial"/>
          <w:color w:val="000000"/>
          <w:sz w:val="20"/>
          <w:szCs w:val="20"/>
          <w:shd w:val="clear" w:color="auto" w:fill="FFFFFF"/>
        </w:rPr>
        <w:t>client’s</w:t>
      </w:r>
      <w:r w:rsidR="00BC7126">
        <w:rPr>
          <w:rFonts w:ascii="Arial" w:hAnsi="Arial" w:cs="Arial"/>
          <w:color w:val="000000"/>
          <w:sz w:val="20"/>
          <w:szCs w:val="20"/>
          <w:shd w:val="clear" w:color="auto" w:fill="FFFFFF"/>
        </w:rPr>
        <w:t xml:space="preserve"> situation. </w:t>
      </w:r>
    </w:p>
    <w:p w14:paraId="78D4DCE0" w14:textId="77777777" w:rsidR="00BC7126" w:rsidRDefault="00BC7126" w:rsidP="00334D65">
      <w:pPr>
        <w:spacing w:line="360" w:lineRule="auto"/>
        <w:rPr>
          <w:rFonts w:ascii="Arial" w:hAnsi="Arial" w:cs="Arial"/>
          <w:color w:val="000000"/>
          <w:sz w:val="20"/>
          <w:szCs w:val="20"/>
          <w:shd w:val="clear" w:color="auto" w:fill="FFFFFF"/>
        </w:rPr>
      </w:pPr>
    </w:p>
    <w:p w14:paraId="192A7244" w14:textId="4EEAB893" w:rsidR="00BC7126" w:rsidRDefault="00BC7126" w:rsidP="00334D65">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Active listening is when you make remote effort to hear the words that another person is saying, but also completing the message that is being communicated. The counsellor would use active listening to show that they are paying close attention to the </w:t>
      </w:r>
      <w:r w:rsidR="00334D65">
        <w:rPr>
          <w:rFonts w:ascii="Arial" w:hAnsi="Arial" w:cs="Arial"/>
          <w:color w:val="000000"/>
          <w:sz w:val="20"/>
          <w:szCs w:val="20"/>
          <w:shd w:val="clear" w:color="auto" w:fill="FFFFFF"/>
        </w:rPr>
        <w:t>client’s</w:t>
      </w:r>
      <w:r>
        <w:rPr>
          <w:rFonts w:ascii="Arial" w:hAnsi="Arial" w:cs="Arial"/>
          <w:color w:val="000000"/>
          <w:sz w:val="20"/>
          <w:szCs w:val="20"/>
          <w:shd w:val="clear" w:color="auto" w:fill="FFFFFF"/>
        </w:rPr>
        <w:t xml:space="preserve"> conversation.</w:t>
      </w:r>
      <w:r w:rsidR="008E0051">
        <w:rPr>
          <w:rFonts w:ascii="Arial" w:hAnsi="Arial" w:cs="Arial"/>
          <w:color w:val="000000"/>
          <w:sz w:val="20"/>
          <w:szCs w:val="20"/>
          <w:shd w:val="clear" w:color="auto" w:fill="FFFFFF"/>
        </w:rPr>
        <w:t xml:space="preserve"> The counsellor would not be distracted by anything around them or lose focus while the client is still speaking </w:t>
      </w:r>
      <w:r w:rsidR="008E0051">
        <w:rPr>
          <w:rFonts w:ascii="Arial" w:hAnsi="Arial" w:cs="Arial"/>
          <w:color w:val="000000"/>
          <w:sz w:val="20"/>
          <w:szCs w:val="20"/>
          <w:shd w:val="clear" w:color="auto" w:fill="FFFFFF"/>
        </w:rPr>
        <w:t>(Nelson-Jones, 2013)</w:t>
      </w:r>
      <w:r w:rsidR="008E0051">
        <w:rPr>
          <w:rFonts w:ascii="Arial" w:hAnsi="Arial" w:cs="Arial"/>
          <w:color w:val="000000"/>
          <w:sz w:val="20"/>
          <w:szCs w:val="20"/>
          <w:shd w:val="clear" w:color="auto" w:fill="FFFFFF"/>
        </w:rPr>
        <w:t>.</w:t>
      </w:r>
    </w:p>
    <w:p w14:paraId="0C6E5BF8" w14:textId="77777777" w:rsidR="008E0051" w:rsidRDefault="008E0051" w:rsidP="00334D65">
      <w:pPr>
        <w:spacing w:line="360" w:lineRule="auto"/>
        <w:rPr>
          <w:rFonts w:ascii="Arial" w:hAnsi="Arial" w:cs="Arial"/>
          <w:color w:val="000000"/>
          <w:sz w:val="20"/>
          <w:szCs w:val="20"/>
          <w:shd w:val="clear" w:color="auto" w:fill="FFFFFF"/>
        </w:rPr>
      </w:pPr>
    </w:p>
    <w:p w14:paraId="00CAF497" w14:textId="155211AE" w:rsidR="008E0051" w:rsidRDefault="008E0051" w:rsidP="00334D65">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Carl Rogers believed there are three core conditions, this means that the attitudes a counsellor </w:t>
      </w:r>
      <w:r w:rsidR="004709F8">
        <w:rPr>
          <w:rFonts w:ascii="Arial" w:hAnsi="Arial" w:cs="Arial"/>
          <w:color w:val="000000"/>
          <w:sz w:val="20"/>
          <w:szCs w:val="20"/>
          <w:shd w:val="clear" w:color="auto" w:fill="FFFFFF"/>
        </w:rPr>
        <w:t xml:space="preserve">presents shows acceptance of the client. The first condition is called empathy, this means </w:t>
      </w:r>
      <w:r w:rsidR="004709F8">
        <w:rPr>
          <w:rFonts w:ascii="Arial" w:hAnsi="Arial" w:cs="Arial"/>
          <w:color w:val="000000"/>
          <w:sz w:val="20"/>
          <w:szCs w:val="20"/>
          <w:shd w:val="clear" w:color="auto" w:fill="FFFFFF"/>
        </w:rPr>
        <w:lastRenderedPageBreak/>
        <w:t xml:space="preserve">understanding the </w:t>
      </w:r>
      <w:r w:rsidR="00334D65">
        <w:rPr>
          <w:rFonts w:ascii="Arial" w:hAnsi="Arial" w:cs="Arial"/>
          <w:color w:val="000000"/>
          <w:sz w:val="20"/>
          <w:szCs w:val="20"/>
          <w:shd w:val="clear" w:color="auto" w:fill="FFFFFF"/>
        </w:rPr>
        <w:t>client’s</w:t>
      </w:r>
      <w:r w:rsidR="004709F8">
        <w:rPr>
          <w:rFonts w:ascii="Arial" w:hAnsi="Arial" w:cs="Arial"/>
          <w:color w:val="000000"/>
          <w:sz w:val="20"/>
          <w:szCs w:val="20"/>
          <w:shd w:val="clear" w:color="auto" w:fill="FFFFFF"/>
        </w:rPr>
        <w:t xml:space="preserve"> situation from their point of view. The second condition is congruence, meaning that the counsellor is honest and real. The third core condition is unconditional positive regard is when the client ca</w:t>
      </w:r>
      <w:r w:rsidR="002A0DB8">
        <w:rPr>
          <w:rFonts w:ascii="Arial" w:hAnsi="Arial" w:cs="Arial"/>
          <w:color w:val="000000"/>
          <w:sz w:val="20"/>
          <w:szCs w:val="20"/>
          <w:shd w:val="clear" w:color="auto" w:fill="FFFFFF"/>
        </w:rPr>
        <w:t xml:space="preserve">n </w:t>
      </w:r>
      <w:r w:rsidR="00334D65">
        <w:rPr>
          <w:rFonts w:ascii="Arial" w:hAnsi="Arial" w:cs="Arial"/>
          <w:color w:val="000000"/>
          <w:sz w:val="20"/>
          <w:szCs w:val="20"/>
          <w:shd w:val="clear" w:color="auto" w:fill="FFFFFF"/>
        </w:rPr>
        <w:t>open</w:t>
      </w:r>
      <w:r w:rsidR="002A0DB8">
        <w:rPr>
          <w:rFonts w:ascii="Arial" w:hAnsi="Arial" w:cs="Arial"/>
          <w:color w:val="000000"/>
          <w:sz w:val="20"/>
          <w:szCs w:val="20"/>
          <w:shd w:val="clear" w:color="auto" w:fill="FFFFFF"/>
        </w:rPr>
        <w:t xml:space="preserve"> and speak about their feelings and problems without the anxiety of being judged </w:t>
      </w:r>
      <w:r w:rsidR="004709F8">
        <w:rPr>
          <w:rFonts w:ascii="Arial" w:hAnsi="Arial" w:cs="Arial"/>
          <w:color w:val="000000"/>
          <w:sz w:val="20"/>
          <w:szCs w:val="20"/>
          <w:shd w:val="clear" w:color="auto" w:fill="FFFFFF"/>
        </w:rPr>
        <w:t>(Mearns, Thorne and McLeod, 2013)</w:t>
      </w:r>
      <w:r w:rsidR="004709F8">
        <w:rPr>
          <w:rFonts w:ascii="Arial" w:hAnsi="Arial" w:cs="Arial"/>
          <w:color w:val="000000"/>
          <w:sz w:val="20"/>
          <w:szCs w:val="20"/>
          <w:shd w:val="clear" w:color="auto" w:fill="FFFFFF"/>
        </w:rPr>
        <w:t xml:space="preserve">. In the video, the counsellor </w:t>
      </w:r>
      <w:r w:rsidR="002A0DB8">
        <w:rPr>
          <w:rFonts w:ascii="Arial" w:hAnsi="Arial" w:cs="Arial"/>
          <w:color w:val="000000"/>
          <w:sz w:val="20"/>
          <w:szCs w:val="20"/>
          <w:shd w:val="clear" w:color="auto" w:fill="FFFFFF"/>
        </w:rPr>
        <w:t xml:space="preserve">does show all three core conditions because they are showing that they are understanding the clients situation by helping them talk about their feelings whilst the counsellor has an open body language which will make the client feel comfortable and not the fear of being judged, this is when unconditional positive regard was used in the video as the counsellor did not criticise or judge the client based on their topic of discussion. Whilst in the video, the counsellor shows that they are being genuine towards the client as they are building up a trust relationship </w:t>
      </w:r>
      <w:r w:rsidR="00334D65">
        <w:rPr>
          <w:rFonts w:ascii="Arial" w:hAnsi="Arial" w:cs="Arial"/>
          <w:color w:val="000000"/>
          <w:sz w:val="20"/>
          <w:szCs w:val="20"/>
          <w:shd w:val="clear" w:color="auto" w:fill="FFFFFF"/>
        </w:rPr>
        <w:t>for</w:t>
      </w:r>
      <w:r w:rsidR="002A0DB8">
        <w:rPr>
          <w:rFonts w:ascii="Arial" w:hAnsi="Arial" w:cs="Arial"/>
          <w:color w:val="000000"/>
          <w:sz w:val="20"/>
          <w:szCs w:val="20"/>
          <w:shd w:val="clear" w:color="auto" w:fill="FFFFFF"/>
        </w:rPr>
        <w:t xml:space="preserve"> the client to </w:t>
      </w:r>
      <w:r w:rsidR="00334D65">
        <w:rPr>
          <w:rFonts w:ascii="Arial" w:hAnsi="Arial" w:cs="Arial"/>
          <w:color w:val="000000"/>
          <w:sz w:val="20"/>
          <w:szCs w:val="20"/>
          <w:shd w:val="clear" w:color="auto" w:fill="FFFFFF"/>
        </w:rPr>
        <w:t>be open</w:t>
      </w:r>
      <w:r w:rsidR="002A0DB8">
        <w:rPr>
          <w:rFonts w:ascii="Arial" w:hAnsi="Arial" w:cs="Arial"/>
          <w:color w:val="000000"/>
          <w:sz w:val="20"/>
          <w:szCs w:val="20"/>
          <w:shd w:val="clear" w:color="auto" w:fill="FFFFFF"/>
        </w:rPr>
        <w:t xml:space="preserve"> about their feelings.</w:t>
      </w:r>
    </w:p>
    <w:p w14:paraId="051600E1" w14:textId="77777777" w:rsidR="002A0DB8" w:rsidRDefault="002A0DB8" w:rsidP="00334D65">
      <w:pPr>
        <w:spacing w:line="360" w:lineRule="auto"/>
        <w:rPr>
          <w:rFonts w:ascii="Arial" w:hAnsi="Arial" w:cs="Arial"/>
          <w:color w:val="000000"/>
          <w:sz w:val="20"/>
          <w:szCs w:val="20"/>
          <w:shd w:val="clear" w:color="auto" w:fill="FFFFFF"/>
        </w:rPr>
      </w:pPr>
    </w:p>
    <w:p w14:paraId="382C57CF" w14:textId="77777777" w:rsidR="002A0DB8" w:rsidRDefault="002A0DB8" w:rsidP="00334D65">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Person centred skills are used in nursing as the focus and care </w:t>
      </w:r>
      <w:r w:rsidR="00E7135A">
        <w:rPr>
          <w:rFonts w:ascii="Arial" w:hAnsi="Arial" w:cs="Arial"/>
          <w:color w:val="000000"/>
          <w:sz w:val="20"/>
          <w:szCs w:val="20"/>
          <w:shd w:val="clear" w:color="auto" w:fill="FFFFFF"/>
        </w:rPr>
        <w:t xml:space="preserve">is more based </w:t>
      </w:r>
      <w:r>
        <w:rPr>
          <w:rFonts w:ascii="Arial" w:hAnsi="Arial" w:cs="Arial"/>
          <w:color w:val="000000"/>
          <w:sz w:val="20"/>
          <w:szCs w:val="20"/>
          <w:shd w:val="clear" w:color="auto" w:fill="FFFFFF"/>
        </w:rPr>
        <w:t>on the individual</w:t>
      </w:r>
      <w:r w:rsidR="00E7135A">
        <w:rPr>
          <w:rFonts w:ascii="Arial" w:hAnsi="Arial" w:cs="Arial"/>
          <w:color w:val="000000"/>
          <w:sz w:val="20"/>
          <w:szCs w:val="20"/>
          <w:shd w:val="clear" w:color="auto" w:fill="FFFFFF"/>
        </w:rPr>
        <w:t xml:space="preserve">’s needs than services. Nurses will be developing a plan of care with people every day when the individual is ready </w:t>
      </w:r>
      <w:r w:rsidR="00E7135A">
        <w:rPr>
          <w:rFonts w:ascii="Arial" w:hAnsi="Arial" w:cs="Arial"/>
          <w:color w:val="000000"/>
          <w:sz w:val="20"/>
          <w:szCs w:val="20"/>
          <w:shd w:val="clear" w:color="auto" w:fill="FFFFFF"/>
        </w:rPr>
        <w:t>(McCormack, Manley and Titchen, 2017)</w:t>
      </w:r>
      <w:r w:rsidR="00E7135A">
        <w:rPr>
          <w:rFonts w:ascii="Arial" w:hAnsi="Arial" w:cs="Arial"/>
          <w:color w:val="000000"/>
          <w:sz w:val="20"/>
          <w:szCs w:val="20"/>
          <w:shd w:val="clear" w:color="auto" w:fill="FFFFFF"/>
        </w:rPr>
        <w:t>.</w:t>
      </w:r>
    </w:p>
    <w:p w14:paraId="18317BA6" w14:textId="77777777" w:rsidR="00E7135A" w:rsidRDefault="00E7135A" w:rsidP="00334D65">
      <w:pPr>
        <w:spacing w:line="360" w:lineRule="auto"/>
        <w:rPr>
          <w:rFonts w:ascii="Arial" w:hAnsi="Arial" w:cs="Arial"/>
          <w:color w:val="000000"/>
          <w:sz w:val="20"/>
          <w:szCs w:val="20"/>
          <w:shd w:val="clear" w:color="auto" w:fill="FFFFFF"/>
        </w:rPr>
      </w:pPr>
    </w:p>
    <w:p w14:paraId="3D61428E" w14:textId="131EC919" w:rsidR="00E7135A" w:rsidRDefault="00E7135A" w:rsidP="00334D65">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In conclusion, there has been a critique of a simulated video, defining what paraphrasing, summarising, open ended questions and reflection is. There has also been an explanation of Carl Roger’s three core conditions and how they were used in the video. There was also a short summary of what active listening was and how </w:t>
      </w:r>
      <w:r w:rsidR="00334D65">
        <w:rPr>
          <w:rFonts w:ascii="Arial" w:hAnsi="Arial" w:cs="Arial"/>
          <w:color w:val="000000"/>
          <w:sz w:val="20"/>
          <w:szCs w:val="20"/>
          <w:shd w:val="clear" w:color="auto" w:fill="FFFFFF"/>
        </w:rPr>
        <w:t>person-centred</w:t>
      </w:r>
      <w:r>
        <w:rPr>
          <w:rFonts w:ascii="Arial" w:hAnsi="Arial" w:cs="Arial"/>
          <w:color w:val="000000"/>
          <w:sz w:val="20"/>
          <w:szCs w:val="20"/>
          <w:shd w:val="clear" w:color="auto" w:fill="FFFFFF"/>
        </w:rPr>
        <w:t xml:space="preserve"> skills are used in nursing.</w:t>
      </w:r>
    </w:p>
    <w:p w14:paraId="574324B7" w14:textId="77777777" w:rsidR="00E7135A" w:rsidRDefault="00E7135A">
      <w:pPr>
        <w:rPr>
          <w:rFonts w:ascii="Arial" w:hAnsi="Arial" w:cs="Arial"/>
          <w:color w:val="000000"/>
          <w:sz w:val="20"/>
          <w:szCs w:val="20"/>
          <w:shd w:val="clear" w:color="auto" w:fill="FFFFFF"/>
        </w:rPr>
      </w:pPr>
    </w:p>
    <w:p w14:paraId="45E4663C" w14:textId="77777777" w:rsidR="00E7135A" w:rsidRDefault="00E7135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Bibliography </w:t>
      </w:r>
    </w:p>
    <w:p w14:paraId="3F1F93E2" w14:textId="77777777" w:rsidR="00334D65" w:rsidRDefault="00334D65">
      <w:pPr>
        <w:rPr>
          <w:rFonts w:ascii="Arial" w:hAnsi="Arial" w:cs="Arial"/>
          <w:color w:val="000000"/>
          <w:sz w:val="20"/>
          <w:szCs w:val="20"/>
          <w:shd w:val="clear" w:color="auto" w:fill="FFFFFF"/>
        </w:rPr>
      </w:pPr>
    </w:p>
    <w:p w14:paraId="397920D1" w14:textId="77777777" w:rsidR="00334D65" w:rsidRDefault="00334D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BURNARD, P. (2002). </w:t>
      </w:r>
      <w:r>
        <w:rPr>
          <w:rFonts w:ascii="Arial" w:hAnsi="Arial" w:cs="Arial"/>
          <w:i/>
          <w:iCs/>
          <w:color w:val="000000"/>
          <w:sz w:val="20"/>
          <w:szCs w:val="20"/>
          <w:shd w:val="clear" w:color="auto" w:fill="FFFFFF"/>
        </w:rPr>
        <w:t>PRACTICAL COUNSELLING AND HELPING</w:t>
      </w:r>
      <w:r>
        <w:rPr>
          <w:rFonts w:ascii="Arial" w:hAnsi="Arial" w:cs="Arial"/>
          <w:color w:val="000000"/>
          <w:sz w:val="20"/>
          <w:szCs w:val="20"/>
          <w:shd w:val="clear" w:color="auto" w:fill="FFFFFF"/>
        </w:rPr>
        <w:t>. London: ROUTLEDGE.</w:t>
      </w:r>
      <w:r>
        <w:rPr>
          <w:rFonts w:ascii="Arial" w:hAnsi="Arial" w:cs="Arial"/>
          <w:color w:val="000000"/>
          <w:sz w:val="20"/>
          <w:szCs w:val="20"/>
          <w:shd w:val="clear" w:color="auto" w:fill="FFFFFF"/>
        </w:rPr>
        <w:t xml:space="preserve"> </w:t>
      </w:r>
    </w:p>
    <w:p w14:paraId="76ECB1FD" w14:textId="19C34374" w:rsidR="00334D65" w:rsidRDefault="00334D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Counselling Tutor. (2019). </w:t>
      </w:r>
      <w:r>
        <w:rPr>
          <w:rFonts w:ascii="Arial" w:hAnsi="Arial" w:cs="Arial"/>
          <w:i/>
          <w:iCs/>
          <w:color w:val="000000"/>
          <w:sz w:val="20"/>
          <w:szCs w:val="20"/>
          <w:shd w:val="clear" w:color="auto" w:fill="FFFFFF"/>
        </w:rPr>
        <w:t>Reflecting and Paraphrasing • Counselling Tutor</w:t>
      </w:r>
      <w:r>
        <w:rPr>
          <w:rFonts w:ascii="Arial" w:hAnsi="Arial" w:cs="Arial"/>
          <w:color w:val="000000"/>
          <w:sz w:val="20"/>
          <w:szCs w:val="20"/>
          <w:shd w:val="clear" w:color="auto" w:fill="FFFFFF"/>
        </w:rPr>
        <w:t>. [online] Available at: https://counsellingtutor.com/basic-counselling-skills/reflecting-and-paraphrasing/ [Accessed 25 Jan. 2019].</w:t>
      </w:r>
      <w:r>
        <w:rPr>
          <w:rFonts w:ascii="Arial" w:hAnsi="Arial" w:cs="Arial"/>
          <w:color w:val="000000"/>
          <w:sz w:val="20"/>
          <w:szCs w:val="20"/>
          <w:shd w:val="clear" w:color="auto" w:fill="FFFFFF"/>
        </w:rPr>
        <w:t xml:space="preserve"> </w:t>
      </w:r>
    </w:p>
    <w:p w14:paraId="72FF89D6" w14:textId="77777777" w:rsidR="00334D65" w:rsidRDefault="00334D65">
      <w:pPr>
        <w:rPr>
          <w:rFonts w:ascii="Arial" w:hAnsi="Arial" w:cs="Arial"/>
          <w:color w:val="000000"/>
          <w:sz w:val="20"/>
          <w:szCs w:val="20"/>
          <w:shd w:val="clear" w:color="auto" w:fill="FFFFFF"/>
        </w:rPr>
      </w:pPr>
    </w:p>
    <w:p w14:paraId="71751C5C" w14:textId="5057C8A2" w:rsidR="00334D65" w:rsidRDefault="00334D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Counselling-directory.org.uk. (2019). </w:t>
      </w:r>
      <w:r>
        <w:rPr>
          <w:rFonts w:ascii="Arial" w:hAnsi="Arial" w:cs="Arial"/>
          <w:i/>
          <w:iCs/>
          <w:color w:val="000000"/>
          <w:sz w:val="20"/>
          <w:szCs w:val="20"/>
          <w:shd w:val="clear" w:color="auto" w:fill="FFFFFF"/>
        </w:rPr>
        <w:t>Person-Centred Therapy - Counselling Directory</w:t>
      </w:r>
      <w:r>
        <w:rPr>
          <w:rFonts w:ascii="Arial" w:hAnsi="Arial" w:cs="Arial"/>
          <w:color w:val="000000"/>
          <w:sz w:val="20"/>
          <w:szCs w:val="20"/>
          <w:shd w:val="clear" w:color="auto" w:fill="FFFFFF"/>
        </w:rPr>
        <w:t>. [online] Available at: https://www.counselling-directory.org.uk/person-centred-therapy.html [Accessed 25 Jan. 2019].</w:t>
      </w:r>
    </w:p>
    <w:p w14:paraId="52B8CC49" w14:textId="77777777" w:rsidR="00334D65" w:rsidRDefault="00334D65">
      <w:pPr>
        <w:rPr>
          <w:rFonts w:ascii="Arial" w:hAnsi="Arial" w:cs="Arial"/>
          <w:color w:val="000000"/>
          <w:sz w:val="20"/>
          <w:szCs w:val="20"/>
          <w:shd w:val="clear" w:color="auto" w:fill="FFFFFF"/>
        </w:rPr>
      </w:pPr>
    </w:p>
    <w:p w14:paraId="34CDF387" w14:textId="1681F9C5" w:rsidR="00334D65" w:rsidRDefault="00334D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Csun.edu. (2019). [online] Available at: http://www.csun.edu/~hcpsy002/Psy460_GrpTask05_Paraphra.pdf [Accessed 25 Jan. 2019].</w:t>
      </w:r>
      <w:r>
        <w:rPr>
          <w:rFonts w:ascii="Arial" w:hAnsi="Arial" w:cs="Arial"/>
          <w:color w:val="000000"/>
          <w:sz w:val="20"/>
          <w:szCs w:val="20"/>
          <w:shd w:val="clear" w:color="auto" w:fill="FFFFFF"/>
        </w:rPr>
        <w:t xml:space="preserve"> </w:t>
      </w:r>
    </w:p>
    <w:p w14:paraId="1357A79A" w14:textId="77777777" w:rsidR="00334D65" w:rsidRDefault="00334D65">
      <w:pPr>
        <w:rPr>
          <w:rFonts w:ascii="Arial" w:hAnsi="Arial" w:cs="Arial"/>
          <w:color w:val="000000"/>
          <w:sz w:val="20"/>
          <w:szCs w:val="20"/>
          <w:shd w:val="clear" w:color="auto" w:fill="FFFFFF"/>
        </w:rPr>
      </w:pPr>
    </w:p>
    <w:p w14:paraId="5C04507E" w14:textId="24C578CB" w:rsidR="00334D65" w:rsidRDefault="00334D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McCormack, B., Manley, K. and Titchen, A. (2017). </w:t>
      </w:r>
      <w:r>
        <w:rPr>
          <w:rFonts w:ascii="Arial" w:hAnsi="Arial" w:cs="Arial"/>
          <w:i/>
          <w:iCs/>
          <w:color w:val="000000"/>
          <w:sz w:val="20"/>
          <w:szCs w:val="20"/>
          <w:shd w:val="clear" w:color="auto" w:fill="FFFFFF"/>
        </w:rPr>
        <w:t>Practice development in nursing and healthcare</w:t>
      </w:r>
      <w:r>
        <w:rPr>
          <w:rFonts w:ascii="Arial" w:hAnsi="Arial" w:cs="Arial"/>
          <w:color w:val="000000"/>
          <w:sz w:val="20"/>
          <w:szCs w:val="20"/>
          <w:shd w:val="clear" w:color="auto" w:fill="FFFFFF"/>
        </w:rPr>
        <w:t>. 2nd ed. Sussex: John Wiley &amp; Sons LTD.</w:t>
      </w:r>
    </w:p>
    <w:p w14:paraId="46B7BFEA" w14:textId="77777777" w:rsidR="00334D65" w:rsidRDefault="00334D65">
      <w:pPr>
        <w:rPr>
          <w:rFonts w:ascii="Arial" w:hAnsi="Arial" w:cs="Arial"/>
          <w:color w:val="000000"/>
          <w:sz w:val="20"/>
          <w:szCs w:val="20"/>
          <w:shd w:val="clear" w:color="auto" w:fill="FFFFFF"/>
        </w:rPr>
      </w:pPr>
    </w:p>
    <w:p w14:paraId="2C90D26F" w14:textId="124A4861" w:rsidR="00334D65" w:rsidRDefault="00334D65">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Mearns, D., Thorne, B. and McLeod, J. (2013). </w:t>
      </w:r>
      <w:r>
        <w:rPr>
          <w:rFonts w:ascii="Arial" w:hAnsi="Arial" w:cs="Arial"/>
          <w:i/>
          <w:iCs/>
          <w:color w:val="000000"/>
          <w:sz w:val="20"/>
          <w:szCs w:val="20"/>
          <w:shd w:val="clear" w:color="auto" w:fill="FFFFFF"/>
        </w:rPr>
        <w:t>Person-centred counselling in action</w:t>
      </w:r>
      <w:r>
        <w:rPr>
          <w:rFonts w:ascii="Arial" w:hAnsi="Arial" w:cs="Arial"/>
          <w:color w:val="000000"/>
          <w:sz w:val="20"/>
          <w:szCs w:val="20"/>
          <w:shd w:val="clear" w:color="auto" w:fill="FFFFFF"/>
        </w:rPr>
        <w:t>. 4th ed. London: SAGE.</w:t>
      </w:r>
    </w:p>
    <w:p w14:paraId="46C778F2" w14:textId="77777777" w:rsidR="00334D65" w:rsidRDefault="00334D65">
      <w:pPr>
        <w:rPr>
          <w:rFonts w:ascii="Arial" w:hAnsi="Arial" w:cs="Arial"/>
          <w:color w:val="000000"/>
          <w:sz w:val="20"/>
          <w:szCs w:val="20"/>
          <w:shd w:val="clear" w:color="auto" w:fill="FFFFFF"/>
        </w:rPr>
      </w:pPr>
    </w:p>
    <w:p w14:paraId="4AE5ABF0" w14:textId="6D77AF3B" w:rsidR="00334D65" w:rsidRDefault="00334D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Nelson-Jones, R. (2013). </w:t>
      </w:r>
      <w:r>
        <w:rPr>
          <w:rFonts w:ascii="Arial" w:hAnsi="Arial" w:cs="Arial"/>
          <w:i/>
          <w:iCs/>
          <w:color w:val="000000"/>
          <w:sz w:val="20"/>
          <w:szCs w:val="20"/>
          <w:shd w:val="clear" w:color="auto" w:fill="FFFFFF"/>
        </w:rPr>
        <w:t>Introduction to counselling skills</w:t>
      </w:r>
      <w:r>
        <w:rPr>
          <w:rFonts w:ascii="Arial" w:hAnsi="Arial" w:cs="Arial"/>
          <w:color w:val="000000"/>
          <w:sz w:val="20"/>
          <w:szCs w:val="20"/>
          <w:shd w:val="clear" w:color="auto" w:fill="FFFFFF"/>
        </w:rPr>
        <w:t>. 3rd ed. London: SAGE.</w:t>
      </w:r>
    </w:p>
    <w:p w14:paraId="238A6A0A" w14:textId="77777777" w:rsidR="00334D65" w:rsidRDefault="00334D65">
      <w:pPr>
        <w:rPr>
          <w:rFonts w:ascii="Arial" w:hAnsi="Arial" w:cs="Arial"/>
          <w:color w:val="000000"/>
          <w:sz w:val="20"/>
          <w:szCs w:val="20"/>
          <w:shd w:val="clear" w:color="auto" w:fill="FFFFFF"/>
        </w:rPr>
      </w:pPr>
    </w:p>
    <w:p w14:paraId="6801F831" w14:textId="1012C200" w:rsidR="00334D65" w:rsidRDefault="00334D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Rcni.com. (2019). </w:t>
      </w:r>
      <w:r>
        <w:rPr>
          <w:rFonts w:ascii="Arial" w:hAnsi="Arial" w:cs="Arial"/>
          <w:i/>
          <w:iCs/>
          <w:color w:val="000000"/>
          <w:sz w:val="20"/>
          <w:szCs w:val="20"/>
          <w:shd w:val="clear" w:color="auto" w:fill="FFFFFF"/>
        </w:rPr>
        <w:t>What person-centred care means | RCN</w:t>
      </w:r>
      <w:r>
        <w:rPr>
          <w:rFonts w:ascii="Arial" w:hAnsi="Arial" w:cs="Arial"/>
          <w:color w:val="000000"/>
          <w:sz w:val="20"/>
          <w:szCs w:val="20"/>
          <w:shd w:val="clear" w:color="auto" w:fill="FFFFFF"/>
        </w:rPr>
        <w:t>. [online] Available at: https://rcni.com/hosted-content/rcn/first-steps/what-person-centred-care-means [Accessed 25 Jan. 2019].</w:t>
      </w:r>
      <w:r>
        <w:rPr>
          <w:rFonts w:ascii="Arial" w:hAnsi="Arial" w:cs="Arial"/>
          <w:color w:val="000000"/>
          <w:sz w:val="20"/>
          <w:szCs w:val="20"/>
          <w:shd w:val="clear" w:color="auto" w:fill="FFFFFF"/>
        </w:rPr>
        <w:t xml:space="preserve"> </w:t>
      </w:r>
    </w:p>
    <w:p w14:paraId="3AA92E9A" w14:textId="77777777" w:rsidR="00334D65" w:rsidRDefault="00334D65">
      <w:pPr>
        <w:rPr>
          <w:rFonts w:ascii="Arial" w:hAnsi="Arial" w:cs="Arial"/>
          <w:color w:val="000000"/>
          <w:sz w:val="20"/>
          <w:szCs w:val="20"/>
          <w:shd w:val="clear" w:color="auto" w:fill="FFFFFF"/>
        </w:rPr>
      </w:pPr>
      <w:bookmarkStart w:id="0" w:name="_GoBack"/>
      <w:bookmarkEnd w:id="0"/>
    </w:p>
    <w:p w14:paraId="2E9B601F" w14:textId="77777777" w:rsidR="00334D65" w:rsidRDefault="00334D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Rogers, C. (1951). </w:t>
      </w:r>
      <w:r>
        <w:rPr>
          <w:rFonts w:ascii="Arial" w:hAnsi="Arial" w:cs="Arial"/>
          <w:i/>
          <w:iCs/>
          <w:color w:val="000000"/>
          <w:sz w:val="20"/>
          <w:szCs w:val="20"/>
          <w:shd w:val="clear" w:color="auto" w:fill="FFFFFF"/>
        </w:rPr>
        <w:t>Client-</w:t>
      </w:r>
      <w:r>
        <w:rPr>
          <w:rFonts w:ascii="Arial" w:hAnsi="Arial" w:cs="Arial"/>
          <w:i/>
          <w:iCs/>
          <w:color w:val="000000"/>
          <w:sz w:val="20"/>
          <w:szCs w:val="20"/>
          <w:shd w:val="clear" w:color="auto" w:fill="FFFFFF"/>
        </w:rPr>
        <w:t>centred</w:t>
      </w:r>
      <w:r>
        <w:rPr>
          <w:rFonts w:ascii="Arial" w:hAnsi="Arial" w:cs="Arial"/>
          <w:i/>
          <w:iCs/>
          <w:color w:val="000000"/>
          <w:sz w:val="20"/>
          <w:szCs w:val="20"/>
          <w:shd w:val="clear" w:color="auto" w:fill="FFFFFF"/>
        </w:rPr>
        <w:t xml:space="preserve"> therapy</w:t>
      </w:r>
      <w:r>
        <w:rPr>
          <w:rFonts w:ascii="Arial" w:hAnsi="Arial" w:cs="Arial"/>
          <w:color w:val="000000"/>
          <w:sz w:val="20"/>
          <w:szCs w:val="20"/>
          <w:shd w:val="clear" w:color="auto" w:fill="FFFFFF"/>
        </w:rPr>
        <w:t>. London: Constable &amp; Robinson LTD.</w:t>
      </w:r>
      <w:r>
        <w:rPr>
          <w:rFonts w:ascii="Arial" w:hAnsi="Arial" w:cs="Arial"/>
          <w:color w:val="000000"/>
          <w:sz w:val="20"/>
          <w:szCs w:val="20"/>
          <w:shd w:val="clear" w:color="auto" w:fill="FFFFFF"/>
        </w:rPr>
        <w:t xml:space="preserve"> </w:t>
      </w:r>
    </w:p>
    <w:p w14:paraId="4011DDDC" w14:textId="77777777" w:rsidR="00BC7126" w:rsidRDefault="00BC7126">
      <w:pPr>
        <w:rPr>
          <w:rFonts w:ascii="Arial" w:hAnsi="Arial" w:cs="Arial"/>
          <w:color w:val="000000"/>
          <w:sz w:val="20"/>
          <w:szCs w:val="20"/>
          <w:shd w:val="clear" w:color="auto" w:fill="FFFFFF"/>
        </w:rPr>
      </w:pPr>
    </w:p>
    <w:p w14:paraId="087928C7" w14:textId="77777777" w:rsidR="00BC7126" w:rsidRDefault="00BC7126">
      <w:pPr>
        <w:rPr>
          <w:rFonts w:ascii="Arial" w:hAnsi="Arial" w:cs="Arial"/>
          <w:color w:val="000000"/>
          <w:sz w:val="20"/>
          <w:szCs w:val="20"/>
          <w:shd w:val="clear" w:color="auto" w:fill="FFFFFF"/>
        </w:rPr>
      </w:pPr>
    </w:p>
    <w:p w14:paraId="2B1E0454" w14:textId="77777777" w:rsidR="00E35531" w:rsidRDefault="00E35531">
      <w:pPr>
        <w:rPr>
          <w:rFonts w:ascii="Arial" w:hAnsi="Arial" w:cs="Arial"/>
          <w:color w:val="000000"/>
          <w:sz w:val="20"/>
          <w:szCs w:val="20"/>
          <w:shd w:val="clear" w:color="auto" w:fill="FFFFFF"/>
        </w:rPr>
      </w:pPr>
    </w:p>
    <w:p w14:paraId="3998E089" w14:textId="77777777" w:rsidR="00D36955" w:rsidRDefault="00D36955"/>
    <w:p w14:paraId="38EAAF54" w14:textId="77777777" w:rsidR="00D36955" w:rsidRDefault="00D36955"/>
    <w:sectPr w:rsidR="00D369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CBB"/>
    <w:rsid w:val="000C140E"/>
    <w:rsid w:val="002A0DB8"/>
    <w:rsid w:val="00334D65"/>
    <w:rsid w:val="0046182A"/>
    <w:rsid w:val="004709F8"/>
    <w:rsid w:val="0049704D"/>
    <w:rsid w:val="004F651B"/>
    <w:rsid w:val="006124A3"/>
    <w:rsid w:val="006E7DFE"/>
    <w:rsid w:val="007D69BE"/>
    <w:rsid w:val="008E0051"/>
    <w:rsid w:val="00BB1CBB"/>
    <w:rsid w:val="00BC7126"/>
    <w:rsid w:val="00C61433"/>
    <w:rsid w:val="00D36955"/>
    <w:rsid w:val="00DA6D22"/>
    <w:rsid w:val="00E35531"/>
    <w:rsid w:val="00E71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D4AE4"/>
  <w15:chartTrackingRefBased/>
  <w15:docId w15:val="{72267C14-744C-4516-8E32-3A599629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1263</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Brown</dc:creator>
  <cp:keywords/>
  <dc:description/>
  <cp:lastModifiedBy>Leah Brown</cp:lastModifiedBy>
  <cp:revision>1</cp:revision>
  <dcterms:created xsi:type="dcterms:W3CDTF">2019-01-25T15:22:00Z</dcterms:created>
  <dcterms:modified xsi:type="dcterms:W3CDTF">2019-01-25T19:21:00Z</dcterms:modified>
</cp:coreProperties>
</file>