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D5689C" w14:textId="0B0C1C38" w:rsidR="00BB311E" w:rsidRDefault="00BB311E" w:rsidP="00BB311E">
      <w:pPr>
        <w:jc w:val="center"/>
      </w:pPr>
      <w:r>
        <w:t>PGCert THE part 2 UNHE7006</w:t>
      </w:r>
    </w:p>
    <w:p w14:paraId="6AA34A09" w14:textId="7AD0876E" w:rsidR="00BB311E" w:rsidRDefault="00BB311E" w:rsidP="00BB311E">
      <w:r>
        <w:t xml:space="preserve">Intervention: </w:t>
      </w:r>
    </w:p>
    <w:p w14:paraId="2CE87D33" w14:textId="0C9EF843" w:rsidR="00F83F76" w:rsidRDefault="00F83F76" w:rsidP="00F83F76">
      <w:pPr>
        <w:pStyle w:val="Heading2"/>
      </w:pPr>
      <w:r w:rsidRPr="005427CE">
        <w:rPr>
          <w:b/>
        </w:rPr>
        <w:t>Introduction</w:t>
      </w:r>
    </w:p>
    <w:p w14:paraId="6F774B27" w14:textId="2A2E8DB8" w:rsidR="007D5F0A" w:rsidRDefault="00C94797" w:rsidP="00BB311E">
      <w:pPr>
        <w:rPr>
          <w:rFonts w:ascii="Times New Roman" w:hAnsi="Times New Roman" w:cs="Times New Roman"/>
          <w:bCs/>
          <w:sz w:val="24"/>
        </w:rPr>
      </w:pPr>
      <w:r w:rsidRPr="00C94797">
        <w:rPr>
          <w:rFonts w:ascii="Times New Roman" w:hAnsi="Times New Roman" w:cs="Times New Roman"/>
          <w:bCs/>
          <w:sz w:val="24"/>
        </w:rPr>
        <w:t xml:space="preserve">In partial </w:t>
      </w:r>
      <w:r w:rsidR="00944F4C" w:rsidRPr="00C94797">
        <w:rPr>
          <w:rFonts w:ascii="Times New Roman" w:hAnsi="Times New Roman" w:cs="Times New Roman"/>
          <w:bCs/>
          <w:sz w:val="24"/>
        </w:rPr>
        <w:t>fulfilment</w:t>
      </w:r>
      <w:r w:rsidRPr="00C94797">
        <w:rPr>
          <w:rFonts w:ascii="Times New Roman" w:hAnsi="Times New Roman" w:cs="Times New Roman"/>
          <w:bCs/>
          <w:sz w:val="24"/>
        </w:rPr>
        <w:t xml:space="preserve"> of UNHE7006, this is a report of a teaching intervention aligned to the UK Professional Standards Framework (V4). This intervention will focus on the theme of learning</w:t>
      </w:r>
      <w:r>
        <w:rPr>
          <w:rFonts w:ascii="Times New Roman" w:hAnsi="Times New Roman" w:cs="Times New Roman"/>
          <w:bCs/>
          <w:sz w:val="24"/>
        </w:rPr>
        <w:t xml:space="preserve"> communities in higher education</w:t>
      </w:r>
      <w:r w:rsidR="007D5F0A">
        <w:rPr>
          <w:rFonts w:ascii="Times New Roman" w:hAnsi="Times New Roman" w:cs="Times New Roman"/>
          <w:bCs/>
          <w:sz w:val="24"/>
        </w:rPr>
        <w:t xml:space="preserve"> at various points in the undergraduate and postgraduate student journey</w:t>
      </w:r>
      <w:r w:rsidR="007A12A5">
        <w:rPr>
          <w:rFonts w:ascii="Times New Roman" w:hAnsi="Times New Roman" w:cs="Times New Roman"/>
          <w:bCs/>
          <w:sz w:val="24"/>
        </w:rPr>
        <w:t>, with a view to highlighting the positive impacts that learning communities can have on the student experience. It will be based upon three personal experiences in my time on the Lampeter campus of the University of Wales Trinity Saint David: as a Peer Assisted Study Sessions (</w:t>
      </w:r>
      <w:r w:rsidR="00ED2EDE">
        <w:rPr>
          <w:rFonts w:ascii="Times New Roman" w:hAnsi="Times New Roman" w:cs="Times New Roman"/>
          <w:bCs/>
          <w:sz w:val="24"/>
        </w:rPr>
        <w:t xml:space="preserve">henceforth, </w:t>
      </w:r>
      <w:r w:rsidR="007A12A5">
        <w:rPr>
          <w:rFonts w:ascii="Times New Roman" w:hAnsi="Times New Roman" w:cs="Times New Roman"/>
          <w:bCs/>
          <w:sz w:val="24"/>
        </w:rPr>
        <w:t>PASS) supervisor</w:t>
      </w:r>
      <w:r w:rsidR="00944F4C">
        <w:rPr>
          <w:rFonts w:ascii="Times New Roman" w:hAnsi="Times New Roman" w:cs="Times New Roman"/>
          <w:bCs/>
          <w:sz w:val="24"/>
        </w:rPr>
        <w:t xml:space="preserve"> (Jul 2017 – present)</w:t>
      </w:r>
      <w:r w:rsidR="007A12A5">
        <w:rPr>
          <w:rFonts w:ascii="Times New Roman" w:hAnsi="Times New Roman" w:cs="Times New Roman"/>
          <w:bCs/>
          <w:sz w:val="24"/>
        </w:rPr>
        <w:t>, as a student representative of postgraduate research students based at Lampeter campus</w:t>
      </w:r>
      <w:r w:rsidR="00944F4C">
        <w:rPr>
          <w:rFonts w:ascii="Times New Roman" w:hAnsi="Times New Roman" w:cs="Times New Roman"/>
          <w:bCs/>
          <w:sz w:val="24"/>
        </w:rPr>
        <w:t xml:space="preserve"> (</w:t>
      </w:r>
      <w:r w:rsidR="00ED2EDE">
        <w:rPr>
          <w:rFonts w:ascii="Times New Roman" w:hAnsi="Times New Roman" w:cs="Times New Roman"/>
          <w:bCs/>
          <w:sz w:val="24"/>
        </w:rPr>
        <w:t>Jun 2017 – present)</w:t>
      </w:r>
      <w:r w:rsidR="007A12A5">
        <w:rPr>
          <w:rFonts w:ascii="Times New Roman" w:hAnsi="Times New Roman" w:cs="Times New Roman"/>
          <w:bCs/>
          <w:sz w:val="24"/>
        </w:rPr>
        <w:t>, and as an hourly-paid lecturer for the faculty</w:t>
      </w:r>
      <w:r w:rsidR="00ED2EDE">
        <w:rPr>
          <w:rFonts w:ascii="Times New Roman" w:hAnsi="Times New Roman" w:cs="Times New Roman"/>
          <w:bCs/>
          <w:sz w:val="24"/>
        </w:rPr>
        <w:t xml:space="preserve"> (Jan 2017 – </w:t>
      </w:r>
      <w:commentRangeStart w:id="0"/>
      <w:commentRangeStart w:id="1"/>
      <w:r w:rsidR="00ED2EDE">
        <w:rPr>
          <w:rFonts w:ascii="Times New Roman" w:hAnsi="Times New Roman" w:cs="Times New Roman"/>
          <w:bCs/>
          <w:sz w:val="24"/>
        </w:rPr>
        <w:t>present</w:t>
      </w:r>
      <w:commentRangeEnd w:id="0"/>
      <w:r w:rsidR="00ED2EDE">
        <w:rPr>
          <w:rStyle w:val="CommentReference"/>
        </w:rPr>
        <w:commentReference w:id="0"/>
      </w:r>
      <w:commentRangeEnd w:id="1"/>
      <w:r w:rsidR="00ED2EDE">
        <w:rPr>
          <w:rStyle w:val="CommentReference"/>
        </w:rPr>
        <w:commentReference w:id="1"/>
      </w:r>
      <w:r w:rsidR="00ED2EDE">
        <w:rPr>
          <w:rFonts w:ascii="Times New Roman" w:hAnsi="Times New Roman" w:cs="Times New Roman"/>
          <w:bCs/>
          <w:sz w:val="24"/>
        </w:rPr>
        <w:t>)</w:t>
      </w:r>
      <w:r w:rsidR="007A12A5">
        <w:rPr>
          <w:rFonts w:ascii="Times New Roman" w:hAnsi="Times New Roman" w:cs="Times New Roman"/>
          <w:bCs/>
          <w:sz w:val="24"/>
        </w:rPr>
        <w:t xml:space="preserve">.  </w:t>
      </w:r>
    </w:p>
    <w:p w14:paraId="22D54889" w14:textId="356090E0" w:rsidR="00F83F76" w:rsidRDefault="00944F4C" w:rsidP="00BB311E">
      <w:pPr>
        <w:rPr>
          <w:rFonts w:ascii="Times New Roman" w:hAnsi="Times New Roman" w:cs="Times New Roman"/>
          <w:bCs/>
          <w:sz w:val="24"/>
        </w:rPr>
      </w:pPr>
      <w:r>
        <w:rPr>
          <w:rFonts w:ascii="Times New Roman" w:hAnsi="Times New Roman" w:cs="Times New Roman"/>
          <w:bCs/>
          <w:sz w:val="24"/>
        </w:rPr>
        <w:t xml:space="preserve">This intervention builds upon my </w:t>
      </w:r>
      <w:r w:rsidR="00ED2EDE">
        <w:rPr>
          <w:rFonts w:ascii="Times New Roman" w:hAnsi="Times New Roman" w:cs="Times New Roman"/>
          <w:bCs/>
          <w:sz w:val="24"/>
        </w:rPr>
        <w:t xml:space="preserve">previous intervention from UNHE7005 by widening the focus beyond the </w:t>
      </w:r>
      <w:r w:rsidR="00430282">
        <w:rPr>
          <w:rFonts w:ascii="Times New Roman" w:hAnsi="Times New Roman" w:cs="Times New Roman"/>
          <w:bCs/>
          <w:sz w:val="24"/>
        </w:rPr>
        <w:t xml:space="preserve">undergraduate </w:t>
      </w:r>
      <w:r w:rsidR="00ED2EDE">
        <w:rPr>
          <w:rFonts w:ascii="Times New Roman" w:hAnsi="Times New Roman" w:cs="Times New Roman"/>
          <w:bCs/>
          <w:sz w:val="24"/>
        </w:rPr>
        <w:t xml:space="preserve">PASS scheme at Lampeter to include elements </w:t>
      </w:r>
      <w:r w:rsidR="00430282">
        <w:rPr>
          <w:rFonts w:ascii="Times New Roman" w:hAnsi="Times New Roman" w:cs="Times New Roman"/>
          <w:bCs/>
          <w:sz w:val="24"/>
        </w:rPr>
        <w:t xml:space="preserve">from the postgraduate research environment in the context of the Teaching Excellence Framework (henceforth TEF) and the Research Excellence Framework (henceforth REF). These are two metrics that have exponentially grown in importance in the HE sector, and I shall explore how they have positively and negatively impacted the development of learning communities on Lampeter campus.   </w:t>
      </w:r>
      <w:r w:rsidR="00ED2EDE">
        <w:rPr>
          <w:rFonts w:ascii="Times New Roman" w:hAnsi="Times New Roman" w:cs="Times New Roman"/>
          <w:bCs/>
          <w:sz w:val="24"/>
        </w:rPr>
        <w:t xml:space="preserve"> </w:t>
      </w:r>
    </w:p>
    <w:p w14:paraId="1A3C9F07" w14:textId="06B8E4FC" w:rsidR="00ED2EDE" w:rsidRDefault="00ED2EDE" w:rsidP="00ED2EDE">
      <w:pPr>
        <w:pStyle w:val="Heading2"/>
      </w:pPr>
      <w:r w:rsidRPr="005427CE">
        <w:rPr>
          <w:b/>
        </w:rPr>
        <w:t>Definitions</w:t>
      </w:r>
    </w:p>
    <w:p w14:paraId="4176D790" w14:textId="45ED76AF" w:rsidR="008F15C5" w:rsidRDefault="00AE179D" w:rsidP="00ED2EDE">
      <w:pPr>
        <w:rPr>
          <w:rFonts w:ascii="Times New Roman" w:hAnsi="Times New Roman" w:cs="Times New Roman"/>
          <w:sz w:val="24"/>
        </w:rPr>
      </w:pPr>
      <w:r>
        <w:rPr>
          <w:rFonts w:ascii="Times New Roman" w:hAnsi="Times New Roman" w:cs="Times New Roman"/>
          <w:sz w:val="24"/>
        </w:rPr>
        <w:t xml:space="preserve">Before proceeding any further, it is necessary to </w:t>
      </w:r>
      <w:r w:rsidR="008F15C5">
        <w:rPr>
          <w:rFonts w:ascii="Times New Roman" w:hAnsi="Times New Roman" w:cs="Times New Roman"/>
          <w:sz w:val="24"/>
        </w:rPr>
        <w:t xml:space="preserve">address an underlying issue that shadows this intervention throughout: what is a learning community? </w:t>
      </w:r>
      <w:r w:rsidR="0009030C">
        <w:rPr>
          <w:rFonts w:ascii="Times New Roman" w:hAnsi="Times New Roman" w:cs="Times New Roman"/>
          <w:sz w:val="24"/>
        </w:rPr>
        <w:t xml:space="preserve">I think it is worth exploring this phrase from </w:t>
      </w:r>
      <w:r w:rsidR="0009030C" w:rsidRPr="00BE0AB2">
        <w:rPr>
          <w:rFonts w:ascii="Times New Roman" w:hAnsi="Times New Roman" w:cs="Times New Roman"/>
          <w:b/>
          <w:sz w:val="24"/>
        </w:rPr>
        <w:t>an anthropological, sociological and</w:t>
      </w:r>
      <w:r w:rsidR="0009030C">
        <w:rPr>
          <w:rFonts w:ascii="Times New Roman" w:hAnsi="Times New Roman" w:cs="Times New Roman"/>
          <w:sz w:val="24"/>
        </w:rPr>
        <w:t xml:space="preserve"> pedagogic perspective. </w:t>
      </w:r>
    </w:p>
    <w:p w14:paraId="381432D1" w14:textId="24338DF3" w:rsidR="002B64CE" w:rsidRDefault="00F36653" w:rsidP="00ED2EDE">
      <w:pPr>
        <w:rPr>
          <w:rFonts w:ascii="Times New Roman" w:hAnsi="Times New Roman" w:cs="Times New Roman"/>
          <w:sz w:val="24"/>
        </w:rPr>
      </w:pPr>
      <w:r>
        <w:rPr>
          <w:rFonts w:ascii="Times New Roman" w:hAnsi="Times New Roman" w:cs="Times New Roman"/>
          <w:sz w:val="24"/>
        </w:rPr>
        <w:t xml:space="preserve">However, </w:t>
      </w:r>
      <w:r w:rsidR="009B32DE">
        <w:rPr>
          <w:rFonts w:ascii="Times New Roman" w:hAnsi="Times New Roman" w:cs="Times New Roman"/>
          <w:sz w:val="24"/>
        </w:rPr>
        <w:t xml:space="preserve">before moving into a more theoretical discussion, </w:t>
      </w:r>
      <w:r>
        <w:rPr>
          <w:rFonts w:ascii="Times New Roman" w:hAnsi="Times New Roman" w:cs="Times New Roman"/>
          <w:sz w:val="24"/>
        </w:rPr>
        <w:t xml:space="preserve">I think it worth exploring </w:t>
      </w:r>
      <w:r w:rsidR="009B32DE">
        <w:rPr>
          <w:rFonts w:ascii="Times New Roman" w:hAnsi="Times New Roman" w:cs="Times New Roman"/>
          <w:sz w:val="24"/>
        </w:rPr>
        <w:t>the National Student Survey (NSS). This national survey, in which all British Higher Educational Institutes (HEIs) participate,</w:t>
      </w:r>
      <w:r w:rsidR="00AB43CA">
        <w:rPr>
          <w:rFonts w:ascii="Times New Roman" w:hAnsi="Times New Roman" w:cs="Times New Roman"/>
          <w:sz w:val="24"/>
        </w:rPr>
        <w:t xml:space="preserve"> has been widely criticised in HE circles for several years, particularly in light of the decision to link the NSS with the TEF (</w:t>
      </w:r>
      <w:r w:rsidR="009C2DA8">
        <w:rPr>
          <w:rFonts w:ascii="Times New Roman" w:hAnsi="Times New Roman" w:cs="Times New Roman"/>
          <w:sz w:val="24"/>
        </w:rPr>
        <w:t xml:space="preserve">Higginson 2016; </w:t>
      </w:r>
      <w:r w:rsidR="00AB43CA">
        <w:rPr>
          <w:rFonts w:ascii="Times New Roman" w:hAnsi="Times New Roman" w:cs="Times New Roman"/>
          <w:sz w:val="24"/>
        </w:rPr>
        <w:t>UCU</w:t>
      </w:r>
      <w:r w:rsidR="009B32DE">
        <w:rPr>
          <w:rFonts w:ascii="Times New Roman" w:hAnsi="Times New Roman" w:cs="Times New Roman"/>
          <w:sz w:val="24"/>
        </w:rPr>
        <w:t xml:space="preserve"> </w:t>
      </w:r>
      <w:r w:rsidR="00AB43CA">
        <w:rPr>
          <w:rFonts w:ascii="Times New Roman" w:hAnsi="Times New Roman" w:cs="Times New Roman"/>
          <w:sz w:val="24"/>
        </w:rPr>
        <w:t>2019</w:t>
      </w:r>
      <w:r w:rsidR="009C2DA8">
        <w:rPr>
          <w:rFonts w:ascii="Times New Roman" w:hAnsi="Times New Roman" w:cs="Times New Roman"/>
          <w:sz w:val="24"/>
        </w:rPr>
        <w:t xml:space="preserve">). However, any evaluation of the NSS is beyond the scope of this study. </w:t>
      </w:r>
      <w:r w:rsidR="00AB43CA">
        <w:rPr>
          <w:rFonts w:ascii="Times New Roman" w:hAnsi="Times New Roman" w:cs="Times New Roman"/>
          <w:sz w:val="24"/>
        </w:rPr>
        <w:t xml:space="preserve">What is relevant for </w:t>
      </w:r>
      <w:r w:rsidR="009C2DA8">
        <w:rPr>
          <w:rFonts w:ascii="Times New Roman" w:hAnsi="Times New Roman" w:cs="Times New Roman"/>
          <w:sz w:val="24"/>
        </w:rPr>
        <w:t>us is that the</w:t>
      </w:r>
      <w:r w:rsidR="00AB43CA">
        <w:rPr>
          <w:rFonts w:ascii="Times New Roman" w:hAnsi="Times New Roman" w:cs="Times New Roman"/>
          <w:sz w:val="24"/>
        </w:rPr>
        <w:t xml:space="preserve"> NSS </w:t>
      </w:r>
      <w:r w:rsidR="009B32DE">
        <w:rPr>
          <w:rFonts w:ascii="Times New Roman" w:hAnsi="Times New Roman" w:cs="Times New Roman"/>
          <w:sz w:val="24"/>
        </w:rPr>
        <w:t xml:space="preserve">includes a section on ‘Learning community’ with the </w:t>
      </w:r>
      <w:commentRangeStart w:id="2"/>
      <w:commentRangeStart w:id="3"/>
      <w:r w:rsidR="009B32DE">
        <w:rPr>
          <w:rFonts w:ascii="Times New Roman" w:hAnsi="Times New Roman" w:cs="Times New Roman"/>
          <w:sz w:val="24"/>
        </w:rPr>
        <w:t xml:space="preserve">questions </w:t>
      </w:r>
      <w:commentRangeEnd w:id="2"/>
      <w:r w:rsidR="0046604B">
        <w:rPr>
          <w:rStyle w:val="CommentReference"/>
        </w:rPr>
        <w:commentReference w:id="2"/>
      </w:r>
      <w:commentRangeEnd w:id="3"/>
      <w:r w:rsidR="007C2194">
        <w:rPr>
          <w:rStyle w:val="CommentReference"/>
        </w:rPr>
        <w:commentReference w:id="3"/>
      </w:r>
      <w:r w:rsidR="009B32DE">
        <w:rPr>
          <w:rFonts w:ascii="Times New Roman" w:hAnsi="Times New Roman" w:cs="Times New Roman"/>
          <w:sz w:val="24"/>
        </w:rPr>
        <w:t>as follows:</w:t>
      </w:r>
    </w:p>
    <w:p w14:paraId="33831E9E" w14:textId="4BCC088D" w:rsidR="009B32DE" w:rsidRDefault="009B32DE" w:rsidP="00ED2EDE">
      <w:pPr>
        <w:rPr>
          <w:rFonts w:ascii="Times New Roman" w:hAnsi="Times New Roman" w:cs="Times New Roman"/>
          <w:sz w:val="24"/>
        </w:rPr>
      </w:pPr>
      <w:r>
        <w:rPr>
          <w:rFonts w:ascii="Times New Roman" w:hAnsi="Times New Roman" w:cs="Times New Roman"/>
          <w:sz w:val="24"/>
        </w:rPr>
        <w:tab/>
      </w:r>
      <w:r w:rsidR="00AB43CA">
        <w:rPr>
          <w:rFonts w:ascii="Times New Roman" w:hAnsi="Times New Roman" w:cs="Times New Roman"/>
          <w:sz w:val="24"/>
        </w:rPr>
        <w:t xml:space="preserve">21) </w:t>
      </w:r>
      <w:r>
        <w:rPr>
          <w:rFonts w:ascii="Times New Roman" w:hAnsi="Times New Roman" w:cs="Times New Roman"/>
          <w:sz w:val="24"/>
        </w:rPr>
        <w:t xml:space="preserve">‘I feel part of a </w:t>
      </w:r>
      <w:commentRangeStart w:id="4"/>
      <w:r>
        <w:rPr>
          <w:rFonts w:ascii="Times New Roman" w:hAnsi="Times New Roman" w:cs="Times New Roman"/>
          <w:sz w:val="24"/>
        </w:rPr>
        <w:t xml:space="preserve">community </w:t>
      </w:r>
      <w:commentRangeEnd w:id="4"/>
      <w:r w:rsidR="009C5308">
        <w:rPr>
          <w:rStyle w:val="CommentReference"/>
        </w:rPr>
        <w:commentReference w:id="4"/>
      </w:r>
      <w:r>
        <w:rPr>
          <w:rFonts w:ascii="Times New Roman" w:hAnsi="Times New Roman" w:cs="Times New Roman"/>
          <w:sz w:val="24"/>
        </w:rPr>
        <w:t>of staff and students’</w:t>
      </w:r>
    </w:p>
    <w:p w14:paraId="488F02A4" w14:textId="157E7176" w:rsidR="009B32DE" w:rsidRDefault="00AB43CA" w:rsidP="00AB43CA">
      <w:pPr>
        <w:ind w:left="720"/>
        <w:rPr>
          <w:rFonts w:ascii="Times New Roman" w:hAnsi="Times New Roman" w:cs="Times New Roman"/>
          <w:sz w:val="24"/>
        </w:rPr>
      </w:pPr>
      <w:r>
        <w:rPr>
          <w:rFonts w:ascii="Times New Roman" w:hAnsi="Times New Roman" w:cs="Times New Roman"/>
          <w:sz w:val="24"/>
        </w:rPr>
        <w:t xml:space="preserve">22) </w:t>
      </w:r>
      <w:r w:rsidR="009B32DE">
        <w:rPr>
          <w:rFonts w:ascii="Times New Roman" w:hAnsi="Times New Roman" w:cs="Times New Roman"/>
          <w:sz w:val="24"/>
        </w:rPr>
        <w:t>‘I have had the right opportunities to work with other students as part of my course’</w:t>
      </w:r>
    </w:p>
    <w:p w14:paraId="13A8558D" w14:textId="272055BF" w:rsidR="009B32DE" w:rsidRPr="00F36653" w:rsidRDefault="009B32DE" w:rsidP="009B32DE">
      <w:pPr>
        <w:jc w:val="right"/>
        <w:rPr>
          <w:rFonts w:ascii="Times New Roman" w:hAnsi="Times New Roman" w:cs="Times New Roman"/>
          <w:sz w:val="24"/>
        </w:rPr>
      </w:pPr>
      <w:r>
        <w:rPr>
          <w:rFonts w:ascii="Times New Roman" w:hAnsi="Times New Roman" w:cs="Times New Roman"/>
          <w:sz w:val="24"/>
        </w:rPr>
        <w:t>UWTSD Student Experience</w:t>
      </w:r>
      <w:r w:rsidR="009C5308">
        <w:rPr>
          <w:rFonts w:ascii="Times New Roman" w:hAnsi="Times New Roman" w:cs="Times New Roman"/>
          <w:sz w:val="24"/>
        </w:rPr>
        <w:t xml:space="preserve"> 2019</w:t>
      </w:r>
      <w:r>
        <w:rPr>
          <w:rFonts w:ascii="Times New Roman" w:hAnsi="Times New Roman" w:cs="Times New Roman"/>
          <w:sz w:val="24"/>
        </w:rPr>
        <w:t xml:space="preserve"> </w:t>
      </w:r>
    </w:p>
    <w:p w14:paraId="700BDDF8" w14:textId="5B201A7A" w:rsidR="00C96597" w:rsidRDefault="0046604B" w:rsidP="00ED2EDE">
      <w:pPr>
        <w:rPr>
          <w:rFonts w:ascii="Times New Roman" w:hAnsi="Times New Roman" w:cs="Times New Roman"/>
          <w:sz w:val="24"/>
        </w:rPr>
      </w:pPr>
      <w:r>
        <w:rPr>
          <w:rFonts w:ascii="Times New Roman" w:hAnsi="Times New Roman" w:cs="Times New Roman"/>
          <w:sz w:val="24"/>
        </w:rPr>
        <w:t xml:space="preserve">These </w:t>
      </w:r>
      <w:r w:rsidRPr="0046604B">
        <w:rPr>
          <w:rFonts w:ascii="Times New Roman" w:hAnsi="Times New Roman" w:cs="Times New Roman"/>
          <w:b/>
          <w:sz w:val="24"/>
        </w:rPr>
        <w:t>questions</w:t>
      </w:r>
      <w:r>
        <w:rPr>
          <w:rFonts w:ascii="Times New Roman" w:hAnsi="Times New Roman" w:cs="Times New Roman"/>
          <w:sz w:val="24"/>
        </w:rPr>
        <w:t xml:space="preserve"> are one of the few standardised metrics used for measuring </w:t>
      </w:r>
      <w:r w:rsidR="00AB43CA">
        <w:rPr>
          <w:rFonts w:ascii="Times New Roman" w:hAnsi="Times New Roman" w:cs="Times New Roman"/>
          <w:sz w:val="24"/>
        </w:rPr>
        <w:t>student satisfaction rates in learning communities across HE. However, there are some problems with the</w:t>
      </w:r>
      <w:r w:rsidR="009C2DA8">
        <w:rPr>
          <w:rFonts w:ascii="Times New Roman" w:hAnsi="Times New Roman" w:cs="Times New Roman"/>
          <w:sz w:val="24"/>
        </w:rPr>
        <w:t>se</w:t>
      </w:r>
      <w:r w:rsidR="00AB43CA">
        <w:rPr>
          <w:rFonts w:ascii="Times New Roman" w:hAnsi="Times New Roman" w:cs="Times New Roman"/>
          <w:sz w:val="24"/>
        </w:rPr>
        <w:t xml:space="preserve">. </w:t>
      </w:r>
      <w:r w:rsidR="007C2194">
        <w:rPr>
          <w:rFonts w:ascii="Times New Roman" w:hAnsi="Times New Roman" w:cs="Times New Roman"/>
          <w:sz w:val="24"/>
        </w:rPr>
        <w:t>Q</w:t>
      </w:r>
      <w:r w:rsidR="00AB43CA">
        <w:rPr>
          <w:rFonts w:ascii="Times New Roman" w:hAnsi="Times New Roman" w:cs="Times New Roman"/>
          <w:sz w:val="24"/>
        </w:rPr>
        <w:t xml:space="preserve">21 assumes that </w:t>
      </w:r>
      <w:r w:rsidR="009C2DA8">
        <w:rPr>
          <w:rFonts w:ascii="Times New Roman" w:hAnsi="Times New Roman" w:cs="Times New Roman"/>
          <w:sz w:val="24"/>
        </w:rPr>
        <w:t xml:space="preserve">the </w:t>
      </w:r>
      <w:r w:rsidR="0078794D">
        <w:rPr>
          <w:rFonts w:ascii="Times New Roman" w:hAnsi="Times New Roman" w:cs="Times New Roman"/>
          <w:sz w:val="24"/>
        </w:rPr>
        <w:t>respondent</w:t>
      </w:r>
      <w:r w:rsidR="009C2DA8">
        <w:rPr>
          <w:rFonts w:ascii="Times New Roman" w:hAnsi="Times New Roman" w:cs="Times New Roman"/>
          <w:sz w:val="24"/>
        </w:rPr>
        <w:t xml:space="preserve"> </w:t>
      </w:r>
      <w:r w:rsidR="0078794D">
        <w:rPr>
          <w:rFonts w:ascii="Times New Roman" w:hAnsi="Times New Roman" w:cs="Times New Roman"/>
          <w:sz w:val="24"/>
        </w:rPr>
        <w:t xml:space="preserve">clearly </w:t>
      </w:r>
      <w:r w:rsidR="009C2DA8">
        <w:rPr>
          <w:rFonts w:ascii="Times New Roman" w:hAnsi="Times New Roman" w:cs="Times New Roman"/>
          <w:sz w:val="24"/>
        </w:rPr>
        <w:t xml:space="preserve">understands </w:t>
      </w:r>
      <w:r w:rsidR="0078794D">
        <w:rPr>
          <w:rFonts w:ascii="Times New Roman" w:hAnsi="Times New Roman" w:cs="Times New Roman"/>
          <w:sz w:val="24"/>
        </w:rPr>
        <w:t xml:space="preserve">a definition of community within the context of HE. Furthermore, the focus on staff and students as the core members of a </w:t>
      </w:r>
      <w:r w:rsidR="00C96597">
        <w:rPr>
          <w:rFonts w:ascii="Times New Roman" w:hAnsi="Times New Roman" w:cs="Times New Roman"/>
          <w:sz w:val="24"/>
        </w:rPr>
        <w:t xml:space="preserve">‘community’ naturally leads respondents to think of an academic </w:t>
      </w:r>
      <w:commentRangeStart w:id="5"/>
      <w:r w:rsidR="00C96597">
        <w:rPr>
          <w:rFonts w:ascii="Times New Roman" w:hAnsi="Times New Roman" w:cs="Times New Roman"/>
          <w:sz w:val="24"/>
        </w:rPr>
        <w:t>community</w:t>
      </w:r>
      <w:commentRangeEnd w:id="5"/>
      <w:r w:rsidR="007E73CA">
        <w:rPr>
          <w:rStyle w:val="CommentReference"/>
        </w:rPr>
        <w:commentReference w:id="5"/>
      </w:r>
      <w:r w:rsidR="00C96597">
        <w:rPr>
          <w:rFonts w:ascii="Times New Roman" w:hAnsi="Times New Roman" w:cs="Times New Roman"/>
          <w:sz w:val="24"/>
        </w:rPr>
        <w:t xml:space="preserve">, rather than one which might include inhabitants of the local city/town. </w:t>
      </w:r>
      <w:r w:rsidR="007C2194" w:rsidRPr="007C2194">
        <w:rPr>
          <w:rFonts w:ascii="Times New Roman" w:hAnsi="Times New Roman" w:cs="Times New Roman"/>
          <w:sz w:val="24"/>
        </w:rPr>
        <w:t>Q</w:t>
      </w:r>
      <w:r w:rsidR="00C96597">
        <w:rPr>
          <w:rFonts w:ascii="Times New Roman" w:hAnsi="Times New Roman" w:cs="Times New Roman"/>
          <w:sz w:val="24"/>
        </w:rPr>
        <w:t xml:space="preserve">22 reinforces this divide, with a focus on ‘work’ and the ‘course’. One might also question what is meant by ‘right opportunities’. Both of these questions suggest that the onus is on the student to engage with staff and other students in order to participate in a community. For example, on </w:t>
      </w:r>
      <w:r w:rsidR="007C2194">
        <w:rPr>
          <w:rFonts w:ascii="Times New Roman" w:hAnsi="Times New Roman" w:cs="Times New Roman"/>
          <w:sz w:val="24"/>
        </w:rPr>
        <w:t>Q</w:t>
      </w:r>
      <w:r w:rsidR="00C96597">
        <w:rPr>
          <w:rFonts w:ascii="Times New Roman" w:hAnsi="Times New Roman" w:cs="Times New Roman"/>
          <w:sz w:val="24"/>
        </w:rPr>
        <w:t xml:space="preserve">21, a </w:t>
      </w:r>
      <w:r w:rsidR="00C96597">
        <w:rPr>
          <w:rFonts w:ascii="Times New Roman" w:hAnsi="Times New Roman" w:cs="Times New Roman"/>
          <w:sz w:val="24"/>
        </w:rPr>
        <w:lastRenderedPageBreak/>
        <w:t xml:space="preserve">rephrasing such as ‘There is a community of staff and students’ changes the tone dramatically; there may well be a community, but it is up to the student whether they choose to engage with it. Finally, by framing a definition of community in academic terms, it negates the role that social factors can have in the development of a community. A student may have developed key social skills such as engagement and networking during their time in HE, but </w:t>
      </w:r>
      <w:r w:rsidR="00D85E9E">
        <w:rPr>
          <w:rFonts w:ascii="Times New Roman" w:hAnsi="Times New Roman" w:cs="Times New Roman"/>
          <w:sz w:val="24"/>
        </w:rPr>
        <w:t xml:space="preserve">the questions here discourage students from expressing this. </w:t>
      </w:r>
      <w:commentRangeStart w:id="6"/>
      <w:r w:rsidR="007C2194">
        <w:rPr>
          <w:rFonts w:ascii="Times New Roman" w:hAnsi="Times New Roman" w:cs="Times New Roman"/>
          <w:sz w:val="24"/>
        </w:rPr>
        <w:t>Comparatively</w:t>
      </w:r>
      <w:commentRangeEnd w:id="6"/>
      <w:r w:rsidR="009714A0">
        <w:rPr>
          <w:rStyle w:val="CommentReference"/>
        </w:rPr>
        <w:commentReference w:id="6"/>
      </w:r>
      <w:r w:rsidR="00647778">
        <w:rPr>
          <w:rFonts w:ascii="Times New Roman" w:hAnsi="Times New Roman" w:cs="Times New Roman"/>
          <w:sz w:val="24"/>
        </w:rPr>
        <w:t>, the UKES and PTES</w:t>
      </w:r>
      <w:r w:rsidR="00647778">
        <w:rPr>
          <w:rStyle w:val="FootnoteReference"/>
          <w:rFonts w:ascii="Times New Roman" w:hAnsi="Times New Roman" w:cs="Times New Roman"/>
          <w:sz w:val="24"/>
        </w:rPr>
        <w:footnoteReference w:id="1"/>
      </w:r>
      <w:r w:rsidR="00647778">
        <w:rPr>
          <w:rFonts w:ascii="Times New Roman" w:hAnsi="Times New Roman" w:cs="Times New Roman"/>
          <w:sz w:val="24"/>
        </w:rPr>
        <w:t xml:space="preserve"> surveys</w:t>
      </w:r>
      <w:r w:rsidR="00A4661F">
        <w:rPr>
          <w:rFonts w:ascii="Times New Roman" w:hAnsi="Times New Roman" w:cs="Times New Roman"/>
          <w:sz w:val="24"/>
        </w:rPr>
        <w:t xml:space="preserve"> (both available from UWTSD Student Services 2019)</w:t>
      </w:r>
      <w:r w:rsidR="007C2194">
        <w:rPr>
          <w:rFonts w:ascii="Times New Roman" w:hAnsi="Times New Roman" w:cs="Times New Roman"/>
          <w:sz w:val="24"/>
        </w:rPr>
        <w:t xml:space="preserve"> have</w:t>
      </w:r>
      <w:r w:rsidR="00647778">
        <w:rPr>
          <w:rFonts w:ascii="Times New Roman" w:hAnsi="Times New Roman" w:cs="Times New Roman"/>
          <w:sz w:val="24"/>
        </w:rPr>
        <w:t xml:space="preserve"> </w:t>
      </w:r>
      <w:r w:rsidR="007C2194">
        <w:rPr>
          <w:rFonts w:ascii="Times New Roman" w:hAnsi="Times New Roman" w:cs="Times New Roman"/>
          <w:sz w:val="24"/>
        </w:rPr>
        <w:t>a somewhat different approach</w:t>
      </w:r>
      <w:r w:rsidR="00A4661F">
        <w:rPr>
          <w:rFonts w:ascii="Times New Roman" w:hAnsi="Times New Roman" w:cs="Times New Roman"/>
          <w:sz w:val="24"/>
        </w:rPr>
        <w:t xml:space="preserve">. The UKES section 3, ‘learning with others’ </w:t>
      </w:r>
      <w:r w:rsidR="00A4661F" w:rsidRPr="009714A0">
        <w:rPr>
          <w:rFonts w:ascii="Times New Roman" w:hAnsi="Times New Roman" w:cs="Times New Roman"/>
          <w:b/>
          <w:sz w:val="24"/>
        </w:rPr>
        <w:t xml:space="preserve">avoids the </w:t>
      </w:r>
      <w:commentRangeStart w:id="7"/>
      <w:r w:rsidR="00A4661F" w:rsidRPr="009714A0">
        <w:rPr>
          <w:rFonts w:ascii="Times New Roman" w:hAnsi="Times New Roman" w:cs="Times New Roman"/>
          <w:b/>
          <w:sz w:val="24"/>
        </w:rPr>
        <w:t xml:space="preserve">term </w:t>
      </w:r>
      <w:commentRangeEnd w:id="7"/>
      <w:r w:rsidR="009714A0">
        <w:rPr>
          <w:rStyle w:val="CommentReference"/>
        </w:rPr>
        <w:commentReference w:id="7"/>
      </w:r>
      <w:r w:rsidR="00A4661F" w:rsidRPr="009714A0">
        <w:rPr>
          <w:rFonts w:ascii="Times New Roman" w:hAnsi="Times New Roman" w:cs="Times New Roman"/>
          <w:b/>
          <w:sz w:val="24"/>
        </w:rPr>
        <w:t>‘community’</w:t>
      </w:r>
      <w:r w:rsidR="00A4661F">
        <w:rPr>
          <w:rFonts w:ascii="Times New Roman" w:hAnsi="Times New Roman" w:cs="Times New Roman"/>
          <w:sz w:val="24"/>
        </w:rPr>
        <w:t>, yet gives</w:t>
      </w:r>
      <w:r w:rsidR="00250F15">
        <w:rPr>
          <w:rFonts w:ascii="Times New Roman" w:hAnsi="Times New Roman" w:cs="Times New Roman"/>
          <w:sz w:val="24"/>
        </w:rPr>
        <w:t xml:space="preserve"> example activities, such </w:t>
      </w:r>
      <w:r w:rsidR="00250F15" w:rsidRPr="00250F15">
        <w:rPr>
          <w:rFonts w:ascii="Times New Roman" w:hAnsi="Times New Roman" w:cs="Times New Roman"/>
          <w:sz w:val="24"/>
          <w:szCs w:val="24"/>
        </w:rPr>
        <w:t>as ‘</w:t>
      </w:r>
      <w:r w:rsidR="00250F15">
        <w:rPr>
          <w:rFonts w:ascii="Times New Roman" w:hAnsi="Times New Roman" w:cs="Times New Roman"/>
          <w:sz w:val="24"/>
          <w:szCs w:val="24"/>
        </w:rPr>
        <w:t>w</w:t>
      </w:r>
      <w:r w:rsidR="00250F15" w:rsidRPr="00250F15">
        <w:rPr>
          <w:rFonts w:ascii="Times New Roman" w:hAnsi="Times New Roman" w:cs="Times New Roman"/>
          <w:sz w:val="24"/>
          <w:szCs w:val="24"/>
        </w:rPr>
        <w:t>orked with other students on course projects or assignments’ and ‘</w:t>
      </w:r>
      <w:r w:rsidR="00250F15">
        <w:rPr>
          <w:rFonts w:ascii="Times New Roman" w:hAnsi="Times New Roman" w:cs="Times New Roman"/>
          <w:sz w:val="24"/>
          <w:szCs w:val="24"/>
        </w:rPr>
        <w:t>w</w:t>
      </w:r>
      <w:r w:rsidR="00250F15" w:rsidRPr="00250F15">
        <w:rPr>
          <w:rFonts w:ascii="Times New Roman" w:hAnsi="Times New Roman" w:cs="Times New Roman"/>
          <w:sz w:val="24"/>
          <w:szCs w:val="24"/>
        </w:rPr>
        <w:t>orked with other students on course projects or assignments’</w:t>
      </w:r>
      <w:r w:rsidR="00250F15">
        <w:rPr>
          <w:rFonts w:ascii="Times New Roman" w:hAnsi="Times New Roman" w:cs="Times New Roman"/>
          <w:sz w:val="24"/>
          <w:szCs w:val="24"/>
        </w:rPr>
        <w:t xml:space="preserve">, which might be considered activities that take place within a learning community. </w:t>
      </w:r>
      <w:r w:rsidR="000C6919">
        <w:rPr>
          <w:rFonts w:ascii="Times New Roman" w:hAnsi="Times New Roman" w:cs="Times New Roman"/>
          <w:sz w:val="24"/>
          <w:szCs w:val="24"/>
        </w:rPr>
        <w:t xml:space="preserve">While these specific examples of activities are an improvement on the NSS, it is strange that section 3 is purely focused on student-to-student interaction. To include staff in a community, we must go to </w:t>
      </w:r>
      <w:r w:rsidR="00250F15">
        <w:rPr>
          <w:rFonts w:ascii="Times New Roman" w:hAnsi="Times New Roman" w:cs="Times New Roman"/>
          <w:sz w:val="24"/>
          <w:szCs w:val="24"/>
        </w:rPr>
        <w:t xml:space="preserve">section 14 </w:t>
      </w:r>
      <w:r w:rsidR="009714A0">
        <w:rPr>
          <w:rFonts w:ascii="Times New Roman" w:hAnsi="Times New Roman" w:cs="Times New Roman"/>
          <w:sz w:val="24"/>
          <w:szCs w:val="24"/>
        </w:rPr>
        <w:t xml:space="preserve">of the UKES </w:t>
      </w:r>
      <w:r w:rsidR="00250F15">
        <w:rPr>
          <w:rFonts w:ascii="Times New Roman" w:hAnsi="Times New Roman" w:cs="Times New Roman"/>
          <w:sz w:val="24"/>
          <w:szCs w:val="24"/>
        </w:rPr>
        <w:t xml:space="preserve">– ‘student-staff partnerships’, </w:t>
      </w:r>
      <w:r w:rsidR="000C6919">
        <w:rPr>
          <w:rFonts w:ascii="Times New Roman" w:hAnsi="Times New Roman" w:cs="Times New Roman"/>
          <w:sz w:val="24"/>
          <w:szCs w:val="24"/>
        </w:rPr>
        <w:t xml:space="preserve">which </w:t>
      </w:r>
      <w:r w:rsidR="00250F15">
        <w:rPr>
          <w:rFonts w:ascii="Times New Roman" w:hAnsi="Times New Roman" w:cs="Times New Roman"/>
          <w:sz w:val="24"/>
          <w:szCs w:val="24"/>
        </w:rPr>
        <w:t xml:space="preserve">includes the </w:t>
      </w:r>
      <w:r w:rsidR="00250F15" w:rsidRPr="00250F15">
        <w:rPr>
          <w:rFonts w:ascii="Times New Roman" w:hAnsi="Times New Roman" w:cs="Times New Roman"/>
          <w:sz w:val="24"/>
          <w:szCs w:val="24"/>
        </w:rPr>
        <w:t>category ‘</w:t>
      </w:r>
      <w:r w:rsidR="00250F15">
        <w:rPr>
          <w:rFonts w:ascii="Times New Roman" w:hAnsi="Times New Roman" w:cs="Times New Roman"/>
          <w:sz w:val="24"/>
          <w:szCs w:val="24"/>
        </w:rPr>
        <w:t>c</w:t>
      </w:r>
      <w:r w:rsidR="00250F15" w:rsidRPr="00250F15">
        <w:rPr>
          <w:rFonts w:ascii="Times New Roman" w:hAnsi="Times New Roman" w:cs="Times New Roman"/>
          <w:sz w:val="24"/>
          <w:szCs w:val="24"/>
        </w:rPr>
        <w:t>ontributing to a joint community of staff and students’.</w:t>
      </w:r>
      <w:r w:rsidR="00250F15">
        <w:t xml:space="preserve"> </w:t>
      </w:r>
      <w:r w:rsidR="00250F15">
        <w:rPr>
          <w:rFonts w:ascii="Times New Roman" w:hAnsi="Times New Roman" w:cs="Times New Roman"/>
          <w:sz w:val="24"/>
        </w:rPr>
        <w:t xml:space="preserve">The PTES, in section B, includes </w:t>
      </w:r>
      <w:r w:rsidR="009714A0">
        <w:rPr>
          <w:rFonts w:ascii="Times New Roman" w:hAnsi="Times New Roman" w:cs="Times New Roman"/>
          <w:sz w:val="24"/>
        </w:rPr>
        <w:t>only one</w:t>
      </w:r>
      <w:r w:rsidR="00250F15">
        <w:rPr>
          <w:rFonts w:ascii="Times New Roman" w:hAnsi="Times New Roman" w:cs="Times New Roman"/>
          <w:sz w:val="24"/>
        </w:rPr>
        <w:t xml:space="preserve"> category</w:t>
      </w:r>
      <w:r w:rsidR="009714A0">
        <w:rPr>
          <w:rFonts w:ascii="Times New Roman" w:hAnsi="Times New Roman" w:cs="Times New Roman"/>
          <w:sz w:val="24"/>
        </w:rPr>
        <w:t xml:space="preserve"> relating to learning communities: </w:t>
      </w:r>
      <w:r w:rsidR="00250F15">
        <w:rPr>
          <w:rFonts w:ascii="Times New Roman" w:hAnsi="Times New Roman" w:cs="Times New Roman"/>
          <w:sz w:val="24"/>
        </w:rPr>
        <w:t>‘the course has created sufficient opportunities</w:t>
      </w:r>
      <w:r w:rsidR="000C6919">
        <w:rPr>
          <w:rFonts w:ascii="Times New Roman" w:hAnsi="Times New Roman" w:cs="Times New Roman"/>
          <w:sz w:val="24"/>
        </w:rPr>
        <w:t xml:space="preserve"> to discuss my work with other students (face to face and/or online)’.</w:t>
      </w:r>
      <w:r w:rsidR="006F27A0">
        <w:rPr>
          <w:rFonts w:ascii="Times New Roman" w:hAnsi="Times New Roman" w:cs="Times New Roman"/>
          <w:sz w:val="24"/>
        </w:rPr>
        <w:t xml:space="preserve"> </w:t>
      </w:r>
      <w:r w:rsidR="009714A0">
        <w:rPr>
          <w:rFonts w:ascii="Times New Roman" w:hAnsi="Times New Roman" w:cs="Times New Roman"/>
          <w:sz w:val="24"/>
        </w:rPr>
        <w:t>This phrasing puts the onus on the course rather than the student, unlike the NSS or UKES, but still focuses on the academic side of learning communities.</w:t>
      </w:r>
      <w:r w:rsidR="00250F15">
        <w:rPr>
          <w:rFonts w:ascii="Times New Roman" w:hAnsi="Times New Roman" w:cs="Times New Roman"/>
          <w:sz w:val="24"/>
        </w:rPr>
        <w:t xml:space="preserve"> </w:t>
      </w:r>
      <w:r w:rsidR="00250F15">
        <w:rPr>
          <w:rFonts w:ascii="Times New Roman" w:hAnsi="Times New Roman" w:cs="Times New Roman"/>
          <w:sz w:val="24"/>
          <w:szCs w:val="24"/>
        </w:rPr>
        <w:t xml:space="preserve">  </w:t>
      </w:r>
      <w:r w:rsidR="00A4661F">
        <w:rPr>
          <w:rFonts w:ascii="Times New Roman" w:hAnsi="Times New Roman" w:cs="Times New Roman"/>
          <w:sz w:val="24"/>
        </w:rPr>
        <w:t xml:space="preserve"> </w:t>
      </w:r>
      <w:r w:rsidR="00C96597">
        <w:rPr>
          <w:rFonts w:ascii="Times New Roman" w:hAnsi="Times New Roman" w:cs="Times New Roman"/>
          <w:sz w:val="24"/>
        </w:rPr>
        <w:t xml:space="preserve">  </w:t>
      </w:r>
    </w:p>
    <w:p w14:paraId="1E5DBB48" w14:textId="77777777" w:rsidR="005427CE" w:rsidRDefault="009C2DA8" w:rsidP="00ED2EDE">
      <w:pPr>
        <w:rPr>
          <w:rFonts w:ascii="Times New Roman" w:hAnsi="Times New Roman" w:cs="Times New Roman"/>
          <w:sz w:val="24"/>
        </w:rPr>
      </w:pPr>
      <w:r w:rsidRPr="007C2194">
        <w:rPr>
          <w:rFonts w:ascii="Times New Roman" w:hAnsi="Times New Roman" w:cs="Times New Roman"/>
          <w:sz w:val="24"/>
        </w:rPr>
        <w:t>In light</w:t>
      </w:r>
      <w:r w:rsidR="00250F15">
        <w:rPr>
          <w:rFonts w:ascii="Times New Roman" w:hAnsi="Times New Roman" w:cs="Times New Roman"/>
          <w:sz w:val="24"/>
        </w:rPr>
        <w:t xml:space="preserve"> </w:t>
      </w:r>
      <w:r w:rsidRPr="007C2194">
        <w:rPr>
          <w:rFonts w:ascii="Times New Roman" w:hAnsi="Times New Roman" w:cs="Times New Roman"/>
          <w:sz w:val="24"/>
        </w:rPr>
        <w:t xml:space="preserve">of these problems, </w:t>
      </w:r>
      <w:r w:rsidR="009714A0">
        <w:rPr>
          <w:rFonts w:ascii="Times New Roman" w:hAnsi="Times New Roman" w:cs="Times New Roman"/>
          <w:sz w:val="24"/>
        </w:rPr>
        <w:t xml:space="preserve">perhaps </w:t>
      </w:r>
      <w:r w:rsidRPr="007C2194">
        <w:rPr>
          <w:rFonts w:ascii="Times New Roman" w:hAnsi="Times New Roman" w:cs="Times New Roman"/>
          <w:sz w:val="24"/>
        </w:rPr>
        <w:t xml:space="preserve">it is not surprising that the ‘Learning communities’ section often receives low student satisfaction rates in comparison to other </w:t>
      </w:r>
      <w:commentRangeStart w:id="8"/>
      <w:r w:rsidRPr="007C2194">
        <w:rPr>
          <w:rFonts w:ascii="Times New Roman" w:hAnsi="Times New Roman" w:cs="Times New Roman"/>
          <w:sz w:val="24"/>
        </w:rPr>
        <w:t>areas</w:t>
      </w:r>
      <w:commentRangeEnd w:id="8"/>
      <w:r w:rsidR="0078794D" w:rsidRPr="007C2194">
        <w:rPr>
          <w:rStyle w:val="CommentReference"/>
        </w:rPr>
        <w:commentReference w:id="8"/>
      </w:r>
      <w:r w:rsidRPr="007C2194">
        <w:rPr>
          <w:rFonts w:ascii="Times New Roman" w:hAnsi="Times New Roman" w:cs="Times New Roman"/>
          <w:sz w:val="24"/>
        </w:rPr>
        <w:t xml:space="preserve">. </w:t>
      </w:r>
      <w:r w:rsidR="0078794D" w:rsidRPr="007C2194">
        <w:rPr>
          <w:rFonts w:ascii="Times New Roman" w:hAnsi="Times New Roman" w:cs="Times New Roman"/>
          <w:sz w:val="24"/>
        </w:rPr>
        <w:t>In addition</w:t>
      </w:r>
      <w:r w:rsidR="007C2194" w:rsidRPr="007C2194">
        <w:rPr>
          <w:rFonts w:ascii="Times New Roman" w:hAnsi="Times New Roman" w:cs="Times New Roman"/>
          <w:sz w:val="24"/>
        </w:rPr>
        <w:t>, some</w:t>
      </w:r>
      <w:r w:rsidR="0078794D" w:rsidRPr="007C2194">
        <w:rPr>
          <w:rFonts w:ascii="Times New Roman" w:hAnsi="Times New Roman" w:cs="Times New Roman"/>
          <w:sz w:val="24"/>
        </w:rPr>
        <w:t xml:space="preserve"> </w:t>
      </w:r>
      <w:r w:rsidRPr="007C2194">
        <w:rPr>
          <w:rFonts w:ascii="Times New Roman" w:hAnsi="Times New Roman" w:cs="Times New Roman"/>
          <w:sz w:val="24"/>
        </w:rPr>
        <w:t xml:space="preserve">responses to HEFCE’s NSS consultation </w:t>
      </w:r>
      <w:r w:rsidR="007C2194" w:rsidRPr="007C2194">
        <w:rPr>
          <w:rFonts w:ascii="Times New Roman" w:hAnsi="Times New Roman" w:cs="Times New Roman"/>
          <w:sz w:val="24"/>
        </w:rPr>
        <w:t>noted</w:t>
      </w:r>
      <w:r w:rsidRPr="007C2194">
        <w:rPr>
          <w:rFonts w:ascii="Times New Roman" w:hAnsi="Times New Roman" w:cs="Times New Roman"/>
          <w:sz w:val="24"/>
        </w:rPr>
        <w:t xml:space="preserve"> that </w:t>
      </w:r>
      <w:r w:rsidR="0078794D" w:rsidRPr="007C2194">
        <w:rPr>
          <w:rFonts w:ascii="Times New Roman" w:hAnsi="Times New Roman" w:cs="Times New Roman"/>
          <w:sz w:val="24"/>
        </w:rPr>
        <w:t xml:space="preserve">the </w:t>
      </w:r>
      <w:r w:rsidR="007C2194" w:rsidRPr="007C2194">
        <w:rPr>
          <w:rFonts w:ascii="Times New Roman" w:hAnsi="Times New Roman" w:cs="Times New Roman"/>
          <w:sz w:val="24"/>
        </w:rPr>
        <w:t>‘l</w:t>
      </w:r>
      <w:r w:rsidR="0078794D" w:rsidRPr="007C2194">
        <w:rPr>
          <w:rFonts w:ascii="Times New Roman" w:hAnsi="Times New Roman" w:cs="Times New Roman"/>
          <w:sz w:val="24"/>
        </w:rPr>
        <w:t>earning communities</w:t>
      </w:r>
      <w:r w:rsidR="007C2194" w:rsidRPr="007C2194">
        <w:rPr>
          <w:rFonts w:ascii="Times New Roman" w:hAnsi="Times New Roman" w:cs="Times New Roman"/>
          <w:sz w:val="24"/>
        </w:rPr>
        <w:t>’</w:t>
      </w:r>
      <w:r w:rsidR="0078794D" w:rsidRPr="007C2194">
        <w:rPr>
          <w:rFonts w:ascii="Times New Roman" w:hAnsi="Times New Roman" w:cs="Times New Roman"/>
          <w:sz w:val="24"/>
        </w:rPr>
        <w:t xml:space="preserve"> question</w:t>
      </w:r>
      <w:r w:rsidR="007C2194" w:rsidRPr="007C2194">
        <w:rPr>
          <w:rFonts w:ascii="Times New Roman" w:hAnsi="Times New Roman" w:cs="Times New Roman"/>
          <w:sz w:val="24"/>
        </w:rPr>
        <w:t xml:space="preserve"> bank</w:t>
      </w:r>
      <w:r w:rsidR="0078794D" w:rsidRPr="007C2194">
        <w:rPr>
          <w:rFonts w:ascii="Times New Roman" w:hAnsi="Times New Roman" w:cs="Times New Roman"/>
          <w:sz w:val="24"/>
        </w:rPr>
        <w:t xml:space="preserve"> do</w:t>
      </w:r>
      <w:r w:rsidR="007C2194" w:rsidRPr="007C2194">
        <w:rPr>
          <w:rFonts w:ascii="Times New Roman" w:hAnsi="Times New Roman" w:cs="Times New Roman"/>
          <w:sz w:val="24"/>
        </w:rPr>
        <w:t>es</w:t>
      </w:r>
      <w:r w:rsidR="0078794D" w:rsidRPr="007C2194">
        <w:rPr>
          <w:rFonts w:ascii="Times New Roman" w:hAnsi="Times New Roman" w:cs="Times New Roman"/>
          <w:sz w:val="24"/>
        </w:rPr>
        <w:t xml:space="preserve"> require </w:t>
      </w:r>
      <w:r w:rsidR="007C2194" w:rsidRPr="007C2194">
        <w:rPr>
          <w:rFonts w:ascii="Times New Roman" w:hAnsi="Times New Roman" w:cs="Times New Roman"/>
          <w:sz w:val="24"/>
        </w:rPr>
        <w:t>further cognitive testing</w:t>
      </w:r>
      <w:r w:rsidR="0078794D" w:rsidRPr="007C2194">
        <w:rPr>
          <w:rFonts w:ascii="Times New Roman" w:hAnsi="Times New Roman" w:cs="Times New Roman"/>
          <w:sz w:val="24"/>
        </w:rPr>
        <w:t xml:space="preserve">, </w:t>
      </w:r>
      <w:r w:rsidR="007C2194" w:rsidRPr="007C2194">
        <w:rPr>
          <w:rFonts w:ascii="Times New Roman" w:hAnsi="Times New Roman" w:cs="Times New Roman"/>
          <w:sz w:val="24"/>
        </w:rPr>
        <w:t>and</w:t>
      </w:r>
      <w:r w:rsidR="0078794D" w:rsidRPr="007C2194">
        <w:rPr>
          <w:rFonts w:ascii="Times New Roman" w:hAnsi="Times New Roman" w:cs="Times New Roman"/>
          <w:sz w:val="24"/>
        </w:rPr>
        <w:t xml:space="preserve"> HEFCE </w:t>
      </w:r>
      <w:r w:rsidR="007C2194" w:rsidRPr="007C2194">
        <w:rPr>
          <w:rFonts w:ascii="Times New Roman" w:hAnsi="Times New Roman" w:cs="Times New Roman"/>
          <w:sz w:val="24"/>
        </w:rPr>
        <w:t>concluded that this would be carried out after the 2016 pilot</w:t>
      </w:r>
      <w:r w:rsidR="0078794D" w:rsidRPr="007C2194">
        <w:rPr>
          <w:rFonts w:ascii="Times New Roman" w:hAnsi="Times New Roman" w:cs="Times New Roman"/>
          <w:sz w:val="24"/>
        </w:rPr>
        <w:t xml:space="preserve"> (HEFCE 2016: 16-18).</w:t>
      </w:r>
      <w:r w:rsidR="007C2194" w:rsidRPr="007C2194">
        <w:rPr>
          <w:rFonts w:ascii="Times New Roman" w:hAnsi="Times New Roman" w:cs="Times New Roman"/>
          <w:sz w:val="24"/>
        </w:rPr>
        <w:t xml:space="preserve"> To date (Apr 2019), the wording of Q21 and Q22 remains the </w:t>
      </w:r>
      <w:commentRangeStart w:id="9"/>
      <w:r w:rsidR="007C2194" w:rsidRPr="007C2194">
        <w:rPr>
          <w:rFonts w:ascii="Times New Roman" w:hAnsi="Times New Roman" w:cs="Times New Roman"/>
          <w:sz w:val="24"/>
        </w:rPr>
        <w:t>same</w:t>
      </w:r>
      <w:commentRangeEnd w:id="9"/>
      <w:r w:rsidR="009714A0">
        <w:rPr>
          <w:rStyle w:val="CommentReference"/>
        </w:rPr>
        <w:commentReference w:id="9"/>
      </w:r>
      <w:r w:rsidR="007C2194" w:rsidRPr="007C2194">
        <w:rPr>
          <w:rFonts w:ascii="Times New Roman" w:hAnsi="Times New Roman" w:cs="Times New Roman"/>
          <w:sz w:val="24"/>
        </w:rPr>
        <w:t xml:space="preserve">. </w:t>
      </w:r>
      <w:r w:rsidR="0078794D" w:rsidRPr="007C2194">
        <w:rPr>
          <w:rFonts w:ascii="Times New Roman" w:hAnsi="Times New Roman" w:cs="Times New Roman"/>
          <w:sz w:val="24"/>
        </w:rPr>
        <w:t xml:space="preserve"> </w:t>
      </w:r>
    </w:p>
    <w:p w14:paraId="3CD6DB37" w14:textId="77777777" w:rsidR="00557ABF" w:rsidRDefault="005427CE" w:rsidP="00ED2EDE">
      <w:pPr>
        <w:rPr>
          <w:rFonts w:ascii="Times New Roman" w:hAnsi="Times New Roman" w:cs="Times New Roman"/>
          <w:sz w:val="24"/>
        </w:rPr>
      </w:pPr>
      <w:r>
        <w:rPr>
          <w:rFonts w:ascii="Times New Roman" w:hAnsi="Times New Roman" w:cs="Times New Roman"/>
          <w:sz w:val="24"/>
        </w:rPr>
        <w:t>Returning to definitions of ‘</w:t>
      </w:r>
      <w:commentRangeStart w:id="10"/>
      <w:r>
        <w:rPr>
          <w:rFonts w:ascii="Times New Roman" w:hAnsi="Times New Roman" w:cs="Times New Roman"/>
          <w:sz w:val="24"/>
        </w:rPr>
        <w:t xml:space="preserve">learning </w:t>
      </w:r>
      <w:commentRangeEnd w:id="10"/>
      <w:r w:rsidR="006911D7">
        <w:rPr>
          <w:rStyle w:val="CommentReference"/>
        </w:rPr>
        <w:commentReference w:id="10"/>
      </w:r>
      <w:r>
        <w:rPr>
          <w:rFonts w:ascii="Times New Roman" w:hAnsi="Times New Roman" w:cs="Times New Roman"/>
          <w:sz w:val="24"/>
        </w:rPr>
        <w:t xml:space="preserve">community’, it is interesting to note that </w:t>
      </w:r>
      <w:r w:rsidR="006911D7">
        <w:rPr>
          <w:rFonts w:ascii="Times New Roman" w:hAnsi="Times New Roman" w:cs="Times New Roman"/>
          <w:sz w:val="24"/>
        </w:rPr>
        <w:t>two</w:t>
      </w:r>
      <w:r>
        <w:rPr>
          <w:rFonts w:ascii="Times New Roman" w:hAnsi="Times New Roman" w:cs="Times New Roman"/>
          <w:sz w:val="24"/>
        </w:rPr>
        <w:t xml:space="preserve"> papers at the </w:t>
      </w:r>
      <w:r w:rsidRPr="009719EC">
        <w:rPr>
          <w:rFonts w:ascii="Times New Roman" w:hAnsi="Times New Roman" w:cs="Times New Roman"/>
          <w:i/>
          <w:sz w:val="24"/>
        </w:rPr>
        <w:t xml:space="preserve">Advance HE Teaching and Learning </w:t>
      </w:r>
      <w:r w:rsidR="00125A53" w:rsidRPr="009719EC">
        <w:rPr>
          <w:rFonts w:ascii="Times New Roman" w:hAnsi="Times New Roman" w:cs="Times New Roman"/>
          <w:i/>
          <w:sz w:val="24"/>
        </w:rPr>
        <w:t>Conference</w:t>
      </w:r>
      <w:r w:rsidRPr="009719EC">
        <w:rPr>
          <w:rFonts w:ascii="Times New Roman" w:hAnsi="Times New Roman" w:cs="Times New Roman"/>
          <w:i/>
          <w:sz w:val="24"/>
        </w:rPr>
        <w:t xml:space="preserve"> 2018</w:t>
      </w:r>
      <w:r>
        <w:rPr>
          <w:rFonts w:ascii="Times New Roman" w:hAnsi="Times New Roman" w:cs="Times New Roman"/>
          <w:sz w:val="24"/>
        </w:rPr>
        <w:t xml:space="preserve"> focused on this concept</w:t>
      </w:r>
      <w:r w:rsidR="006911D7">
        <w:rPr>
          <w:rFonts w:ascii="Times New Roman" w:hAnsi="Times New Roman" w:cs="Times New Roman"/>
          <w:sz w:val="24"/>
        </w:rPr>
        <w:t xml:space="preserve"> (Clark </w:t>
      </w:r>
      <w:r w:rsidR="006911D7">
        <w:rPr>
          <w:rFonts w:ascii="Times New Roman" w:hAnsi="Times New Roman" w:cs="Times New Roman"/>
          <w:i/>
          <w:sz w:val="24"/>
        </w:rPr>
        <w:t>et al.</w:t>
      </w:r>
      <w:r w:rsidR="006911D7">
        <w:rPr>
          <w:rFonts w:ascii="Times New Roman" w:hAnsi="Times New Roman" w:cs="Times New Roman"/>
          <w:sz w:val="24"/>
        </w:rPr>
        <w:t xml:space="preserve"> 2018; Orsmond </w:t>
      </w:r>
      <w:r w:rsidR="006911D7">
        <w:rPr>
          <w:rFonts w:ascii="Times New Roman" w:hAnsi="Times New Roman" w:cs="Times New Roman"/>
          <w:i/>
          <w:sz w:val="24"/>
        </w:rPr>
        <w:t xml:space="preserve">et al. </w:t>
      </w:r>
      <w:r w:rsidR="006911D7">
        <w:rPr>
          <w:rFonts w:ascii="Times New Roman" w:hAnsi="Times New Roman" w:cs="Times New Roman"/>
          <w:sz w:val="24"/>
        </w:rPr>
        <w:t>2018)</w:t>
      </w:r>
      <w:r w:rsidR="00125A53">
        <w:rPr>
          <w:rFonts w:ascii="Times New Roman" w:hAnsi="Times New Roman" w:cs="Times New Roman"/>
          <w:sz w:val="24"/>
        </w:rPr>
        <w:t xml:space="preserve">. </w:t>
      </w:r>
      <w:r w:rsidR="006911D7">
        <w:rPr>
          <w:rFonts w:ascii="Times New Roman" w:hAnsi="Times New Roman" w:cs="Times New Roman"/>
          <w:sz w:val="24"/>
        </w:rPr>
        <w:t xml:space="preserve">While these papers tackled different subject areas and educational levels, both agreed that previous interactions and the development thereof were amongst the most important features of a learning community. </w:t>
      </w:r>
      <w:r w:rsidR="002E0E68">
        <w:rPr>
          <w:rFonts w:ascii="Times New Roman" w:hAnsi="Times New Roman" w:cs="Times New Roman"/>
          <w:sz w:val="24"/>
        </w:rPr>
        <w:t xml:space="preserve">In my experience, this is an important aspect. For example, in my role as a PASS supervisor for the subject area of philosophy, I have seen how engagement of first year attendees was sustained through reflection on previous activities – to the extent that the attendees maintained a ‘WTF book’ (sic.) throughout the year, in which attendees wrote down complex words and </w:t>
      </w:r>
      <w:commentRangeStart w:id="11"/>
      <w:r w:rsidR="002E0E68">
        <w:rPr>
          <w:rFonts w:ascii="Times New Roman" w:hAnsi="Times New Roman" w:cs="Times New Roman"/>
          <w:sz w:val="24"/>
        </w:rPr>
        <w:t xml:space="preserve">phrases </w:t>
      </w:r>
      <w:commentRangeEnd w:id="11"/>
      <w:r w:rsidR="00557ABF">
        <w:rPr>
          <w:rStyle w:val="CommentReference"/>
        </w:rPr>
        <w:commentReference w:id="11"/>
      </w:r>
      <w:r w:rsidR="002E0E68">
        <w:rPr>
          <w:rFonts w:ascii="Times New Roman" w:hAnsi="Times New Roman" w:cs="Times New Roman"/>
          <w:sz w:val="24"/>
        </w:rPr>
        <w:t>they encountered during their reading to bring and discuss in the PASS session.</w:t>
      </w:r>
      <w:r w:rsidR="002E0E68">
        <w:rPr>
          <w:rStyle w:val="FootnoteReference"/>
          <w:rFonts w:ascii="Times New Roman" w:hAnsi="Times New Roman" w:cs="Times New Roman"/>
          <w:sz w:val="24"/>
        </w:rPr>
        <w:footnoteReference w:id="2"/>
      </w:r>
      <w:r w:rsidR="002E0E68">
        <w:rPr>
          <w:rFonts w:ascii="Times New Roman" w:hAnsi="Times New Roman" w:cs="Times New Roman"/>
          <w:sz w:val="24"/>
        </w:rPr>
        <w:t xml:space="preserve"> </w:t>
      </w:r>
      <w:r w:rsidR="009719EC">
        <w:rPr>
          <w:rFonts w:ascii="Times New Roman" w:hAnsi="Times New Roman" w:cs="Times New Roman"/>
          <w:sz w:val="24"/>
        </w:rPr>
        <w:t xml:space="preserve">Of course, this exercise could only happen if the same core group of first year students </w:t>
      </w:r>
      <w:commentRangeStart w:id="12"/>
      <w:r w:rsidR="009719EC">
        <w:rPr>
          <w:rFonts w:ascii="Times New Roman" w:hAnsi="Times New Roman" w:cs="Times New Roman"/>
          <w:sz w:val="24"/>
        </w:rPr>
        <w:t xml:space="preserve">attended </w:t>
      </w:r>
      <w:commentRangeEnd w:id="12"/>
      <w:r w:rsidR="00FE080A">
        <w:rPr>
          <w:rStyle w:val="CommentReference"/>
        </w:rPr>
        <w:commentReference w:id="12"/>
      </w:r>
      <w:r w:rsidR="009719EC">
        <w:rPr>
          <w:rFonts w:ascii="Times New Roman" w:hAnsi="Times New Roman" w:cs="Times New Roman"/>
          <w:sz w:val="24"/>
        </w:rPr>
        <w:t xml:space="preserve">regularly and updated their ‘WTF book’ periodically, but I was glad to see that they did. Furthermore, in the PGR environment, I am aware of the importance of building on previous </w:t>
      </w:r>
      <w:r w:rsidR="00557ABF">
        <w:rPr>
          <w:rFonts w:ascii="Times New Roman" w:hAnsi="Times New Roman" w:cs="Times New Roman"/>
          <w:sz w:val="24"/>
        </w:rPr>
        <w:t>interaction</w:t>
      </w:r>
      <w:r w:rsidR="009719EC">
        <w:rPr>
          <w:rFonts w:ascii="Times New Roman" w:hAnsi="Times New Roman" w:cs="Times New Roman"/>
          <w:sz w:val="24"/>
        </w:rPr>
        <w:t xml:space="preserve">. By settling into a routine, continuing on from the previous session, and updating PGR students on </w:t>
      </w:r>
      <w:r w:rsidR="00557ABF">
        <w:rPr>
          <w:rFonts w:ascii="Times New Roman" w:hAnsi="Times New Roman" w:cs="Times New Roman"/>
          <w:sz w:val="24"/>
        </w:rPr>
        <w:t xml:space="preserve">issues raised in previous meetings, it allows me, as the facilitator, to build trust amongst the PGR community. </w:t>
      </w:r>
    </w:p>
    <w:p w14:paraId="2CD2D5FA" w14:textId="0E0A2021" w:rsidR="00C950C3" w:rsidRDefault="00557ABF" w:rsidP="00ED2EDE">
      <w:pPr>
        <w:rPr>
          <w:rFonts w:ascii="Times New Roman" w:hAnsi="Times New Roman" w:cs="Times New Roman"/>
          <w:sz w:val="24"/>
        </w:rPr>
      </w:pPr>
      <w:r>
        <w:rPr>
          <w:rFonts w:ascii="Times New Roman" w:hAnsi="Times New Roman" w:cs="Times New Roman"/>
          <w:sz w:val="24"/>
        </w:rPr>
        <w:t xml:space="preserve">However, in consideration of above, one of the issues with placing such importance on previous interaction as the basis for a learning community is that </w:t>
      </w:r>
      <w:r w:rsidR="00DE60D4">
        <w:rPr>
          <w:rFonts w:ascii="Times New Roman" w:hAnsi="Times New Roman" w:cs="Times New Roman"/>
          <w:sz w:val="24"/>
        </w:rPr>
        <w:t xml:space="preserve">this community needs to be </w:t>
      </w:r>
      <w:r w:rsidR="00DE60D4">
        <w:rPr>
          <w:rFonts w:ascii="Times New Roman" w:hAnsi="Times New Roman" w:cs="Times New Roman"/>
          <w:sz w:val="24"/>
        </w:rPr>
        <w:lastRenderedPageBreak/>
        <w:t xml:space="preserve">created in the first place. This was noted as one of the biggest problems in Clark </w:t>
      </w:r>
      <w:r w:rsidR="00DE60D4">
        <w:rPr>
          <w:rFonts w:ascii="Times New Roman" w:hAnsi="Times New Roman" w:cs="Times New Roman"/>
          <w:i/>
          <w:sz w:val="24"/>
        </w:rPr>
        <w:t>et al.</w:t>
      </w:r>
      <w:r w:rsidR="00DE60D4">
        <w:rPr>
          <w:rFonts w:ascii="Times New Roman" w:hAnsi="Times New Roman" w:cs="Times New Roman"/>
          <w:sz w:val="24"/>
        </w:rPr>
        <w:t xml:space="preserve">’s (2018) analysis, in which it was found that simply focusing on the research journey of PGR students was not enough to sustain </w:t>
      </w:r>
      <w:commentRangeStart w:id="13"/>
      <w:r w:rsidR="00DE60D4">
        <w:rPr>
          <w:rFonts w:ascii="Times New Roman" w:hAnsi="Times New Roman" w:cs="Times New Roman"/>
          <w:sz w:val="24"/>
        </w:rPr>
        <w:t>interest</w:t>
      </w:r>
      <w:commentRangeEnd w:id="13"/>
      <w:r w:rsidR="00DE60D4">
        <w:rPr>
          <w:rStyle w:val="CommentReference"/>
        </w:rPr>
        <w:commentReference w:id="13"/>
      </w:r>
      <w:r w:rsidR="00DE60D4">
        <w:rPr>
          <w:rFonts w:ascii="Times New Roman" w:hAnsi="Times New Roman" w:cs="Times New Roman"/>
          <w:sz w:val="24"/>
        </w:rPr>
        <w:t>. I had a similar experience in facilitating the PG</w:t>
      </w:r>
      <w:r w:rsidR="00743852">
        <w:rPr>
          <w:rFonts w:ascii="Times New Roman" w:hAnsi="Times New Roman" w:cs="Times New Roman"/>
          <w:sz w:val="24"/>
        </w:rPr>
        <w:t>R</w:t>
      </w:r>
      <w:r w:rsidR="00DE60D4">
        <w:rPr>
          <w:rFonts w:ascii="Times New Roman" w:hAnsi="Times New Roman" w:cs="Times New Roman"/>
          <w:sz w:val="24"/>
        </w:rPr>
        <w:t xml:space="preserve"> Group, which I later developed to include different activities such as providing a space to practice academic conference papers, run research methods workshops and inviting academic staff to provide an input.</w:t>
      </w:r>
      <w:r w:rsidR="00E108CB">
        <w:rPr>
          <w:rFonts w:ascii="Times New Roman" w:hAnsi="Times New Roman" w:cs="Times New Roman"/>
          <w:sz w:val="24"/>
        </w:rPr>
        <w:t xml:space="preserve"> But this was an unsustainable burden </w:t>
      </w:r>
      <w:commentRangeStart w:id="14"/>
      <w:r w:rsidR="00E108CB">
        <w:rPr>
          <w:rFonts w:ascii="Times New Roman" w:hAnsi="Times New Roman" w:cs="Times New Roman"/>
          <w:sz w:val="24"/>
        </w:rPr>
        <w:t xml:space="preserve">on </w:t>
      </w:r>
      <w:commentRangeEnd w:id="14"/>
      <w:r w:rsidR="00743852">
        <w:rPr>
          <w:rStyle w:val="CommentReference"/>
        </w:rPr>
        <w:commentReference w:id="14"/>
      </w:r>
      <w:r w:rsidR="00E108CB">
        <w:rPr>
          <w:rFonts w:ascii="Times New Roman" w:hAnsi="Times New Roman" w:cs="Times New Roman"/>
          <w:sz w:val="24"/>
        </w:rPr>
        <w:t xml:space="preserve">me, so I eventually stopped developing such activities. It is also important to note that there were a number of PGR students who did not engage with the group, preferring to focus on their own research. </w:t>
      </w:r>
      <w:r w:rsidR="000D359E">
        <w:rPr>
          <w:rFonts w:ascii="Times New Roman" w:hAnsi="Times New Roman" w:cs="Times New Roman"/>
          <w:sz w:val="24"/>
        </w:rPr>
        <w:t xml:space="preserve">Orsmond </w:t>
      </w:r>
      <w:r w:rsidR="000D359E">
        <w:rPr>
          <w:rFonts w:ascii="Times New Roman" w:hAnsi="Times New Roman" w:cs="Times New Roman"/>
          <w:i/>
          <w:sz w:val="24"/>
        </w:rPr>
        <w:t xml:space="preserve">et al </w:t>
      </w:r>
      <w:r w:rsidR="000D359E">
        <w:rPr>
          <w:rFonts w:ascii="Times New Roman" w:hAnsi="Times New Roman" w:cs="Times New Roman"/>
          <w:sz w:val="24"/>
        </w:rPr>
        <w:t xml:space="preserve">(2018) had a somewhat different approach based on </w:t>
      </w:r>
      <w:r w:rsidR="00743852">
        <w:rPr>
          <w:rFonts w:ascii="Times New Roman" w:hAnsi="Times New Roman" w:cs="Times New Roman"/>
          <w:sz w:val="24"/>
        </w:rPr>
        <w:t>problem-based</w:t>
      </w:r>
      <w:r w:rsidR="00440E73">
        <w:rPr>
          <w:rFonts w:ascii="Times New Roman" w:hAnsi="Times New Roman" w:cs="Times New Roman"/>
          <w:sz w:val="24"/>
        </w:rPr>
        <w:t xml:space="preserve"> learning</w:t>
      </w:r>
      <w:r w:rsidR="00C950C3">
        <w:rPr>
          <w:rFonts w:ascii="Times New Roman" w:hAnsi="Times New Roman" w:cs="Times New Roman"/>
          <w:sz w:val="24"/>
        </w:rPr>
        <w:t>, which included ‘</w:t>
      </w:r>
      <w:r w:rsidR="00C950C3" w:rsidRPr="00C950C3">
        <w:rPr>
          <w:rFonts w:ascii="Times New Roman" w:hAnsi="Times New Roman" w:cs="Times New Roman"/>
          <w:i/>
          <w:sz w:val="24"/>
        </w:rPr>
        <w:t>mutual engagement (bonds), joint enterprise (shared understanding/what matters), and a shared repertoire (language/artifacts)</w:t>
      </w:r>
      <w:r w:rsidR="00C950C3">
        <w:rPr>
          <w:rFonts w:ascii="Times New Roman" w:hAnsi="Times New Roman" w:cs="Times New Roman"/>
          <w:sz w:val="24"/>
        </w:rPr>
        <w:t>’ (quoting Wenger 1999).</w:t>
      </w:r>
      <w:r w:rsidR="00743852">
        <w:rPr>
          <w:rFonts w:ascii="Times New Roman" w:hAnsi="Times New Roman" w:cs="Times New Roman"/>
          <w:sz w:val="24"/>
        </w:rPr>
        <w:t xml:space="preserve"> I intend to trial this approach in the PGR Group </w:t>
      </w:r>
      <w:r w:rsidR="00C950C3">
        <w:rPr>
          <w:rFonts w:ascii="Times New Roman" w:hAnsi="Times New Roman" w:cs="Times New Roman"/>
          <w:sz w:val="24"/>
        </w:rPr>
        <w:t xml:space="preserve">in Lampeter, as a less generic approach to the meetings may encourage more engagement. However, I feel that this approach would not work as well in the PASS/teaching environments, as Orsmond </w:t>
      </w:r>
      <w:r w:rsidR="00C950C3">
        <w:rPr>
          <w:rFonts w:ascii="Times New Roman" w:hAnsi="Times New Roman" w:cs="Times New Roman"/>
          <w:i/>
          <w:sz w:val="24"/>
        </w:rPr>
        <w:t>et al.</w:t>
      </w:r>
      <w:r w:rsidR="008F3A42">
        <w:rPr>
          <w:rFonts w:ascii="Times New Roman" w:hAnsi="Times New Roman" w:cs="Times New Roman"/>
          <w:sz w:val="24"/>
        </w:rPr>
        <w:t>’s discussion concludes that teachers should break down the boundaries between teacher and student (‘there are just learners no teachers’). I myself have trialled this approach in teaching modules and found that breaking down these boundaries can lead to a loss of authority in the classroom. There is a fine balancing act between welcoming student contributions and interaction and maintaining authority and gaining respect as and when it is required, especially in larger classes</w:t>
      </w:r>
      <w:r w:rsidR="0064517C">
        <w:rPr>
          <w:rFonts w:ascii="Times New Roman" w:hAnsi="Times New Roman" w:cs="Times New Roman"/>
          <w:sz w:val="24"/>
        </w:rPr>
        <w:t xml:space="preserve"> (cf. Thomson 2007). </w:t>
      </w:r>
      <w:r w:rsidR="008F3A42">
        <w:rPr>
          <w:rFonts w:ascii="Times New Roman" w:hAnsi="Times New Roman" w:cs="Times New Roman"/>
          <w:sz w:val="24"/>
        </w:rPr>
        <w:t xml:space="preserve"> </w:t>
      </w:r>
    </w:p>
    <w:p w14:paraId="357F37D4" w14:textId="4441FC17" w:rsidR="00D65421" w:rsidRDefault="00D65421" w:rsidP="00ED2EDE">
      <w:pPr>
        <w:rPr>
          <w:rFonts w:ascii="Times New Roman" w:hAnsi="Times New Roman" w:cs="Times New Roman"/>
          <w:sz w:val="24"/>
        </w:rPr>
      </w:pPr>
      <w:r>
        <w:rPr>
          <w:rFonts w:ascii="Times New Roman" w:hAnsi="Times New Roman" w:cs="Times New Roman"/>
          <w:sz w:val="24"/>
        </w:rPr>
        <w:t xml:space="preserve">I believe that David Arendale’s approach comes closest to my own when it comes to pinpointing a definition of learning community. He offers: </w:t>
      </w:r>
    </w:p>
    <w:p w14:paraId="3270EA2E" w14:textId="03DDB351" w:rsidR="00D65421" w:rsidRPr="005E7562" w:rsidRDefault="005E7562" w:rsidP="005E7562">
      <w:pPr>
        <w:autoSpaceDE w:val="0"/>
        <w:autoSpaceDN w:val="0"/>
        <w:adjustRightInd w:val="0"/>
        <w:spacing w:after="0" w:line="240" w:lineRule="auto"/>
        <w:ind w:left="720"/>
        <w:rPr>
          <w:rFonts w:ascii="Times New Roman" w:hAnsi="Times New Roman" w:cs="Times New Roman"/>
          <w:color w:val="221E1F"/>
          <w:sz w:val="24"/>
        </w:rPr>
      </w:pPr>
      <w:r w:rsidRPr="005E7562">
        <w:rPr>
          <w:rFonts w:ascii="Times New Roman" w:hAnsi="Times New Roman" w:cs="Times New Roman"/>
          <w:color w:val="221E1F"/>
          <w:sz w:val="24"/>
        </w:rPr>
        <w:t>‘…</w:t>
      </w:r>
      <w:r w:rsidR="00D65421" w:rsidRPr="005E7562">
        <w:rPr>
          <w:rFonts w:ascii="Times New Roman" w:hAnsi="Times New Roman" w:cs="Times New Roman"/>
          <w:color w:val="221E1F"/>
          <w:sz w:val="24"/>
        </w:rPr>
        <w:t>learning communities are distinguished by their focus on interactive peer learning. Learning communities are often more focused on enhanced curricular and</w:t>
      </w:r>
      <w:r>
        <w:rPr>
          <w:rFonts w:ascii="Times New Roman" w:hAnsi="Times New Roman" w:cs="Times New Roman"/>
          <w:color w:val="221E1F"/>
          <w:sz w:val="24"/>
        </w:rPr>
        <w:t xml:space="preserve"> </w:t>
      </w:r>
      <w:r w:rsidR="00D65421" w:rsidRPr="005E7562">
        <w:rPr>
          <w:rFonts w:ascii="Times New Roman" w:hAnsi="Times New Roman" w:cs="Times New Roman"/>
          <w:color w:val="221E1F"/>
          <w:sz w:val="24"/>
        </w:rPr>
        <w:t>pedagogical outcomes. In</w:t>
      </w:r>
      <w:r>
        <w:rPr>
          <w:rFonts w:ascii="Times New Roman" w:hAnsi="Times New Roman" w:cs="Times New Roman"/>
          <w:color w:val="221E1F"/>
          <w:sz w:val="24"/>
        </w:rPr>
        <w:t xml:space="preserve"> </w:t>
      </w:r>
      <w:r w:rsidR="00D65421" w:rsidRPr="005E7562">
        <w:rPr>
          <w:rFonts w:ascii="Times New Roman" w:hAnsi="Times New Roman" w:cs="Times New Roman"/>
          <w:color w:val="221E1F"/>
          <w:sz w:val="24"/>
        </w:rPr>
        <w:t>addition to often employing some version of student interactive learning, learning communities take several approaches to modifying the classroom experience by restructuring the curriculum. Some of the ways that courses may be modified are through linked courses, learning clusters, freshman interest groups, federated learning communities, and coordinated studies (</w:t>
      </w:r>
      <w:commentRangeStart w:id="15"/>
      <w:commentRangeStart w:id="16"/>
      <w:r w:rsidR="00D65421" w:rsidRPr="005E7562">
        <w:rPr>
          <w:rFonts w:ascii="Times New Roman" w:hAnsi="Times New Roman" w:cs="Times New Roman"/>
          <w:color w:val="221E1F"/>
          <w:sz w:val="24"/>
        </w:rPr>
        <w:t>Gabelnick</w:t>
      </w:r>
      <w:commentRangeEnd w:id="15"/>
      <w:r w:rsidR="004B1C8B">
        <w:rPr>
          <w:rStyle w:val="CommentReference"/>
        </w:rPr>
        <w:commentReference w:id="15"/>
      </w:r>
      <w:commentRangeEnd w:id="16"/>
      <w:r w:rsidR="000311E9">
        <w:rPr>
          <w:rStyle w:val="CommentReference"/>
        </w:rPr>
        <w:commentReference w:id="16"/>
      </w:r>
      <w:r w:rsidR="00D65421" w:rsidRPr="005E7562">
        <w:rPr>
          <w:rFonts w:ascii="Times New Roman" w:hAnsi="Times New Roman" w:cs="Times New Roman"/>
          <w:color w:val="221E1F"/>
          <w:sz w:val="24"/>
        </w:rPr>
        <w:t>, MacGregor, Matthews, &amp; Smith, 1990).</w:t>
      </w:r>
      <w:r>
        <w:rPr>
          <w:rFonts w:ascii="Times New Roman" w:hAnsi="Times New Roman" w:cs="Times New Roman"/>
          <w:color w:val="221E1F"/>
          <w:sz w:val="24"/>
        </w:rPr>
        <w:t>’</w:t>
      </w:r>
    </w:p>
    <w:p w14:paraId="4AA3AD6E" w14:textId="77777777" w:rsidR="005E7562" w:rsidRPr="00D65421" w:rsidRDefault="005E7562" w:rsidP="00D65421">
      <w:pPr>
        <w:autoSpaceDE w:val="0"/>
        <w:autoSpaceDN w:val="0"/>
        <w:adjustRightInd w:val="0"/>
        <w:spacing w:after="0" w:line="240" w:lineRule="auto"/>
        <w:rPr>
          <w:rFonts w:ascii="FootlightMTLight" w:hAnsi="FootlightMTLight" w:cs="FootlightMTLight"/>
          <w:color w:val="221E1F"/>
        </w:rPr>
      </w:pPr>
    </w:p>
    <w:p w14:paraId="4DA07987" w14:textId="63E5151A" w:rsidR="00506272" w:rsidRPr="00506272" w:rsidRDefault="00506272" w:rsidP="00506272">
      <w:pPr>
        <w:jc w:val="right"/>
        <w:rPr>
          <w:rFonts w:ascii="Times New Roman" w:hAnsi="Times New Roman" w:cs="Times New Roman"/>
          <w:sz w:val="24"/>
        </w:rPr>
      </w:pPr>
      <w:r>
        <w:rPr>
          <w:rFonts w:ascii="Times New Roman" w:hAnsi="Times New Roman" w:cs="Times New Roman"/>
          <w:sz w:val="24"/>
        </w:rPr>
        <w:t>Arendale 2004: 28</w:t>
      </w:r>
    </w:p>
    <w:p w14:paraId="26FCA129" w14:textId="3B9AEF39" w:rsidR="00506272" w:rsidRPr="003E0658" w:rsidRDefault="00506272" w:rsidP="00ED2EDE">
      <w:pPr>
        <w:rPr>
          <w:rFonts w:ascii="Times New Roman" w:hAnsi="Times New Roman" w:cs="Times New Roman"/>
          <w:sz w:val="24"/>
        </w:rPr>
      </w:pPr>
      <w:r>
        <w:rPr>
          <w:rFonts w:ascii="Times New Roman" w:hAnsi="Times New Roman" w:cs="Times New Roman"/>
          <w:sz w:val="24"/>
        </w:rPr>
        <w:t xml:space="preserve">In the context of peer learning, the focus on enhancing (rather than replacing) the student experience and </w:t>
      </w:r>
      <w:r w:rsidR="001D610D">
        <w:rPr>
          <w:rFonts w:ascii="Times New Roman" w:hAnsi="Times New Roman" w:cs="Times New Roman"/>
          <w:sz w:val="24"/>
        </w:rPr>
        <w:t xml:space="preserve">interactive </w:t>
      </w:r>
      <w:r w:rsidR="003E0658">
        <w:rPr>
          <w:rFonts w:ascii="Times New Roman" w:hAnsi="Times New Roman" w:cs="Times New Roman"/>
          <w:sz w:val="24"/>
        </w:rPr>
        <w:t>learning fits very well with the PASS model w</w:t>
      </w:r>
      <w:r w:rsidR="00E97166">
        <w:rPr>
          <w:rFonts w:ascii="Times New Roman" w:hAnsi="Times New Roman" w:cs="Times New Roman"/>
          <w:sz w:val="24"/>
        </w:rPr>
        <w:t>e have</w:t>
      </w:r>
      <w:r w:rsidR="003E0658">
        <w:rPr>
          <w:rFonts w:ascii="Times New Roman" w:hAnsi="Times New Roman" w:cs="Times New Roman"/>
          <w:sz w:val="24"/>
        </w:rPr>
        <w:t xml:space="preserve"> developed in Lampeter.</w:t>
      </w:r>
      <w:r w:rsidR="00AA1AF3">
        <w:rPr>
          <w:rFonts w:ascii="Times New Roman" w:hAnsi="Times New Roman" w:cs="Times New Roman"/>
          <w:sz w:val="24"/>
        </w:rPr>
        <w:t xml:space="preserve"> </w:t>
      </w:r>
      <w:r w:rsidR="00F04761">
        <w:rPr>
          <w:rFonts w:ascii="Times New Roman" w:hAnsi="Times New Roman" w:cs="Times New Roman"/>
          <w:sz w:val="24"/>
        </w:rPr>
        <w:t>This is not surprising, since the PASS model originates from Arendale’s home nation, the USA, where it is known as Supplemental Instruction</w:t>
      </w:r>
      <w:r w:rsidR="004B1C8B">
        <w:rPr>
          <w:rFonts w:ascii="Times New Roman" w:hAnsi="Times New Roman" w:cs="Times New Roman"/>
          <w:sz w:val="24"/>
        </w:rPr>
        <w:t>, and these core elements</w:t>
      </w:r>
      <w:r w:rsidR="00F04761">
        <w:rPr>
          <w:rFonts w:ascii="Times New Roman" w:hAnsi="Times New Roman" w:cs="Times New Roman"/>
          <w:sz w:val="24"/>
        </w:rPr>
        <w:t xml:space="preserve">. However, I feel there are still problems with Arendale’s approach. </w:t>
      </w:r>
      <w:r w:rsidR="009A7ECF">
        <w:rPr>
          <w:rFonts w:ascii="Times New Roman" w:hAnsi="Times New Roman" w:cs="Times New Roman"/>
          <w:sz w:val="24"/>
        </w:rPr>
        <w:t>T</w:t>
      </w:r>
      <w:r w:rsidR="004B1C8B">
        <w:rPr>
          <w:rFonts w:ascii="Times New Roman" w:hAnsi="Times New Roman" w:cs="Times New Roman"/>
          <w:sz w:val="24"/>
        </w:rPr>
        <w:t>his discussion takes place in the context of Arendale’s hierarchy of ‘peer collaborative learning’</w:t>
      </w:r>
      <w:r w:rsidR="009A7ECF">
        <w:rPr>
          <w:rFonts w:ascii="Times New Roman" w:hAnsi="Times New Roman" w:cs="Times New Roman"/>
          <w:sz w:val="24"/>
        </w:rPr>
        <w:t xml:space="preserve"> (to use his phrase), in which learning communities aim to restructure the curriculum (Arendale 2004: 28-29). This is in contrast to ‘collaborative learning’ and ‘cooperative learning’ (the latter a subset of the former), which aim to promote a deeper level of learning and allow students to take ownership of their learning. While I can see that there is a difference between the three categories, I think that the distinctions between them have blurred over </w:t>
      </w:r>
      <w:commentRangeStart w:id="17"/>
      <w:commentRangeStart w:id="18"/>
      <w:r w:rsidR="009A7ECF">
        <w:rPr>
          <w:rFonts w:ascii="Times New Roman" w:hAnsi="Times New Roman" w:cs="Times New Roman"/>
          <w:sz w:val="24"/>
        </w:rPr>
        <w:t>time</w:t>
      </w:r>
      <w:r w:rsidR="00BE0AB2">
        <w:rPr>
          <w:rFonts w:ascii="Times New Roman" w:hAnsi="Times New Roman" w:cs="Times New Roman"/>
          <w:sz w:val="24"/>
        </w:rPr>
        <w:t xml:space="preserve"> </w:t>
      </w:r>
      <w:commentRangeEnd w:id="17"/>
      <w:r w:rsidR="00746E4A">
        <w:rPr>
          <w:rStyle w:val="CommentReference"/>
        </w:rPr>
        <w:commentReference w:id="17"/>
      </w:r>
      <w:commentRangeEnd w:id="18"/>
      <w:r w:rsidR="006B4962">
        <w:rPr>
          <w:rStyle w:val="CommentReference"/>
        </w:rPr>
        <w:commentReference w:id="18"/>
      </w:r>
      <w:r w:rsidR="00BE0AB2">
        <w:rPr>
          <w:rFonts w:ascii="Times New Roman" w:hAnsi="Times New Roman" w:cs="Times New Roman"/>
          <w:sz w:val="24"/>
        </w:rPr>
        <w:t>(indeed, Arendale 2004: 37 admits that his chapter will be dated as soon as it is printed)</w:t>
      </w:r>
      <w:r w:rsidR="009A7ECF">
        <w:rPr>
          <w:rFonts w:ascii="Times New Roman" w:hAnsi="Times New Roman" w:cs="Times New Roman"/>
          <w:sz w:val="24"/>
        </w:rPr>
        <w:t xml:space="preserve">. For example, the aims of the PASS scheme </w:t>
      </w:r>
      <w:r w:rsidR="00AF38C4">
        <w:rPr>
          <w:rFonts w:ascii="Times New Roman" w:hAnsi="Times New Roman" w:cs="Times New Roman"/>
          <w:sz w:val="24"/>
        </w:rPr>
        <w:t xml:space="preserve">on Lampeter campus </w:t>
      </w:r>
      <w:r w:rsidR="009A7ECF">
        <w:rPr>
          <w:rFonts w:ascii="Times New Roman" w:hAnsi="Times New Roman" w:cs="Times New Roman"/>
          <w:sz w:val="24"/>
        </w:rPr>
        <w:t xml:space="preserve">include </w:t>
      </w:r>
      <w:r w:rsidR="00AF38C4">
        <w:rPr>
          <w:rFonts w:ascii="Times New Roman" w:hAnsi="Times New Roman" w:cs="Times New Roman"/>
          <w:sz w:val="24"/>
        </w:rPr>
        <w:t>providing an additional source of student feedback to academic staff, but also encouraging learner autonomy and collaborative learning, thereby including elements from all three categories (Fleming and Butler 2017).</w:t>
      </w:r>
      <w:r w:rsidR="00D36884">
        <w:rPr>
          <w:rFonts w:ascii="Times New Roman" w:hAnsi="Times New Roman" w:cs="Times New Roman"/>
          <w:sz w:val="24"/>
        </w:rPr>
        <w:t xml:space="preserve"> </w:t>
      </w:r>
      <w:r w:rsidR="00D36884">
        <w:rPr>
          <w:rFonts w:ascii="Times New Roman" w:hAnsi="Times New Roman" w:cs="Times New Roman"/>
          <w:sz w:val="24"/>
        </w:rPr>
        <w:lastRenderedPageBreak/>
        <w:t xml:space="preserve">Furthermore, </w:t>
      </w:r>
      <w:r w:rsidR="001971BA">
        <w:rPr>
          <w:rFonts w:ascii="Times New Roman" w:hAnsi="Times New Roman" w:cs="Times New Roman"/>
          <w:sz w:val="24"/>
        </w:rPr>
        <w:t>it is important to note that</w:t>
      </w:r>
      <w:r w:rsidR="009A7ECF">
        <w:rPr>
          <w:rFonts w:ascii="Times New Roman" w:hAnsi="Times New Roman" w:cs="Times New Roman"/>
          <w:sz w:val="24"/>
        </w:rPr>
        <w:t xml:space="preserve"> </w:t>
      </w:r>
      <w:r w:rsidR="00BE0AB2">
        <w:rPr>
          <w:rFonts w:ascii="Times New Roman" w:hAnsi="Times New Roman" w:cs="Times New Roman"/>
          <w:sz w:val="24"/>
        </w:rPr>
        <w:t>the NSS survey (discussion above) focuses on learning communities as a category, rather than collaborative or cooperative learning. This may be due to cultural differences, but it is more likely due to the fact that the phrase ‘learning communities’, especially the word ‘community’, is a more relatable term to students</w:t>
      </w:r>
      <w:r w:rsidR="00746E4A">
        <w:rPr>
          <w:rFonts w:ascii="Times New Roman" w:hAnsi="Times New Roman" w:cs="Times New Roman"/>
          <w:sz w:val="24"/>
        </w:rPr>
        <w:t xml:space="preserve"> in a wider variety of contexts. For example, I led a workshop on the concept of community in the context of the work of Herodotus (an ancient historical text), and I found that the students were keen to engage with this topic on a deeper level by linking it to the contemporary world (see Fig. 1</w:t>
      </w:r>
      <w:r w:rsidR="006E2D09">
        <w:rPr>
          <w:rFonts w:ascii="Times New Roman" w:hAnsi="Times New Roman" w:cs="Times New Roman"/>
          <w:sz w:val="24"/>
        </w:rPr>
        <w:t xml:space="preserve"> below</w:t>
      </w:r>
      <w:r w:rsidR="00746E4A">
        <w:rPr>
          <w:rFonts w:ascii="Times New Roman" w:hAnsi="Times New Roman" w:cs="Times New Roman"/>
          <w:sz w:val="24"/>
        </w:rPr>
        <w:t xml:space="preserve">).  </w:t>
      </w:r>
      <w:r w:rsidR="00BE0AB2">
        <w:rPr>
          <w:rFonts w:ascii="Times New Roman" w:hAnsi="Times New Roman" w:cs="Times New Roman"/>
          <w:sz w:val="24"/>
        </w:rPr>
        <w:t xml:space="preserve">   </w:t>
      </w:r>
      <w:r w:rsidR="003E0658">
        <w:rPr>
          <w:rFonts w:ascii="Times New Roman" w:hAnsi="Times New Roman" w:cs="Times New Roman"/>
          <w:sz w:val="24"/>
        </w:rPr>
        <w:t xml:space="preserve"> </w:t>
      </w:r>
    </w:p>
    <w:p w14:paraId="37FD9069" w14:textId="77777777" w:rsidR="006E2D09" w:rsidRDefault="005F4132" w:rsidP="006E2D09">
      <w:pPr>
        <w:keepNext/>
      </w:pPr>
      <w:r>
        <w:rPr>
          <w:noProof/>
        </w:rPr>
        <w:drawing>
          <wp:inline distT="0" distB="0" distL="0" distR="0" wp14:anchorId="45B6F117" wp14:editId="2EC6381A">
            <wp:extent cx="5724525" cy="4286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4286250"/>
                    </a:xfrm>
                    <a:prstGeom prst="rect">
                      <a:avLst/>
                    </a:prstGeom>
                    <a:noFill/>
                    <a:ln>
                      <a:noFill/>
                    </a:ln>
                  </pic:spPr>
                </pic:pic>
              </a:graphicData>
            </a:graphic>
          </wp:inline>
        </w:drawing>
      </w:r>
    </w:p>
    <w:p w14:paraId="48850FB9" w14:textId="33B90140" w:rsidR="00832578" w:rsidRDefault="006E2D09" w:rsidP="00832578">
      <w:pPr>
        <w:pStyle w:val="Caption"/>
      </w:pPr>
      <w:r>
        <w:t xml:space="preserve">Figure </w:t>
      </w:r>
      <w:r w:rsidR="00370BAF">
        <w:rPr>
          <w:noProof/>
        </w:rPr>
        <w:fldChar w:fldCharType="begin"/>
      </w:r>
      <w:r w:rsidR="00370BAF">
        <w:rPr>
          <w:noProof/>
        </w:rPr>
        <w:instrText xml:space="preserve"> SEQ Figure \* ARABIC </w:instrText>
      </w:r>
      <w:r w:rsidR="00370BAF">
        <w:rPr>
          <w:noProof/>
        </w:rPr>
        <w:fldChar w:fldCharType="separate"/>
      </w:r>
      <w:r>
        <w:rPr>
          <w:noProof/>
        </w:rPr>
        <w:t>1</w:t>
      </w:r>
      <w:r w:rsidR="00370BAF">
        <w:rPr>
          <w:noProof/>
        </w:rPr>
        <w:fldChar w:fldCharType="end"/>
      </w:r>
      <w:r>
        <w:t xml:space="preserve"> - 'Community Workshop'</w:t>
      </w:r>
      <w:r>
        <w:rPr>
          <w:i w:val="0"/>
        </w:rPr>
        <w:t xml:space="preserve">.© Christopher Fleming, taken 26/02/2019. </w:t>
      </w:r>
    </w:p>
    <w:p w14:paraId="74564596" w14:textId="7767145C" w:rsidR="00671021" w:rsidRDefault="00C2019F" w:rsidP="00C2019F">
      <w:pPr>
        <w:pStyle w:val="Heading2"/>
      </w:pPr>
      <w:r>
        <w:t>Postgraduate Research Community</w:t>
      </w:r>
    </w:p>
    <w:p w14:paraId="0A44FC55" w14:textId="77777777" w:rsidR="00734B79" w:rsidRDefault="00671021" w:rsidP="00671021">
      <w:pPr>
        <w:rPr>
          <w:rFonts w:ascii="Times New Roman" w:hAnsi="Times New Roman" w:cs="Times New Roman"/>
          <w:sz w:val="24"/>
        </w:rPr>
      </w:pPr>
      <w:r>
        <w:rPr>
          <w:rFonts w:ascii="Times New Roman" w:hAnsi="Times New Roman" w:cs="Times New Roman"/>
          <w:sz w:val="24"/>
        </w:rPr>
        <w:t>One area of communities in HE which I feel requires further development is the idea of postgraduate research (henceforth PGR) communities.</w:t>
      </w:r>
      <w:r>
        <w:rPr>
          <w:rStyle w:val="FootnoteReference"/>
          <w:rFonts w:ascii="Times New Roman" w:hAnsi="Times New Roman" w:cs="Times New Roman"/>
          <w:sz w:val="24"/>
        </w:rPr>
        <w:footnoteReference w:id="3"/>
      </w:r>
      <w:r>
        <w:rPr>
          <w:rFonts w:ascii="Times New Roman" w:hAnsi="Times New Roman" w:cs="Times New Roman"/>
          <w:sz w:val="24"/>
        </w:rPr>
        <w:t xml:space="preserve"> </w:t>
      </w:r>
      <w:r w:rsidR="00C6046E">
        <w:rPr>
          <w:rFonts w:ascii="Times New Roman" w:hAnsi="Times New Roman" w:cs="Times New Roman"/>
          <w:sz w:val="24"/>
        </w:rPr>
        <w:t>This section contains my reflections on my attempts to develop a peer support network</w:t>
      </w:r>
      <w:r w:rsidR="00CC2CB2">
        <w:rPr>
          <w:rFonts w:ascii="Times New Roman" w:hAnsi="Times New Roman" w:cs="Times New Roman"/>
          <w:sz w:val="24"/>
        </w:rPr>
        <w:t xml:space="preserve"> amongst PGR students at UWTSD</w:t>
      </w:r>
      <w:r w:rsidR="00D22899">
        <w:rPr>
          <w:rFonts w:ascii="Times New Roman" w:hAnsi="Times New Roman" w:cs="Times New Roman"/>
          <w:sz w:val="24"/>
        </w:rPr>
        <w:t>, both as a PhD student and a PGR student representative</w:t>
      </w:r>
      <w:r w:rsidR="00CC2CB2">
        <w:rPr>
          <w:rFonts w:ascii="Times New Roman" w:hAnsi="Times New Roman" w:cs="Times New Roman"/>
          <w:sz w:val="24"/>
        </w:rPr>
        <w:t>. This began as a</w:t>
      </w:r>
      <w:r w:rsidR="00D22899">
        <w:rPr>
          <w:rFonts w:ascii="Times New Roman" w:hAnsi="Times New Roman" w:cs="Times New Roman"/>
          <w:sz w:val="24"/>
        </w:rPr>
        <w:t xml:space="preserve"> </w:t>
      </w:r>
      <w:r w:rsidR="008A58EA">
        <w:rPr>
          <w:rFonts w:ascii="Times New Roman" w:hAnsi="Times New Roman" w:cs="Times New Roman"/>
          <w:sz w:val="24"/>
        </w:rPr>
        <w:t>series of biweekly meetings involving a few PGR students based on Lampeter campus</w:t>
      </w:r>
      <w:r w:rsidR="00CC2CB2">
        <w:rPr>
          <w:rFonts w:ascii="Times New Roman" w:hAnsi="Times New Roman" w:cs="Times New Roman"/>
          <w:sz w:val="24"/>
        </w:rPr>
        <w:t xml:space="preserve"> </w:t>
      </w:r>
      <w:r w:rsidR="00AB03F6">
        <w:rPr>
          <w:rFonts w:ascii="Times New Roman" w:hAnsi="Times New Roman" w:cs="Times New Roman"/>
          <w:sz w:val="24"/>
        </w:rPr>
        <w:t xml:space="preserve">getting together to discuss </w:t>
      </w:r>
      <w:r w:rsidR="00CA692F">
        <w:rPr>
          <w:rFonts w:ascii="Times New Roman" w:hAnsi="Times New Roman" w:cs="Times New Roman"/>
          <w:sz w:val="24"/>
        </w:rPr>
        <w:t xml:space="preserve">aspects of their own research and the wider research journey in early 2016. It soon developed into a somewhat larger group which included more PGR students from the wider Faculty of </w:t>
      </w:r>
      <w:r w:rsidR="00CA692F">
        <w:rPr>
          <w:rFonts w:ascii="Times New Roman" w:hAnsi="Times New Roman" w:cs="Times New Roman"/>
          <w:sz w:val="24"/>
        </w:rPr>
        <w:lastRenderedPageBreak/>
        <w:t>Humanities, both through face-to-face and Skype meetings (for distance learners).</w:t>
      </w:r>
      <w:r w:rsidR="00A749B9">
        <w:rPr>
          <w:rFonts w:ascii="Times New Roman" w:hAnsi="Times New Roman" w:cs="Times New Roman"/>
          <w:sz w:val="24"/>
        </w:rPr>
        <w:t xml:space="preserve"> </w:t>
      </w:r>
      <w:r w:rsidR="00832578">
        <w:rPr>
          <w:rFonts w:ascii="Times New Roman" w:hAnsi="Times New Roman" w:cs="Times New Roman"/>
          <w:sz w:val="24"/>
        </w:rPr>
        <w:t xml:space="preserve">The PGR group became a useful forum for developing transferable skills, sharing good practice, practising academic papers/presentations in an informal setting and distributing relevant information on university developments and events. My own drive behind establishing the PGR Group as a more structured study group style derived from my own sense of isolation I felt at the beginning of my PhD. </w:t>
      </w:r>
      <w:r w:rsidR="008F48C2">
        <w:rPr>
          <w:rFonts w:ascii="Times New Roman" w:hAnsi="Times New Roman" w:cs="Times New Roman"/>
          <w:sz w:val="24"/>
        </w:rPr>
        <w:t xml:space="preserve">Upon being invited to take part in the PASS Leader Training programme in January 2016, I realised that there were probably other PGR students going through a similar process, and that one solution to this was to establish a </w:t>
      </w:r>
      <w:r w:rsidR="00734B79">
        <w:rPr>
          <w:rFonts w:ascii="Times New Roman" w:hAnsi="Times New Roman" w:cs="Times New Roman"/>
          <w:sz w:val="24"/>
        </w:rPr>
        <w:t xml:space="preserve">network of our own network. </w:t>
      </w:r>
    </w:p>
    <w:p w14:paraId="7D0925B8" w14:textId="62F9095D" w:rsidR="005C7B5C" w:rsidRPr="005C7B5C" w:rsidRDefault="00734B79" w:rsidP="00671021">
      <w:pPr>
        <w:rPr>
          <w:rFonts w:ascii="Times New Roman" w:hAnsi="Times New Roman" w:cs="Times New Roman"/>
          <w:sz w:val="24"/>
        </w:rPr>
      </w:pPr>
      <w:r>
        <w:rPr>
          <w:rFonts w:ascii="Times New Roman" w:hAnsi="Times New Roman" w:cs="Times New Roman"/>
          <w:sz w:val="24"/>
        </w:rPr>
        <w:t xml:space="preserve">I found that my peers on-campus were quite willing to participate in such a network, which developed quite naturally </w:t>
      </w:r>
      <w:r w:rsidR="00E25A88">
        <w:rPr>
          <w:rFonts w:ascii="Times New Roman" w:hAnsi="Times New Roman" w:cs="Times New Roman"/>
          <w:sz w:val="24"/>
        </w:rPr>
        <w:t xml:space="preserve">in the first six months </w:t>
      </w:r>
      <w:r>
        <w:rPr>
          <w:rFonts w:ascii="Times New Roman" w:hAnsi="Times New Roman" w:cs="Times New Roman"/>
          <w:sz w:val="24"/>
        </w:rPr>
        <w:t xml:space="preserve">to suit the needs </w:t>
      </w:r>
      <w:r w:rsidR="00E25A88">
        <w:rPr>
          <w:rFonts w:ascii="Times New Roman" w:hAnsi="Times New Roman" w:cs="Times New Roman"/>
          <w:sz w:val="24"/>
        </w:rPr>
        <w:t>of those who attended the biweekly meetings. There was no clear chairperson or facilitator, as each member took the lead in setting the agenda/activity for each meeting on a rotational basi</w:t>
      </w:r>
      <w:r w:rsidR="002A7387">
        <w:rPr>
          <w:rFonts w:ascii="Times New Roman" w:hAnsi="Times New Roman" w:cs="Times New Roman"/>
          <w:sz w:val="24"/>
        </w:rPr>
        <w:t xml:space="preserve">s. However, after the first few months, attendance began to subside as we ran out of ideas for future sessions. After a summer break, </w:t>
      </w:r>
      <w:r w:rsidR="00E25A88">
        <w:rPr>
          <w:rFonts w:ascii="Times New Roman" w:hAnsi="Times New Roman" w:cs="Times New Roman"/>
          <w:sz w:val="24"/>
        </w:rPr>
        <w:t xml:space="preserve">I took the lead in driving the agenda in Sept 2016, where the facilitation techniques I developed as a PASS leader became very useful. </w:t>
      </w:r>
      <w:r w:rsidR="00517ACA">
        <w:rPr>
          <w:rFonts w:ascii="Times New Roman" w:hAnsi="Times New Roman" w:cs="Times New Roman"/>
          <w:sz w:val="24"/>
        </w:rPr>
        <w:t xml:space="preserve">They allowed me to chair the meetings while not dominating them, giving others the space to </w:t>
      </w:r>
      <w:r w:rsidR="002A7387">
        <w:rPr>
          <w:rFonts w:ascii="Times New Roman" w:hAnsi="Times New Roman" w:cs="Times New Roman"/>
          <w:sz w:val="24"/>
        </w:rPr>
        <w:t xml:space="preserve">speak. I also had more input over the schedule across the semesters, in that I began inviting staff (especially those with a large number of research students and early career researchers) to give talks which became the basis for discussion.  </w:t>
      </w:r>
    </w:p>
    <w:p w14:paraId="52C34447" w14:textId="17AB22E4" w:rsidR="00F20378" w:rsidRDefault="00F20378" w:rsidP="00671021">
      <w:pPr>
        <w:rPr>
          <w:rFonts w:ascii="Times New Roman" w:hAnsi="Times New Roman" w:cs="Times New Roman"/>
          <w:sz w:val="24"/>
        </w:rPr>
      </w:pPr>
      <w:r>
        <w:rPr>
          <w:rFonts w:ascii="Times New Roman" w:hAnsi="Times New Roman" w:cs="Times New Roman"/>
          <w:sz w:val="24"/>
        </w:rPr>
        <w:t xml:space="preserve">The issue of isolation </w:t>
      </w:r>
      <w:r w:rsidR="001351B8">
        <w:rPr>
          <w:rFonts w:ascii="Times New Roman" w:hAnsi="Times New Roman" w:cs="Times New Roman"/>
          <w:sz w:val="24"/>
        </w:rPr>
        <w:t xml:space="preserve">and the contribution that peer learning schemes can make to alleviate some of the issues associated with this </w:t>
      </w:r>
      <w:r w:rsidR="005507A1">
        <w:rPr>
          <w:rFonts w:ascii="Times New Roman" w:hAnsi="Times New Roman" w:cs="Times New Roman"/>
          <w:sz w:val="24"/>
        </w:rPr>
        <w:t>has been widely recognised in both literature (</w:t>
      </w:r>
      <w:r w:rsidR="007C43DB">
        <w:rPr>
          <w:rFonts w:ascii="Times New Roman" w:hAnsi="Times New Roman" w:cs="Times New Roman"/>
          <w:sz w:val="24"/>
        </w:rPr>
        <w:t xml:space="preserve">Wisker et al 2007; </w:t>
      </w:r>
      <w:r w:rsidR="005507A1">
        <w:rPr>
          <w:rFonts w:ascii="Times New Roman" w:hAnsi="Times New Roman" w:cs="Times New Roman"/>
          <w:sz w:val="24"/>
        </w:rPr>
        <w:t>Janta et al 2012; Gregoric and Wilson 20</w:t>
      </w:r>
      <w:r w:rsidR="00B82BE9">
        <w:rPr>
          <w:rFonts w:ascii="Times New Roman" w:hAnsi="Times New Roman" w:cs="Times New Roman"/>
          <w:sz w:val="24"/>
        </w:rPr>
        <w:t>15</w:t>
      </w:r>
      <w:r w:rsidR="007C43DB">
        <w:rPr>
          <w:rFonts w:ascii="Times New Roman" w:hAnsi="Times New Roman" w:cs="Times New Roman"/>
          <w:sz w:val="24"/>
        </w:rPr>
        <w:t>)</w:t>
      </w:r>
      <w:r w:rsidR="005507A1">
        <w:rPr>
          <w:rFonts w:ascii="Times New Roman" w:hAnsi="Times New Roman" w:cs="Times New Roman"/>
          <w:sz w:val="24"/>
        </w:rPr>
        <w:t xml:space="preserve"> </w:t>
      </w:r>
      <w:r w:rsidR="00E26DB6">
        <w:rPr>
          <w:rFonts w:ascii="Times New Roman" w:hAnsi="Times New Roman" w:cs="Times New Roman"/>
          <w:sz w:val="24"/>
        </w:rPr>
        <w:t>and in wider media (</w:t>
      </w:r>
      <w:r w:rsidR="005210C5">
        <w:rPr>
          <w:rFonts w:ascii="Times New Roman" w:hAnsi="Times New Roman" w:cs="Times New Roman"/>
          <w:sz w:val="24"/>
          <w:szCs w:val="24"/>
        </w:rPr>
        <w:t>Percy 2014; Pollak 2017</w:t>
      </w:r>
      <w:r w:rsidR="00CF624B">
        <w:rPr>
          <w:rFonts w:ascii="Times New Roman" w:hAnsi="Times New Roman" w:cs="Times New Roman"/>
          <w:sz w:val="24"/>
          <w:szCs w:val="24"/>
        </w:rPr>
        <w:t xml:space="preserve">). Indeed, a simple Google search using the keywords ‘isolation’, ‘loneliness’ and ‘PhD’ gives an indication as to how widespread this issue is. One might say that this is a natural side-effect of doing PG research, which typically does not involve taught classes and places the researcher in an awkward position between staff and student. However, the sense of isolation can have a detrimental effect on mental health and wellbeing, as </w:t>
      </w:r>
      <w:r w:rsidR="00387117">
        <w:rPr>
          <w:rFonts w:ascii="Times New Roman" w:hAnsi="Times New Roman" w:cs="Times New Roman"/>
          <w:sz w:val="24"/>
          <w:szCs w:val="24"/>
        </w:rPr>
        <w:t xml:space="preserve">shown in a recent report by Metcalfe et al (2018: 24-25). </w:t>
      </w:r>
      <w:r w:rsidR="00DD11CD">
        <w:rPr>
          <w:rFonts w:ascii="Times New Roman" w:hAnsi="Times New Roman" w:cs="Times New Roman"/>
          <w:sz w:val="24"/>
          <w:szCs w:val="24"/>
        </w:rPr>
        <w:t>Distance learners have the additional issue</w:t>
      </w:r>
      <w:r w:rsidR="00517ACA">
        <w:rPr>
          <w:rFonts w:ascii="Times New Roman" w:hAnsi="Times New Roman" w:cs="Times New Roman"/>
          <w:sz w:val="24"/>
          <w:szCs w:val="24"/>
        </w:rPr>
        <w:t>s</w:t>
      </w:r>
      <w:r w:rsidR="00DD11CD">
        <w:rPr>
          <w:rFonts w:ascii="Times New Roman" w:hAnsi="Times New Roman" w:cs="Times New Roman"/>
          <w:sz w:val="24"/>
          <w:szCs w:val="24"/>
        </w:rPr>
        <w:t xml:space="preserve"> of being less able to </w:t>
      </w:r>
      <w:r w:rsidR="00E451C4">
        <w:rPr>
          <w:rFonts w:ascii="Times New Roman" w:hAnsi="Times New Roman" w:cs="Times New Roman"/>
          <w:sz w:val="24"/>
          <w:szCs w:val="24"/>
        </w:rPr>
        <w:t xml:space="preserve">access some resources on-campus directly </w:t>
      </w:r>
      <w:r w:rsidR="00517ACA">
        <w:rPr>
          <w:rFonts w:ascii="Times New Roman" w:hAnsi="Times New Roman" w:cs="Times New Roman"/>
          <w:sz w:val="24"/>
          <w:szCs w:val="24"/>
        </w:rPr>
        <w:t xml:space="preserve">and </w:t>
      </w:r>
      <w:r w:rsidR="00E451C4">
        <w:rPr>
          <w:rFonts w:ascii="Times New Roman" w:hAnsi="Times New Roman" w:cs="Times New Roman"/>
          <w:sz w:val="24"/>
          <w:szCs w:val="24"/>
        </w:rPr>
        <w:t>on a regular basis</w:t>
      </w:r>
      <w:r w:rsidR="00517ACA">
        <w:rPr>
          <w:rFonts w:ascii="Times New Roman" w:hAnsi="Times New Roman" w:cs="Times New Roman"/>
          <w:sz w:val="24"/>
          <w:szCs w:val="24"/>
        </w:rPr>
        <w:t xml:space="preserve"> and of having fewer opportunities to network with peers and staff (e.g. Aitken 2017). In light of this, I attempted to establish methods of reaching out to distance students as part of the PGR Group. This included setting up Skype meetings with distance learners</w:t>
      </w:r>
      <w:r w:rsidR="002A7387">
        <w:rPr>
          <w:rFonts w:ascii="Times New Roman" w:hAnsi="Times New Roman" w:cs="Times New Roman"/>
          <w:sz w:val="24"/>
          <w:szCs w:val="24"/>
        </w:rPr>
        <w:t>, and establishing a VLP platform (Moodle) to allow them access to recording of our meetings and details of upcoming events. Furthermore, the VLP gave us a method of keeping in touch with each other via the online forums.</w:t>
      </w:r>
      <w:r w:rsidR="00F66B92">
        <w:rPr>
          <w:rFonts w:ascii="Times New Roman" w:hAnsi="Times New Roman" w:cs="Times New Roman"/>
          <w:sz w:val="24"/>
          <w:szCs w:val="24"/>
        </w:rPr>
        <w:t xml:space="preserve"> This developed to include other material…</w:t>
      </w:r>
      <w:r w:rsidR="002A7387">
        <w:rPr>
          <w:rFonts w:ascii="Times New Roman" w:hAnsi="Times New Roman" w:cs="Times New Roman"/>
          <w:sz w:val="24"/>
          <w:szCs w:val="24"/>
        </w:rPr>
        <w:t xml:space="preserve"> </w:t>
      </w:r>
      <w:r w:rsidR="00517ACA">
        <w:rPr>
          <w:rFonts w:ascii="Times New Roman" w:hAnsi="Times New Roman" w:cs="Times New Roman"/>
          <w:sz w:val="24"/>
          <w:szCs w:val="24"/>
        </w:rPr>
        <w:t xml:space="preserve"> </w:t>
      </w:r>
      <w:r w:rsidR="00E451C4">
        <w:rPr>
          <w:rFonts w:ascii="Times New Roman" w:hAnsi="Times New Roman" w:cs="Times New Roman"/>
          <w:sz w:val="24"/>
          <w:szCs w:val="24"/>
        </w:rPr>
        <w:t xml:space="preserve"> </w:t>
      </w:r>
      <w:r w:rsidR="00CF624B">
        <w:rPr>
          <w:rFonts w:ascii="Times New Roman" w:hAnsi="Times New Roman" w:cs="Times New Roman"/>
          <w:sz w:val="24"/>
          <w:szCs w:val="24"/>
        </w:rPr>
        <w:t xml:space="preserve"> </w:t>
      </w:r>
    </w:p>
    <w:p w14:paraId="1E8C3824" w14:textId="13F7912C" w:rsidR="00E25A88" w:rsidRDefault="005C7B5C" w:rsidP="00671021">
      <w:pPr>
        <w:rPr>
          <w:rFonts w:ascii="Times New Roman" w:hAnsi="Times New Roman" w:cs="Times New Roman"/>
          <w:b/>
          <w:sz w:val="24"/>
        </w:rPr>
      </w:pPr>
      <w:r>
        <w:rPr>
          <w:rFonts w:ascii="Times New Roman" w:hAnsi="Times New Roman" w:cs="Times New Roman"/>
          <w:b/>
          <w:sz w:val="24"/>
        </w:rPr>
        <w:t xml:space="preserve">vs peer mentoring in PGR - </w:t>
      </w:r>
      <w:hyperlink r:id="rId12" w:history="1">
        <w:r w:rsidRPr="00226322">
          <w:rPr>
            <w:rStyle w:val="Hyperlink"/>
            <w:rFonts w:ascii="Times New Roman" w:hAnsi="Times New Roman" w:cs="Times New Roman"/>
            <w:b/>
            <w:sz w:val="24"/>
          </w:rPr>
          <w:t>https://supervisingphds.wordpress.com/2019/04/24/pgr-peer-mentoring-cant-compensate-for-poor-supervision/</w:t>
        </w:r>
      </w:hyperlink>
      <w:r>
        <w:rPr>
          <w:rFonts w:ascii="Times New Roman" w:hAnsi="Times New Roman" w:cs="Times New Roman"/>
          <w:b/>
          <w:sz w:val="24"/>
        </w:rPr>
        <w:t xml:space="preserve"> (issue that peer learning not answer to everything).</w:t>
      </w:r>
    </w:p>
    <w:p w14:paraId="1B890128" w14:textId="77777777" w:rsidR="005C7B5C" w:rsidRPr="005C7B5C" w:rsidRDefault="005C7B5C" w:rsidP="00671021">
      <w:pPr>
        <w:rPr>
          <w:rFonts w:ascii="Times New Roman" w:hAnsi="Times New Roman" w:cs="Times New Roman"/>
          <w:b/>
          <w:sz w:val="24"/>
        </w:rPr>
      </w:pPr>
    </w:p>
    <w:p w14:paraId="27C86491" w14:textId="1D3F2335" w:rsidR="00C6046E" w:rsidRDefault="00C6046E" w:rsidP="00671021">
      <w:pPr>
        <w:rPr>
          <w:b/>
        </w:rPr>
      </w:pPr>
      <w:r>
        <w:rPr>
          <w:b/>
        </w:rPr>
        <w:t>Began as biweekly meetings – unsustainable burden</w:t>
      </w:r>
    </w:p>
    <w:p w14:paraId="642DF667" w14:textId="250BA0E1" w:rsidR="00C6046E" w:rsidRDefault="00C6046E" w:rsidP="00671021">
      <w:pPr>
        <w:rPr>
          <w:b/>
        </w:rPr>
      </w:pPr>
      <w:r>
        <w:rPr>
          <w:b/>
        </w:rPr>
        <w:t>PGR days in seminars</w:t>
      </w:r>
      <w:r w:rsidR="008A58EA">
        <w:rPr>
          <w:b/>
        </w:rPr>
        <w:t xml:space="preserve"> – raising profile of PGR students</w:t>
      </w:r>
    </w:p>
    <w:p w14:paraId="36243BAC" w14:textId="57B73881" w:rsidR="00C6046E" w:rsidRDefault="00C6046E" w:rsidP="00671021">
      <w:pPr>
        <w:rPr>
          <w:b/>
        </w:rPr>
      </w:pPr>
      <w:r>
        <w:rPr>
          <w:b/>
        </w:rPr>
        <w:t>Failure to maintain interest – no further events from RIES</w:t>
      </w:r>
    </w:p>
    <w:p w14:paraId="2AFF9C5C" w14:textId="7E785370" w:rsidR="00C6046E" w:rsidRDefault="00CC2CB2" w:rsidP="00671021">
      <w:pPr>
        <w:rPr>
          <w:b/>
        </w:rPr>
      </w:pPr>
      <w:r>
        <w:rPr>
          <w:b/>
        </w:rPr>
        <w:t xml:space="preserve">VLP </w:t>
      </w:r>
      <w:r w:rsidR="00C85260">
        <w:rPr>
          <w:b/>
        </w:rPr>
        <w:t>– moodle page development</w:t>
      </w:r>
      <w:r w:rsidR="00734B79">
        <w:rPr>
          <w:b/>
        </w:rPr>
        <w:t xml:space="preserve"> to reach distance learners</w:t>
      </w:r>
    </w:p>
    <w:p w14:paraId="3BC9CC5E" w14:textId="5A051532" w:rsidR="00734B79" w:rsidRDefault="00734B79" w:rsidP="00671021">
      <w:pPr>
        <w:rPr>
          <w:b/>
        </w:rPr>
      </w:pPr>
      <w:r>
        <w:rPr>
          <w:b/>
        </w:rPr>
        <w:lastRenderedPageBreak/>
        <w:t>Use of social media to see best practice in other institutions</w:t>
      </w:r>
    </w:p>
    <w:p w14:paraId="0CD103AD" w14:textId="724D16C4" w:rsidR="008A58EA" w:rsidRDefault="008A58EA" w:rsidP="00671021">
      <w:pPr>
        <w:rPr>
          <w:b/>
        </w:rPr>
      </w:pPr>
      <w:r>
        <w:rPr>
          <w:b/>
        </w:rPr>
        <w:t>Office space</w:t>
      </w:r>
      <w:r w:rsidR="001351B8">
        <w:rPr>
          <w:b/>
        </w:rPr>
        <w:t xml:space="preserve"> as important (Janta et al</w:t>
      </w:r>
      <w:r w:rsidR="007C43DB">
        <w:rPr>
          <w:b/>
        </w:rPr>
        <w:t xml:space="preserve">, but Vitae report downplays role of physical provision). </w:t>
      </w:r>
    </w:p>
    <w:p w14:paraId="66990903" w14:textId="77777777" w:rsidR="00CC2CB2" w:rsidRDefault="00CC2CB2" w:rsidP="00671021">
      <w:pPr>
        <w:rPr>
          <w:b/>
        </w:rPr>
      </w:pPr>
    </w:p>
    <w:p w14:paraId="4088A1C6" w14:textId="7E1419C8" w:rsidR="009C2DA8" w:rsidRDefault="009C2DA8" w:rsidP="00671021">
      <w:r>
        <w:br w:type="page"/>
      </w:r>
    </w:p>
    <w:p w14:paraId="2D0B39EC" w14:textId="648E420C" w:rsidR="008F15C5" w:rsidRPr="006B4962" w:rsidRDefault="008F15C5" w:rsidP="009C2DA8">
      <w:pPr>
        <w:rPr>
          <w:rFonts w:ascii="Times New Roman" w:hAnsi="Times New Roman" w:cs="Times New Roman"/>
          <w:sz w:val="24"/>
        </w:rPr>
      </w:pPr>
      <w:r w:rsidRPr="006B4962">
        <w:rPr>
          <w:rFonts w:ascii="Times New Roman" w:hAnsi="Times New Roman" w:cs="Times New Roman"/>
          <w:sz w:val="24"/>
        </w:rPr>
        <w:lastRenderedPageBreak/>
        <w:t>Bibliography</w:t>
      </w:r>
    </w:p>
    <w:p w14:paraId="4C2A5264" w14:textId="2F27CF8C" w:rsidR="00A17CE2" w:rsidRDefault="00A17CE2" w:rsidP="00F01022">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Aitken, C. 2017, ‘Can You See ME in the Distance? (A Blog about Distance Learning)’. Blog hosted by University of Glasgow. Available from: </w:t>
      </w:r>
      <w:hyperlink r:id="rId13" w:history="1">
        <w:r w:rsidRPr="00226322">
          <w:rPr>
            <w:rStyle w:val="Hyperlink"/>
            <w:rFonts w:ascii="Times New Roman" w:hAnsi="Times New Roman" w:cs="Times New Roman"/>
            <w:sz w:val="24"/>
          </w:rPr>
          <w:t>https://uofgpgrblog.com/can-you-see-me-in-the-distance-a-blog-about-distance-learning/</w:t>
        </w:r>
      </w:hyperlink>
      <w:r>
        <w:rPr>
          <w:rFonts w:ascii="Times New Roman" w:hAnsi="Times New Roman" w:cs="Times New Roman"/>
          <w:sz w:val="24"/>
        </w:rPr>
        <w:t xml:space="preserve">. </w:t>
      </w:r>
    </w:p>
    <w:p w14:paraId="3450B1D6" w14:textId="336F33FD" w:rsidR="006D5BA9" w:rsidRPr="00F01022" w:rsidRDefault="00F01022" w:rsidP="00F01022">
      <w:pPr>
        <w:pStyle w:val="ListParagraph"/>
        <w:numPr>
          <w:ilvl w:val="0"/>
          <w:numId w:val="1"/>
        </w:numPr>
        <w:rPr>
          <w:rFonts w:ascii="Times New Roman" w:hAnsi="Times New Roman" w:cs="Times New Roman"/>
          <w:sz w:val="24"/>
        </w:rPr>
      </w:pPr>
      <w:r w:rsidRPr="00F01022">
        <w:rPr>
          <w:rFonts w:ascii="Times New Roman" w:hAnsi="Times New Roman" w:cs="Times New Roman"/>
          <w:sz w:val="24"/>
        </w:rPr>
        <w:t xml:space="preserve">Arendale, D.R. 2004, ‘Pathways of Persistance: A Review of Postsecondary Peer Cooperative Learning Programmes’. In Duranczyk, I.M., Higbee, J.L. and Lundell, D.B. (eds.), </w:t>
      </w:r>
      <w:r w:rsidRPr="00F01022">
        <w:rPr>
          <w:rFonts w:ascii="Times New Roman" w:hAnsi="Times New Roman" w:cs="Times New Roman"/>
          <w:i/>
          <w:sz w:val="24"/>
        </w:rPr>
        <w:t>Best Practices for Access and Retention in Higher Education</w:t>
      </w:r>
      <w:r w:rsidRPr="00F01022">
        <w:rPr>
          <w:rFonts w:ascii="Times New Roman" w:hAnsi="Times New Roman" w:cs="Times New Roman"/>
          <w:sz w:val="24"/>
        </w:rPr>
        <w:t xml:space="preserve">, pp. 27-42. </w:t>
      </w:r>
      <w:r w:rsidR="006911D7" w:rsidRPr="00F01022">
        <w:rPr>
          <w:rFonts w:ascii="Times New Roman" w:hAnsi="Times New Roman" w:cs="Times New Roman"/>
          <w:sz w:val="24"/>
        </w:rPr>
        <w:t>Available</w:t>
      </w:r>
      <w:r w:rsidRPr="00F01022">
        <w:rPr>
          <w:rFonts w:ascii="Times New Roman" w:hAnsi="Times New Roman" w:cs="Times New Roman"/>
          <w:sz w:val="24"/>
        </w:rPr>
        <w:t xml:space="preserve"> from: </w:t>
      </w:r>
      <w:hyperlink r:id="rId14" w:history="1">
        <w:r w:rsidRPr="00F01022">
          <w:rPr>
            <w:rStyle w:val="Hyperlink"/>
            <w:rFonts w:ascii="Times New Roman" w:hAnsi="Times New Roman" w:cs="Times New Roman"/>
            <w:sz w:val="24"/>
          </w:rPr>
          <w:t>http://static1.1.sqspcdn.com/static/f/527797/24975120/1401678404870/Arendale+Pathways+of+persistence.pdf?token=WC8KiD%2BQ95z2jOSfzw5ADdG0hyk%3D</w:t>
        </w:r>
      </w:hyperlink>
      <w:r w:rsidRPr="00F01022">
        <w:rPr>
          <w:rFonts w:ascii="Times New Roman" w:hAnsi="Times New Roman" w:cs="Times New Roman"/>
          <w:sz w:val="24"/>
        </w:rPr>
        <w:t xml:space="preserve">. </w:t>
      </w:r>
    </w:p>
    <w:p w14:paraId="033FE3A5" w14:textId="20631DAA" w:rsidR="00134383" w:rsidRPr="00506272" w:rsidRDefault="0009030C" w:rsidP="00134383">
      <w:pPr>
        <w:pStyle w:val="ListParagraph"/>
        <w:numPr>
          <w:ilvl w:val="0"/>
          <w:numId w:val="1"/>
        </w:numPr>
      </w:pPr>
      <w:r>
        <w:rPr>
          <w:rFonts w:ascii="Times New Roman" w:hAnsi="Times New Roman" w:cs="Times New Roman"/>
          <w:sz w:val="24"/>
        </w:rPr>
        <w:t xml:space="preserve">Clark, L., Victory, F. and Woods, B. 2018, ‘Peer Doctoral Mentoring: Creating a Diverse Social Community’. Paper given at </w:t>
      </w:r>
      <w:r>
        <w:rPr>
          <w:rFonts w:ascii="Times New Roman" w:hAnsi="Times New Roman" w:cs="Times New Roman"/>
          <w:i/>
          <w:sz w:val="24"/>
        </w:rPr>
        <w:t>Advance HE Teaching and Learning Conference 2018</w:t>
      </w:r>
      <w:r>
        <w:rPr>
          <w:rFonts w:ascii="Times New Roman" w:hAnsi="Times New Roman" w:cs="Times New Roman"/>
          <w:sz w:val="24"/>
        </w:rPr>
        <w:t>, Weds 8</w:t>
      </w:r>
      <w:r w:rsidRPr="0009030C">
        <w:rPr>
          <w:rFonts w:ascii="Times New Roman" w:hAnsi="Times New Roman" w:cs="Times New Roman"/>
          <w:sz w:val="24"/>
          <w:vertAlign w:val="superscript"/>
        </w:rPr>
        <w:t>th</w:t>
      </w:r>
      <w:r>
        <w:rPr>
          <w:rFonts w:ascii="Times New Roman" w:hAnsi="Times New Roman" w:cs="Times New Roman"/>
          <w:sz w:val="24"/>
        </w:rPr>
        <w:t xml:space="preserve"> July 2018. </w:t>
      </w:r>
      <w:r w:rsidR="00134383">
        <w:rPr>
          <w:rFonts w:ascii="Times New Roman" w:hAnsi="Times New Roman" w:cs="Times New Roman"/>
          <w:sz w:val="24"/>
        </w:rPr>
        <w:t>Available</w:t>
      </w:r>
      <w:r>
        <w:rPr>
          <w:rFonts w:ascii="Times New Roman" w:hAnsi="Times New Roman" w:cs="Times New Roman"/>
          <w:sz w:val="24"/>
        </w:rPr>
        <w:t xml:space="preserve"> from: </w:t>
      </w:r>
      <w:hyperlink r:id="rId15" w:history="1">
        <w:r w:rsidRPr="00C23E31">
          <w:rPr>
            <w:rStyle w:val="Hyperlink"/>
            <w:rFonts w:ascii="Times New Roman" w:hAnsi="Times New Roman" w:cs="Times New Roman"/>
            <w:sz w:val="24"/>
          </w:rPr>
          <w:t>https://www.heacademy.ac.uk/knowledge-hub/advance-he-teaching-learning-conference-2018-peer-doctoral-mentoring-creating-diverse</w:t>
        </w:r>
      </w:hyperlink>
      <w:r>
        <w:rPr>
          <w:rFonts w:ascii="Times New Roman" w:hAnsi="Times New Roman" w:cs="Times New Roman"/>
          <w:sz w:val="24"/>
        </w:rPr>
        <w:t xml:space="preserve">.  </w:t>
      </w:r>
    </w:p>
    <w:p w14:paraId="1575D2A2" w14:textId="4FC1B987" w:rsidR="00506272" w:rsidRPr="00B82BE9" w:rsidRDefault="00F75293" w:rsidP="00134383">
      <w:pPr>
        <w:pStyle w:val="ListParagraph"/>
        <w:numPr>
          <w:ilvl w:val="0"/>
          <w:numId w:val="1"/>
        </w:numPr>
        <w:rPr>
          <w:rStyle w:val="Hyperlink"/>
          <w:color w:val="auto"/>
          <w:u w:val="none"/>
        </w:rPr>
      </w:pPr>
      <w:r>
        <w:rPr>
          <w:rFonts w:ascii="Times New Roman" w:hAnsi="Times New Roman" w:cs="Times New Roman"/>
          <w:sz w:val="24"/>
        </w:rPr>
        <w:t xml:space="preserve">Fleming, C. and Butler, K. 2017, </w:t>
      </w:r>
      <w:r>
        <w:rPr>
          <w:rFonts w:ascii="Times New Roman" w:hAnsi="Times New Roman" w:cs="Times New Roman"/>
          <w:i/>
          <w:sz w:val="24"/>
        </w:rPr>
        <w:t>PASS Booklet</w:t>
      </w:r>
      <w:r>
        <w:rPr>
          <w:rFonts w:ascii="Times New Roman" w:hAnsi="Times New Roman" w:cs="Times New Roman"/>
          <w:sz w:val="24"/>
        </w:rPr>
        <w:t xml:space="preserve">. Available from: </w:t>
      </w:r>
      <w:hyperlink r:id="rId16" w:history="1">
        <w:r>
          <w:rPr>
            <w:rStyle w:val="Hyperlink"/>
            <w:rFonts w:ascii="Times New Roman" w:hAnsi="Times New Roman" w:cs="Times New Roman"/>
            <w:sz w:val="24"/>
          </w:rPr>
          <w:t>http://www.uwtsd.ac.uk/student-services/pass/</w:t>
        </w:r>
      </w:hyperlink>
      <w:r>
        <w:rPr>
          <w:rStyle w:val="Hyperlink"/>
          <w:rFonts w:ascii="Times New Roman" w:hAnsi="Times New Roman" w:cs="Times New Roman"/>
          <w:sz w:val="24"/>
        </w:rPr>
        <w:t xml:space="preserve">. </w:t>
      </w:r>
    </w:p>
    <w:p w14:paraId="55F75738" w14:textId="6AC84879" w:rsidR="00B82BE9" w:rsidRPr="00B82BE9" w:rsidRDefault="00B82BE9" w:rsidP="00134383">
      <w:pPr>
        <w:pStyle w:val="ListParagraph"/>
        <w:numPr>
          <w:ilvl w:val="0"/>
          <w:numId w:val="1"/>
        </w:numPr>
        <w:rPr>
          <w:rFonts w:ascii="Times New Roman" w:hAnsi="Times New Roman" w:cs="Times New Roman"/>
          <w:sz w:val="24"/>
          <w:szCs w:val="24"/>
        </w:rPr>
      </w:pPr>
      <w:r w:rsidRPr="00B82BE9">
        <w:rPr>
          <w:rFonts w:ascii="Times New Roman" w:hAnsi="Times New Roman" w:cs="Times New Roman"/>
          <w:sz w:val="24"/>
          <w:szCs w:val="24"/>
        </w:rPr>
        <w:t xml:space="preserve">Gregoric, C. and Wilson, A. 2015, ‘Informal Peer Mentoring in Early Career Researchers: A Complex Adaptive Systems (CAS) Perspective’. </w:t>
      </w:r>
      <w:r w:rsidRPr="00B82BE9">
        <w:rPr>
          <w:rFonts w:ascii="Times New Roman" w:hAnsi="Times New Roman" w:cs="Times New Roman"/>
          <w:i/>
          <w:sz w:val="24"/>
          <w:szCs w:val="24"/>
        </w:rPr>
        <w:t>Internatiobnal Journal for Researcher Development</w:t>
      </w:r>
      <w:r w:rsidRPr="00B82BE9">
        <w:rPr>
          <w:rFonts w:ascii="Times New Roman" w:hAnsi="Times New Roman" w:cs="Times New Roman"/>
          <w:sz w:val="24"/>
          <w:szCs w:val="24"/>
        </w:rPr>
        <w:t xml:space="preserve">, Vol. 6, Issue 1. Available from: </w:t>
      </w:r>
      <w:hyperlink r:id="rId17" w:history="1">
        <w:r w:rsidRPr="00B82BE9">
          <w:rPr>
            <w:rStyle w:val="Hyperlink"/>
            <w:rFonts w:ascii="Times New Roman" w:hAnsi="Times New Roman" w:cs="Times New Roman"/>
            <w:spacing w:val="5"/>
            <w:sz w:val="24"/>
            <w:szCs w:val="24"/>
            <w:lang w:val="en"/>
          </w:rPr>
          <w:t>https://doi.org/10.1108/IJRD-08-2014-0020</w:t>
        </w:r>
      </w:hyperlink>
      <w:r w:rsidRPr="00B82BE9">
        <w:rPr>
          <w:rFonts w:ascii="Times New Roman" w:hAnsi="Times New Roman" w:cs="Times New Roman"/>
          <w:color w:val="515151"/>
          <w:spacing w:val="5"/>
          <w:sz w:val="24"/>
          <w:szCs w:val="24"/>
          <w:lang w:val="en"/>
        </w:rPr>
        <w:t xml:space="preserve">. </w:t>
      </w:r>
    </w:p>
    <w:p w14:paraId="7762FEF1" w14:textId="23C0AFA3" w:rsidR="009C2DA8" w:rsidRDefault="009C2DA8" w:rsidP="00134383">
      <w:pPr>
        <w:pStyle w:val="ListParagraph"/>
        <w:numPr>
          <w:ilvl w:val="0"/>
          <w:numId w:val="1"/>
        </w:numPr>
        <w:rPr>
          <w:rFonts w:ascii="Times New Roman" w:hAnsi="Times New Roman" w:cs="Times New Roman"/>
          <w:sz w:val="24"/>
        </w:rPr>
      </w:pPr>
      <w:r w:rsidRPr="009C2DA8">
        <w:rPr>
          <w:rFonts w:ascii="Times New Roman" w:hAnsi="Times New Roman" w:cs="Times New Roman"/>
          <w:sz w:val="24"/>
        </w:rPr>
        <w:t>Hig</w:t>
      </w:r>
      <w:r>
        <w:rPr>
          <w:rFonts w:ascii="Times New Roman" w:hAnsi="Times New Roman" w:cs="Times New Roman"/>
          <w:sz w:val="24"/>
        </w:rPr>
        <w:t>g</w:t>
      </w:r>
      <w:r w:rsidRPr="009C2DA8">
        <w:rPr>
          <w:rFonts w:ascii="Times New Roman" w:hAnsi="Times New Roman" w:cs="Times New Roman"/>
          <w:sz w:val="24"/>
        </w:rPr>
        <w:t xml:space="preserve">inson, R. 2016, ‘Rating Course Quality using the National Student Survey’. </w:t>
      </w:r>
      <w:r w:rsidRPr="009C2DA8">
        <w:rPr>
          <w:rFonts w:ascii="Times New Roman" w:hAnsi="Times New Roman" w:cs="Times New Roman"/>
          <w:i/>
          <w:sz w:val="24"/>
        </w:rPr>
        <w:t xml:space="preserve">British Journal of Nursing, </w:t>
      </w:r>
      <w:r w:rsidRPr="009C2DA8">
        <w:rPr>
          <w:rFonts w:ascii="Times New Roman" w:hAnsi="Times New Roman" w:cs="Times New Roman"/>
          <w:sz w:val="24"/>
        </w:rPr>
        <w:t xml:space="preserve">Vol. 26, No. 10, pp. 2-3. </w:t>
      </w:r>
    </w:p>
    <w:p w14:paraId="321ECF0A" w14:textId="6C847048" w:rsidR="005507A1" w:rsidRDefault="005507A1" w:rsidP="00134383">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Janta, H., Lugosi, P. and Brown, L. 2012, ‘Coping with Loneliness: A Netnographic Study of Doctoral Students’. </w:t>
      </w:r>
      <w:r>
        <w:rPr>
          <w:rFonts w:ascii="Times New Roman" w:hAnsi="Times New Roman" w:cs="Times New Roman"/>
          <w:i/>
          <w:sz w:val="24"/>
        </w:rPr>
        <w:t>Journal of Further and Higher Education</w:t>
      </w:r>
      <w:r>
        <w:rPr>
          <w:rFonts w:ascii="Times New Roman" w:hAnsi="Times New Roman" w:cs="Times New Roman"/>
          <w:sz w:val="24"/>
        </w:rPr>
        <w:t xml:space="preserve">, Vol. 38, Issue 4 (printed 2014). Available </w:t>
      </w:r>
      <w:r w:rsidRPr="005507A1">
        <w:rPr>
          <w:rFonts w:ascii="Times New Roman" w:hAnsi="Times New Roman" w:cs="Times New Roman"/>
          <w:sz w:val="24"/>
          <w:szCs w:val="24"/>
        </w:rPr>
        <w:t xml:space="preserve">from: </w:t>
      </w:r>
      <w:hyperlink r:id="rId18" w:history="1">
        <w:r w:rsidRPr="005507A1">
          <w:rPr>
            <w:rStyle w:val="Hyperlink"/>
            <w:rFonts w:ascii="Times New Roman" w:hAnsi="Times New Roman" w:cs="Times New Roman"/>
            <w:sz w:val="24"/>
            <w:szCs w:val="24"/>
            <w:lang w:val="en"/>
          </w:rPr>
          <w:t>https://doi.org/10.1080/0309877X.2012.726972</w:t>
        </w:r>
      </w:hyperlink>
      <w:r w:rsidRPr="005507A1">
        <w:rPr>
          <w:rFonts w:ascii="Times New Roman" w:hAnsi="Times New Roman" w:cs="Times New Roman"/>
          <w:color w:val="333333"/>
          <w:sz w:val="24"/>
          <w:szCs w:val="24"/>
          <w:lang w:val="en"/>
        </w:rPr>
        <w:t>.</w:t>
      </w:r>
      <w:r>
        <w:rPr>
          <w:rFonts w:ascii="Arial" w:hAnsi="Arial" w:cs="Arial"/>
          <w:color w:val="333333"/>
          <w:lang w:val="en"/>
        </w:rPr>
        <w:t xml:space="preserve"> </w:t>
      </w:r>
      <w:r>
        <w:rPr>
          <w:rFonts w:ascii="Times New Roman" w:hAnsi="Times New Roman" w:cs="Times New Roman"/>
          <w:sz w:val="24"/>
        </w:rPr>
        <w:t xml:space="preserve"> </w:t>
      </w:r>
    </w:p>
    <w:p w14:paraId="2FD4587E" w14:textId="16B7C96E" w:rsidR="00387117" w:rsidRPr="009C2DA8" w:rsidRDefault="00387117" w:rsidP="00134383">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Metcalfe, J., Wilson, S. and Levecque, K. 2018, </w:t>
      </w:r>
      <w:r>
        <w:rPr>
          <w:rFonts w:ascii="Times New Roman" w:hAnsi="Times New Roman" w:cs="Times New Roman"/>
          <w:i/>
          <w:sz w:val="24"/>
        </w:rPr>
        <w:t>Exploring Wellbeing and Mental Health and Associated Support Services for Postgraduate Researchers</w:t>
      </w:r>
      <w:r>
        <w:rPr>
          <w:rFonts w:ascii="Times New Roman" w:hAnsi="Times New Roman" w:cs="Times New Roman"/>
          <w:sz w:val="24"/>
        </w:rPr>
        <w:t xml:space="preserve">. </w:t>
      </w:r>
      <w:r w:rsidR="00DD11CD">
        <w:rPr>
          <w:rFonts w:ascii="Times New Roman" w:hAnsi="Times New Roman" w:cs="Times New Roman"/>
          <w:sz w:val="24"/>
        </w:rPr>
        <w:t xml:space="preserve">Research project undertaken by </w:t>
      </w:r>
      <w:r w:rsidR="00DD11CD">
        <w:rPr>
          <w:rFonts w:ascii="Times New Roman" w:hAnsi="Times New Roman" w:cs="Times New Roman"/>
          <w:i/>
          <w:sz w:val="24"/>
        </w:rPr>
        <w:t>Vitae</w:t>
      </w:r>
      <w:r w:rsidR="00DD11CD">
        <w:rPr>
          <w:rFonts w:ascii="Times New Roman" w:hAnsi="Times New Roman" w:cs="Times New Roman"/>
          <w:sz w:val="24"/>
        </w:rPr>
        <w:t xml:space="preserve">. Available from: </w:t>
      </w:r>
      <w:hyperlink r:id="rId19" w:history="1">
        <w:r w:rsidR="00DD11CD" w:rsidRPr="00226322">
          <w:rPr>
            <w:rStyle w:val="Hyperlink"/>
            <w:rFonts w:ascii="Times New Roman" w:hAnsi="Times New Roman" w:cs="Times New Roman"/>
            <w:sz w:val="24"/>
          </w:rPr>
          <w:t>https://re.ukri.org/news-events-publications/publications/postgraduate-researchers-mental-health-and-wellbeing-report/</w:t>
        </w:r>
      </w:hyperlink>
      <w:r w:rsidR="00DD11CD">
        <w:rPr>
          <w:rFonts w:ascii="Times New Roman" w:hAnsi="Times New Roman" w:cs="Times New Roman"/>
          <w:sz w:val="24"/>
        </w:rPr>
        <w:t xml:space="preserve">. </w:t>
      </w:r>
    </w:p>
    <w:p w14:paraId="617B3574" w14:textId="6903F027" w:rsidR="00D02867" w:rsidRPr="00134383" w:rsidRDefault="00D02867" w:rsidP="008F15C5">
      <w:pPr>
        <w:pStyle w:val="ListParagraph"/>
        <w:numPr>
          <w:ilvl w:val="0"/>
          <w:numId w:val="1"/>
        </w:numPr>
      </w:pPr>
      <w:r>
        <w:rPr>
          <w:rFonts w:ascii="Times New Roman" w:hAnsi="Times New Roman" w:cs="Times New Roman"/>
          <w:sz w:val="24"/>
        </w:rPr>
        <w:t xml:space="preserve">Norten, L. and Campbell, A. 2007, ‘The Development of Reflective Practice in Higher Education: A Theoretical Perspective’. In </w:t>
      </w:r>
      <w:r>
        <w:rPr>
          <w:rFonts w:ascii="Times New Roman" w:hAnsi="Times New Roman" w:cs="Times New Roman"/>
          <w:i/>
          <w:sz w:val="24"/>
        </w:rPr>
        <w:t>ibid</w:t>
      </w:r>
      <w:r>
        <w:rPr>
          <w:rFonts w:ascii="Times New Roman" w:hAnsi="Times New Roman" w:cs="Times New Roman"/>
          <w:sz w:val="24"/>
        </w:rPr>
        <w:t xml:space="preserve">. (eds.), </w:t>
      </w:r>
      <w:r>
        <w:rPr>
          <w:rFonts w:ascii="Times New Roman" w:hAnsi="Times New Roman" w:cs="Times New Roman"/>
          <w:i/>
          <w:sz w:val="24"/>
        </w:rPr>
        <w:t>Learning, Teaching and Assessing in Higher Education: Developing Reflective Practice</w:t>
      </w:r>
      <w:r>
        <w:rPr>
          <w:rFonts w:ascii="Times New Roman" w:hAnsi="Times New Roman" w:cs="Times New Roman"/>
          <w:sz w:val="24"/>
        </w:rPr>
        <w:t xml:space="preserve">. Exeter: Learning Matters, pp. 140-149. </w:t>
      </w:r>
    </w:p>
    <w:p w14:paraId="5720E59A" w14:textId="4778CC4E" w:rsidR="00134383" w:rsidRDefault="00134383" w:rsidP="008F15C5">
      <w:pPr>
        <w:pStyle w:val="ListParagraph"/>
        <w:numPr>
          <w:ilvl w:val="0"/>
          <w:numId w:val="1"/>
        </w:numPr>
        <w:rPr>
          <w:rFonts w:ascii="Times New Roman" w:hAnsi="Times New Roman" w:cs="Times New Roman"/>
          <w:sz w:val="24"/>
          <w:szCs w:val="24"/>
        </w:rPr>
      </w:pPr>
      <w:r w:rsidRPr="00134383">
        <w:rPr>
          <w:rFonts w:ascii="Times New Roman" w:hAnsi="Times New Roman" w:cs="Times New Roman"/>
          <w:sz w:val="24"/>
          <w:szCs w:val="24"/>
        </w:rPr>
        <w:t>Orsmond, P.</w:t>
      </w:r>
      <w:r w:rsidR="005507A1">
        <w:rPr>
          <w:rFonts w:ascii="Times New Roman" w:hAnsi="Times New Roman" w:cs="Times New Roman"/>
          <w:sz w:val="24"/>
          <w:szCs w:val="24"/>
        </w:rPr>
        <w:t>,</w:t>
      </w:r>
      <w:r w:rsidRPr="00134383">
        <w:rPr>
          <w:rFonts w:ascii="Times New Roman" w:hAnsi="Times New Roman" w:cs="Times New Roman"/>
          <w:sz w:val="24"/>
          <w:szCs w:val="24"/>
        </w:rPr>
        <w:t xml:space="preserve"> McMillan, H.</w:t>
      </w:r>
      <w:r w:rsidR="005507A1">
        <w:rPr>
          <w:rFonts w:ascii="Times New Roman" w:hAnsi="Times New Roman" w:cs="Times New Roman"/>
          <w:sz w:val="24"/>
          <w:szCs w:val="24"/>
        </w:rPr>
        <w:t>,</w:t>
      </w:r>
      <w:r w:rsidRPr="00134383">
        <w:rPr>
          <w:rFonts w:ascii="Times New Roman" w:hAnsi="Times New Roman" w:cs="Times New Roman"/>
          <w:sz w:val="24"/>
          <w:szCs w:val="24"/>
        </w:rPr>
        <w:t xml:space="preserve"> Zvauya, R., Purandare, S. and Singleton, R., ‘Learning in a Community of Practice: Where is the Tutor?’. Paper given at </w:t>
      </w:r>
      <w:r w:rsidRPr="00134383">
        <w:rPr>
          <w:rFonts w:ascii="Times New Roman" w:hAnsi="Times New Roman" w:cs="Times New Roman"/>
          <w:i/>
          <w:sz w:val="24"/>
          <w:szCs w:val="24"/>
        </w:rPr>
        <w:t>Advance HE Teaching and Learning Conference 2018</w:t>
      </w:r>
      <w:r w:rsidRPr="00134383">
        <w:rPr>
          <w:rFonts w:ascii="Times New Roman" w:hAnsi="Times New Roman" w:cs="Times New Roman"/>
          <w:sz w:val="24"/>
          <w:szCs w:val="24"/>
        </w:rPr>
        <w:t>, Tues 3</w:t>
      </w:r>
      <w:r w:rsidRPr="00134383">
        <w:rPr>
          <w:rFonts w:ascii="Times New Roman" w:hAnsi="Times New Roman" w:cs="Times New Roman"/>
          <w:sz w:val="24"/>
          <w:szCs w:val="24"/>
          <w:vertAlign w:val="superscript"/>
        </w:rPr>
        <w:t>rd</w:t>
      </w:r>
      <w:r w:rsidRPr="00134383">
        <w:rPr>
          <w:rFonts w:ascii="Times New Roman" w:hAnsi="Times New Roman" w:cs="Times New Roman"/>
          <w:sz w:val="24"/>
          <w:szCs w:val="24"/>
        </w:rPr>
        <w:t xml:space="preserve"> July 2018. Available from: </w:t>
      </w:r>
      <w:hyperlink r:id="rId20" w:history="1">
        <w:r w:rsidRPr="00134383">
          <w:rPr>
            <w:rStyle w:val="Hyperlink"/>
            <w:rFonts w:ascii="Times New Roman" w:hAnsi="Times New Roman" w:cs="Times New Roman"/>
            <w:sz w:val="24"/>
            <w:szCs w:val="24"/>
          </w:rPr>
          <w:t>https://www.heacademy.ac.uk/knowledge-hub/advance-he-teaching-learning-conference-2018-learning-community-practice-where-tutor</w:t>
        </w:r>
      </w:hyperlink>
      <w:r w:rsidRPr="00134383">
        <w:rPr>
          <w:rFonts w:ascii="Times New Roman" w:hAnsi="Times New Roman" w:cs="Times New Roman"/>
          <w:sz w:val="24"/>
          <w:szCs w:val="24"/>
        </w:rPr>
        <w:t xml:space="preserve">. </w:t>
      </w:r>
    </w:p>
    <w:p w14:paraId="0042A282" w14:textId="6081E98D" w:rsidR="00CF624B" w:rsidRPr="00CF624B" w:rsidRDefault="00CF624B" w:rsidP="008F15C5">
      <w:pPr>
        <w:pStyle w:val="ListParagraph"/>
        <w:numPr>
          <w:ilvl w:val="0"/>
          <w:numId w:val="1"/>
        </w:numPr>
        <w:rPr>
          <w:rStyle w:val="Hyperlink"/>
          <w:rFonts w:ascii="Times New Roman" w:hAnsi="Times New Roman" w:cs="Times New Roman"/>
          <w:color w:val="auto"/>
          <w:sz w:val="24"/>
          <w:szCs w:val="24"/>
          <w:u w:val="none"/>
        </w:rPr>
      </w:pPr>
      <w:r>
        <w:rPr>
          <w:rFonts w:ascii="Times New Roman" w:hAnsi="Times New Roman" w:cs="Times New Roman"/>
          <w:sz w:val="24"/>
          <w:szCs w:val="24"/>
        </w:rPr>
        <w:t xml:space="preserve">Percy, A. 2014, ‘Studying a PhD: don’t suffer in silence’. </w:t>
      </w:r>
      <w:r>
        <w:rPr>
          <w:rFonts w:ascii="Times New Roman" w:hAnsi="Times New Roman" w:cs="Times New Roman"/>
          <w:i/>
          <w:sz w:val="24"/>
          <w:szCs w:val="24"/>
        </w:rPr>
        <w:t>The Guardian</w:t>
      </w:r>
      <w:r>
        <w:rPr>
          <w:rFonts w:ascii="Times New Roman" w:hAnsi="Times New Roman" w:cs="Times New Roman"/>
          <w:sz w:val="24"/>
          <w:szCs w:val="24"/>
        </w:rPr>
        <w:t>. 25</w:t>
      </w:r>
      <w:r w:rsidRPr="007D7B01">
        <w:rPr>
          <w:rFonts w:ascii="Times New Roman" w:hAnsi="Times New Roman" w:cs="Times New Roman"/>
          <w:sz w:val="24"/>
          <w:szCs w:val="24"/>
          <w:vertAlign w:val="superscript"/>
        </w:rPr>
        <w:t>th</w:t>
      </w:r>
      <w:r>
        <w:rPr>
          <w:rFonts w:ascii="Times New Roman" w:hAnsi="Times New Roman" w:cs="Times New Roman"/>
          <w:sz w:val="24"/>
          <w:szCs w:val="24"/>
        </w:rPr>
        <w:t xml:space="preserve"> Mar 2014. Available from: </w:t>
      </w:r>
      <w:hyperlink r:id="rId21" w:history="1">
        <w:r w:rsidRPr="008B6190">
          <w:rPr>
            <w:rStyle w:val="Hyperlink"/>
            <w:rFonts w:ascii="Times New Roman" w:hAnsi="Times New Roman" w:cs="Times New Roman"/>
            <w:sz w:val="24"/>
            <w:szCs w:val="24"/>
          </w:rPr>
          <w:t>https://www.theguardian.com/higher-education-network/blog/2014/mar/25/studying-phd-dont-suffer-in-silence-seek-support?CMP=share_btn_tw</w:t>
        </w:r>
      </w:hyperlink>
      <w:r>
        <w:rPr>
          <w:rStyle w:val="Hyperlink"/>
          <w:rFonts w:ascii="Times New Roman" w:hAnsi="Times New Roman" w:cs="Times New Roman"/>
          <w:sz w:val="24"/>
          <w:szCs w:val="24"/>
        </w:rPr>
        <w:t xml:space="preserve">. </w:t>
      </w:r>
    </w:p>
    <w:p w14:paraId="72E9AE5F" w14:textId="33A91F27" w:rsidR="00CF624B" w:rsidRDefault="00CF624B" w:rsidP="008F15C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 xml:space="preserve">Pollak, S. 2017, ‘I don’t think there’s anything darker than doing a PhD’. </w:t>
      </w:r>
      <w:r>
        <w:rPr>
          <w:rFonts w:ascii="Times New Roman" w:hAnsi="Times New Roman" w:cs="Times New Roman"/>
          <w:i/>
          <w:sz w:val="24"/>
          <w:szCs w:val="24"/>
        </w:rPr>
        <w:t>The Irish Times</w:t>
      </w:r>
      <w:r>
        <w:rPr>
          <w:rFonts w:ascii="Times New Roman" w:hAnsi="Times New Roman" w:cs="Times New Roman"/>
          <w:sz w:val="24"/>
          <w:szCs w:val="24"/>
        </w:rPr>
        <w:t>. 5</w:t>
      </w:r>
      <w:r>
        <w:rPr>
          <w:rFonts w:ascii="Times New Roman" w:hAnsi="Times New Roman" w:cs="Times New Roman"/>
          <w:sz w:val="24"/>
          <w:szCs w:val="24"/>
          <w:vertAlign w:val="superscript"/>
        </w:rPr>
        <w:t>th</w:t>
      </w:r>
      <w:r>
        <w:rPr>
          <w:rFonts w:ascii="Times New Roman" w:hAnsi="Times New Roman" w:cs="Times New Roman"/>
          <w:sz w:val="24"/>
          <w:szCs w:val="24"/>
        </w:rPr>
        <w:t xml:space="preserve"> Dec 2017, available from: </w:t>
      </w:r>
      <w:hyperlink r:id="rId22" w:history="1">
        <w:r>
          <w:rPr>
            <w:rStyle w:val="Hyperlink"/>
            <w:rFonts w:ascii="Times New Roman" w:hAnsi="Times New Roman" w:cs="Times New Roman"/>
            <w:sz w:val="24"/>
            <w:szCs w:val="24"/>
          </w:rPr>
          <w:t>https://www.irishtimes.com/news/education/i-don-t-think-there-s-anything-darker-than-doing-a-phd-1.3309625</w:t>
        </w:r>
      </w:hyperlink>
      <w:r>
        <w:rPr>
          <w:rStyle w:val="Hyperlink"/>
          <w:rFonts w:ascii="Times New Roman" w:hAnsi="Times New Roman" w:cs="Times New Roman"/>
          <w:sz w:val="24"/>
          <w:szCs w:val="24"/>
        </w:rPr>
        <w:t xml:space="preserve">. </w:t>
      </w:r>
    </w:p>
    <w:p w14:paraId="5EE18F68" w14:textId="10BDE7FE" w:rsidR="0064517C" w:rsidRDefault="0064517C" w:rsidP="008F15C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Thompson, A. 2007, ‘Faculty Collaboration: Creating Multidisciplinary Learning Communities’. </w:t>
      </w:r>
      <w:r>
        <w:rPr>
          <w:rFonts w:ascii="Times New Roman" w:hAnsi="Times New Roman" w:cs="Times New Roman"/>
          <w:i/>
          <w:sz w:val="24"/>
          <w:szCs w:val="24"/>
        </w:rPr>
        <w:t>Community College Enterprise</w:t>
      </w:r>
      <w:r>
        <w:rPr>
          <w:rFonts w:ascii="Times New Roman" w:hAnsi="Times New Roman" w:cs="Times New Roman"/>
          <w:sz w:val="24"/>
          <w:szCs w:val="24"/>
        </w:rPr>
        <w:t xml:space="preserve">, Vol. 13, No. 2, pp. 27-39. </w:t>
      </w:r>
    </w:p>
    <w:p w14:paraId="7BDDF24C" w14:textId="29099BAE" w:rsidR="009C2DA8" w:rsidRDefault="009C2DA8" w:rsidP="008F15C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UCU 2019, ‘Support the NSS Boycott’. Available from: </w:t>
      </w:r>
      <w:hyperlink r:id="rId23" w:history="1">
        <w:r w:rsidRPr="00BA443D">
          <w:rPr>
            <w:rStyle w:val="Hyperlink"/>
            <w:rFonts w:ascii="Times New Roman" w:hAnsi="Times New Roman" w:cs="Times New Roman"/>
            <w:sz w:val="24"/>
            <w:szCs w:val="24"/>
          </w:rPr>
          <w:t>https://www.ucu.org.uk/boycott-the-nss</w:t>
        </w:r>
      </w:hyperlink>
      <w:r>
        <w:rPr>
          <w:rFonts w:ascii="Times New Roman" w:hAnsi="Times New Roman" w:cs="Times New Roman"/>
          <w:sz w:val="24"/>
          <w:szCs w:val="24"/>
        </w:rPr>
        <w:t xml:space="preserve">. </w:t>
      </w:r>
    </w:p>
    <w:p w14:paraId="70A63827" w14:textId="6EDD7B9A" w:rsidR="009526E2" w:rsidRDefault="009526E2" w:rsidP="008F15C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UWTSD 2018/19, </w:t>
      </w:r>
      <w:r>
        <w:rPr>
          <w:rFonts w:ascii="Times New Roman" w:hAnsi="Times New Roman" w:cs="Times New Roman"/>
          <w:i/>
          <w:sz w:val="24"/>
          <w:szCs w:val="24"/>
        </w:rPr>
        <w:t>Code of Practice for Research Degrees 2018/19</w:t>
      </w:r>
      <w:r>
        <w:rPr>
          <w:rFonts w:ascii="Times New Roman" w:hAnsi="Times New Roman" w:cs="Times New Roman"/>
          <w:sz w:val="24"/>
          <w:szCs w:val="24"/>
        </w:rPr>
        <w:t xml:space="preserve">. </w:t>
      </w:r>
      <w:r w:rsidR="004D05AC">
        <w:rPr>
          <w:rFonts w:ascii="Times New Roman" w:hAnsi="Times New Roman" w:cs="Times New Roman"/>
          <w:sz w:val="24"/>
          <w:szCs w:val="24"/>
        </w:rPr>
        <w:t>Available</w:t>
      </w:r>
      <w:r>
        <w:rPr>
          <w:rFonts w:ascii="Times New Roman" w:hAnsi="Times New Roman" w:cs="Times New Roman"/>
          <w:sz w:val="24"/>
          <w:szCs w:val="24"/>
        </w:rPr>
        <w:t xml:space="preserve"> from: </w:t>
      </w:r>
      <w:hyperlink r:id="rId24" w:history="1">
        <w:r w:rsidR="004D05AC" w:rsidRPr="00E053A4">
          <w:rPr>
            <w:rStyle w:val="Hyperlink"/>
            <w:rFonts w:ascii="Times New Roman" w:hAnsi="Times New Roman" w:cs="Times New Roman"/>
            <w:sz w:val="24"/>
            <w:szCs w:val="24"/>
          </w:rPr>
          <w:t>https://www.uwtsd.ac.uk/academic-office/other-forms-and-policies/</w:t>
        </w:r>
      </w:hyperlink>
      <w:r w:rsidR="004D05AC">
        <w:rPr>
          <w:rFonts w:ascii="Times New Roman" w:hAnsi="Times New Roman" w:cs="Times New Roman"/>
          <w:sz w:val="24"/>
          <w:szCs w:val="24"/>
        </w:rPr>
        <w:t xml:space="preserve">. </w:t>
      </w:r>
    </w:p>
    <w:p w14:paraId="209F9302" w14:textId="7EB5F018" w:rsidR="009C5308" w:rsidRDefault="009C5308" w:rsidP="008F15C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UWTSD Student Experience 2019, ‘NSS and Other Survey Resources’. Available internally from </w:t>
      </w:r>
      <w:r>
        <w:rPr>
          <w:rFonts w:ascii="Times New Roman" w:hAnsi="Times New Roman" w:cs="Times New Roman"/>
          <w:i/>
          <w:sz w:val="24"/>
          <w:szCs w:val="24"/>
        </w:rPr>
        <w:t>MyDay</w:t>
      </w:r>
      <w:r>
        <w:rPr>
          <w:rFonts w:ascii="Times New Roman" w:hAnsi="Times New Roman" w:cs="Times New Roman"/>
          <w:sz w:val="24"/>
          <w:szCs w:val="24"/>
        </w:rPr>
        <w:t xml:space="preserve">. </w:t>
      </w:r>
    </w:p>
    <w:p w14:paraId="24C8CFE4" w14:textId="379A172C" w:rsidR="007C43DB" w:rsidRPr="00134383" w:rsidRDefault="007C43DB" w:rsidP="008F15C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Wisker, G., Robinson, G. and Shacham, M. 2007, ‘Postgraduate Research Success: Communities of Practice involving Cohorts, Guardian Supervisors and Online </w:t>
      </w:r>
      <w:r w:rsidRPr="007C43DB">
        <w:rPr>
          <w:rFonts w:ascii="Times New Roman" w:hAnsi="Times New Roman" w:cs="Times New Roman"/>
          <w:sz w:val="24"/>
          <w:szCs w:val="24"/>
        </w:rPr>
        <w:t xml:space="preserve">Communities’. </w:t>
      </w:r>
      <w:r w:rsidRPr="007C43DB">
        <w:rPr>
          <w:rFonts w:ascii="Times New Roman" w:hAnsi="Times New Roman" w:cs="Times New Roman"/>
          <w:i/>
          <w:sz w:val="24"/>
          <w:szCs w:val="24"/>
        </w:rPr>
        <w:t>Innovations in Education and Teaching International</w:t>
      </w:r>
      <w:r w:rsidRPr="007C43DB">
        <w:rPr>
          <w:rFonts w:ascii="Times New Roman" w:hAnsi="Times New Roman" w:cs="Times New Roman"/>
          <w:sz w:val="24"/>
          <w:szCs w:val="24"/>
        </w:rPr>
        <w:t xml:space="preserve">, Vol. 44, Issue 3. Available from: </w:t>
      </w:r>
      <w:hyperlink r:id="rId25" w:history="1">
        <w:r w:rsidRPr="007C43DB">
          <w:rPr>
            <w:rStyle w:val="doilink"/>
            <w:rFonts w:ascii="Times New Roman" w:hAnsi="Times New Roman" w:cs="Times New Roman"/>
            <w:color w:val="10147E"/>
            <w:sz w:val="24"/>
            <w:szCs w:val="24"/>
            <w:lang w:val="en"/>
          </w:rPr>
          <w:t>10.1080/14703290701486720</w:t>
        </w:r>
      </w:hyperlink>
      <w:r w:rsidRPr="007C43DB">
        <w:rPr>
          <w:rStyle w:val="doilink"/>
          <w:rFonts w:ascii="Times New Roman" w:hAnsi="Times New Roman" w:cs="Times New Roman"/>
          <w:color w:val="333333"/>
          <w:sz w:val="24"/>
          <w:szCs w:val="24"/>
          <w:lang w:val="en"/>
        </w:rPr>
        <w:t>.</w:t>
      </w:r>
      <w:r>
        <w:rPr>
          <w:rStyle w:val="doilink"/>
          <w:rFonts w:ascii="Open Sans" w:hAnsi="Open Sans" w:cs="Arial"/>
          <w:color w:val="333333"/>
          <w:lang w:val="en"/>
        </w:rPr>
        <w:t xml:space="preserve"> </w:t>
      </w:r>
    </w:p>
    <w:p w14:paraId="6E3CF23B" w14:textId="5F308317" w:rsidR="008F15C5" w:rsidRDefault="008F15C5" w:rsidP="008F15C5">
      <w:pPr>
        <w:pStyle w:val="ListParagraph"/>
      </w:pPr>
    </w:p>
    <w:p w14:paraId="6321F999" w14:textId="2971402B" w:rsidR="00FD2C52" w:rsidRDefault="00FD2C52" w:rsidP="008F15C5">
      <w:pPr>
        <w:pStyle w:val="ListParagraph"/>
      </w:pPr>
    </w:p>
    <w:p w14:paraId="60ACA74D" w14:textId="77777777" w:rsidR="00FD2C52" w:rsidRPr="00085821" w:rsidRDefault="00FD2C52" w:rsidP="00FD2C52">
      <w:pPr>
        <w:rPr>
          <w:rFonts w:cs="Arial"/>
          <w:b/>
        </w:rPr>
      </w:pPr>
    </w:p>
    <w:p w14:paraId="5A9B1D46" w14:textId="77777777" w:rsidR="00FD2C52" w:rsidRPr="00085821" w:rsidRDefault="00FD2C52" w:rsidP="00FD2C52">
      <w:pPr>
        <w:jc w:val="center"/>
        <w:rPr>
          <w:rFonts w:cs="Arial"/>
          <w:b/>
        </w:rPr>
      </w:pPr>
    </w:p>
    <w:p w14:paraId="0BBEDA47" w14:textId="77777777" w:rsidR="00FD2C52" w:rsidRPr="00085821" w:rsidRDefault="00FD2C52" w:rsidP="00FD2C52">
      <w:pPr>
        <w:jc w:val="center"/>
        <w:rPr>
          <w:rFonts w:cs="Arial"/>
          <w:b/>
        </w:rPr>
      </w:pPr>
    </w:p>
    <w:p w14:paraId="33C89316" w14:textId="77777777" w:rsidR="00FD2C52" w:rsidRPr="00085821" w:rsidRDefault="00FD2C52" w:rsidP="00FD2C52">
      <w:pPr>
        <w:pStyle w:val="Title"/>
        <w:jc w:val="center"/>
        <w:rPr>
          <w:rFonts w:ascii="Arial" w:hAnsi="Arial" w:cs="Arial"/>
          <w:sz w:val="22"/>
          <w:szCs w:val="22"/>
        </w:rPr>
      </w:pPr>
      <w:r w:rsidRPr="00085821">
        <w:rPr>
          <w:rFonts w:ascii="Arial" w:hAnsi="Arial" w:cs="Arial"/>
          <w:noProof/>
          <w:sz w:val="22"/>
          <w:szCs w:val="22"/>
          <w:lang w:eastAsia="en-GB"/>
        </w:rPr>
        <w:drawing>
          <wp:inline distT="0" distB="0" distL="0" distR="0" wp14:anchorId="1F776B3E" wp14:editId="4359F4C0">
            <wp:extent cx="1795780" cy="600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795780" cy="600075"/>
                    </a:xfrm>
                    <a:prstGeom prst="rect">
                      <a:avLst/>
                    </a:prstGeom>
                    <a:noFill/>
                    <a:ln>
                      <a:noFill/>
                    </a:ln>
                  </pic:spPr>
                </pic:pic>
              </a:graphicData>
            </a:graphic>
          </wp:inline>
        </w:drawing>
      </w:r>
    </w:p>
    <w:tbl>
      <w:tblPr>
        <w:tblW w:w="10206" w:type="dxa"/>
        <w:tblInd w:w="-459" w:type="dxa"/>
        <w:tblLook w:val="00A0" w:firstRow="1" w:lastRow="0" w:firstColumn="1" w:lastColumn="0" w:noHBand="0" w:noVBand="0"/>
      </w:tblPr>
      <w:tblGrid>
        <w:gridCol w:w="5103"/>
        <w:gridCol w:w="5103"/>
      </w:tblGrid>
      <w:tr w:rsidR="00FD2C52" w:rsidRPr="00085821" w14:paraId="144537FF" w14:textId="77777777" w:rsidTr="00890E55">
        <w:trPr>
          <w:trHeight w:val="70"/>
        </w:trPr>
        <w:tc>
          <w:tcPr>
            <w:tcW w:w="5103" w:type="dxa"/>
          </w:tcPr>
          <w:p w14:paraId="30BF7CCC" w14:textId="77777777" w:rsidR="00FD2C52" w:rsidRPr="00085821" w:rsidRDefault="00FD2C52" w:rsidP="00890E55">
            <w:pPr>
              <w:rPr>
                <w:rFonts w:cs="Arial"/>
                <w:b/>
              </w:rPr>
            </w:pPr>
            <w:r w:rsidRPr="00085821">
              <w:rPr>
                <w:rFonts w:cs="Arial"/>
                <w:b/>
              </w:rPr>
              <w:t>PGCert tHE  STAFF OBSERVATION FORM</w:t>
            </w:r>
          </w:p>
          <w:p w14:paraId="3D2374BA" w14:textId="77777777" w:rsidR="00FD2C52" w:rsidRPr="00085821" w:rsidRDefault="00FD2C52" w:rsidP="00890E55">
            <w:pPr>
              <w:rPr>
                <w:rFonts w:cs="Arial"/>
                <w:b/>
              </w:rPr>
            </w:pPr>
          </w:p>
          <w:p w14:paraId="1441DC83" w14:textId="77777777" w:rsidR="00FD2C52" w:rsidRPr="00085821" w:rsidRDefault="00FD2C52" w:rsidP="00890E55">
            <w:pPr>
              <w:rPr>
                <w:rFonts w:cs="Arial"/>
                <w:b/>
              </w:rPr>
            </w:pPr>
            <w:r w:rsidRPr="00085821">
              <w:rPr>
                <w:rFonts w:cs="Arial"/>
                <w:b/>
              </w:rPr>
              <w:t>Name of Staff member:</w:t>
            </w:r>
            <w:r>
              <w:rPr>
                <w:rFonts w:cs="Arial"/>
                <w:b/>
              </w:rPr>
              <w:t xml:space="preserve"> Mr Christopher Fleming</w:t>
            </w:r>
          </w:p>
        </w:tc>
        <w:tc>
          <w:tcPr>
            <w:tcW w:w="5103" w:type="dxa"/>
          </w:tcPr>
          <w:p w14:paraId="3DB5585E" w14:textId="77777777" w:rsidR="00FD2C52" w:rsidRPr="00085821" w:rsidRDefault="00FD2C52" w:rsidP="00890E55">
            <w:pPr>
              <w:rPr>
                <w:rFonts w:cs="Arial"/>
                <w:b/>
              </w:rPr>
            </w:pPr>
          </w:p>
          <w:p w14:paraId="710BF2A0" w14:textId="77777777" w:rsidR="00FD2C52" w:rsidRPr="00085821" w:rsidRDefault="00FD2C52" w:rsidP="00890E55">
            <w:pPr>
              <w:rPr>
                <w:rFonts w:cs="Arial"/>
                <w:b/>
              </w:rPr>
            </w:pPr>
          </w:p>
          <w:p w14:paraId="7267D437" w14:textId="77777777" w:rsidR="00FD2C52" w:rsidRPr="00085821" w:rsidRDefault="00FD2C52" w:rsidP="00890E55">
            <w:pPr>
              <w:rPr>
                <w:rFonts w:cs="Arial"/>
                <w:b/>
              </w:rPr>
            </w:pPr>
            <w:r w:rsidRPr="00085821">
              <w:rPr>
                <w:rFonts w:cs="Arial"/>
                <w:b/>
              </w:rPr>
              <w:t>Date:</w:t>
            </w:r>
            <w:r>
              <w:rPr>
                <w:rFonts w:cs="Arial"/>
                <w:b/>
              </w:rPr>
              <w:t xml:space="preserve"> 4/12/2018</w:t>
            </w:r>
          </w:p>
        </w:tc>
      </w:tr>
      <w:tr w:rsidR="00FD2C52" w:rsidRPr="00085821" w14:paraId="79540A9B" w14:textId="77777777" w:rsidTr="00890E55">
        <w:tc>
          <w:tcPr>
            <w:tcW w:w="5103" w:type="dxa"/>
          </w:tcPr>
          <w:p w14:paraId="3E81E869" w14:textId="77777777" w:rsidR="00FD2C52" w:rsidRDefault="00FD2C52" w:rsidP="00890E55">
            <w:pPr>
              <w:rPr>
                <w:rFonts w:cs="Arial"/>
                <w:b/>
              </w:rPr>
            </w:pPr>
          </w:p>
          <w:p w14:paraId="18BDD585" w14:textId="77777777" w:rsidR="00FD2C52" w:rsidRPr="00085821" w:rsidRDefault="00FD2C52" w:rsidP="00890E55">
            <w:pPr>
              <w:rPr>
                <w:rFonts w:cs="Arial"/>
                <w:b/>
              </w:rPr>
            </w:pPr>
            <w:r w:rsidRPr="00085821">
              <w:rPr>
                <w:rFonts w:cs="Arial"/>
                <w:b/>
              </w:rPr>
              <w:t>Name of Observer:</w:t>
            </w:r>
            <w:r>
              <w:rPr>
                <w:rFonts w:cs="Arial"/>
                <w:b/>
              </w:rPr>
              <w:t xml:space="preserve"> Mr Benat Eguiluz Miranda </w:t>
            </w:r>
          </w:p>
        </w:tc>
        <w:tc>
          <w:tcPr>
            <w:tcW w:w="5103" w:type="dxa"/>
          </w:tcPr>
          <w:p w14:paraId="45B50CD5" w14:textId="77777777" w:rsidR="00FD2C52" w:rsidRDefault="00FD2C52" w:rsidP="00890E55">
            <w:pPr>
              <w:rPr>
                <w:rFonts w:cs="Arial"/>
                <w:b/>
              </w:rPr>
            </w:pPr>
          </w:p>
          <w:p w14:paraId="4DBA2616" w14:textId="77777777" w:rsidR="00FD2C52" w:rsidRPr="00085821" w:rsidRDefault="00FD2C52" w:rsidP="00890E55">
            <w:pPr>
              <w:rPr>
                <w:rFonts w:cs="Arial"/>
                <w:b/>
              </w:rPr>
            </w:pPr>
            <w:r w:rsidRPr="00085821">
              <w:rPr>
                <w:rFonts w:cs="Arial"/>
                <w:b/>
              </w:rPr>
              <w:t xml:space="preserve">Number in class: </w:t>
            </w:r>
            <w:r>
              <w:rPr>
                <w:rFonts w:cs="Arial"/>
                <w:b/>
              </w:rPr>
              <w:t>11</w:t>
            </w:r>
          </w:p>
        </w:tc>
      </w:tr>
      <w:tr w:rsidR="00FD2C52" w:rsidRPr="00085821" w14:paraId="26F33129" w14:textId="77777777" w:rsidTr="00890E55">
        <w:tc>
          <w:tcPr>
            <w:tcW w:w="5103" w:type="dxa"/>
          </w:tcPr>
          <w:p w14:paraId="2827DCBD" w14:textId="77777777" w:rsidR="00FD2C52" w:rsidRDefault="00FD2C52" w:rsidP="00890E55">
            <w:pPr>
              <w:rPr>
                <w:rFonts w:cs="Arial"/>
                <w:b/>
              </w:rPr>
            </w:pPr>
          </w:p>
          <w:p w14:paraId="1C4BFF07" w14:textId="77777777" w:rsidR="00FD2C52" w:rsidRPr="00085821" w:rsidRDefault="00FD2C52" w:rsidP="00890E55">
            <w:pPr>
              <w:rPr>
                <w:rFonts w:cs="Arial"/>
                <w:b/>
              </w:rPr>
            </w:pPr>
            <w:r w:rsidRPr="00085821">
              <w:rPr>
                <w:rFonts w:cs="Arial"/>
                <w:b/>
              </w:rPr>
              <w:t>Student level:</w:t>
            </w:r>
            <w:r>
              <w:rPr>
                <w:rFonts w:cs="Arial"/>
                <w:b/>
              </w:rPr>
              <w:t xml:space="preserve"> Level 4</w:t>
            </w:r>
          </w:p>
        </w:tc>
        <w:tc>
          <w:tcPr>
            <w:tcW w:w="5103" w:type="dxa"/>
          </w:tcPr>
          <w:p w14:paraId="2A836425" w14:textId="77777777" w:rsidR="00FD2C52" w:rsidRDefault="00FD2C52" w:rsidP="00890E55">
            <w:pPr>
              <w:rPr>
                <w:rFonts w:cs="Arial"/>
                <w:b/>
              </w:rPr>
            </w:pPr>
          </w:p>
          <w:p w14:paraId="0DA5A68D" w14:textId="77777777" w:rsidR="00FD2C52" w:rsidRPr="00085821" w:rsidRDefault="00FD2C52" w:rsidP="00890E55">
            <w:pPr>
              <w:rPr>
                <w:rFonts w:cs="Arial"/>
                <w:b/>
              </w:rPr>
            </w:pPr>
            <w:r w:rsidRPr="00085821">
              <w:rPr>
                <w:rFonts w:cs="Arial"/>
                <w:b/>
              </w:rPr>
              <w:t>Location:</w:t>
            </w:r>
            <w:r>
              <w:rPr>
                <w:rFonts w:cs="Arial"/>
                <w:b/>
              </w:rPr>
              <w:t xml:space="preserve"> Arts 4, Lampeter campus</w:t>
            </w:r>
          </w:p>
        </w:tc>
      </w:tr>
      <w:tr w:rsidR="00FD2C52" w:rsidRPr="00085821" w14:paraId="3234F174" w14:textId="77777777" w:rsidTr="00890E55">
        <w:trPr>
          <w:trHeight w:val="872"/>
        </w:trPr>
        <w:tc>
          <w:tcPr>
            <w:tcW w:w="5103" w:type="dxa"/>
          </w:tcPr>
          <w:p w14:paraId="5AB1C5BD" w14:textId="77777777" w:rsidR="00FD2C52" w:rsidRDefault="00FD2C52" w:rsidP="00890E55">
            <w:pPr>
              <w:rPr>
                <w:rFonts w:cs="Arial"/>
                <w:b/>
              </w:rPr>
            </w:pPr>
          </w:p>
          <w:p w14:paraId="70FBC750" w14:textId="77777777" w:rsidR="00FD2C52" w:rsidRPr="00085821" w:rsidRDefault="00FD2C52" w:rsidP="00890E55">
            <w:pPr>
              <w:rPr>
                <w:rFonts w:cs="Arial"/>
                <w:b/>
              </w:rPr>
            </w:pPr>
            <w:r w:rsidRPr="00085821">
              <w:rPr>
                <w:rFonts w:cs="Arial"/>
                <w:b/>
              </w:rPr>
              <w:t xml:space="preserve">Topic/s: </w:t>
            </w:r>
            <w:r>
              <w:rPr>
                <w:rFonts w:cs="Arial"/>
                <w:b/>
              </w:rPr>
              <w:t>Ancient Warfare (part of HPHI4008: Warfare in History)</w:t>
            </w:r>
          </w:p>
        </w:tc>
        <w:tc>
          <w:tcPr>
            <w:tcW w:w="5103" w:type="dxa"/>
          </w:tcPr>
          <w:p w14:paraId="061A383C" w14:textId="77777777" w:rsidR="00FD2C52" w:rsidRDefault="00FD2C52" w:rsidP="00890E55">
            <w:pPr>
              <w:rPr>
                <w:rFonts w:cs="Arial"/>
                <w:b/>
              </w:rPr>
            </w:pPr>
          </w:p>
          <w:p w14:paraId="36EC0620" w14:textId="77777777" w:rsidR="00FD2C52" w:rsidRPr="00085821" w:rsidRDefault="00FD2C52" w:rsidP="00890E55">
            <w:pPr>
              <w:rPr>
                <w:rFonts w:cs="Arial"/>
                <w:b/>
              </w:rPr>
            </w:pPr>
            <w:r w:rsidRPr="00085821">
              <w:rPr>
                <w:rFonts w:cs="Arial"/>
                <w:b/>
              </w:rPr>
              <w:t>Start Time:</w:t>
            </w:r>
            <w:r>
              <w:rPr>
                <w:rFonts w:cs="Arial"/>
                <w:b/>
              </w:rPr>
              <w:t xml:space="preserve"> 14.00</w:t>
            </w:r>
          </w:p>
          <w:p w14:paraId="17B3D989" w14:textId="77777777" w:rsidR="00FD2C52" w:rsidRDefault="00FD2C52" w:rsidP="00890E55">
            <w:pPr>
              <w:rPr>
                <w:rFonts w:cs="Arial"/>
                <w:b/>
              </w:rPr>
            </w:pPr>
          </w:p>
          <w:p w14:paraId="69AD236D" w14:textId="77777777" w:rsidR="00FD2C52" w:rsidRPr="00085821" w:rsidRDefault="00FD2C52" w:rsidP="00890E55">
            <w:pPr>
              <w:rPr>
                <w:rFonts w:cs="Arial"/>
                <w:b/>
              </w:rPr>
            </w:pPr>
            <w:r w:rsidRPr="00085821">
              <w:rPr>
                <w:rFonts w:cs="Arial"/>
                <w:b/>
              </w:rPr>
              <w:t>Finish Time:</w:t>
            </w:r>
            <w:r>
              <w:rPr>
                <w:rFonts w:cs="Arial"/>
                <w:b/>
              </w:rPr>
              <w:t xml:space="preserve"> 17.00</w:t>
            </w:r>
          </w:p>
        </w:tc>
      </w:tr>
      <w:tr w:rsidR="00FD2C52" w:rsidRPr="00085821" w14:paraId="3A972B61" w14:textId="77777777" w:rsidTr="00890E55">
        <w:trPr>
          <w:trHeight w:val="1329"/>
        </w:trPr>
        <w:tc>
          <w:tcPr>
            <w:tcW w:w="10206" w:type="dxa"/>
            <w:gridSpan w:val="2"/>
          </w:tcPr>
          <w:p w14:paraId="341FB559" w14:textId="77777777" w:rsidR="00FD2C52" w:rsidRPr="00085821" w:rsidRDefault="00FD2C52" w:rsidP="00890E55">
            <w:pPr>
              <w:spacing w:line="276" w:lineRule="auto"/>
              <w:rPr>
                <w:rFonts w:cs="Arial"/>
                <w:b/>
                <w:bCs/>
              </w:rPr>
            </w:pPr>
          </w:p>
          <w:p w14:paraId="3F7CF8BD" w14:textId="77777777" w:rsidR="00FD2C52" w:rsidRPr="00085821" w:rsidRDefault="00FD2C52" w:rsidP="00890E55">
            <w:pPr>
              <w:spacing w:line="276" w:lineRule="auto"/>
              <w:rPr>
                <w:rFonts w:cs="Arial"/>
                <w:b/>
              </w:rPr>
            </w:pPr>
            <w:r w:rsidRPr="00085821">
              <w:rPr>
                <w:rFonts w:cs="Arial"/>
                <w:b/>
                <w:bCs/>
              </w:rPr>
              <w:t>Teaching Characteristics:</w:t>
            </w:r>
            <w:r w:rsidRPr="00085821">
              <w:rPr>
                <w:rFonts w:cs="Arial"/>
              </w:rPr>
              <w:t xml:space="preserve"> Preparation, selection and organisation of content.  Choice of teaching/learning methods.</w:t>
            </w:r>
          </w:p>
          <w:p w14:paraId="385F4998" w14:textId="77777777" w:rsidR="00FD2C52" w:rsidRPr="00085821" w:rsidRDefault="00FD2C52" w:rsidP="00890E55">
            <w:pPr>
              <w:rPr>
                <w:rFonts w:cs="Arial"/>
                <w:b/>
              </w:rPr>
            </w:pPr>
          </w:p>
        </w:tc>
      </w:tr>
      <w:tr w:rsidR="00FD2C52" w:rsidRPr="00085821" w14:paraId="3352DFE4" w14:textId="77777777" w:rsidTr="00890E55">
        <w:trPr>
          <w:trHeight w:val="1067"/>
        </w:trPr>
        <w:tc>
          <w:tcPr>
            <w:tcW w:w="10206" w:type="dxa"/>
            <w:gridSpan w:val="2"/>
          </w:tcPr>
          <w:p w14:paraId="5467F5F0" w14:textId="77777777" w:rsidR="00FD2C52" w:rsidRPr="008710A5" w:rsidRDefault="00FD2C52" w:rsidP="00890E55">
            <w:pPr>
              <w:rPr>
                <w:rFonts w:cs="Arial"/>
                <w:b/>
              </w:rPr>
            </w:pPr>
            <w:r>
              <w:rPr>
                <w:rFonts w:cs="Arial"/>
              </w:rPr>
              <w:t xml:space="preserve">Historical context, opening, pointing at problems. Accept questions, engage. Key historical events/points. Good organisation and content. </w:t>
            </w:r>
            <w:r w:rsidRPr="008710A5">
              <w:rPr>
                <w:rFonts w:cs="Arial"/>
              </w:rPr>
              <w:t xml:space="preserve">    </w:t>
            </w:r>
          </w:p>
        </w:tc>
      </w:tr>
      <w:tr w:rsidR="00FD2C52" w:rsidRPr="00085821" w14:paraId="100E3AAE" w14:textId="77777777" w:rsidTr="00890E55">
        <w:trPr>
          <w:trHeight w:val="438"/>
        </w:trPr>
        <w:tc>
          <w:tcPr>
            <w:tcW w:w="10206" w:type="dxa"/>
            <w:gridSpan w:val="2"/>
          </w:tcPr>
          <w:p w14:paraId="0D63F04B" w14:textId="77777777" w:rsidR="00FD2C52" w:rsidRPr="00085821" w:rsidRDefault="00FD2C52" w:rsidP="00890E55">
            <w:pPr>
              <w:rPr>
                <w:rFonts w:cs="Arial"/>
                <w:b/>
              </w:rPr>
            </w:pPr>
          </w:p>
          <w:p w14:paraId="4E062524" w14:textId="77777777" w:rsidR="00FD2C52" w:rsidRPr="00085821" w:rsidRDefault="00FD2C52" w:rsidP="00890E55">
            <w:pPr>
              <w:rPr>
                <w:rFonts w:cs="Arial"/>
                <w:b/>
                <w:bCs/>
              </w:rPr>
            </w:pPr>
          </w:p>
          <w:p w14:paraId="5CCBC33F" w14:textId="77777777" w:rsidR="00FD2C52" w:rsidRPr="00085821" w:rsidRDefault="00FD2C52" w:rsidP="00890E55">
            <w:pPr>
              <w:spacing w:line="276" w:lineRule="auto"/>
              <w:rPr>
                <w:rFonts w:cs="Arial"/>
                <w:b/>
              </w:rPr>
            </w:pPr>
            <w:r w:rsidRPr="00085821">
              <w:rPr>
                <w:rFonts w:cs="Arial"/>
                <w:b/>
                <w:bCs/>
              </w:rPr>
              <w:t xml:space="preserve">Presentation: </w:t>
            </w:r>
            <w:r w:rsidRPr="00085821">
              <w:rPr>
                <w:rFonts w:cs="Arial"/>
              </w:rPr>
              <w:t xml:space="preserve"> Beginning class, introduction, continuity with other sessions, students’ prior knowledge.  Clarity of presentation.  Pace.  Attitude to subject matter.  Use of appropriate reinforcement.  Ending the session – summary, future work etc.</w:t>
            </w:r>
          </w:p>
        </w:tc>
      </w:tr>
      <w:tr w:rsidR="00FD2C52" w:rsidRPr="00085821" w14:paraId="7F5F87C0" w14:textId="77777777" w:rsidTr="00890E55">
        <w:trPr>
          <w:trHeight w:val="1337"/>
        </w:trPr>
        <w:tc>
          <w:tcPr>
            <w:tcW w:w="10206" w:type="dxa"/>
            <w:gridSpan w:val="2"/>
          </w:tcPr>
          <w:p w14:paraId="0CEDE32E" w14:textId="77777777" w:rsidR="00FD2C52" w:rsidRDefault="00FD2C52" w:rsidP="00890E55">
            <w:pPr>
              <w:rPr>
                <w:rFonts w:cs="Arial"/>
              </w:rPr>
            </w:pPr>
          </w:p>
          <w:p w14:paraId="1D311782" w14:textId="77777777" w:rsidR="00FD2C52" w:rsidRPr="00A82057" w:rsidRDefault="00FD2C52" w:rsidP="00890E55">
            <w:pPr>
              <w:rPr>
                <w:rFonts w:cs="Arial"/>
              </w:rPr>
            </w:pPr>
            <w:r>
              <w:rPr>
                <w:rFonts w:cs="Arial"/>
              </w:rPr>
              <w:t xml:space="preserve">Confident. Open. Initiative </w:t>
            </w:r>
            <w:r w:rsidRPr="00A82057">
              <w:rPr>
                <w:rFonts w:cs="Arial"/>
                <w:b/>
              </w:rPr>
              <w:t>(???),</w:t>
            </w:r>
            <w:r>
              <w:rPr>
                <w:rFonts w:cs="Arial"/>
              </w:rPr>
              <w:t xml:space="preserve"> Cheerful. Previous module lectures. Really good knowledge of topic. Clarified spatial-temporal framework. Introduction [was] dynamic. Not thick </w:t>
            </w:r>
            <w:r w:rsidRPr="00A82057">
              <w:rPr>
                <w:rFonts w:cs="Arial"/>
                <w:b/>
              </w:rPr>
              <w:t>(???)</w:t>
            </w:r>
            <w:r>
              <w:rPr>
                <w:rFonts w:cs="Arial"/>
                <w:b/>
              </w:rPr>
              <w:t xml:space="preserve">. </w:t>
            </w:r>
            <w:r>
              <w:rPr>
                <w:rFonts w:cs="Arial"/>
              </w:rPr>
              <w:t xml:space="preserve">Passionate. Good pace – not slow, not fast. Confident/assertive. </w:t>
            </w:r>
          </w:p>
        </w:tc>
      </w:tr>
      <w:tr w:rsidR="00FD2C52" w:rsidRPr="00085821" w14:paraId="6EA6CE0B" w14:textId="77777777" w:rsidTr="00890E55">
        <w:trPr>
          <w:trHeight w:val="438"/>
        </w:trPr>
        <w:tc>
          <w:tcPr>
            <w:tcW w:w="10206" w:type="dxa"/>
            <w:gridSpan w:val="2"/>
          </w:tcPr>
          <w:p w14:paraId="0EE7D36E" w14:textId="77777777" w:rsidR="00FD2C52" w:rsidRPr="00085821" w:rsidRDefault="00FD2C52" w:rsidP="00890E55">
            <w:pPr>
              <w:rPr>
                <w:rFonts w:cs="Arial"/>
                <w:b/>
              </w:rPr>
            </w:pPr>
          </w:p>
        </w:tc>
      </w:tr>
      <w:tr w:rsidR="00FD2C52" w:rsidRPr="00085821" w14:paraId="52C326F4" w14:textId="77777777" w:rsidTr="00890E55">
        <w:trPr>
          <w:trHeight w:val="438"/>
        </w:trPr>
        <w:tc>
          <w:tcPr>
            <w:tcW w:w="10206" w:type="dxa"/>
            <w:gridSpan w:val="2"/>
          </w:tcPr>
          <w:p w14:paraId="103B66D9" w14:textId="77777777" w:rsidR="00FD2C52" w:rsidRDefault="00FD2C52" w:rsidP="00890E55">
            <w:pPr>
              <w:spacing w:line="276" w:lineRule="auto"/>
              <w:rPr>
                <w:rFonts w:cs="Arial"/>
              </w:rPr>
            </w:pPr>
            <w:r w:rsidRPr="00085821">
              <w:rPr>
                <w:rFonts w:cs="Arial"/>
                <w:b/>
                <w:bCs/>
              </w:rPr>
              <w:t>Technique and Aids:</w:t>
            </w:r>
            <w:r w:rsidRPr="00085821">
              <w:rPr>
                <w:rFonts w:cs="Arial"/>
              </w:rPr>
              <w:t xml:space="preserve">  General apparatus – board, data projector, use of handouts.  Question and answer technique.  Other evaluation procedures, class management, instructions to students.</w:t>
            </w:r>
          </w:p>
          <w:p w14:paraId="51E54735" w14:textId="77777777" w:rsidR="00FD2C52" w:rsidRDefault="00FD2C52" w:rsidP="00890E55">
            <w:pPr>
              <w:spacing w:line="276" w:lineRule="auto"/>
              <w:rPr>
                <w:rFonts w:cs="Arial"/>
                <w:bCs/>
              </w:rPr>
            </w:pPr>
          </w:p>
          <w:p w14:paraId="63E994D1" w14:textId="77777777" w:rsidR="00FD2C52" w:rsidRDefault="00FD2C52" w:rsidP="00890E55">
            <w:pPr>
              <w:spacing w:line="276" w:lineRule="auto"/>
              <w:rPr>
                <w:rFonts w:cs="Arial"/>
                <w:bCs/>
              </w:rPr>
            </w:pPr>
            <w:r>
              <w:rPr>
                <w:rFonts w:cs="Arial"/>
                <w:bCs/>
              </w:rPr>
              <w:t xml:space="preserve">Engage. Interact. Questions to students. Presentation, powerpoint. </w:t>
            </w:r>
          </w:p>
          <w:p w14:paraId="12FF0A98" w14:textId="77777777" w:rsidR="00FD2C52" w:rsidRDefault="00FD2C52" w:rsidP="00FD2C52">
            <w:pPr>
              <w:pStyle w:val="ListParagraph"/>
              <w:numPr>
                <w:ilvl w:val="0"/>
                <w:numId w:val="2"/>
              </w:numPr>
              <w:spacing w:after="0" w:line="276" w:lineRule="auto"/>
              <w:rPr>
                <w:rFonts w:cs="Arial"/>
                <w:bCs/>
              </w:rPr>
            </w:pPr>
            <w:r>
              <w:rPr>
                <w:rFonts w:cs="Arial"/>
                <w:bCs/>
              </w:rPr>
              <w:t>Questions and answers</w:t>
            </w:r>
          </w:p>
          <w:p w14:paraId="5D461593" w14:textId="77777777" w:rsidR="00FD2C52" w:rsidRDefault="00FD2C52" w:rsidP="00FD2C52">
            <w:pPr>
              <w:pStyle w:val="ListParagraph"/>
              <w:numPr>
                <w:ilvl w:val="0"/>
                <w:numId w:val="2"/>
              </w:numPr>
              <w:spacing w:after="0" w:line="276" w:lineRule="auto"/>
              <w:rPr>
                <w:rFonts w:cs="Arial"/>
                <w:bCs/>
              </w:rPr>
            </w:pPr>
            <w:r>
              <w:rPr>
                <w:rFonts w:cs="Arial"/>
                <w:bCs/>
              </w:rPr>
              <w:t>Class management – guiding the lecture</w:t>
            </w:r>
          </w:p>
          <w:p w14:paraId="64B6969F" w14:textId="77777777" w:rsidR="00FD2C52" w:rsidRDefault="00FD2C52" w:rsidP="00FD2C52">
            <w:pPr>
              <w:pStyle w:val="ListParagraph"/>
              <w:numPr>
                <w:ilvl w:val="0"/>
                <w:numId w:val="2"/>
              </w:numPr>
              <w:spacing w:after="0" w:line="276" w:lineRule="auto"/>
              <w:rPr>
                <w:rFonts w:cs="Arial"/>
                <w:bCs/>
              </w:rPr>
            </w:pPr>
            <w:r>
              <w:rPr>
                <w:rFonts w:cs="Arial"/>
                <w:bCs/>
              </w:rPr>
              <w:t>Linear time explanation</w:t>
            </w:r>
          </w:p>
          <w:p w14:paraId="4BBD3305" w14:textId="77777777" w:rsidR="00FD2C52" w:rsidRDefault="00FD2C52" w:rsidP="00FD2C52">
            <w:pPr>
              <w:pStyle w:val="ListParagraph"/>
              <w:numPr>
                <w:ilvl w:val="0"/>
                <w:numId w:val="2"/>
              </w:numPr>
              <w:spacing w:after="0" w:line="276" w:lineRule="auto"/>
              <w:rPr>
                <w:rFonts w:cs="Arial"/>
                <w:bCs/>
              </w:rPr>
            </w:pPr>
            <w:r>
              <w:rPr>
                <w:rFonts w:cs="Arial"/>
                <w:bCs/>
              </w:rPr>
              <w:t>Engagement with questions</w:t>
            </w:r>
          </w:p>
          <w:p w14:paraId="345B17D1" w14:textId="77777777" w:rsidR="00FD2C52" w:rsidRDefault="00FD2C52" w:rsidP="00FD2C52">
            <w:pPr>
              <w:pStyle w:val="ListParagraph"/>
              <w:numPr>
                <w:ilvl w:val="0"/>
                <w:numId w:val="2"/>
              </w:numPr>
              <w:spacing w:after="0" w:line="276" w:lineRule="auto"/>
              <w:rPr>
                <w:rFonts w:cs="Arial"/>
                <w:bCs/>
              </w:rPr>
            </w:pPr>
            <w:r>
              <w:rPr>
                <w:rFonts w:cs="Arial"/>
                <w:bCs/>
              </w:rPr>
              <w:t>Original, relevant sources – ancient evidence not primary, as writings are often written later</w:t>
            </w:r>
          </w:p>
          <w:p w14:paraId="25AD6DF7" w14:textId="77777777" w:rsidR="00FD2C52" w:rsidRDefault="00FD2C52" w:rsidP="00FD2C52">
            <w:pPr>
              <w:pStyle w:val="ListParagraph"/>
              <w:numPr>
                <w:ilvl w:val="0"/>
                <w:numId w:val="2"/>
              </w:numPr>
              <w:spacing w:after="0" w:line="276" w:lineRule="auto"/>
              <w:rPr>
                <w:rFonts w:cs="Arial"/>
                <w:bCs/>
              </w:rPr>
            </w:pPr>
            <w:r>
              <w:rPr>
                <w:rFonts w:cs="Arial"/>
                <w:bCs/>
              </w:rPr>
              <w:t>Allowed students to interact and contribute</w:t>
            </w:r>
          </w:p>
          <w:p w14:paraId="096069AF" w14:textId="77777777" w:rsidR="00FD2C52" w:rsidRPr="00416EB3" w:rsidRDefault="00FD2C52" w:rsidP="00FD2C52">
            <w:pPr>
              <w:pStyle w:val="ListParagraph"/>
              <w:numPr>
                <w:ilvl w:val="0"/>
                <w:numId w:val="2"/>
              </w:numPr>
              <w:spacing w:after="0" w:line="276" w:lineRule="auto"/>
              <w:rPr>
                <w:rFonts w:cs="Arial"/>
                <w:bCs/>
              </w:rPr>
            </w:pPr>
            <w:r>
              <w:rPr>
                <w:rFonts w:cs="Arial"/>
                <w:bCs/>
              </w:rPr>
              <w:t>Technical words</w:t>
            </w:r>
          </w:p>
        </w:tc>
      </w:tr>
      <w:tr w:rsidR="00FD2C52" w:rsidRPr="00085821" w14:paraId="367E2216" w14:textId="77777777" w:rsidTr="00890E55">
        <w:trPr>
          <w:trHeight w:val="2706"/>
        </w:trPr>
        <w:tc>
          <w:tcPr>
            <w:tcW w:w="10206" w:type="dxa"/>
            <w:gridSpan w:val="2"/>
          </w:tcPr>
          <w:p w14:paraId="23BA4A51" w14:textId="77777777" w:rsidR="00FD2C52" w:rsidRDefault="00FD2C52" w:rsidP="00890E55">
            <w:pPr>
              <w:spacing w:line="276" w:lineRule="auto"/>
              <w:rPr>
                <w:rFonts w:cs="Arial"/>
                <w:b/>
                <w:bCs/>
              </w:rPr>
            </w:pPr>
          </w:p>
          <w:p w14:paraId="3CC1B994" w14:textId="77777777" w:rsidR="00FD2C52" w:rsidRDefault="00FD2C52" w:rsidP="00890E55">
            <w:pPr>
              <w:spacing w:line="276" w:lineRule="auto"/>
              <w:rPr>
                <w:rFonts w:cs="Arial"/>
              </w:rPr>
            </w:pPr>
            <w:r w:rsidRPr="00085821">
              <w:rPr>
                <w:rFonts w:cs="Arial"/>
                <w:b/>
                <w:bCs/>
              </w:rPr>
              <w:t xml:space="preserve">Student Responses: </w:t>
            </w:r>
            <w:r w:rsidRPr="00085821">
              <w:rPr>
                <w:rFonts w:cs="Arial"/>
              </w:rPr>
              <w:t>General class atmosphere, level of participation, attention and interest.  Student attitude and ability to carry out classwork.  Were learning problems identified and overcome?  Awareness of individual needs.  Attitude to students.</w:t>
            </w:r>
          </w:p>
          <w:p w14:paraId="6EF9266C" w14:textId="77777777" w:rsidR="00FD2C52" w:rsidRDefault="00FD2C52" w:rsidP="00890E55">
            <w:pPr>
              <w:spacing w:line="276" w:lineRule="auto"/>
              <w:rPr>
                <w:rFonts w:cs="Arial"/>
              </w:rPr>
            </w:pPr>
          </w:p>
          <w:p w14:paraId="6743FE42" w14:textId="77777777" w:rsidR="00FD2C52" w:rsidRPr="00416EB3" w:rsidRDefault="00FD2C52" w:rsidP="00890E55">
            <w:pPr>
              <w:spacing w:line="276" w:lineRule="auto"/>
              <w:rPr>
                <w:rFonts w:cs="Arial"/>
                <w:b/>
              </w:rPr>
            </w:pPr>
            <w:r>
              <w:rPr>
                <w:rFonts w:cs="Arial"/>
              </w:rPr>
              <w:t xml:space="preserve">Respect. Cheerful. Good friendly vibe </w:t>
            </w:r>
            <w:r>
              <w:rPr>
                <w:rFonts w:cs="Arial"/>
                <w:b/>
              </w:rPr>
              <w:t>(???)</w:t>
            </w:r>
            <w:r>
              <w:rPr>
                <w:rFonts w:cs="Arial"/>
              </w:rPr>
              <w:t xml:space="preserve">. Engagement. Many questions. Very positive </w:t>
            </w:r>
            <w:r>
              <w:rPr>
                <w:rFonts w:cs="Arial"/>
                <w:b/>
              </w:rPr>
              <w:t xml:space="preserve">(???). </w:t>
            </w:r>
            <w:r>
              <w:rPr>
                <w:rFonts w:cs="Arial"/>
              </w:rPr>
              <w:t xml:space="preserve">No problems. Questions from individuals answered appropriately. Respectful attitude to students.  </w:t>
            </w:r>
          </w:p>
        </w:tc>
      </w:tr>
      <w:tr w:rsidR="00FD2C52" w:rsidRPr="00085821" w14:paraId="1CA4F4CD" w14:textId="77777777" w:rsidTr="00890E55">
        <w:trPr>
          <w:trHeight w:val="438"/>
        </w:trPr>
        <w:tc>
          <w:tcPr>
            <w:tcW w:w="10206" w:type="dxa"/>
            <w:gridSpan w:val="2"/>
          </w:tcPr>
          <w:p w14:paraId="1FEE865A" w14:textId="77777777" w:rsidR="00FD2C52" w:rsidRPr="00085821" w:rsidRDefault="00FD2C52" w:rsidP="00890E55">
            <w:pPr>
              <w:rPr>
                <w:rFonts w:cs="Arial"/>
              </w:rPr>
            </w:pPr>
          </w:p>
        </w:tc>
      </w:tr>
      <w:tr w:rsidR="00FD2C52" w:rsidRPr="00085821" w14:paraId="259255EE" w14:textId="77777777" w:rsidTr="00890E55">
        <w:trPr>
          <w:trHeight w:val="1740"/>
        </w:trPr>
        <w:tc>
          <w:tcPr>
            <w:tcW w:w="10206" w:type="dxa"/>
            <w:gridSpan w:val="2"/>
          </w:tcPr>
          <w:p w14:paraId="7F502899" w14:textId="77777777" w:rsidR="00FD2C52" w:rsidRDefault="00FD2C52" w:rsidP="00890E55">
            <w:pPr>
              <w:spacing w:line="276" w:lineRule="auto"/>
              <w:rPr>
                <w:rFonts w:cs="Arial"/>
              </w:rPr>
            </w:pPr>
            <w:r w:rsidRPr="00085821">
              <w:rPr>
                <w:rFonts w:cs="Arial"/>
                <w:b/>
                <w:bCs/>
              </w:rPr>
              <w:lastRenderedPageBreak/>
              <w:t xml:space="preserve">General: </w:t>
            </w:r>
            <w:r w:rsidRPr="00085821">
              <w:rPr>
                <w:rFonts w:cs="Arial"/>
              </w:rPr>
              <w:t>Was effective communication achieved?  Was there good student – teacher rapport?  Were the aims/outcomes achieved?  Appropriateness of teaching/learning methods</w:t>
            </w:r>
          </w:p>
          <w:p w14:paraId="41326467" w14:textId="77777777" w:rsidR="00FD2C52" w:rsidRDefault="00FD2C52" w:rsidP="00890E55">
            <w:pPr>
              <w:spacing w:line="276" w:lineRule="auto"/>
              <w:rPr>
                <w:rFonts w:cs="Arial"/>
              </w:rPr>
            </w:pPr>
          </w:p>
          <w:p w14:paraId="45428FC5" w14:textId="77777777" w:rsidR="00FD2C52" w:rsidRPr="008710A5" w:rsidRDefault="00FD2C52" w:rsidP="00890E55">
            <w:pPr>
              <w:spacing w:line="276" w:lineRule="auto"/>
              <w:rPr>
                <w:rFonts w:cs="Arial"/>
              </w:rPr>
            </w:pPr>
            <w:r w:rsidRPr="008710A5">
              <w:rPr>
                <w:rFonts w:cs="Arial"/>
              </w:rPr>
              <w:t xml:space="preserve"> </w:t>
            </w:r>
            <w:r>
              <w:rPr>
                <w:rFonts w:cs="Arial"/>
              </w:rPr>
              <w:t xml:space="preserve">Yes. Good student interest and engagement. Very appropriate. Very appropriate method for teaching.  </w:t>
            </w:r>
          </w:p>
        </w:tc>
      </w:tr>
      <w:tr w:rsidR="00FD2C52" w:rsidRPr="00085821" w14:paraId="1F137965" w14:textId="77777777" w:rsidTr="00890E55">
        <w:trPr>
          <w:trHeight w:val="438"/>
        </w:trPr>
        <w:tc>
          <w:tcPr>
            <w:tcW w:w="10206" w:type="dxa"/>
            <w:gridSpan w:val="2"/>
          </w:tcPr>
          <w:p w14:paraId="79F74B5F" w14:textId="77777777" w:rsidR="00FD2C52" w:rsidRPr="00085821" w:rsidRDefault="00FD2C52" w:rsidP="00890E55">
            <w:pPr>
              <w:rPr>
                <w:rFonts w:cs="Arial"/>
              </w:rPr>
            </w:pPr>
          </w:p>
        </w:tc>
      </w:tr>
      <w:tr w:rsidR="00FD2C52" w:rsidRPr="00085821" w14:paraId="6F5BA1DA" w14:textId="77777777" w:rsidTr="00890E55">
        <w:trPr>
          <w:trHeight w:val="3697"/>
        </w:trPr>
        <w:tc>
          <w:tcPr>
            <w:tcW w:w="10206" w:type="dxa"/>
            <w:gridSpan w:val="2"/>
          </w:tcPr>
          <w:p w14:paraId="4924D129" w14:textId="77777777" w:rsidR="00FD2C52" w:rsidRDefault="00FD2C52" w:rsidP="00890E55">
            <w:pPr>
              <w:rPr>
                <w:rFonts w:cs="Arial"/>
              </w:rPr>
            </w:pPr>
          </w:p>
          <w:p w14:paraId="2478F7F3" w14:textId="77777777" w:rsidR="00FD2C52" w:rsidRPr="00085821" w:rsidRDefault="00FD2C52" w:rsidP="00890E55">
            <w:pPr>
              <w:rPr>
                <w:rFonts w:cs="Arial"/>
              </w:rPr>
            </w:pPr>
            <w:r w:rsidRPr="00085821">
              <w:rPr>
                <w:rFonts w:cs="Arial"/>
                <w:b/>
                <w:bCs/>
              </w:rPr>
              <w:t>Examples of good practice:</w:t>
            </w:r>
          </w:p>
          <w:p w14:paraId="4FCCE7E3" w14:textId="77777777" w:rsidR="00FD2C52" w:rsidRPr="00085821" w:rsidRDefault="00FD2C52" w:rsidP="00890E55">
            <w:pPr>
              <w:rPr>
                <w:rFonts w:cs="Arial"/>
              </w:rPr>
            </w:pPr>
          </w:p>
          <w:p w14:paraId="02E8DBAA" w14:textId="77777777" w:rsidR="00FD2C52" w:rsidRDefault="00FD2C52" w:rsidP="00890E55">
            <w:pPr>
              <w:rPr>
                <w:rFonts w:cs="Arial"/>
                <w:b/>
              </w:rPr>
            </w:pPr>
          </w:p>
          <w:p w14:paraId="3A3FC753" w14:textId="77777777" w:rsidR="00FD2C52" w:rsidRPr="00F84882" w:rsidRDefault="00FD2C52" w:rsidP="00FD2C52">
            <w:pPr>
              <w:pStyle w:val="ListParagraph"/>
              <w:numPr>
                <w:ilvl w:val="0"/>
                <w:numId w:val="3"/>
              </w:numPr>
              <w:spacing w:after="0" w:line="240" w:lineRule="auto"/>
              <w:rPr>
                <w:rFonts w:cs="Arial"/>
                <w:b/>
              </w:rPr>
            </w:pPr>
            <w:r>
              <w:rPr>
                <w:rFonts w:cs="Arial"/>
              </w:rPr>
              <w:t>Precise knowledgeable (</w:t>
            </w:r>
            <w:r>
              <w:rPr>
                <w:rFonts w:cs="Arial"/>
                <w:b/>
              </w:rPr>
              <w:t xml:space="preserve">???) </w:t>
            </w:r>
            <w:r>
              <w:rPr>
                <w:rFonts w:cs="Arial"/>
              </w:rPr>
              <w:t>answers to students</w:t>
            </w:r>
          </w:p>
          <w:p w14:paraId="3BCE8855" w14:textId="77777777" w:rsidR="00FD2C52" w:rsidRPr="00F84882" w:rsidRDefault="00FD2C52" w:rsidP="00FD2C52">
            <w:pPr>
              <w:pStyle w:val="ListParagraph"/>
              <w:numPr>
                <w:ilvl w:val="0"/>
                <w:numId w:val="3"/>
              </w:numPr>
              <w:spacing w:after="0" w:line="240" w:lineRule="auto"/>
              <w:rPr>
                <w:rFonts w:cs="Arial"/>
              </w:rPr>
            </w:pPr>
            <w:r w:rsidRPr="00F84882">
              <w:rPr>
                <w:rFonts w:cs="Arial"/>
              </w:rPr>
              <w:t>Advice on further readings</w:t>
            </w:r>
          </w:p>
          <w:p w14:paraId="7D50F2CD" w14:textId="77777777" w:rsidR="00FD2C52" w:rsidRPr="00F84882" w:rsidRDefault="00FD2C52" w:rsidP="00FD2C52">
            <w:pPr>
              <w:pStyle w:val="ListParagraph"/>
              <w:numPr>
                <w:ilvl w:val="0"/>
                <w:numId w:val="3"/>
              </w:numPr>
              <w:spacing w:after="0" w:line="240" w:lineRule="auto"/>
              <w:rPr>
                <w:rFonts w:cs="Arial"/>
                <w:b/>
              </w:rPr>
            </w:pPr>
            <w:r>
              <w:rPr>
                <w:rFonts w:cs="Arial"/>
              </w:rPr>
              <w:t xml:space="preserve">Coherent </w:t>
            </w:r>
            <w:r>
              <w:rPr>
                <w:rFonts w:cs="Arial"/>
                <w:b/>
              </w:rPr>
              <w:t xml:space="preserve">(???), </w:t>
            </w:r>
            <w:r>
              <w:rPr>
                <w:rFonts w:cs="Arial"/>
              </w:rPr>
              <w:t>confident and considered (</w:t>
            </w:r>
            <w:r>
              <w:rPr>
                <w:rFonts w:cs="Arial"/>
                <w:b/>
              </w:rPr>
              <w:t xml:space="preserve">???) </w:t>
            </w:r>
            <w:r>
              <w:rPr>
                <w:rFonts w:cs="Arial"/>
              </w:rPr>
              <w:t xml:space="preserve">argument </w:t>
            </w:r>
            <w:r>
              <w:rPr>
                <w:rFonts w:cs="Arial"/>
                <w:b/>
              </w:rPr>
              <w:t xml:space="preserve">(???), </w:t>
            </w:r>
            <w:r>
              <w:rPr>
                <w:rFonts w:cs="Arial"/>
              </w:rPr>
              <w:t>presentation</w:t>
            </w:r>
            <w:r>
              <w:rPr>
                <w:rFonts w:cs="Arial"/>
                <w:b/>
              </w:rPr>
              <w:t xml:space="preserve"> </w:t>
            </w:r>
          </w:p>
          <w:p w14:paraId="257F9F15" w14:textId="77777777" w:rsidR="00FD2C52" w:rsidRPr="00085821" w:rsidRDefault="00FD2C52" w:rsidP="00890E55">
            <w:pPr>
              <w:rPr>
                <w:rFonts w:cs="Arial"/>
                <w:b/>
              </w:rPr>
            </w:pPr>
          </w:p>
          <w:p w14:paraId="2C069ECE" w14:textId="77777777" w:rsidR="00FD2C52" w:rsidRPr="00085821" w:rsidRDefault="00FD2C52" w:rsidP="00890E55">
            <w:pPr>
              <w:rPr>
                <w:rFonts w:cs="Arial"/>
                <w:b/>
              </w:rPr>
            </w:pPr>
          </w:p>
          <w:p w14:paraId="150704D4" w14:textId="77777777" w:rsidR="00FD2C52" w:rsidRPr="00085821" w:rsidRDefault="00FD2C52" w:rsidP="00890E55">
            <w:pPr>
              <w:rPr>
                <w:rFonts w:cs="Arial"/>
                <w:b/>
              </w:rPr>
            </w:pPr>
          </w:p>
          <w:p w14:paraId="4950F123" w14:textId="77777777" w:rsidR="00FD2C52" w:rsidRDefault="00FD2C52" w:rsidP="00890E55">
            <w:pPr>
              <w:rPr>
                <w:rFonts w:cs="Arial"/>
                <w:b/>
              </w:rPr>
            </w:pPr>
            <w:r w:rsidRPr="00085821">
              <w:rPr>
                <w:rFonts w:cs="Arial"/>
                <w:b/>
              </w:rPr>
              <w:t>Action points:</w:t>
            </w:r>
          </w:p>
          <w:p w14:paraId="413FA76D" w14:textId="77777777" w:rsidR="00FD2C52" w:rsidRDefault="00FD2C52" w:rsidP="00890E55">
            <w:pPr>
              <w:rPr>
                <w:rFonts w:cs="Arial"/>
                <w:b/>
              </w:rPr>
            </w:pPr>
          </w:p>
          <w:p w14:paraId="4206E706" w14:textId="77777777" w:rsidR="00FD2C52" w:rsidRDefault="00FD2C52" w:rsidP="00890E55">
            <w:pPr>
              <w:rPr>
                <w:rFonts w:cs="Arial"/>
              </w:rPr>
            </w:pPr>
            <w:r>
              <w:rPr>
                <w:rFonts w:cs="Arial"/>
              </w:rPr>
              <w:t>None</w:t>
            </w:r>
          </w:p>
          <w:p w14:paraId="1DD9B6A3" w14:textId="77777777" w:rsidR="00FD2C52" w:rsidRDefault="00FD2C52" w:rsidP="00890E55">
            <w:pPr>
              <w:rPr>
                <w:rFonts w:cs="Arial"/>
              </w:rPr>
            </w:pPr>
          </w:p>
          <w:p w14:paraId="44403C71" w14:textId="77777777" w:rsidR="00FD2C52" w:rsidRPr="0090054C" w:rsidRDefault="00FD2C52" w:rsidP="00890E55">
            <w:pPr>
              <w:rPr>
                <w:rFonts w:cs="Arial"/>
              </w:rPr>
            </w:pPr>
            <w:r>
              <w:rPr>
                <w:rFonts w:cs="Arial"/>
              </w:rPr>
              <w:t xml:space="preserve"> </w:t>
            </w:r>
          </w:p>
        </w:tc>
      </w:tr>
      <w:tr w:rsidR="00FD2C52" w:rsidRPr="00085821" w14:paraId="520AB9B5" w14:textId="77777777" w:rsidTr="00890E55">
        <w:trPr>
          <w:trHeight w:val="438"/>
        </w:trPr>
        <w:tc>
          <w:tcPr>
            <w:tcW w:w="10206" w:type="dxa"/>
            <w:gridSpan w:val="2"/>
          </w:tcPr>
          <w:p w14:paraId="295D0A21" w14:textId="77777777" w:rsidR="00FD2C52" w:rsidRPr="00085821" w:rsidRDefault="00FD2C52" w:rsidP="00890E55">
            <w:pPr>
              <w:rPr>
                <w:rFonts w:cs="Arial"/>
                <w:b/>
                <w:bCs/>
              </w:rPr>
            </w:pPr>
          </w:p>
          <w:p w14:paraId="715A570C" w14:textId="77777777" w:rsidR="00FD2C52" w:rsidRPr="00085821" w:rsidRDefault="00FD2C52" w:rsidP="00890E55">
            <w:pPr>
              <w:rPr>
                <w:rFonts w:cs="Arial"/>
                <w:b/>
                <w:bCs/>
              </w:rPr>
            </w:pPr>
            <w:r w:rsidRPr="00085821">
              <w:rPr>
                <w:rFonts w:cs="Arial"/>
                <w:b/>
                <w:bCs/>
              </w:rPr>
              <w:t>Observer ....</w:t>
            </w:r>
            <w:r>
              <w:rPr>
                <w:rFonts w:cs="Arial"/>
                <w:b/>
                <w:bCs/>
              </w:rPr>
              <w:t>Benat Eguiluz Miranda</w:t>
            </w:r>
            <w:r w:rsidRPr="00085821">
              <w:rPr>
                <w:rFonts w:cs="Arial"/>
                <w:b/>
                <w:bCs/>
              </w:rPr>
              <w:t>......</w:t>
            </w:r>
            <w:r>
              <w:rPr>
                <w:rFonts w:cs="Arial"/>
                <w:b/>
                <w:bCs/>
              </w:rPr>
              <w:t xml:space="preserve">  </w:t>
            </w:r>
            <w:r w:rsidRPr="00085821">
              <w:rPr>
                <w:rFonts w:cs="Arial"/>
                <w:b/>
                <w:bCs/>
              </w:rPr>
              <w:t xml:space="preserve">                                               Date </w:t>
            </w:r>
            <w:r>
              <w:rPr>
                <w:rFonts w:cs="Arial"/>
                <w:b/>
                <w:bCs/>
              </w:rPr>
              <w:t>4/12/18</w:t>
            </w:r>
          </w:p>
          <w:p w14:paraId="31CA5701" w14:textId="77777777" w:rsidR="00FD2C52" w:rsidRPr="00085821" w:rsidRDefault="00FD2C52" w:rsidP="00890E55">
            <w:pPr>
              <w:rPr>
                <w:rFonts w:cs="Arial"/>
                <w:b/>
                <w:bCs/>
              </w:rPr>
            </w:pPr>
          </w:p>
          <w:p w14:paraId="3A788DB7" w14:textId="77777777" w:rsidR="00FD2C52" w:rsidRPr="00085821" w:rsidRDefault="00FD2C52" w:rsidP="00890E55">
            <w:pPr>
              <w:rPr>
                <w:rFonts w:cs="Arial"/>
                <w:b/>
                <w:bCs/>
              </w:rPr>
            </w:pPr>
          </w:p>
          <w:p w14:paraId="3DE182D7" w14:textId="77777777" w:rsidR="00FD2C52" w:rsidRPr="00085821" w:rsidRDefault="00FD2C52" w:rsidP="00890E55">
            <w:pPr>
              <w:rPr>
                <w:rFonts w:cs="Arial"/>
                <w:b/>
                <w:bCs/>
              </w:rPr>
            </w:pPr>
          </w:p>
          <w:p w14:paraId="0F655863" w14:textId="77777777" w:rsidR="00FD2C52" w:rsidRPr="00085821" w:rsidRDefault="00FD2C52" w:rsidP="00890E55">
            <w:pPr>
              <w:rPr>
                <w:rFonts w:cs="Arial"/>
                <w:b/>
                <w:bCs/>
              </w:rPr>
            </w:pPr>
            <w:r w:rsidRPr="00085821">
              <w:rPr>
                <w:rFonts w:cs="Arial"/>
                <w:b/>
                <w:bCs/>
              </w:rPr>
              <w:t>Oberservee  ......</w:t>
            </w:r>
            <w:r>
              <w:rPr>
                <w:rFonts w:cs="Arial"/>
                <w:b/>
                <w:bCs/>
              </w:rPr>
              <w:t>Chris Fleming...............</w:t>
            </w:r>
            <w:r w:rsidRPr="00085821">
              <w:rPr>
                <w:rFonts w:cs="Arial"/>
                <w:b/>
                <w:bCs/>
              </w:rPr>
              <w:t xml:space="preserve">                                                Date</w:t>
            </w:r>
            <w:r>
              <w:rPr>
                <w:rFonts w:cs="Arial"/>
                <w:b/>
                <w:bCs/>
              </w:rPr>
              <w:t xml:space="preserve"> 6/12/18</w:t>
            </w:r>
          </w:p>
          <w:p w14:paraId="3DFC7F1E" w14:textId="77777777" w:rsidR="00FD2C52" w:rsidRPr="00085821" w:rsidRDefault="00FD2C52" w:rsidP="00890E55">
            <w:pPr>
              <w:rPr>
                <w:rFonts w:cs="Arial"/>
                <w:b/>
                <w:bCs/>
              </w:rPr>
            </w:pPr>
          </w:p>
          <w:p w14:paraId="1AA581BC" w14:textId="77777777" w:rsidR="00FD2C52" w:rsidRPr="00085821" w:rsidRDefault="00FD2C52" w:rsidP="00890E55">
            <w:pPr>
              <w:rPr>
                <w:rFonts w:cs="Arial"/>
                <w:b/>
                <w:bCs/>
              </w:rPr>
            </w:pPr>
          </w:p>
          <w:p w14:paraId="5A6EC8FC" w14:textId="77777777" w:rsidR="00FD2C52" w:rsidRPr="00085821" w:rsidRDefault="00FD2C52" w:rsidP="00890E55">
            <w:pPr>
              <w:rPr>
                <w:rFonts w:cs="Arial"/>
                <w:b/>
                <w:bCs/>
              </w:rPr>
            </w:pPr>
          </w:p>
          <w:p w14:paraId="67215485" w14:textId="77777777" w:rsidR="00FD2C52" w:rsidRDefault="00FD2C52" w:rsidP="00890E55">
            <w:pPr>
              <w:rPr>
                <w:rFonts w:cs="Arial"/>
                <w:b/>
                <w:bCs/>
              </w:rPr>
            </w:pPr>
          </w:p>
          <w:p w14:paraId="04B45E84" w14:textId="77777777" w:rsidR="00FD2C52" w:rsidRDefault="00FD2C52" w:rsidP="00890E55">
            <w:pPr>
              <w:rPr>
                <w:rFonts w:cs="Arial"/>
                <w:b/>
                <w:bCs/>
              </w:rPr>
            </w:pPr>
          </w:p>
          <w:p w14:paraId="169AAC85" w14:textId="77777777" w:rsidR="00FD2C52" w:rsidRDefault="00FD2C52" w:rsidP="00890E55">
            <w:pPr>
              <w:rPr>
                <w:rFonts w:cs="Arial"/>
                <w:b/>
                <w:bCs/>
              </w:rPr>
            </w:pPr>
          </w:p>
          <w:p w14:paraId="46D9377E" w14:textId="77777777" w:rsidR="00FD2C52" w:rsidRDefault="00FD2C52" w:rsidP="00890E55">
            <w:pPr>
              <w:rPr>
                <w:rFonts w:cs="Arial"/>
                <w:b/>
                <w:bCs/>
              </w:rPr>
            </w:pPr>
          </w:p>
          <w:p w14:paraId="1632BA10" w14:textId="77777777" w:rsidR="00FD2C52" w:rsidRDefault="00FD2C52" w:rsidP="00890E55">
            <w:pPr>
              <w:rPr>
                <w:rFonts w:cs="Arial"/>
                <w:b/>
                <w:bCs/>
              </w:rPr>
            </w:pPr>
          </w:p>
          <w:p w14:paraId="3318B0C2" w14:textId="77777777" w:rsidR="00FD2C52" w:rsidRDefault="00FD2C52" w:rsidP="00890E55">
            <w:pPr>
              <w:rPr>
                <w:rFonts w:cs="Arial"/>
                <w:b/>
                <w:bCs/>
              </w:rPr>
            </w:pPr>
          </w:p>
          <w:p w14:paraId="5541DE1D" w14:textId="77777777" w:rsidR="00FD2C52" w:rsidRDefault="00FD2C52" w:rsidP="00890E55">
            <w:pPr>
              <w:rPr>
                <w:rFonts w:cs="Arial"/>
                <w:b/>
                <w:bCs/>
              </w:rPr>
            </w:pPr>
          </w:p>
          <w:p w14:paraId="5AF2DDFE" w14:textId="77777777" w:rsidR="00FD2C52" w:rsidRDefault="00FD2C52" w:rsidP="00890E55">
            <w:pPr>
              <w:rPr>
                <w:rFonts w:cs="Arial"/>
                <w:b/>
                <w:bCs/>
              </w:rPr>
            </w:pPr>
            <w:r>
              <w:rPr>
                <w:rFonts w:cs="Arial"/>
                <w:b/>
                <w:bCs/>
              </w:rPr>
              <w:t xml:space="preserve">On completion of the peer observation </w:t>
            </w:r>
            <w:r w:rsidRPr="00085821">
              <w:rPr>
                <w:rFonts w:cs="Arial"/>
                <w:b/>
                <w:bCs/>
              </w:rPr>
              <w:t>reports</w:t>
            </w:r>
            <w:r>
              <w:rPr>
                <w:rFonts w:cs="Arial"/>
                <w:b/>
                <w:bCs/>
              </w:rPr>
              <w:t xml:space="preserve"> for each module</w:t>
            </w:r>
            <w:r w:rsidRPr="00085821">
              <w:rPr>
                <w:rFonts w:cs="Arial"/>
                <w:b/>
                <w:bCs/>
              </w:rPr>
              <w:t xml:space="preserve">, compose a short reflective paragraph </w:t>
            </w:r>
            <w:r>
              <w:rPr>
                <w:rFonts w:cs="Arial"/>
                <w:b/>
                <w:bCs/>
              </w:rPr>
              <w:t>on your observation experiences.</w:t>
            </w:r>
          </w:p>
          <w:p w14:paraId="323B42D9" w14:textId="77777777" w:rsidR="00FD2C52" w:rsidRDefault="00FD2C52" w:rsidP="00890E55">
            <w:pPr>
              <w:rPr>
                <w:rFonts w:cs="Arial"/>
                <w:b/>
                <w:bCs/>
              </w:rPr>
            </w:pPr>
          </w:p>
          <w:p w14:paraId="2680560D" w14:textId="77777777" w:rsidR="00FD2C52" w:rsidRDefault="00FD2C52" w:rsidP="00890E55">
            <w:pPr>
              <w:rPr>
                <w:rFonts w:ascii="Times New Roman" w:hAnsi="Times New Roman"/>
                <w:bCs/>
              </w:rPr>
            </w:pPr>
            <w:r>
              <w:rPr>
                <w:rFonts w:ascii="Times New Roman" w:hAnsi="Times New Roman"/>
                <w:bCs/>
              </w:rPr>
              <w:t xml:space="preserve">   </w:t>
            </w:r>
          </w:p>
          <w:p w14:paraId="2471F4AF" w14:textId="77777777" w:rsidR="00FD2C52" w:rsidRDefault="00FD2C52" w:rsidP="00890E55">
            <w:pPr>
              <w:rPr>
                <w:rFonts w:cs="Arial"/>
                <w:bCs/>
                <w:sz w:val="24"/>
              </w:rPr>
            </w:pPr>
            <w:r>
              <w:rPr>
                <w:rFonts w:cs="Arial"/>
                <w:bCs/>
                <w:sz w:val="24"/>
              </w:rPr>
              <w:t xml:space="preserve">In partial fulfilment of </w:t>
            </w:r>
            <w:r>
              <w:rPr>
                <w:rFonts w:cs="Arial"/>
                <w:b/>
                <w:bCs/>
                <w:sz w:val="24"/>
              </w:rPr>
              <w:t>UNHE7006</w:t>
            </w:r>
            <w:r>
              <w:rPr>
                <w:rFonts w:cs="Arial"/>
                <w:bCs/>
                <w:sz w:val="24"/>
              </w:rPr>
              <w:t xml:space="preserve">, this is a report of a teaching observation of </w:t>
            </w:r>
            <w:commentRangeStart w:id="19"/>
            <w:r>
              <w:rPr>
                <w:rFonts w:cs="Arial"/>
                <w:bCs/>
                <w:sz w:val="24"/>
              </w:rPr>
              <w:t xml:space="preserve">myself </w:t>
            </w:r>
            <w:commentRangeEnd w:id="19"/>
            <w:r>
              <w:rPr>
                <w:rStyle w:val="CommentReference"/>
              </w:rPr>
              <w:commentReference w:id="19"/>
            </w:r>
            <w:r>
              <w:rPr>
                <w:rFonts w:cs="Arial"/>
                <w:bCs/>
                <w:sz w:val="24"/>
              </w:rPr>
              <w:t>(CF) by Benat Eguiluz Miranda (BEM), aligned to the UK Professional Standards Framework (V4). On 4/12/2018, BEM observed three hours of my session on the module HPHI4008 (‘Warfare in History: Theory, Strategy and Ethics) (A5, K5, K6, V4). This module was convened by Dr. Lester Mason, who invited me to lead one three session of this module (taught in the block system), using my previous knowledge to introduce key concepts around ancient warfare (A2, A4, K1).</w:t>
            </w:r>
          </w:p>
          <w:p w14:paraId="42C4ADBF" w14:textId="77777777" w:rsidR="00FD2C52" w:rsidRDefault="00FD2C52" w:rsidP="00890E55">
            <w:pPr>
              <w:rPr>
                <w:rFonts w:cs="Arial"/>
                <w:bCs/>
                <w:sz w:val="24"/>
              </w:rPr>
            </w:pPr>
          </w:p>
          <w:p w14:paraId="0E4A5FDE" w14:textId="77777777" w:rsidR="00FD2C52" w:rsidRDefault="00FD2C52" w:rsidP="00890E55">
            <w:pPr>
              <w:rPr>
                <w:rFonts w:cs="Arial"/>
                <w:bCs/>
                <w:sz w:val="24"/>
              </w:rPr>
            </w:pPr>
            <w:r>
              <w:rPr>
                <w:rFonts w:cs="Arial"/>
                <w:bCs/>
                <w:sz w:val="24"/>
              </w:rPr>
              <w:t xml:space="preserve">In preparing for this session, I intended to use content from previous teaching, with the awareness that the students in the session were first years following a History pathway, and therefore certain concepts may need more detailed explanation (A1, K3). On areas to improve, I think that in attempting a general historical overview of warfare in the ancient world (from c.1400BCE – 476 CE), I did not always fulfil the L.O.s (Mason 2018: 2) (A1, A2, K2, K5). I believe that I could have made the relevance to L.O.s more explicit during the session, perhaps simply by having them printed out/to hand and referring back to them throughout. Furthermore, linking the module content to the essay questions (Mason 2018: 2-3) could have made the relevance of the session content more explicit. However, I feel that I did meet my personal L.O.s in the session (Fleming 2018: slide 2), and the issue is that my L.O.s did not reflect the module’s L.O.s. In future, I would try to ensure that the L.O.s are consistent, and make this more explicit by including a conclusion exercise, such as asking the students ‘What have we learnt today?’ and noting their responses (A1, A4, A5, K2, K5, V2). </w:t>
            </w:r>
          </w:p>
          <w:p w14:paraId="564C7534" w14:textId="77777777" w:rsidR="00FD2C52" w:rsidRDefault="00FD2C52" w:rsidP="00890E55">
            <w:pPr>
              <w:rPr>
                <w:rFonts w:cs="Arial"/>
                <w:bCs/>
                <w:sz w:val="24"/>
              </w:rPr>
            </w:pPr>
          </w:p>
          <w:p w14:paraId="4E393683" w14:textId="77777777" w:rsidR="00FD2C52" w:rsidRDefault="00FD2C52" w:rsidP="00890E55">
            <w:pPr>
              <w:rPr>
                <w:rFonts w:cs="Arial"/>
                <w:bCs/>
                <w:sz w:val="24"/>
              </w:rPr>
            </w:pPr>
            <w:r>
              <w:rPr>
                <w:rFonts w:cs="Arial"/>
                <w:bCs/>
                <w:sz w:val="24"/>
              </w:rPr>
              <w:t xml:space="preserve">On areas of strength, I think that the opening exercise of a group Q &amp; A approach worked well. This lasted for around 30 mins. I included this in order to get an insight of the students’ previous knowledge of the ancient world and helped me pitch the session content at the appropriate level (A1, A2, A4, K2). Furthermore, it gave me a sense of what the students wanted to get out of the session and allowed a more student-led agenda. Part of my intention was to create an inclusive atmosphere from the start, so that the students were comfortable contributing and asking me to clarify points during the lecture (e.g. ‘technical words’, ‘many questions’ and ‘engagement with questions’ referred to by BEM above) (A1, A4, K2, K3, V1, V2). I was particularly mindful that the students did not have a background in ancient history; I made it clear that I come from this specialist background so some of the terminology and ideas may be unfamiliar to them, while encouraging them to ask questions and clarify points that fell into this category. In the Q &amp; A itself, I used a combination of open questions, </w:t>
            </w:r>
            <w:r>
              <w:rPr>
                <w:rFonts w:cs="Arial"/>
                <w:bCs/>
                <w:sz w:val="24"/>
              </w:rPr>
              <w:lastRenderedPageBreak/>
              <w:t xml:space="preserve">body language (Carney </w:t>
            </w:r>
            <w:r>
              <w:rPr>
                <w:rFonts w:cs="Arial"/>
                <w:bCs/>
                <w:i/>
                <w:sz w:val="24"/>
              </w:rPr>
              <w:t xml:space="preserve">et al. </w:t>
            </w:r>
            <w:r>
              <w:rPr>
                <w:rFonts w:cs="Arial"/>
                <w:bCs/>
                <w:sz w:val="24"/>
              </w:rPr>
              <w:t xml:space="preserve">2010: 1366-1367) and wait-time (Ingram &amp; Elliott 2016: 43-44) to encourage participation from a variety of students in the session (A2, A4, A5, K2, V1, V2, V3, V4).                 </w:t>
            </w:r>
          </w:p>
          <w:p w14:paraId="03ED2BA4" w14:textId="77777777" w:rsidR="00FD2C52" w:rsidRDefault="00FD2C52" w:rsidP="00890E55">
            <w:pPr>
              <w:rPr>
                <w:rFonts w:ascii="Times New Roman" w:hAnsi="Times New Roman"/>
                <w:b/>
                <w:bCs/>
              </w:rPr>
            </w:pPr>
            <w:r>
              <w:rPr>
                <w:rFonts w:cs="Arial"/>
                <w:bCs/>
                <w:sz w:val="24"/>
              </w:rPr>
              <w:t xml:space="preserve">      </w:t>
            </w:r>
          </w:p>
          <w:p w14:paraId="3CAFE335" w14:textId="77777777" w:rsidR="00FD2C52" w:rsidRDefault="00FD2C52" w:rsidP="00890E55">
            <w:pPr>
              <w:rPr>
                <w:rFonts w:ascii="Times New Roman" w:hAnsi="Times New Roman"/>
                <w:b/>
                <w:bCs/>
              </w:rPr>
            </w:pPr>
          </w:p>
          <w:p w14:paraId="42AC3DAC" w14:textId="77777777" w:rsidR="00FD2C52" w:rsidRDefault="00FD2C52" w:rsidP="00890E55">
            <w:pPr>
              <w:rPr>
                <w:rFonts w:ascii="Times New Roman" w:hAnsi="Times New Roman"/>
                <w:bCs/>
                <w:sz w:val="24"/>
                <w:szCs w:val="24"/>
              </w:rPr>
            </w:pPr>
          </w:p>
          <w:p w14:paraId="64C6CC05" w14:textId="77777777" w:rsidR="00FD2C52" w:rsidRDefault="00FD2C52" w:rsidP="00890E55">
            <w:pPr>
              <w:rPr>
                <w:rFonts w:ascii="Times New Roman" w:hAnsi="Times New Roman"/>
                <w:b/>
                <w:bCs/>
                <w:sz w:val="24"/>
                <w:szCs w:val="24"/>
              </w:rPr>
            </w:pPr>
            <w:r>
              <w:rPr>
                <w:rFonts w:ascii="Times New Roman" w:hAnsi="Times New Roman"/>
                <w:b/>
                <w:bCs/>
                <w:sz w:val="24"/>
                <w:szCs w:val="24"/>
              </w:rPr>
              <w:t xml:space="preserve">Reading List: </w:t>
            </w:r>
          </w:p>
          <w:p w14:paraId="398DC22B" w14:textId="77777777" w:rsidR="00FD2C52" w:rsidRDefault="00FD2C52" w:rsidP="00890E55">
            <w:pPr>
              <w:rPr>
                <w:rFonts w:ascii="Times New Roman" w:hAnsi="Times New Roman"/>
                <w:bCs/>
                <w:sz w:val="24"/>
                <w:szCs w:val="24"/>
              </w:rPr>
            </w:pPr>
          </w:p>
          <w:p w14:paraId="0E5ECA1C" w14:textId="77777777" w:rsidR="00FD2C52" w:rsidRPr="007847E0" w:rsidRDefault="00FD2C52" w:rsidP="00890E55">
            <w:pPr>
              <w:rPr>
                <w:rFonts w:ascii="Times New Roman" w:hAnsi="Times New Roman"/>
                <w:bCs/>
                <w:sz w:val="24"/>
                <w:szCs w:val="24"/>
              </w:rPr>
            </w:pPr>
            <w:r>
              <w:rPr>
                <w:rFonts w:ascii="Times New Roman" w:hAnsi="Times New Roman"/>
                <w:bCs/>
                <w:sz w:val="24"/>
                <w:szCs w:val="24"/>
              </w:rPr>
              <w:t xml:space="preserve">Carney, D.R., Cuddy, A.J.C., &amp; Yap, A. J. 2010, ‘Power Posing: Brief Non-Verbal Displays Affect Neuroendocrine Levels and Rish Tolerance’. </w:t>
            </w:r>
            <w:r>
              <w:rPr>
                <w:rFonts w:ascii="Times New Roman" w:hAnsi="Times New Roman"/>
                <w:bCs/>
                <w:i/>
                <w:sz w:val="24"/>
                <w:szCs w:val="24"/>
              </w:rPr>
              <w:t>Psychological Science</w:t>
            </w:r>
            <w:r>
              <w:rPr>
                <w:rFonts w:ascii="Times New Roman" w:hAnsi="Times New Roman"/>
                <w:bCs/>
                <w:sz w:val="24"/>
                <w:szCs w:val="24"/>
              </w:rPr>
              <w:t xml:space="preserve">, Vol. 21, Issue 3A. Available from: </w:t>
            </w:r>
            <w:hyperlink r:id="rId27" w:history="1">
              <w:r w:rsidRPr="008B16AE">
                <w:rPr>
                  <w:rStyle w:val="Hyperlink"/>
                  <w:rFonts w:ascii="Times New Roman" w:hAnsi="Times New Roman"/>
                  <w:bCs/>
                  <w:sz w:val="24"/>
                  <w:szCs w:val="24"/>
                </w:rPr>
                <w:t>https://faculty.haas.berkeley.edu/dana_carney/power.poses.PS.2010.pdf</w:t>
              </w:r>
            </w:hyperlink>
            <w:r>
              <w:rPr>
                <w:rFonts w:ascii="Times New Roman" w:hAnsi="Times New Roman"/>
                <w:bCs/>
                <w:sz w:val="24"/>
                <w:szCs w:val="24"/>
              </w:rPr>
              <w:t xml:space="preserve">. </w:t>
            </w:r>
          </w:p>
          <w:p w14:paraId="657C4985" w14:textId="77777777" w:rsidR="00FD2C52" w:rsidRDefault="00FD2C52" w:rsidP="00890E55">
            <w:pPr>
              <w:rPr>
                <w:rFonts w:ascii="Times New Roman" w:hAnsi="Times New Roman"/>
                <w:bCs/>
                <w:sz w:val="24"/>
                <w:szCs w:val="24"/>
              </w:rPr>
            </w:pPr>
          </w:p>
          <w:p w14:paraId="6C1D59BE" w14:textId="77777777" w:rsidR="00FD2C52" w:rsidRDefault="00FD2C52" w:rsidP="00890E55">
            <w:pPr>
              <w:rPr>
                <w:rFonts w:ascii="Times New Roman" w:hAnsi="Times New Roman"/>
                <w:bCs/>
                <w:sz w:val="24"/>
                <w:szCs w:val="24"/>
              </w:rPr>
            </w:pPr>
            <w:r>
              <w:rPr>
                <w:rFonts w:ascii="Times New Roman" w:hAnsi="Times New Roman"/>
                <w:bCs/>
                <w:sz w:val="24"/>
                <w:szCs w:val="24"/>
              </w:rPr>
              <w:t xml:space="preserve">Fleming, C. 2018, </w:t>
            </w:r>
            <w:r>
              <w:rPr>
                <w:rFonts w:ascii="Times New Roman" w:hAnsi="Times New Roman"/>
                <w:bCs/>
                <w:i/>
                <w:sz w:val="24"/>
                <w:szCs w:val="24"/>
              </w:rPr>
              <w:t>Warfare in the Ancient World - Introduction</w:t>
            </w:r>
            <w:r>
              <w:rPr>
                <w:rFonts w:ascii="Times New Roman" w:hAnsi="Times New Roman"/>
                <w:bCs/>
                <w:sz w:val="24"/>
                <w:szCs w:val="24"/>
              </w:rPr>
              <w:t xml:space="preserve">. Session slides, available from myself. </w:t>
            </w:r>
          </w:p>
          <w:p w14:paraId="3D08B37A" w14:textId="77777777" w:rsidR="00FD2C52" w:rsidRDefault="00FD2C52" w:rsidP="00890E55">
            <w:pPr>
              <w:rPr>
                <w:rFonts w:ascii="Times New Roman" w:hAnsi="Times New Roman"/>
                <w:bCs/>
                <w:sz w:val="24"/>
                <w:szCs w:val="24"/>
              </w:rPr>
            </w:pPr>
          </w:p>
          <w:p w14:paraId="11DA2711" w14:textId="77777777" w:rsidR="00FD2C52" w:rsidRPr="007D0C04" w:rsidRDefault="00FD2C52" w:rsidP="00890E55">
            <w:pPr>
              <w:rPr>
                <w:rFonts w:ascii="Times New Roman" w:hAnsi="Times New Roman"/>
                <w:bCs/>
                <w:sz w:val="24"/>
                <w:szCs w:val="24"/>
              </w:rPr>
            </w:pPr>
            <w:r>
              <w:rPr>
                <w:rFonts w:ascii="Times New Roman" w:hAnsi="Times New Roman"/>
                <w:bCs/>
                <w:sz w:val="24"/>
                <w:szCs w:val="24"/>
              </w:rPr>
              <w:t xml:space="preserve">Ingram, J. &amp; Elliott, V. 2016, ‘A Critical Analysis of the Role of Wait Time in Classroom Interactions and the Effects on Student and Teacher Interactional Behaviours’. </w:t>
            </w:r>
            <w:r>
              <w:rPr>
                <w:rFonts w:ascii="Times New Roman" w:hAnsi="Times New Roman"/>
                <w:bCs/>
                <w:i/>
                <w:sz w:val="24"/>
                <w:szCs w:val="24"/>
              </w:rPr>
              <w:t>Cambridge Journal of Education</w:t>
            </w:r>
            <w:r>
              <w:rPr>
                <w:rFonts w:ascii="Times New Roman" w:hAnsi="Times New Roman"/>
                <w:bCs/>
                <w:sz w:val="24"/>
                <w:szCs w:val="24"/>
              </w:rPr>
              <w:t>, Vol. 46, Issue 1. Available online</w:t>
            </w:r>
            <w:r w:rsidRPr="005738AE">
              <w:rPr>
                <w:rFonts w:ascii="Times New Roman" w:hAnsi="Times New Roman"/>
                <w:bCs/>
                <w:sz w:val="24"/>
                <w:szCs w:val="24"/>
              </w:rPr>
              <w:t xml:space="preserve">: </w:t>
            </w:r>
            <w:hyperlink r:id="rId28" w:history="1">
              <w:r w:rsidRPr="005738AE">
                <w:rPr>
                  <w:rStyle w:val="Hyperlink"/>
                  <w:rFonts w:ascii="Times New Roman" w:hAnsi="Times New Roman"/>
                  <w:sz w:val="24"/>
                  <w:szCs w:val="24"/>
                </w:rPr>
                <w:t>https://doi.org/10.1080/0305764X.2015.1009365</w:t>
              </w:r>
            </w:hyperlink>
            <w:r w:rsidRPr="005738AE">
              <w:rPr>
                <w:rFonts w:ascii="Times New Roman" w:hAnsi="Times New Roman"/>
                <w:sz w:val="24"/>
                <w:szCs w:val="24"/>
              </w:rPr>
              <w:t>.</w:t>
            </w:r>
            <w:r>
              <w:rPr>
                <w:rFonts w:ascii="OpenSans" w:hAnsi="OpenSans" w:cs="OpenSans"/>
                <w:sz w:val="20"/>
              </w:rPr>
              <w:t xml:space="preserve"> </w:t>
            </w:r>
            <w:r>
              <w:rPr>
                <w:rFonts w:ascii="Times New Roman" w:hAnsi="Times New Roman"/>
                <w:bCs/>
                <w:sz w:val="24"/>
                <w:szCs w:val="24"/>
              </w:rPr>
              <w:t xml:space="preserve">  </w:t>
            </w:r>
          </w:p>
          <w:p w14:paraId="79195F2F" w14:textId="77777777" w:rsidR="00FD2C52" w:rsidRDefault="00FD2C52" w:rsidP="00890E55">
            <w:pPr>
              <w:rPr>
                <w:rFonts w:ascii="Times New Roman" w:hAnsi="Times New Roman"/>
                <w:bCs/>
                <w:sz w:val="24"/>
                <w:szCs w:val="24"/>
              </w:rPr>
            </w:pPr>
          </w:p>
          <w:p w14:paraId="5D658E20" w14:textId="77777777" w:rsidR="00FD2C52" w:rsidRPr="007D0C04" w:rsidRDefault="00FD2C52" w:rsidP="00890E55">
            <w:pPr>
              <w:rPr>
                <w:rFonts w:ascii="Times New Roman" w:hAnsi="Times New Roman"/>
                <w:bCs/>
                <w:sz w:val="24"/>
                <w:szCs w:val="24"/>
              </w:rPr>
            </w:pPr>
            <w:r>
              <w:rPr>
                <w:rFonts w:ascii="Times New Roman" w:hAnsi="Times New Roman"/>
                <w:bCs/>
                <w:sz w:val="24"/>
                <w:szCs w:val="24"/>
              </w:rPr>
              <w:t xml:space="preserve">Mason, L. 2018, </w:t>
            </w:r>
            <w:r>
              <w:rPr>
                <w:rFonts w:ascii="Times New Roman" w:hAnsi="Times New Roman"/>
                <w:bCs/>
                <w:i/>
                <w:sz w:val="24"/>
                <w:szCs w:val="24"/>
              </w:rPr>
              <w:t>HPHI4008 – Warfare in History: Theory, Strategy and Ethics Handbook.</w:t>
            </w:r>
            <w:r>
              <w:rPr>
                <w:rFonts w:ascii="Times New Roman" w:hAnsi="Times New Roman"/>
                <w:bCs/>
                <w:sz w:val="24"/>
                <w:szCs w:val="24"/>
              </w:rPr>
              <w:t xml:space="preserve"> Module syllabus, available from myself. </w:t>
            </w:r>
            <w:r>
              <w:rPr>
                <w:rFonts w:ascii="Times New Roman" w:hAnsi="Times New Roman"/>
                <w:bCs/>
                <w:i/>
                <w:sz w:val="24"/>
                <w:szCs w:val="24"/>
              </w:rPr>
              <w:t xml:space="preserve"> </w:t>
            </w:r>
          </w:p>
          <w:p w14:paraId="0B77786D" w14:textId="77777777" w:rsidR="00FD2C52" w:rsidRDefault="00FD2C52" w:rsidP="00890E55">
            <w:pPr>
              <w:rPr>
                <w:rFonts w:ascii="Times New Roman" w:hAnsi="Times New Roman"/>
                <w:bCs/>
                <w:sz w:val="24"/>
              </w:rPr>
            </w:pPr>
          </w:p>
          <w:p w14:paraId="7F4BD399" w14:textId="77777777" w:rsidR="00FD2C52" w:rsidRDefault="00FD2C52" w:rsidP="00890E55">
            <w:pPr>
              <w:rPr>
                <w:rFonts w:ascii="Times New Roman" w:hAnsi="Times New Roman"/>
                <w:bCs/>
                <w:sz w:val="24"/>
              </w:rPr>
            </w:pPr>
          </w:p>
          <w:p w14:paraId="1B0193F7" w14:textId="77777777" w:rsidR="00FD2C52" w:rsidRDefault="00FD2C52" w:rsidP="00FD2C52">
            <w:pPr>
              <w:jc w:val="center"/>
            </w:pPr>
            <w:r>
              <w:t>PGCert Part II</w:t>
            </w:r>
          </w:p>
          <w:p w14:paraId="269621A8" w14:textId="77777777" w:rsidR="00FD2C52" w:rsidRDefault="00FD2C52" w:rsidP="00FD2C52">
            <w:pPr>
              <w:jc w:val="center"/>
            </w:pPr>
            <w:r>
              <w:t>CPD event – Kate’s SSSS seminar</w:t>
            </w:r>
          </w:p>
          <w:p w14:paraId="6895E2F9" w14:textId="77777777" w:rsidR="00FD2C52" w:rsidRDefault="00FD2C52" w:rsidP="00FD2C52">
            <w:pPr>
              <w:rPr>
                <w:rFonts w:ascii="Times New Roman" w:hAnsi="Times New Roman" w:cs="Times New Roman"/>
                <w:sz w:val="24"/>
              </w:rPr>
            </w:pPr>
            <w:r>
              <w:rPr>
                <w:rFonts w:ascii="Times New Roman" w:hAnsi="Times New Roman" w:cs="Times New Roman"/>
                <w:sz w:val="24"/>
              </w:rPr>
              <w:t>In partial fulfilment of UNHE7006, this is a reflection upon a CPD event aligned to the UK Professional Standards Framework (A5, K6, V4). This is a reflection based upon a seminar given by Kate Butler entitled ‘Study Support and Learning Environments for Students on the Autistic Spectrum’. The seminar was held on Wednesday 9</w:t>
            </w:r>
            <w:r w:rsidRPr="004A381C">
              <w:rPr>
                <w:rFonts w:ascii="Times New Roman" w:hAnsi="Times New Roman" w:cs="Times New Roman"/>
                <w:sz w:val="24"/>
                <w:vertAlign w:val="superscript"/>
              </w:rPr>
              <w:t>th</w:t>
            </w:r>
            <w:r>
              <w:rPr>
                <w:rFonts w:ascii="Times New Roman" w:hAnsi="Times New Roman" w:cs="Times New Roman"/>
                <w:sz w:val="24"/>
              </w:rPr>
              <w:t xml:space="preserve"> January 2019 and was part of a monthly seminar series hosted by Student Services in order to share best practice and fulfil CPD requirements. I attended for CPD and to deepen my understanding of approaches in autism in an HE context. </w:t>
            </w:r>
          </w:p>
          <w:p w14:paraId="59316C75" w14:textId="77777777" w:rsidR="00FD2C52" w:rsidRDefault="00FD2C52" w:rsidP="00FD2C52">
            <w:pPr>
              <w:rPr>
                <w:rFonts w:ascii="Times New Roman" w:hAnsi="Times New Roman" w:cs="Times New Roman"/>
                <w:sz w:val="24"/>
              </w:rPr>
            </w:pPr>
            <w:commentRangeStart w:id="20"/>
            <w:r>
              <w:rPr>
                <w:rFonts w:ascii="Times New Roman" w:hAnsi="Times New Roman" w:cs="Times New Roman"/>
                <w:sz w:val="24"/>
              </w:rPr>
              <w:t>In her seminar, Butler’s primary aim was to highlight some of the areas where there is a large gap in current research – approaches to academic support of autistic spectrum condition (henceforth ASC) students.</w:t>
            </w:r>
            <w:commentRangeEnd w:id="20"/>
            <w:r>
              <w:rPr>
                <w:rStyle w:val="FootnoteReference"/>
                <w:rFonts w:ascii="Times New Roman" w:hAnsi="Times New Roman" w:cs="Times New Roman"/>
                <w:sz w:val="24"/>
              </w:rPr>
              <w:footnoteReference w:id="4"/>
            </w:r>
            <w:r>
              <w:rPr>
                <w:rStyle w:val="CommentReference"/>
              </w:rPr>
              <w:commentReference w:id="20"/>
            </w:r>
            <w:r>
              <w:rPr>
                <w:rFonts w:ascii="Times New Roman" w:hAnsi="Times New Roman" w:cs="Times New Roman"/>
                <w:sz w:val="24"/>
              </w:rPr>
              <w:t xml:space="preserve"> Butler convincingly showed that while many studies of ASC students focus on their social, communicative and sensory needs, there is less interest in their academic needs (a position supported by Zeedyk </w:t>
            </w:r>
            <w:r>
              <w:rPr>
                <w:rFonts w:ascii="Times New Roman" w:hAnsi="Times New Roman" w:cs="Times New Roman"/>
                <w:i/>
                <w:sz w:val="24"/>
              </w:rPr>
              <w:t xml:space="preserve">et al. </w:t>
            </w:r>
            <w:r>
              <w:rPr>
                <w:rFonts w:ascii="Times New Roman" w:hAnsi="Times New Roman" w:cs="Times New Roman"/>
                <w:sz w:val="24"/>
              </w:rPr>
              <w:t xml:space="preserve">2016: 39-40; Shmulsky </w:t>
            </w:r>
            <w:r>
              <w:rPr>
                <w:rFonts w:ascii="Times New Roman" w:hAnsi="Times New Roman" w:cs="Times New Roman"/>
                <w:i/>
                <w:sz w:val="24"/>
              </w:rPr>
              <w:t xml:space="preserve">et al. </w:t>
            </w:r>
            <w:r>
              <w:rPr>
                <w:rFonts w:ascii="Times New Roman" w:hAnsi="Times New Roman" w:cs="Times New Roman"/>
                <w:sz w:val="24"/>
              </w:rPr>
              <w:t xml:space="preserve">2017: 379). I was particularly impressed by her proposed methodology, which followed McLeod </w:t>
            </w:r>
            <w:r>
              <w:rPr>
                <w:rFonts w:ascii="Times New Roman" w:hAnsi="Times New Roman" w:cs="Times New Roman"/>
                <w:i/>
                <w:sz w:val="24"/>
              </w:rPr>
              <w:t>et al.</w:t>
            </w:r>
            <w:r>
              <w:rPr>
                <w:rFonts w:ascii="Times New Roman" w:hAnsi="Times New Roman" w:cs="Times New Roman"/>
                <w:sz w:val="24"/>
              </w:rPr>
              <w:t xml:space="preserve"> (2018) and Fletcher-Watson </w:t>
            </w:r>
            <w:r>
              <w:rPr>
                <w:rFonts w:ascii="Times New Roman" w:hAnsi="Times New Roman" w:cs="Times New Roman"/>
                <w:i/>
                <w:sz w:val="24"/>
              </w:rPr>
              <w:t xml:space="preserve">et al. </w:t>
            </w:r>
            <w:r>
              <w:rPr>
                <w:rFonts w:ascii="Times New Roman" w:hAnsi="Times New Roman" w:cs="Times New Roman"/>
                <w:sz w:val="24"/>
              </w:rPr>
              <w:t xml:space="preserve">(2018), which argued </w:t>
            </w:r>
            <w:r>
              <w:rPr>
                <w:rFonts w:ascii="Times New Roman" w:hAnsi="Times New Roman" w:cs="Times New Roman"/>
                <w:sz w:val="24"/>
              </w:rPr>
              <w:lastRenderedPageBreak/>
              <w:t xml:space="preserve">that studies relating to autism in HE should take an inclusive approach that places ASC students’ feedback at the centre. This may seem to be an obvious point, but I feel that the participatory element does require more emphasis as it is easy to get lost in an environment focused on scientific approaches and empirical data. Butler also shared important resources for practitioners who encounter ASC students on a regular basis, such as articles exploring the place of ASC students in HE using their own reflections, and video interviews with ASC students in other institutions summarising the difficulties they have encountered.  </w:t>
            </w:r>
          </w:p>
          <w:p w14:paraId="581AA3F6" w14:textId="77777777" w:rsidR="00FD2C52" w:rsidRDefault="00FD2C52" w:rsidP="00FD2C52">
            <w:pPr>
              <w:rPr>
                <w:rFonts w:ascii="Times New Roman" w:hAnsi="Times New Roman" w:cs="Times New Roman"/>
                <w:sz w:val="24"/>
              </w:rPr>
            </w:pPr>
            <w:r>
              <w:rPr>
                <w:rFonts w:ascii="Times New Roman" w:hAnsi="Times New Roman" w:cs="Times New Roman"/>
                <w:sz w:val="24"/>
              </w:rPr>
              <w:t xml:space="preserve">Due to this seminar, my own practice in approaching ASC students in HE has been changed in two ways. Firstly, in my work as a lecturer on the module HPAH5027/6027, a student independently approached me in the first session, discussed his autism and highlighted ways in which he learnt best. Having attended the seminar, I was able to recognise some of the solutions he offered, such as working alone and giving clear instructions for tasks, and integrate into the sessions. As well as using clear verbal instructions, I also provided written instructions on the board/slides in order to clarify tasks. Secondly, I was able </w:t>
            </w:r>
            <w:commentRangeStart w:id="21"/>
            <w:r>
              <w:rPr>
                <w:rFonts w:ascii="Times New Roman" w:hAnsi="Times New Roman" w:cs="Times New Roman"/>
                <w:sz w:val="24"/>
              </w:rPr>
              <w:t xml:space="preserve">to </w:t>
            </w:r>
            <w:commentRangeEnd w:id="21"/>
            <w:r>
              <w:rPr>
                <w:rStyle w:val="CommentReference"/>
              </w:rPr>
              <w:commentReference w:id="21"/>
            </w:r>
            <w:r>
              <w:rPr>
                <w:rFonts w:ascii="Times New Roman" w:hAnsi="Times New Roman" w:cs="Times New Roman"/>
                <w:sz w:val="24"/>
              </w:rPr>
              <w:t xml:space="preserve">integrate some of the techniques from the seminar into my work as a PASS supervisor when we revised and expanded a section on working with diversity in the student leader handbook. We were able to provide more concrete guidelines for leaders working with neuro-diverse students.  </w:t>
            </w:r>
          </w:p>
          <w:p w14:paraId="1110FDF2" w14:textId="77777777" w:rsidR="00FD2C52" w:rsidRDefault="00FD2C52" w:rsidP="00FD2C52">
            <w:pPr>
              <w:pStyle w:val="ListParagraph"/>
              <w:numPr>
                <w:ilvl w:val="0"/>
                <w:numId w:val="4"/>
              </w:numPr>
              <w:rPr>
                <w:rFonts w:ascii="Times New Roman" w:hAnsi="Times New Roman" w:cs="Times New Roman"/>
                <w:sz w:val="24"/>
              </w:rPr>
            </w:pPr>
            <w:r>
              <w:rPr>
                <w:rFonts w:ascii="Times New Roman" w:hAnsi="Times New Roman" w:cs="Times New Roman"/>
                <w:sz w:val="24"/>
              </w:rPr>
              <w:t xml:space="preserve">Fletcher-Watson, Adams, J., Brook, K., Charman, T., Crane, L., Cusack, J., Leekam, S., Milton, D., Parr, J.R., Pellicano, E. 2018, ‘Making the future together: Shaping autism research through meaningful participation’. </w:t>
            </w:r>
            <w:r w:rsidRPr="00CA7446">
              <w:rPr>
                <w:rFonts w:ascii="Times New Roman" w:hAnsi="Times New Roman" w:cs="Times New Roman"/>
                <w:i/>
                <w:iCs/>
                <w:sz w:val="24"/>
              </w:rPr>
              <w:t>Autism: The International Journal of Research and Practice</w:t>
            </w:r>
            <w:r>
              <w:rPr>
                <w:rFonts w:ascii="Times New Roman" w:hAnsi="Times New Roman" w:cs="Times New Roman"/>
                <w:iCs/>
                <w:sz w:val="24"/>
              </w:rPr>
              <w:t xml:space="preserve">, available from: </w:t>
            </w:r>
            <w:hyperlink r:id="rId29" w:anchor="_backmatter_ack" w:history="1">
              <w:r w:rsidRPr="001D18A4">
                <w:rPr>
                  <w:rStyle w:val="Hyperlink"/>
                  <w:rFonts w:ascii="Times New Roman" w:hAnsi="Times New Roman" w:cs="Times New Roman"/>
                  <w:iCs/>
                  <w:sz w:val="24"/>
                </w:rPr>
                <w:t>https://journals.sagepub.com/doi/full/10.1177/1362361318786721#_backmatter_ack</w:t>
              </w:r>
            </w:hyperlink>
            <w:r>
              <w:rPr>
                <w:rFonts w:ascii="Times New Roman" w:hAnsi="Times New Roman" w:cs="Times New Roman"/>
                <w:iCs/>
                <w:sz w:val="24"/>
              </w:rPr>
              <w:t xml:space="preserve">. </w:t>
            </w:r>
          </w:p>
          <w:p w14:paraId="53EADDC4" w14:textId="77777777" w:rsidR="00FD2C52" w:rsidRDefault="00FD2C52" w:rsidP="00FD2C52">
            <w:pPr>
              <w:pStyle w:val="ListParagraph"/>
              <w:numPr>
                <w:ilvl w:val="0"/>
                <w:numId w:val="4"/>
              </w:numPr>
              <w:rPr>
                <w:rFonts w:ascii="Times New Roman" w:hAnsi="Times New Roman" w:cs="Times New Roman"/>
                <w:sz w:val="24"/>
              </w:rPr>
            </w:pPr>
            <w:r w:rsidRPr="00CA7446">
              <w:rPr>
                <w:rFonts w:ascii="Times New Roman" w:hAnsi="Times New Roman" w:cs="Times New Roman"/>
                <w:sz w:val="24"/>
              </w:rPr>
              <w:t>Kenny, L., Hattersley, C., Molins, B., Buckley, C., Povey, C., and Pellicano, E., 2015 ‘Which terms should be used to describe autism? Perspectives from the UK autism community’</w:t>
            </w:r>
            <w:r>
              <w:rPr>
                <w:rFonts w:ascii="Times New Roman" w:hAnsi="Times New Roman" w:cs="Times New Roman"/>
                <w:sz w:val="24"/>
              </w:rPr>
              <w:t>.</w:t>
            </w:r>
            <w:r w:rsidRPr="00CA7446">
              <w:rPr>
                <w:rFonts w:ascii="Times New Roman" w:hAnsi="Times New Roman" w:cs="Times New Roman"/>
                <w:sz w:val="24"/>
              </w:rPr>
              <w:t xml:space="preserve"> </w:t>
            </w:r>
            <w:r w:rsidRPr="00CA7446">
              <w:rPr>
                <w:rFonts w:ascii="Times New Roman" w:hAnsi="Times New Roman" w:cs="Times New Roman"/>
                <w:i/>
                <w:iCs/>
                <w:sz w:val="24"/>
              </w:rPr>
              <w:t>Autism: The International Journal of Research and Practice</w:t>
            </w:r>
            <w:r>
              <w:rPr>
                <w:rFonts w:ascii="Times New Roman" w:hAnsi="Times New Roman" w:cs="Times New Roman"/>
                <w:i/>
                <w:iCs/>
                <w:sz w:val="24"/>
              </w:rPr>
              <w:t xml:space="preserve"> </w:t>
            </w:r>
            <w:r>
              <w:rPr>
                <w:rFonts w:ascii="Times New Roman" w:hAnsi="Times New Roman" w:cs="Times New Roman"/>
                <w:iCs/>
                <w:sz w:val="24"/>
              </w:rPr>
              <w:t>Vol.</w:t>
            </w:r>
            <w:r w:rsidRPr="00CA7446">
              <w:rPr>
                <w:rFonts w:ascii="Times New Roman" w:hAnsi="Times New Roman" w:cs="Times New Roman"/>
                <w:sz w:val="24"/>
              </w:rPr>
              <w:t xml:space="preserve"> 20</w:t>
            </w:r>
            <w:r>
              <w:rPr>
                <w:rFonts w:ascii="Times New Roman" w:hAnsi="Times New Roman" w:cs="Times New Roman"/>
                <w:sz w:val="24"/>
              </w:rPr>
              <w:t xml:space="preserve">, Issue </w:t>
            </w:r>
            <w:r w:rsidRPr="00CA7446">
              <w:rPr>
                <w:rFonts w:ascii="Times New Roman" w:hAnsi="Times New Roman" w:cs="Times New Roman"/>
                <w:sz w:val="24"/>
              </w:rPr>
              <w:t>4</w:t>
            </w:r>
            <w:r>
              <w:rPr>
                <w:rFonts w:ascii="Times New Roman" w:hAnsi="Times New Roman" w:cs="Times New Roman"/>
                <w:sz w:val="24"/>
              </w:rPr>
              <w:t>,</w:t>
            </w:r>
            <w:r w:rsidRPr="00CA7446">
              <w:rPr>
                <w:rFonts w:ascii="Times New Roman" w:hAnsi="Times New Roman" w:cs="Times New Roman"/>
                <w:sz w:val="24"/>
              </w:rPr>
              <w:t xml:space="preserve"> 442-462</w:t>
            </w:r>
            <w:r>
              <w:rPr>
                <w:rFonts w:ascii="Times New Roman" w:hAnsi="Times New Roman" w:cs="Times New Roman"/>
                <w:sz w:val="24"/>
              </w:rPr>
              <w:t xml:space="preserve">. </w:t>
            </w:r>
          </w:p>
          <w:p w14:paraId="744A9286" w14:textId="77777777" w:rsidR="00FD2C52" w:rsidRPr="00DD4483" w:rsidRDefault="00FD2C52" w:rsidP="00FD2C52">
            <w:pPr>
              <w:pStyle w:val="ListParagraph"/>
              <w:numPr>
                <w:ilvl w:val="0"/>
                <w:numId w:val="4"/>
              </w:numPr>
              <w:rPr>
                <w:rFonts w:ascii="Times New Roman" w:hAnsi="Times New Roman" w:cs="Times New Roman"/>
                <w:sz w:val="24"/>
              </w:rPr>
            </w:pPr>
            <w:r w:rsidRPr="00DD4483">
              <w:rPr>
                <w:rFonts w:ascii="Times New Roman" w:hAnsi="Times New Roman" w:cs="Times New Roman"/>
                <w:sz w:val="24"/>
              </w:rPr>
              <w:t>Mac</w:t>
            </w:r>
            <w:r>
              <w:rPr>
                <w:rFonts w:ascii="Times New Roman" w:hAnsi="Times New Roman" w:cs="Times New Roman"/>
                <w:sz w:val="24"/>
              </w:rPr>
              <w:t>L</w:t>
            </w:r>
            <w:r w:rsidRPr="00DD4483">
              <w:rPr>
                <w:rFonts w:ascii="Times New Roman" w:hAnsi="Times New Roman" w:cs="Times New Roman"/>
                <w:sz w:val="24"/>
              </w:rPr>
              <w:t xml:space="preserve">eod, A., </w:t>
            </w:r>
            <w:r>
              <w:rPr>
                <w:rFonts w:ascii="Times New Roman" w:hAnsi="Times New Roman" w:cs="Times New Roman"/>
                <w:sz w:val="24"/>
              </w:rPr>
              <w:t>Guldberg, K., Kossyvaki, L., Papoudi, D., Wittemayer, K.</w:t>
            </w:r>
            <w:r w:rsidRPr="00DD4483">
              <w:rPr>
                <w:rFonts w:ascii="Times New Roman" w:hAnsi="Times New Roman" w:cs="Times New Roman"/>
                <w:sz w:val="24"/>
              </w:rPr>
              <w:t xml:space="preserve"> 2018, ‘Mind the gap: What is missing in the autism research agenda?’</w:t>
            </w:r>
            <w:r>
              <w:rPr>
                <w:rFonts w:ascii="Times New Roman" w:hAnsi="Times New Roman" w:cs="Times New Roman"/>
                <w:sz w:val="24"/>
              </w:rPr>
              <w:t xml:space="preserve">. </w:t>
            </w:r>
            <w:r w:rsidRPr="007E481D">
              <w:rPr>
                <w:rFonts w:ascii="Times New Roman" w:hAnsi="Times New Roman" w:cs="Times New Roman"/>
                <w:i/>
                <w:sz w:val="24"/>
              </w:rPr>
              <w:t>Autism Centre for Education and Research</w:t>
            </w:r>
            <w:r>
              <w:rPr>
                <w:rFonts w:ascii="Times New Roman" w:hAnsi="Times New Roman" w:cs="Times New Roman"/>
                <w:sz w:val="24"/>
              </w:rPr>
              <w:t xml:space="preserve">, </w:t>
            </w:r>
            <w:r w:rsidRPr="00DD4483">
              <w:rPr>
                <w:rFonts w:ascii="Times New Roman" w:hAnsi="Times New Roman" w:cs="Times New Roman"/>
                <w:sz w:val="24"/>
              </w:rPr>
              <w:t>University of Birmingham</w:t>
            </w:r>
            <w:r>
              <w:rPr>
                <w:rFonts w:ascii="Times New Roman" w:hAnsi="Times New Roman" w:cs="Times New Roman"/>
                <w:sz w:val="24"/>
              </w:rPr>
              <w:t xml:space="preserve">. Available from: </w:t>
            </w:r>
            <w:hyperlink r:id="rId30" w:history="1">
              <w:r w:rsidRPr="00DD4483">
                <w:rPr>
                  <w:rStyle w:val="Hyperlink"/>
                  <w:rFonts w:ascii="Times New Roman" w:hAnsi="Times New Roman" w:cs="Times New Roman"/>
                  <w:sz w:val="24"/>
                </w:rPr>
                <w:t>https://www.birmingham.ac.uk/research/perspective/autism-research-experts.aspx</w:t>
              </w:r>
            </w:hyperlink>
            <w:r>
              <w:rPr>
                <w:rFonts w:ascii="Times New Roman" w:hAnsi="Times New Roman" w:cs="Times New Roman"/>
                <w:sz w:val="24"/>
              </w:rPr>
              <w:t xml:space="preserve">. </w:t>
            </w:r>
            <w:r w:rsidRPr="00DD4483">
              <w:rPr>
                <w:rFonts w:ascii="Times New Roman" w:hAnsi="Times New Roman" w:cs="Times New Roman"/>
                <w:sz w:val="24"/>
              </w:rPr>
              <w:t xml:space="preserve"> </w:t>
            </w:r>
          </w:p>
          <w:p w14:paraId="6BE41537" w14:textId="77777777" w:rsidR="00FD2C52" w:rsidRPr="00EE57F6" w:rsidRDefault="00FD2C52" w:rsidP="00FD2C52">
            <w:pPr>
              <w:pStyle w:val="ListParagraph"/>
              <w:numPr>
                <w:ilvl w:val="0"/>
                <w:numId w:val="4"/>
              </w:numPr>
              <w:rPr>
                <w:rFonts w:ascii="Times New Roman" w:hAnsi="Times New Roman" w:cs="Times New Roman"/>
                <w:sz w:val="24"/>
              </w:rPr>
            </w:pPr>
            <w:r w:rsidRPr="00EE57F6">
              <w:rPr>
                <w:rFonts w:ascii="Times New Roman" w:hAnsi="Times New Roman" w:cs="Times New Roman"/>
                <w:sz w:val="24"/>
              </w:rPr>
              <w:t xml:space="preserve">Shmulsky, S., Gobbo, K., Donahue, A., and Banerjee, M., </w:t>
            </w:r>
            <w:r>
              <w:rPr>
                <w:rFonts w:ascii="Times New Roman" w:hAnsi="Times New Roman" w:cs="Times New Roman"/>
                <w:sz w:val="24"/>
              </w:rPr>
              <w:t xml:space="preserve">2017 </w:t>
            </w:r>
            <w:r w:rsidRPr="00EE57F6">
              <w:rPr>
                <w:rFonts w:ascii="Times New Roman" w:hAnsi="Times New Roman" w:cs="Times New Roman"/>
                <w:sz w:val="24"/>
              </w:rPr>
              <w:t>‘College Students Who Have ASD: Factors Related to First Year Performance’</w:t>
            </w:r>
            <w:r>
              <w:rPr>
                <w:rFonts w:ascii="Times New Roman" w:hAnsi="Times New Roman" w:cs="Times New Roman"/>
                <w:sz w:val="24"/>
              </w:rPr>
              <w:t>.</w:t>
            </w:r>
            <w:r w:rsidRPr="00EE57F6">
              <w:rPr>
                <w:rFonts w:ascii="Times New Roman" w:hAnsi="Times New Roman" w:cs="Times New Roman"/>
                <w:sz w:val="24"/>
              </w:rPr>
              <w:t xml:space="preserve"> </w:t>
            </w:r>
            <w:r w:rsidRPr="00EE57F6">
              <w:rPr>
                <w:rFonts w:ascii="Times New Roman" w:hAnsi="Times New Roman" w:cs="Times New Roman"/>
                <w:i/>
                <w:iCs/>
                <w:sz w:val="24"/>
              </w:rPr>
              <w:t>Journal of Postsecondary Education and Disability</w:t>
            </w:r>
            <w:r w:rsidRPr="00EE57F6">
              <w:rPr>
                <w:rFonts w:ascii="Times New Roman" w:hAnsi="Times New Roman" w:cs="Times New Roman"/>
                <w:sz w:val="24"/>
              </w:rPr>
              <w:t xml:space="preserve">, </w:t>
            </w:r>
            <w:r>
              <w:rPr>
                <w:rFonts w:ascii="Times New Roman" w:hAnsi="Times New Roman" w:cs="Times New Roman"/>
                <w:sz w:val="24"/>
              </w:rPr>
              <w:t xml:space="preserve">Vol. </w:t>
            </w:r>
            <w:r w:rsidRPr="00EE57F6">
              <w:rPr>
                <w:rFonts w:ascii="Times New Roman" w:hAnsi="Times New Roman" w:cs="Times New Roman"/>
                <w:sz w:val="24"/>
              </w:rPr>
              <w:t>30</w:t>
            </w:r>
            <w:r>
              <w:rPr>
                <w:rFonts w:ascii="Times New Roman" w:hAnsi="Times New Roman" w:cs="Times New Roman"/>
                <w:sz w:val="24"/>
              </w:rPr>
              <w:t xml:space="preserve">, Issue </w:t>
            </w:r>
            <w:r w:rsidRPr="00EE57F6">
              <w:rPr>
                <w:rFonts w:ascii="Times New Roman" w:hAnsi="Times New Roman" w:cs="Times New Roman"/>
                <w:sz w:val="24"/>
              </w:rPr>
              <w:t>4, 373-375</w:t>
            </w:r>
            <w:r>
              <w:rPr>
                <w:rFonts w:ascii="Times New Roman" w:hAnsi="Times New Roman" w:cs="Times New Roman"/>
                <w:sz w:val="24"/>
              </w:rPr>
              <w:t>.</w:t>
            </w:r>
          </w:p>
          <w:p w14:paraId="280EC69C" w14:textId="77777777" w:rsidR="00FD2C52" w:rsidRPr="007E481D" w:rsidRDefault="00FD2C52" w:rsidP="00FD2C52">
            <w:pPr>
              <w:pStyle w:val="ListParagraph"/>
              <w:numPr>
                <w:ilvl w:val="0"/>
                <w:numId w:val="4"/>
              </w:numPr>
              <w:rPr>
                <w:rFonts w:ascii="Times New Roman" w:hAnsi="Times New Roman" w:cs="Times New Roman"/>
                <w:sz w:val="24"/>
              </w:rPr>
            </w:pPr>
            <w:r w:rsidRPr="00EE57F6">
              <w:rPr>
                <w:rFonts w:ascii="Times New Roman" w:hAnsi="Times New Roman" w:cs="Times New Roman"/>
                <w:sz w:val="24"/>
              </w:rPr>
              <w:t xml:space="preserve">Zeedyk, S. M., Tipton, L. A., and Blacher, J. </w:t>
            </w:r>
            <w:r>
              <w:rPr>
                <w:rFonts w:ascii="Times New Roman" w:hAnsi="Times New Roman" w:cs="Times New Roman"/>
                <w:sz w:val="24"/>
              </w:rPr>
              <w:t xml:space="preserve">2016 </w:t>
            </w:r>
            <w:r w:rsidRPr="00EE57F6">
              <w:rPr>
                <w:rFonts w:ascii="Times New Roman" w:hAnsi="Times New Roman" w:cs="Times New Roman"/>
                <w:sz w:val="24"/>
              </w:rPr>
              <w:t>‘Educational support needs for high functioning youth with ASC: The postsecondary pathway to college’</w:t>
            </w:r>
            <w:r>
              <w:rPr>
                <w:rFonts w:ascii="Times New Roman" w:hAnsi="Times New Roman" w:cs="Times New Roman"/>
                <w:sz w:val="24"/>
              </w:rPr>
              <w:t>.</w:t>
            </w:r>
            <w:r w:rsidRPr="00EE57F6">
              <w:rPr>
                <w:rFonts w:ascii="Times New Roman" w:hAnsi="Times New Roman" w:cs="Times New Roman"/>
                <w:sz w:val="24"/>
              </w:rPr>
              <w:t xml:space="preserve"> </w:t>
            </w:r>
            <w:r w:rsidRPr="00EE57F6">
              <w:rPr>
                <w:rFonts w:ascii="Times New Roman" w:hAnsi="Times New Roman" w:cs="Times New Roman"/>
                <w:i/>
                <w:iCs/>
                <w:sz w:val="24"/>
              </w:rPr>
              <w:t>Focus on Autism and Other Developmental Disabilities</w:t>
            </w:r>
            <w:r w:rsidRPr="00EE57F6">
              <w:rPr>
                <w:rFonts w:ascii="Times New Roman" w:hAnsi="Times New Roman" w:cs="Times New Roman"/>
                <w:sz w:val="24"/>
              </w:rPr>
              <w:t xml:space="preserve">, </w:t>
            </w:r>
            <w:r>
              <w:rPr>
                <w:rFonts w:ascii="Times New Roman" w:hAnsi="Times New Roman" w:cs="Times New Roman"/>
                <w:sz w:val="24"/>
              </w:rPr>
              <w:t xml:space="preserve">Vol. </w:t>
            </w:r>
            <w:r w:rsidRPr="00EE57F6">
              <w:rPr>
                <w:rFonts w:ascii="Times New Roman" w:hAnsi="Times New Roman" w:cs="Times New Roman"/>
                <w:sz w:val="24"/>
              </w:rPr>
              <w:t>31,</w:t>
            </w:r>
            <w:r>
              <w:rPr>
                <w:rFonts w:ascii="Times New Roman" w:hAnsi="Times New Roman" w:cs="Times New Roman"/>
                <w:sz w:val="24"/>
              </w:rPr>
              <w:t xml:space="preserve"> Issue 1,</w:t>
            </w:r>
            <w:r w:rsidRPr="00EE57F6">
              <w:rPr>
                <w:rFonts w:ascii="Times New Roman" w:hAnsi="Times New Roman" w:cs="Times New Roman"/>
                <w:sz w:val="24"/>
              </w:rPr>
              <w:t xml:space="preserve"> 37-48</w:t>
            </w:r>
            <w:r>
              <w:rPr>
                <w:rFonts w:ascii="Times New Roman" w:hAnsi="Times New Roman" w:cs="Times New Roman"/>
                <w:sz w:val="24"/>
              </w:rPr>
              <w:t xml:space="preserve">. </w:t>
            </w:r>
          </w:p>
          <w:p w14:paraId="5F67294A" w14:textId="77777777" w:rsidR="00FD2C52" w:rsidRDefault="00FD2C52" w:rsidP="00FD2C52">
            <w:pPr>
              <w:jc w:val="center"/>
              <w:rPr>
                <w:rFonts w:ascii="Times New Roman" w:hAnsi="Times New Roman" w:cs="Times New Roman"/>
                <w:sz w:val="24"/>
              </w:rPr>
            </w:pPr>
            <w:r>
              <w:rPr>
                <w:rFonts w:ascii="Times New Roman" w:hAnsi="Times New Roman" w:cs="Times New Roman"/>
                <w:sz w:val="24"/>
              </w:rPr>
              <w:t>PG Cert part II</w:t>
            </w:r>
          </w:p>
          <w:p w14:paraId="13A7F6EB" w14:textId="77777777" w:rsidR="00FD2C52" w:rsidRDefault="00FD2C52" w:rsidP="00FD2C52">
            <w:pPr>
              <w:jc w:val="center"/>
              <w:rPr>
                <w:rFonts w:ascii="Times New Roman" w:hAnsi="Times New Roman" w:cs="Times New Roman"/>
                <w:sz w:val="24"/>
              </w:rPr>
            </w:pPr>
            <w:r>
              <w:rPr>
                <w:rFonts w:ascii="Times New Roman" w:hAnsi="Times New Roman" w:cs="Times New Roman"/>
                <w:sz w:val="24"/>
              </w:rPr>
              <w:t>CPD Event – First Wales Peer Learning Network meeting (12</w:t>
            </w:r>
            <w:r w:rsidRPr="00356A79">
              <w:rPr>
                <w:rFonts w:ascii="Times New Roman" w:hAnsi="Times New Roman" w:cs="Times New Roman"/>
                <w:sz w:val="24"/>
                <w:vertAlign w:val="superscript"/>
              </w:rPr>
              <w:t>th</w:t>
            </w:r>
            <w:r>
              <w:rPr>
                <w:rFonts w:ascii="Times New Roman" w:hAnsi="Times New Roman" w:cs="Times New Roman"/>
                <w:sz w:val="24"/>
              </w:rPr>
              <w:t xml:space="preserve"> Oct)</w:t>
            </w:r>
          </w:p>
          <w:p w14:paraId="2DB85297" w14:textId="77777777" w:rsidR="00FD2C52" w:rsidRDefault="00FD2C52" w:rsidP="00FD2C52">
            <w:pPr>
              <w:jc w:val="center"/>
              <w:rPr>
                <w:rFonts w:ascii="Times New Roman" w:hAnsi="Times New Roman" w:cs="Times New Roman"/>
                <w:sz w:val="24"/>
              </w:rPr>
            </w:pPr>
          </w:p>
          <w:p w14:paraId="13452DB2" w14:textId="77777777" w:rsidR="00FD2C52" w:rsidRDefault="00FD2C52" w:rsidP="00FD2C52">
            <w:pPr>
              <w:rPr>
                <w:rFonts w:ascii="Times New Roman" w:hAnsi="Times New Roman" w:cs="Times New Roman"/>
                <w:sz w:val="24"/>
              </w:rPr>
            </w:pPr>
            <w:r>
              <w:rPr>
                <w:rFonts w:ascii="Times New Roman" w:hAnsi="Times New Roman" w:cs="Times New Roman"/>
                <w:sz w:val="24"/>
              </w:rPr>
              <w:t>In partial fulfilment of UNHE7006, this is a reflection on a CPD event aligned to the UK Professional Standards Framework (A5, K6, V4). This is a reflection based upon my attendance at the Wales Peer Learning Network meeting on the 12</w:t>
            </w:r>
            <w:r w:rsidRPr="00356A79">
              <w:rPr>
                <w:rFonts w:ascii="Times New Roman" w:hAnsi="Times New Roman" w:cs="Times New Roman"/>
                <w:sz w:val="24"/>
                <w:vertAlign w:val="superscript"/>
              </w:rPr>
              <w:t>th</w:t>
            </w:r>
            <w:r>
              <w:rPr>
                <w:rFonts w:ascii="Times New Roman" w:hAnsi="Times New Roman" w:cs="Times New Roman"/>
                <w:sz w:val="24"/>
              </w:rPr>
              <w:t xml:space="preserve"> Oct 2018 (</w:t>
            </w:r>
            <w:r>
              <w:rPr>
                <w:rFonts w:ascii="Times New Roman" w:hAnsi="Times New Roman" w:cs="Times New Roman"/>
                <w:b/>
                <w:sz w:val="24"/>
              </w:rPr>
              <w:t>see appendix xxx for agenda</w:t>
            </w:r>
            <w:r>
              <w:rPr>
                <w:rFonts w:ascii="Times New Roman" w:hAnsi="Times New Roman" w:cs="Times New Roman"/>
                <w:sz w:val="24"/>
              </w:rPr>
              <w:t xml:space="preserve">). This meeting was the first of its kind in Wales – following the attendance of several colleagues and myself at meetings of the South West Peer Learning Network, it was decided to establish a Welsh Network, using the South West group as a model. In the main, this was due to the different issues that affect Welsh HE, (e.g. Higher </w:t>
            </w:r>
            <w:r>
              <w:rPr>
                <w:rFonts w:ascii="Times New Roman" w:hAnsi="Times New Roman" w:cs="Times New Roman"/>
                <w:sz w:val="24"/>
              </w:rPr>
              <w:lastRenderedPageBreak/>
              <w:t xml:space="preserve">Education (Wales) Act 2015; Universities Wales 2019), but also due to the logistical constraints of travelling from, for example, Bangor University, to HEIs in Devon and Cornwall. This inaugural meeting was hosted by Swansea University. </w:t>
            </w:r>
          </w:p>
          <w:p w14:paraId="5FF6BA0A" w14:textId="77777777" w:rsidR="00FD2C52" w:rsidRDefault="00FD2C52" w:rsidP="00FD2C52">
            <w:pPr>
              <w:rPr>
                <w:rFonts w:ascii="Times New Roman" w:hAnsi="Times New Roman" w:cs="Times New Roman"/>
                <w:sz w:val="24"/>
              </w:rPr>
            </w:pPr>
            <w:r>
              <w:rPr>
                <w:rFonts w:ascii="Times New Roman" w:hAnsi="Times New Roman" w:cs="Times New Roman"/>
                <w:sz w:val="24"/>
              </w:rPr>
              <w:t xml:space="preserve">One of the most beneficial topics for my practice was to hear updates from </w:t>
            </w:r>
            <w:commentRangeStart w:id="22"/>
            <w:r>
              <w:rPr>
                <w:rFonts w:ascii="Times New Roman" w:hAnsi="Times New Roman" w:cs="Times New Roman"/>
                <w:sz w:val="24"/>
              </w:rPr>
              <w:t xml:space="preserve">various </w:t>
            </w:r>
            <w:commentRangeEnd w:id="22"/>
            <w:r>
              <w:rPr>
                <w:rStyle w:val="CommentReference"/>
              </w:rPr>
              <w:commentReference w:id="22"/>
            </w:r>
            <w:r>
              <w:rPr>
                <w:rFonts w:ascii="Times New Roman" w:hAnsi="Times New Roman" w:cs="Times New Roman"/>
                <w:sz w:val="24"/>
              </w:rPr>
              <w:t xml:space="preserve">other institutions regarding their schemes. It struck me that other HEIs had very different schemes and/or were at very different stages to our scheme at UWTSD Lampeter. While the scheme at Cardiff University was large (500 student mentors) and well-established (2012), it based upon a peer mentoring scheme, which primarily had a pastoral rather than academic role since there was some reluctance amongst academic staff to take ownership of the scheme. The team at Swansea University have recently set up their peer learning scheme using the SI-PASS model (beginning Sept 2018). They went through an extensive consultation process before setting up their scheme, in order to establish the aims of their scheme and gather support from the relevant stakeholders. Cardiff Metropolitan’s team also set up their scheme in Sept 2018, having undergone an extensive consultation process. However, the results of this consultation demonstrated that it would be difficult to persuade the key stakeholders to accept the SI-PASS model, so they adapted it to suit their institution. </w:t>
            </w:r>
          </w:p>
          <w:p w14:paraId="174BEA33" w14:textId="77777777" w:rsidR="00FD2C52" w:rsidRDefault="00FD2C52" w:rsidP="00FD2C52">
            <w:pPr>
              <w:rPr>
                <w:rFonts w:ascii="Times New Roman" w:hAnsi="Times New Roman" w:cs="Times New Roman"/>
                <w:sz w:val="24"/>
              </w:rPr>
            </w:pPr>
            <w:r>
              <w:rPr>
                <w:rFonts w:ascii="Times New Roman" w:hAnsi="Times New Roman" w:cs="Times New Roman"/>
                <w:sz w:val="24"/>
              </w:rPr>
              <w:t xml:space="preserve">I was most interested in the consultation process that Swansea University and Cardiff Metropolitan went through before setting up their schemes. This is the opposite to the situation at UWTSD, where the aims of the scheme were developed after it was established (see Fleming and Butler 2017 for our aims). While our approach did allow us to develop our aims quite naturally over time, it did result in a scheme which was somewhat disconnected to the key stakeholders such as new students and senior management. Since no overall aims of the scheme were established, it has also resulted in effectively three PASS schemes developing at UWTSD due to the separate campuses in Wales. </w:t>
            </w:r>
          </w:p>
          <w:p w14:paraId="566474D4" w14:textId="77777777" w:rsidR="00FD2C52" w:rsidRDefault="00FD2C52" w:rsidP="00FD2C52">
            <w:pPr>
              <w:rPr>
                <w:rFonts w:ascii="Times New Roman" w:hAnsi="Times New Roman" w:cs="Times New Roman"/>
                <w:sz w:val="24"/>
              </w:rPr>
            </w:pPr>
            <w:r>
              <w:rPr>
                <w:rFonts w:ascii="Times New Roman" w:hAnsi="Times New Roman" w:cs="Times New Roman"/>
                <w:sz w:val="24"/>
              </w:rPr>
              <w:t xml:space="preserve">Finally, I was surprised to find that peer learning schemes are very much in their infancy in Welsh HEIs. Bangor and Aberystwyth Universities expressed an interest in attending this meeting, as neither had a formal peer learning scheme but wished to explore the possibility of establishing one. In this regard, it appears that Welsh HEIs are somewhat behind other UK HEIs, but there is a strong movement to establish such schemes via the Wales Peer Learning Network.                </w:t>
            </w:r>
          </w:p>
          <w:p w14:paraId="66E2BBBC" w14:textId="77777777" w:rsidR="00FD2C52" w:rsidRDefault="00FD2C52" w:rsidP="00FD2C52">
            <w:pPr>
              <w:rPr>
                <w:rFonts w:ascii="Times New Roman" w:hAnsi="Times New Roman" w:cs="Times New Roman"/>
                <w:sz w:val="24"/>
              </w:rPr>
            </w:pPr>
          </w:p>
          <w:p w14:paraId="23490985" w14:textId="77777777" w:rsidR="00FD2C52" w:rsidRDefault="00FD2C52" w:rsidP="00FD2C52">
            <w:pPr>
              <w:rPr>
                <w:rFonts w:ascii="Times New Roman" w:hAnsi="Times New Roman" w:cs="Times New Roman"/>
                <w:b/>
                <w:sz w:val="24"/>
              </w:rPr>
            </w:pPr>
          </w:p>
          <w:p w14:paraId="43FEEE36" w14:textId="77777777" w:rsidR="00FD2C52" w:rsidRDefault="00FD2C52" w:rsidP="00FD2C52">
            <w:pPr>
              <w:rPr>
                <w:rFonts w:ascii="Times New Roman" w:hAnsi="Times New Roman" w:cs="Times New Roman"/>
                <w:b/>
                <w:sz w:val="24"/>
              </w:rPr>
            </w:pPr>
            <w:r>
              <w:rPr>
                <w:rFonts w:ascii="Times New Roman" w:hAnsi="Times New Roman" w:cs="Times New Roman"/>
                <w:b/>
                <w:sz w:val="24"/>
              </w:rPr>
              <w:t>Bibliography</w:t>
            </w:r>
          </w:p>
          <w:p w14:paraId="26055E9E" w14:textId="77777777" w:rsidR="00FD2C52" w:rsidRDefault="00FD2C52" w:rsidP="00FD2C52">
            <w:pPr>
              <w:rPr>
                <w:rFonts w:ascii="Times New Roman" w:hAnsi="Times New Roman" w:cs="Times New Roman"/>
                <w:sz w:val="24"/>
              </w:rPr>
            </w:pPr>
            <w:r>
              <w:rPr>
                <w:rFonts w:ascii="Times New Roman" w:hAnsi="Times New Roman" w:cs="Times New Roman"/>
                <w:sz w:val="24"/>
              </w:rPr>
              <w:t xml:space="preserve">Fleming, C. and Butler, K. 2017, </w:t>
            </w:r>
            <w:r>
              <w:rPr>
                <w:rFonts w:ascii="Times New Roman" w:hAnsi="Times New Roman" w:cs="Times New Roman"/>
                <w:i/>
                <w:sz w:val="24"/>
              </w:rPr>
              <w:t>PASS Booklet</w:t>
            </w:r>
            <w:r>
              <w:rPr>
                <w:rFonts w:ascii="Times New Roman" w:hAnsi="Times New Roman" w:cs="Times New Roman"/>
                <w:sz w:val="24"/>
              </w:rPr>
              <w:t xml:space="preserve">. Available from: </w:t>
            </w:r>
            <w:hyperlink r:id="rId31" w:history="1">
              <w:r>
                <w:rPr>
                  <w:rStyle w:val="Hyperlink"/>
                  <w:rFonts w:ascii="Times New Roman" w:hAnsi="Times New Roman" w:cs="Times New Roman"/>
                  <w:sz w:val="24"/>
                </w:rPr>
                <w:t>http://www.uwtsd.ac.uk/student-services/pass/</w:t>
              </w:r>
            </w:hyperlink>
            <w:r>
              <w:rPr>
                <w:rStyle w:val="Hyperlink"/>
                <w:rFonts w:ascii="Times New Roman" w:hAnsi="Times New Roman" w:cs="Times New Roman"/>
                <w:sz w:val="24"/>
              </w:rPr>
              <w:t xml:space="preserve">. </w:t>
            </w:r>
          </w:p>
          <w:p w14:paraId="370B9470" w14:textId="77777777" w:rsidR="00FD2C52" w:rsidRDefault="00FD2C52" w:rsidP="00FD2C52">
            <w:pPr>
              <w:rPr>
                <w:rFonts w:ascii="Times New Roman" w:hAnsi="Times New Roman" w:cs="Times New Roman"/>
                <w:sz w:val="24"/>
              </w:rPr>
            </w:pPr>
            <w:r>
              <w:rPr>
                <w:rFonts w:ascii="Times New Roman" w:hAnsi="Times New Roman" w:cs="Times New Roman"/>
                <w:sz w:val="24"/>
              </w:rPr>
              <w:t xml:space="preserve">Higher Education (Wales) Act 2015. Available from </w:t>
            </w:r>
            <w:r>
              <w:rPr>
                <w:rFonts w:ascii="Times New Roman" w:hAnsi="Times New Roman" w:cs="Times New Roman"/>
                <w:i/>
                <w:sz w:val="24"/>
              </w:rPr>
              <w:t>HEFCW</w:t>
            </w:r>
            <w:r>
              <w:rPr>
                <w:rFonts w:ascii="Times New Roman" w:hAnsi="Times New Roman" w:cs="Times New Roman"/>
                <w:sz w:val="24"/>
              </w:rPr>
              <w:t xml:space="preserve"> website: </w:t>
            </w:r>
            <w:hyperlink r:id="rId32" w:history="1">
              <w:r w:rsidRPr="005C2B60">
                <w:rPr>
                  <w:rStyle w:val="Hyperlink"/>
                  <w:rFonts w:ascii="Times New Roman" w:hAnsi="Times New Roman" w:cs="Times New Roman"/>
                  <w:sz w:val="24"/>
                </w:rPr>
                <w:t>https://www.hefcw.ac.uk/working_with_he_providers/he_wales_act_2015/he_wales_act_2015.aspx</w:t>
              </w:r>
            </w:hyperlink>
            <w:r>
              <w:rPr>
                <w:rFonts w:ascii="Times New Roman" w:hAnsi="Times New Roman" w:cs="Times New Roman"/>
                <w:sz w:val="24"/>
              </w:rPr>
              <w:t xml:space="preserve">. </w:t>
            </w:r>
          </w:p>
          <w:p w14:paraId="524A59A3" w14:textId="77777777" w:rsidR="00FD2C52" w:rsidRPr="00333A01" w:rsidRDefault="00FD2C52" w:rsidP="00FD2C52">
            <w:pPr>
              <w:rPr>
                <w:rFonts w:ascii="Times New Roman" w:hAnsi="Times New Roman" w:cs="Times New Roman"/>
                <w:sz w:val="24"/>
              </w:rPr>
            </w:pPr>
            <w:r>
              <w:rPr>
                <w:rFonts w:ascii="Times New Roman" w:hAnsi="Times New Roman" w:cs="Times New Roman"/>
                <w:sz w:val="24"/>
              </w:rPr>
              <w:t xml:space="preserve">Universities Wales 2019, ‘Political Context’. Available from: </w:t>
            </w:r>
            <w:hyperlink r:id="rId33" w:history="1">
              <w:r w:rsidRPr="005C2B60">
                <w:rPr>
                  <w:rStyle w:val="Hyperlink"/>
                  <w:rFonts w:ascii="Times New Roman" w:hAnsi="Times New Roman" w:cs="Times New Roman"/>
                  <w:sz w:val="24"/>
                </w:rPr>
                <w:t>http://www.uniswales.ac.uk/about-uniswales/political-context/</w:t>
              </w:r>
            </w:hyperlink>
            <w:r>
              <w:rPr>
                <w:rFonts w:ascii="Times New Roman" w:hAnsi="Times New Roman" w:cs="Times New Roman"/>
                <w:sz w:val="24"/>
              </w:rPr>
              <w:t xml:space="preserve">. </w:t>
            </w:r>
          </w:p>
          <w:p w14:paraId="1C0A4BCD" w14:textId="01539A1C" w:rsidR="00FD2C52" w:rsidRPr="008E6FA8" w:rsidRDefault="00FD2C52" w:rsidP="00890E55">
            <w:pPr>
              <w:rPr>
                <w:rFonts w:ascii="Times New Roman" w:hAnsi="Times New Roman"/>
                <w:bCs/>
                <w:sz w:val="24"/>
              </w:rPr>
            </w:pPr>
            <w:bookmarkStart w:id="23" w:name="_GoBack"/>
            <w:bookmarkEnd w:id="23"/>
          </w:p>
        </w:tc>
      </w:tr>
      <w:tr w:rsidR="00FD2C52" w:rsidRPr="00085821" w14:paraId="46E6A921" w14:textId="77777777" w:rsidTr="00890E55">
        <w:trPr>
          <w:trHeight w:val="438"/>
        </w:trPr>
        <w:tc>
          <w:tcPr>
            <w:tcW w:w="10206" w:type="dxa"/>
            <w:gridSpan w:val="2"/>
          </w:tcPr>
          <w:p w14:paraId="0083447A" w14:textId="77777777" w:rsidR="00FD2C52" w:rsidRPr="00085821" w:rsidRDefault="00FD2C52" w:rsidP="00890E55">
            <w:pPr>
              <w:rPr>
                <w:rFonts w:cs="Arial"/>
                <w:b/>
                <w:bCs/>
              </w:rPr>
            </w:pPr>
          </w:p>
        </w:tc>
      </w:tr>
    </w:tbl>
    <w:p w14:paraId="19F3224C" w14:textId="77777777" w:rsidR="00FD2C52" w:rsidRDefault="00FD2C52" w:rsidP="00FD2C52">
      <w:pPr>
        <w:jc w:val="both"/>
      </w:pPr>
    </w:p>
    <w:p w14:paraId="78B78670" w14:textId="77777777" w:rsidR="00FD2C52" w:rsidRPr="008F15C5" w:rsidRDefault="00FD2C52" w:rsidP="008F15C5">
      <w:pPr>
        <w:pStyle w:val="ListParagraph"/>
      </w:pPr>
    </w:p>
    <w:sectPr w:rsidR="00FD2C52" w:rsidRPr="008F15C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hristopher Fleming" w:date="2019-03-20T11:16:00Z" w:initials="CF">
    <w:p w14:paraId="7085B98F" w14:textId="77777777" w:rsidR="00ED2EDE" w:rsidRDefault="00ED2EDE">
      <w:pPr>
        <w:pStyle w:val="CommentText"/>
      </w:pPr>
      <w:r>
        <w:rPr>
          <w:rStyle w:val="CommentReference"/>
        </w:rPr>
        <w:annotationRef/>
      </w:r>
      <w:r>
        <w:t xml:space="preserve">Plan: </w:t>
      </w:r>
    </w:p>
    <w:p w14:paraId="552C943D" w14:textId="77777777" w:rsidR="00ED2EDE" w:rsidRPr="00C94797" w:rsidRDefault="00ED2EDE" w:rsidP="00ED2EDE">
      <w:pPr>
        <w:rPr>
          <w:rFonts w:ascii="Times New Roman" w:hAnsi="Times New Roman" w:cs="Times New Roman"/>
        </w:rPr>
      </w:pPr>
      <w:r>
        <w:rPr>
          <w:rFonts w:ascii="Times New Roman" w:hAnsi="Times New Roman" w:cs="Times New Roman"/>
          <w:b/>
          <w:bCs/>
          <w:sz w:val="24"/>
        </w:rPr>
        <w:t xml:space="preserve">Key points: pre-Induction(activity @ open days/SEW?), Induction, transition into HE, developing sustainable learning communities, communities in the classroom, PGR environment and REF.   </w:t>
      </w:r>
      <w:r w:rsidRPr="00C94797">
        <w:rPr>
          <w:rFonts w:ascii="Times New Roman" w:hAnsi="Times New Roman" w:cs="Times New Roman"/>
          <w:bCs/>
          <w:sz w:val="24"/>
        </w:rPr>
        <w:t xml:space="preserve"> </w:t>
      </w:r>
    </w:p>
    <w:p w14:paraId="26A9917F" w14:textId="65AB1D08" w:rsidR="00ED2EDE" w:rsidRDefault="00ED2EDE">
      <w:pPr>
        <w:pStyle w:val="CommentText"/>
      </w:pPr>
    </w:p>
  </w:comment>
  <w:comment w:id="1" w:author="Christopher Fleming" w:date="2019-03-20T11:16:00Z" w:initials="CF">
    <w:p w14:paraId="2EFEFFED" w14:textId="77777777" w:rsidR="00ED2EDE" w:rsidRDefault="00ED2EDE">
      <w:pPr>
        <w:pStyle w:val="CommentText"/>
      </w:pPr>
      <w:r>
        <w:rPr>
          <w:rStyle w:val="CommentReference"/>
        </w:rPr>
        <w:annotationRef/>
      </w:r>
      <w:r>
        <w:t xml:space="preserve">To include elsewhere: </w:t>
      </w:r>
    </w:p>
    <w:p w14:paraId="499DD1C1" w14:textId="77777777" w:rsidR="00ED2EDE" w:rsidRDefault="00ED2EDE">
      <w:pPr>
        <w:pStyle w:val="CommentText"/>
        <w:rPr>
          <w:b/>
        </w:rPr>
      </w:pPr>
      <w:r>
        <w:rPr>
          <w:b/>
        </w:rPr>
        <w:t>PASS and TEF</w:t>
      </w:r>
    </w:p>
    <w:p w14:paraId="0C500ECA" w14:textId="77777777" w:rsidR="00ED2EDE" w:rsidRDefault="00ED2EDE">
      <w:pPr>
        <w:pStyle w:val="CommentText"/>
        <w:rPr>
          <w:b/>
        </w:rPr>
      </w:pPr>
      <w:r>
        <w:rPr>
          <w:b/>
        </w:rPr>
        <w:t>Block teaching</w:t>
      </w:r>
    </w:p>
    <w:p w14:paraId="2A3FDA94" w14:textId="3F9683EE" w:rsidR="00ED2EDE" w:rsidRPr="00ED2EDE" w:rsidRDefault="00ED2EDE">
      <w:pPr>
        <w:pStyle w:val="CommentText"/>
        <w:rPr>
          <w:b/>
        </w:rPr>
      </w:pPr>
    </w:p>
  </w:comment>
  <w:comment w:id="2" w:author="Christopher Fleming" w:date="2019-04-03T11:54:00Z" w:initials="CF">
    <w:p w14:paraId="5E4FE518" w14:textId="5349291A" w:rsidR="0046604B" w:rsidRDefault="0046604B">
      <w:pPr>
        <w:pStyle w:val="CommentText"/>
      </w:pPr>
      <w:r>
        <w:rPr>
          <w:rStyle w:val="CommentReference"/>
        </w:rPr>
        <w:annotationRef/>
      </w:r>
      <w:r>
        <w:t xml:space="preserve">These are not really questions, is there a better word NSS uses? </w:t>
      </w:r>
    </w:p>
  </w:comment>
  <w:comment w:id="3" w:author="Christopher Fleming" w:date="2019-04-04T11:58:00Z" w:initials="CF">
    <w:p w14:paraId="6B1CBE00" w14:textId="2A921160" w:rsidR="007C2194" w:rsidRDefault="007C2194">
      <w:pPr>
        <w:pStyle w:val="CommentText"/>
      </w:pPr>
      <w:r>
        <w:rPr>
          <w:rStyle w:val="CommentReference"/>
        </w:rPr>
        <w:annotationRef/>
      </w:r>
      <w:r>
        <w:t>They use ‘learning communities question bank’ sometimes, but still uses word ‘question’</w:t>
      </w:r>
    </w:p>
  </w:comment>
  <w:comment w:id="4" w:author="Christopher Fleming" w:date="2019-04-03T11:48:00Z" w:initials="CF">
    <w:p w14:paraId="59C7865D" w14:textId="4BDC2D6B" w:rsidR="009C5308" w:rsidRDefault="009C5308">
      <w:pPr>
        <w:pStyle w:val="CommentText"/>
      </w:pPr>
      <w:r>
        <w:rPr>
          <w:rStyle w:val="CommentReference"/>
        </w:rPr>
        <w:annotationRef/>
      </w:r>
      <w:r>
        <w:t>It may be worth setting this bit aside in a separate section on evaluation again? Then I could look at raw</w:t>
      </w:r>
      <w:r w:rsidR="005108F1">
        <w:t xml:space="preserve"> UWTSD</w:t>
      </w:r>
      <w:r>
        <w:t xml:space="preserve"> data. </w:t>
      </w:r>
      <w:r w:rsidR="005108F1">
        <w:t>Especially since I haven’t given my own def yet</w:t>
      </w:r>
    </w:p>
  </w:comment>
  <w:comment w:id="5" w:author="Christopher Fleming" w:date="2019-04-04T13:35:00Z" w:initials="CF">
    <w:p w14:paraId="59D9FC8F" w14:textId="77777777" w:rsidR="007E73CA" w:rsidRDefault="007E73CA" w:rsidP="007E73CA">
      <w:pPr>
        <w:rPr>
          <w:rFonts w:ascii="Times New Roman" w:hAnsi="Times New Roman" w:cs="Times New Roman"/>
          <w:b/>
          <w:sz w:val="24"/>
        </w:rPr>
      </w:pPr>
      <w:r>
        <w:rPr>
          <w:rStyle w:val="CommentReference"/>
        </w:rPr>
        <w:annotationRef/>
      </w:r>
      <w:r>
        <w:t xml:space="preserve">Plan: </w:t>
      </w:r>
      <w:r>
        <w:rPr>
          <w:rFonts w:ascii="Times New Roman" w:hAnsi="Times New Roman" w:cs="Times New Roman"/>
          <w:b/>
          <w:sz w:val="24"/>
        </w:rPr>
        <w:t xml:space="preserve">HEFCE 2014 (original review): p. 25 (criteria for qs, </w:t>
      </w:r>
      <w:hyperlink r:id="rId1" w:history="1">
        <w:r w:rsidRPr="00BA443D">
          <w:rPr>
            <w:rStyle w:val="Hyperlink"/>
            <w:rFonts w:ascii="Times New Roman" w:hAnsi="Times New Roman" w:cs="Times New Roman"/>
            <w:b/>
            <w:sz w:val="24"/>
          </w:rPr>
          <w:t>https://webarchive.nationalarchives.gov.uk/20180319115310/http://www.hefce.ac.uk/pubs/rereports/year/2014/nssreview/</w:t>
        </w:r>
      </w:hyperlink>
      <w:r>
        <w:rPr>
          <w:rFonts w:ascii="Times New Roman" w:hAnsi="Times New Roman" w:cs="Times New Roman"/>
          <w:b/>
          <w:sz w:val="24"/>
        </w:rPr>
        <w:t xml:space="preserve">). </w:t>
      </w:r>
    </w:p>
    <w:p w14:paraId="1ABAEA32" w14:textId="77777777" w:rsidR="007E73CA" w:rsidRDefault="007E73CA" w:rsidP="007E73CA">
      <w:pPr>
        <w:rPr>
          <w:rFonts w:ascii="Times New Roman" w:hAnsi="Times New Roman" w:cs="Times New Roman"/>
          <w:b/>
          <w:sz w:val="24"/>
        </w:rPr>
      </w:pPr>
      <w:r>
        <w:rPr>
          <w:rFonts w:ascii="Times New Roman" w:hAnsi="Times New Roman" w:cs="Times New Roman"/>
          <w:b/>
          <w:sz w:val="24"/>
        </w:rPr>
        <w:t xml:space="preserve">HEFCE 2016 (response to consultation): 16-18 (on learning communities, on USB). </w:t>
      </w:r>
    </w:p>
    <w:p w14:paraId="0FB73764" w14:textId="58C6BD73" w:rsidR="007E73CA" w:rsidRDefault="007E73CA" w:rsidP="007E73CA">
      <w:pPr>
        <w:rPr>
          <w:rFonts w:ascii="Times New Roman" w:hAnsi="Times New Roman" w:cs="Times New Roman"/>
          <w:b/>
          <w:sz w:val="24"/>
        </w:rPr>
      </w:pPr>
      <w:r>
        <w:rPr>
          <w:rFonts w:ascii="Times New Roman" w:hAnsi="Times New Roman" w:cs="Times New Roman"/>
          <w:b/>
          <w:sz w:val="24"/>
        </w:rPr>
        <w:t xml:space="preserve">Compare briefly to UKES and PTES (also on Student Exp). </w:t>
      </w:r>
    </w:p>
    <w:p w14:paraId="5B5ED76B" w14:textId="65A35C74" w:rsidR="002C1C96" w:rsidRDefault="002C1C96" w:rsidP="007E73CA">
      <w:pPr>
        <w:rPr>
          <w:rFonts w:ascii="Times New Roman" w:hAnsi="Times New Roman" w:cs="Times New Roman"/>
          <w:b/>
          <w:sz w:val="24"/>
        </w:rPr>
      </w:pPr>
      <w:r>
        <w:rPr>
          <w:rFonts w:ascii="Times New Roman" w:hAnsi="Times New Roman" w:cs="Times New Roman"/>
          <w:b/>
          <w:sz w:val="24"/>
        </w:rPr>
        <w:t xml:space="preserve">Could add all surveys as appendix. </w:t>
      </w:r>
    </w:p>
    <w:p w14:paraId="4CB817C0" w14:textId="67DB0EF7" w:rsidR="007E73CA" w:rsidRDefault="007E73CA">
      <w:pPr>
        <w:pStyle w:val="CommentText"/>
      </w:pPr>
    </w:p>
  </w:comment>
  <w:comment w:id="6" w:author="Christopher Fleming" w:date="2019-04-04T13:34:00Z" w:initials="CF">
    <w:p w14:paraId="79A49521" w14:textId="3126B5F1" w:rsidR="009714A0" w:rsidRDefault="009714A0">
      <w:pPr>
        <w:pStyle w:val="CommentText"/>
      </w:pPr>
      <w:r>
        <w:rPr>
          <w:rStyle w:val="CommentReference"/>
        </w:rPr>
        <w:annotationRef/>
      </w:r>
      <w:r>
        <w:t xml:space="preserve">New paragraph? </w:t>
      </w:r>
    </w:p>
  </w:comment>
  <w:comment w:id="7" w:author="Christopher Fleming" w:date="2019-04-04T13:27:00Z" w:initials="CF">
    <w:p w14:paraId="0C12327F" w14:textId="54AE702C" w:rsidR="009714A0" w:rsidRDefault="009714A0">
      <w:pPr>
        <w:pStyle w:val="CommentText"/>
      </w:pPr>
      <w:r>
        <w:rPr>
          <w:rStyle w:val="CommentReference"/>
        </w:rPr>
        <w:annotationRef/>
      </w:r>
      <w:r>
        <w:t>Possibly delete</w:t>
      </w:r>
    </w:p>
  </w:comment>
  <w:comment w:id="8" w:author="Christopher Fleming" w:date="2019-04-03T12:31:00Z" w:initials="CF">
    <w:p w14:paraId="097EF134" w14:textId="0047EC28" w:rsidR="0078794D" w:rsidRDefault="0078794D">
      <w:pPr>
        <w:pStyle w:val="CommentText"/>
      </w:pPr>
      <w:r>
        <w:rPr>
          <w:rStyle w:val="CommentReference"/>
        </w:rPr>
        <w:annotationRef/>
      </w:r>
      <w:r>
        <w:t xml:space="preserve">This sentence needs lots of evid! Could use data from UWTSD – I know this section in FHUP tends to come out low. </w:t>
      </w:r>
    </w:p>
  </w:comment>
  <w:comment w:id="9" w:author="Christopher Fleming" w:date="2019-04-04T13:32:00Z" w:initials="CF">
    <w:p w14:paraId="5A268A78" w14:textId="55A51D62" w:rsidR="009714A0" w:rsidRDefault="009714A0">
      <w:pPr>
        <w:pStyle w:val="CommentText"/>
      </w:pPr>
      <w:r>
        <w:rPr>
          <w:rStyle w:val="CommentReference"/>
        </w:rPr>
        <w:annotationRef/>
      </w:r>
      <w:r>
        <w:t xml:space="preserve">If actually reviewing the questions and evaluation process, it makes sense to actually go ahead and reword questions myself. Use Cardiff PAL eval on sense of belonging, identify with HEI. </w:t>
      </w:r>
    </w:p>
  </w:comment>
  <w:comment w:id="10" w:author="Christopher Fleming" w:date="2019-04-09T11:38:00Z" w:initials="CF">
    <w:p w14:paraId="15301C82" w14:textId="7F1030DA" w:rsidR="006911D7" w:rsidRDefault="006911D7">
      <w:pPr>
        <w:pStyle w:val="CommentText"/>
      </w:pPr>
      <w:r>
        <w:rPr>
          <w:rStyle w:val="CommentReference"/>
        </w:rPr>
        <w:annotationRef/>
      </w:r>
      <w:r>
        <w:t xml:space="preserve">Inconsistent scare quotes </w:t>
      </w:r>
      <w:r w:rsidR="009719EC">
        <w:t>–</w:t>
      </w:r>
      <w:r>
        <w:t xml:space="preserve"> </w:t>
      </w:r>
      <w:r w:rsidR="009719EC">
        <w:t xml:space="preserve">maybe scare quote in the first instance then stop. </w:t>
      </w:r>
    </w:p>
  </w:comment>
  <w:comment w:id="11" w:author="Christopher Fleming" w:date="2019-04-09T12:04:00Z" w:initials="CF">
    <w:p w14:paraId="0D5B37D3" w14:textId="15AE2D82" w:rsidR="00557ABF" w:rsidRDefault="00557ABF">
      <w:pPr>
        <w:pStyle w:val="CommentText"/>
      </w:pPr>
      <w:r>
        <w:rPr>
          <w:rStyle w:val="CommentReference"/>
        </w:rPr>
        <w:annotationRef/>
      </w:r>
      <w:r>
        <w:t xml:space="preserve">Could also use agenda setting exercises and continual ref to them as part of building a community based on previous interaction. </w:t>
      </w:r>
    </w:p>
  </w:comment>
  <w:comment w:id="12" w:author="Christopher Fleming" w:date="2019-04-09T13:23:00Z" w:initials="CF">
    <w:p w14:paraId="265808F2" w14:textId="77777777" w:rsidR="00FE080A" w:rsidRDefault="00FE080A">
      <w:pPr>
        <w:pStyle w:val="CommentText"/>
      </w:pPr>
      <w:r>
        <w:rPr>
          <w:rStyle w:val="CommentReference"/>
        </w:rPr>
        <w:annotationRef/>
      </w:r>
      <w:r>
        <w:t xml:space="preserve">Plan: </w:t>
      </w:r>
    </w:p>
    <w:p w14:paraId="1A5BF246" w14:textId="77777777" w:rsidR="00FE080A" w:rsidRDefault="00FE080A" w:rsidP="00FE080A">
      <w:pPr>
        <w:rPr>
          <w:rFonts w:ascii="Times New Roman" w:hAnsi="Times New Roman" w:cs="Times New Roman"/>
          <w:sz w:val="24"/>
        </w:rPr>
      </w:pPr>
      <w:r>
        <w:rPr>
          <w:rFonts w:ascii="Times New Roman" w:hAnsi="Times New Roman" w:cs="Times New Roman"/>
          <w:b/>
          <w:sz w:val="24"/>
        </w:rPr>
        <w:t xml:space="preserve">Start avc HEA defs, then move to anthro/socialog, before giving my own? OR give my own first? </w:t>
      </w:r>
      <w:r>
        <w:rPr>
          <w:rFonts w:ascii="Times New Roman" w:hAnsi="Times New Roman" w:cs="Times New Roman"/>
          <w:sz w:val="24"/>
        </w:rPr>
        <w:t xml:space="preserve"> </w:t>
      </w:r>
    </w:p>
    <w:p w14:paraId="546A3069" w14:textId="77777777" w:rsidR="00FE080A" w:rsidRDefault="00FE080A" w:rsidP="00FE080A">
      <w:pPr>
        <w:rPr>
          <w:rFonts w:ascii="Times New Roman" w:hAnsi="Times New Roman" w:cs="Times New Roman"/>
          <w:b/>
          <w:sz w:val="24"/>
        </w:rPr>
      </w:pPr>
      <w:r>
        <w:rPr>
          <w:rFonts w:ascii="Times New Roman" w:hAnsi="Times New Roman" w:cs="Times New Roman"/>
          <w:b/>
          <w:sz w:val="24"/>
        </w:rPr>
        <w:t xml:space="preserve">HEA def.s (all papers from conference 2018): </w:t>
      </w:r>
    </w:p>
    <w:p w14:paraId="08D002D7" w14:textId="77777777" w:rsidR="00FE080A" w:rsidRDefault="002C2F5C" w:rsidP="00FE080A">
      <w:pPr>
        <w:rPr>
          <w:rFonts w:ascii="Times New Roman" w:hAnsi="Times New Roman" w:cs="Times New Roman"/>
          <w:b/>
          <w:sz w:val="24"/>
        </w:rPr>
      </w:pPr>
      <w:hyperlink r:id="rId2" w:history="1">
        <w:r w:rsidR="00FE080A" w:rsidRPr="00BA443D">
          <w:rPr>
            <w:rStyle w:val="Hyperlink"/>
            <w:rFonts w:ascii="Times New Roman" w:hAnsi="Times New Roman" w:cs="Times New Roman"/>
            <w:b/>
            <w:sz w:val="24"/>
          </w:rPr>
          <w:t>https://www.heacademy.ac.uk/knowledge-hub/advance-he-teaching-learning-conference-2018-peer-doctoral-mentoring-creating-diverse</w:t>
        </w:r>
      </w:hyperlink>
    </w:p>
    <w:p w14:paraId="2F09ABA7" w14:textId="77777777" w:rsidR="00FE080A" w:rsidRPr="009C2DA8" w:rsidRDefault="002C2F5C" w:rsidP="00FE080A">
      <w:pPr>
        <w:rPr>
          <w:rFonts w:ascii="Times New Roman" w:hAnsi="Times New Roman" w:cs="Times New Roman"/>
          <w:b/>
          <w:sz w:val="24"/>
        </w:rPr>
      </w:pPr>
      <w:hyperlink r:id="rId3" w:history="1">
        <w:r w:rsidR="00FE080A" w:rsidRPr="00BA443D">
          <w:rPr>
            <w:rStyle w:val="Hyperlink"/>
            <w:rFonts w:ascii="Times New Roman" w:hAnsi="Times New Roman" w:cs="Times New Roman"/>
            <w:b/>
            <w:sz w:val="24"/>
          </w:rPr>
          <w:t>https://www.heacademy.ac.uk/knowledge-hub/advance-he-teaching-learning-conference-2018-learning-community-practice-where-tutor</w:t>
        </w:r>
      </w:hyperlink>
      <w:r w:rsidR="00FE080A">
        <w:rPr>
          <w:rFonts w:ascii="Times New Roman" w:hAnsi="Times New Roman" w:cs="Times New Roman"/>
          <w:b/>
          <w:sz w:val="24"/>
        </w:rPr>
        <w:t xml:space="preserve">    </w:t>
      </w:r>
    </w:p>
    <w:p w14:paraId="11CE757B" w14:textId="7D7255F1" w:rsidR="00FE080A" w:rsidRDefault="00FE080A">
      <w:pPr>
        <w:pStyle w:val="CommentText"/>
      </w:pPr>
    </w:p>
  </w:comment>
  <w:comment w:id="13" w:author="Christopher Fleming" w:date="2019-04-09T12:17:00Z" w:initials="CF">
    <w:p w14:paraId="2D415E82" w14:textId="20652315" w:rsidR="00DE60D4" w:rsidRDefault="00DE60D4">
      <w:pPr>
        <w:pStyle w:val="CommentText"/>
      </w:pPr>
      <w:r>
        <w:rPr>
          <w:rStyle w:val="CommentReference"/>
        </w:rPr>
        <w:annotationRef/>
      </w:r>
      <w:r>
        <w:t xml:space="preserve">This may be reading into the slides too far. </w:t>
      </w:r>
    </w:p>
  </w:comment>
  <w:comment w:id="14" w:author="Christopher Fleming" w:date="2019-04-09T13:00:00Z" w:initials="CF">
    <w:p w14:paraId="3ED4B604" w14:textId="52A44503" w:rsidR="00743852" w:rsidRDefault="00743852">
      <w:pPr>
        <w:pStyle w:val="CommentText"/>
      </w:pPr>
      <w:r>
        <w:rPr>
          <w:rStyle w:val="CommentReference"/>
        </w:rPr>
        <w:annotationRef/>
      </w:r>
      <w:r>
        <w:t xml:space="preserve">This is getting into analysis of PGR group rather than definitions, but I do feel that I need to give egs. </w:t>
      </w:r>
    </w:p>
  </w:comment>
  <w:comment w:id="15" w:author="Christopher Fleming" w:date="2019-04-11T09:58:00Z" w:initials="CF">
    <w:p w14:paraId="2A424097" w14:textId="509552A2" w:rsidR="004B1C8B" w:rsidRDefault="004B1C8B">
      <w:pPr>
        <w:pStyle w:val="CommentText"/>
      </w:pPr>
      <w:r>
        <w:rPr>
          <w:rStyle w:val="CommentReference"/>
        </w:rPr>
        <w:annotationRef/>
      </w:r>
      <w:r>
        <w:t xml:space="preserve">This work is a big hitter in LC circles – do I ned to explain why I don’t engage with it? </w:t>
      </w:r>
      <w:r w:rsidR="009A7ECF">
        <w:t xml:space="preserve">No access. </w:t>
      </w:r>
    </w:p>
  </w:comment>
  <w:comment w:id="16" w:author="Christopher Fleming" w:date="2019-04-11T11:04:00Z" w:initials="CF">
    <w:p w14:paraId="2B38C69C" w14:textId="61687B9F" w:rsidR="000311E9" w:rsidRDefault="000311E9">
      <w:pPr>
        <w:pStyle w:val="CommentText"/>
      </w:pPr>
      <w:r>
        <w:rPr>
          <w:rStyle w:val="CommentReference"/>
        </w:rPr>
        <w:annotationRef/>
      </w:r>
      <w:r>
        <w:t xml:space="preserve">There are other works I haven’t engaged with here saved on my USB stick – saving them for next section? </w:t>
      </w:r>
    </w:p>
  </w:comment>
  <w:comment w:id="17" w:author="Christopher Fleming" w:date="2019-04-11T11:03:00Z" w:initials="CF">
    <w:p w14:paraId="70E667FA" w14:textId="77777777" w:rsidR="00746E4A" w:rsidRDefault="00746E4A">
      <w:pPr>
        <w:pStyle w:val="CommentText"/>
      </w:pPr>
      <w:r>
        <w:rPr>
          <w:rStyle w:val="CommentReference"/>
        </w:rPr>
        <w:annotationRef/>
      </w:r>
      <w:r>
        <w:t xml:space="preserve">Plan: </w:t>
      </w:r>
    </w:p>
    <w:p w14:paraId="522FD7E8" w14:textId="77777777" w:rsidR="00746E4A" w:rsidRDefault="00746E4A" w:rsidP="00746E4A">
      <w:pPr>
        <w:rPr>
          <w:rFonts w:ascii="Times New Roman" w:hAnsi="Times New Roman" w:cs="Times New Roman"/>
          <w:sz w:val="24"/>
        </w:rPr>
      </w:pPr>
      <w:r>
        <w:rPr>
          <w:rFonts w:ascii="Times New Roman" w:hAnsi="Times New Roman" w:cs="Times New Roman"/>
          <w:b/>
          <w:sz w:val="24"/>
        </w:rPr>
        <w:t xml:space="preserve">Then look at David Arendale’s definition from chapter. US centric appr avc hierarchy of collab, coop, and learning comms? </w:t>
      </w:r>
      <w:r>
        <w:rPr>
          <w:rFonts w:ascii="Times New Roman" w:hAnsi="Times New Roman" w:cs="Times New Roman"/>
          <w:sz w:val="24"/>
        </w:rPr>
        <w:t xml:space="preserve"> </w:t>
      </w:r>
    </w:p>
    <w:p w14:paraId="107AD1B3" w14:textId="77777777" w:rsidR="00746E4A" w:rsidRPr="007C2194" w:rsidRDefault="00746E4A" w:rsidP="00746E4A">
      <w:pPr>
        <w:rPr>
          <w:rFonts w:ascii="Times New Roman" w:hAnsi="Times New Roman" w:cs="Times New Roman"/>
          <w:sz w:val="24"/>
        </w:rPr>
      </w:pPr>
      <w:r>
        <w:rPr>
          <w:rFonts w:ascii="Times New Roman" w:hAnsi="Times New Roman" w:cs="Times New Roman"/>
          <w:sz w:val="24"/>
        </w:rPr>
        <w:t xml:space="preserve">           </w:t>
      </w:r>
    </w:p>
    <w:p w14:paraId="52CB8184" w14:textId="77777777" w:rsidR="00746E4A" w:rsidRDefault="00746E4A" w:rsidP="00746E4A">
      <w:pPr>
        <w:rPr>
          <w:rFonts w:ascii="Times New Roman" w:hAnsi="Times New Roman" w:cs="Times New Roman"/>
          <w:b/>
          <w:sz w:val="24"/>
        </w:rPr>
      </w:pPr>
      <w:r>
        <w:rPr>
          <w:rFonts w:ascii="Times New Roman" w:hAnsi="Times New Roman" w:cs="Times New Roman"/>
          <w:b/>
          <w:sz w:val="24"/>
        </w:rPr>
        <w:t>How is it different from community of practice (if at all)?</w:t>
      </w:r>
    </w:p>
    <w:p w14:paraId="64347559" w14:textId="77777777" w:rsidR="00746E4A" w:rsidRDefault="00746E4A" w:rsidP="00746E4A">
      <w:pPr>
        <w:rPr>
          <w:rFonts w:ascii="Times New Roman" w:hAnsi="Times New Roman" w:cs="Times New Roman"/>
          <w:b/>
          <w:sz w:val="24"/>
        </w:rPr>
      </w:pPr>
      <w:r>
        <w:rPr>
          <w:rFonts w:ascii="Times New Roman" w:hAnsi="Times New Roman" w:cs="Times New Roman"/>
          <w:b/>
          <w:sz w:val="24"/>
        </w:rPr>
        <w:t>Include pic from Hdt on community</w:t>
      </w:r>
    </w:p>
    <w:p w14:paraId="542C5FB9" w14:textId="004BA430" w:rsidR="00746E4A" w:rsidRDefault="00746E4A">
      <w:pPr>
        <w:pStyle w:val="CommentText"/>
      </w:pPr>
    </w:p>
  </w:comment>
  <w:comment w:id="18" w:author="Christopher Fleming" w:date="2019-04-18T16:12:00Z" w:initials="CF">
    <w:p w14:paraId="326D4AF0" w14:textId="0DBC798D" w:rsidR="006B4962" w:rsidRDefault="006B4962">
      <w:pPr>
        <w:pStyle w:val="CommentText"/>
      </w:pPr>
      <w:r>
        <w:rPr>
          <w:rStyle w:val="CommentReference"/>
        </w:rPr>
        <w:annotationRef/>
      </w:r>
      <w:r>
        <w:t>Brighton project on communities at their uni</w:t>
      </w:r>
    </w:p>
  </w:comment>
  <w:comment w:id="19" w:author="Christopher Fleming" w:date="2018-12-07T14:15:00Z" w:initials="CF">
    <w:p w14:paraId="6D0F51AC" w14:textId="77777777" w:rsidR="00FD2C52" w:rsidRDefault="00FD2C52" w:rsidP="00FD2C52">
      <w:pPr>
        <w:pStyle w:val="CommentText"/>
      </w:pPr>
      <w:r>
        <w:rPr>
          <w:rStyle w:val="CommentReference"/>
        </w:rPr>
        <w:annotationRef/>
      </w:r>
      <w:r>
        <w:t xml:space="preserve">Plan: </w:t>
      </w:r>
    </w:p>
    <w:p w14:paraId="7FBD3136" w14:textId="77777777" w:rsidR="00FD2C52" w:rsidRDefault="00FD2C52" w:rsidP="00FD2C52">
      <w:pPr>
        <w:rPr>
          <w:rFonts w:ascii="Times New Roman" w:hAnsi="Times New Roman"/>
          <w:b/>
          <w:bCs/>
        </w:rPr>
      </w:pPr>
      <w:r>
        <w:rPr>
          <w:rFonts w:ascii="Times New Roman" w:hAnsi="Times New Roman"/>
          <w:b/>
          <w:bCs/>
        </w:rPr>
        <w:t>Didn’t meet all objectives – set too wide, but tried to answer student q.s as they come up, getting them to set agenda</w:t>
      </w:r>
    </w:p>
    <w:p w14:paraId="1815DD08" w14:textId="77777777" w:rsidR="00FD2C52" w:rsidRDefault="00FD2C52" w:rsidP="00FD2C52">
      <w:pPr>
        <w:rPr>
          <w:rFonts w:ascii="Times New Roman" w:hAnsi="Times New Roman"/>
          <w:b/>
          <w:bCs/>
        </w:rPr>
      </w:pPr>
      <w:r>
        <w:rPr>
          <w:rFonts w:ascii="Times New Roman" w:hAnsi="Times New Roman"/>
          <w:b/>
          <w:bCs/>
        </w:rPr>
        <w:t xml:space="preserve">Didn’t finish well – would have liked to do a rounding up exercise, what have we learnt today? </w:t>
      </w:r>
    </w:p>
    <w:p w14:paraId="19CD2B7D" w14:textId="77777777" w:rsidR="00FD2C52" w:rsidRDefault="00FD2C52" w:rsidP="00FD2C52">
      <w:pPr>
        <w:rPr>
          <w:rFonts w:ascii="Times New Roman" w:hAnsi="Times New Roman"/>
          <w:b/>
          <w:bCs/>
        </w:rPr>
      </w:pPr>
      <w:r>
        <w:rPr>
          <w:rFonts w:ascii="Times New Roman" w:hAnsi="Times New Roman"/>
          <w:b/>
          <w:bCs/>
        </w:rPr>
        <w:t xml:space="preserve">Not chronological </w:t>
      </w:r>
      <w:r w:rsidRPr="00195186">
        <w:rPr>
          <mc:AlternateContent>
            <mc:Choice Requires="w16se">
              <w:rFonts w:ascii="Times New Roman" w:hAnsi="Times New Roman"/>
            </mc:Choice>
            <mc:Fallback>
              <w:rFonts w:ascii="Segoe UI Emoji" w:eastAsia="Segoe UI Emoji" w:hAnsi="Segoe UI Emoji" w:cs="Segoe UI Emoji"/>
            </mc:Fallback>
          </mc:AlternateContent>
          <w:b/>
          <w:bCs/>
        </w:rPr>
        <mc:AlternateContent>
          <mc:Choice Requires="w16se">
            <w16se:symEx w16se:font="Segoe UI Emoji" w16se:char="2639"/>
          </mc:Choice>
          <mc:Fallback>
            <w:t>☹</w:t>
          </mc:Fallback>
        </mc:AlternateContent>
      </w:r>
      <w:r>
        <w:rPr>
          <w:rFonts w:ascii="Times New Roman" w:hAnsi="Times New Roman"/>
          <w:b/>
          <w:bCs/>
        </w:rPr>
        <w:t xml:space="preserve"> </w:t>
      </w:r>
    </w:p>
    <w:p w14:paraId="6F0A1AFF" w14:textId="77777777" w:rsidR="00FD2C52" w:rsidRDefault="00FD2C52" w:rsidP="00FD2C52">
      <w:pPr>
        <w:rPr>
          <w:rFonts w:ascii="Times New Roman" w:hAnsi="Times New Roman"/>
          <w:b/>
          <w:bCs/>
        </w:rPr>
      </w:pPr>
      <w:r>
        <w:rPr>
          <w:rFonts w:ascii="Times New Roman" w:hAnsi="Times New Roman"/>
          <w:b/>
          <w:bCs/>
        </w:rPr>
        <w:t>I talked too much – a bit droning avc tangential discussion</w:t>
      </w:r>
    </w:p>
    <w:p w14:paraId="71BA9881" w14:textId="77777777" w:rsidR="00FD2C52" w:rsidRDefault="00FD2C52" w:rsidP="00FD2C52">
      <w:pPr>
        <w:rPr>
          <w:rFonts w:ascii="Times New Roman" w:hAnsi="Times New Roman"/>
          <w:b/>
          <w:bCs/>
        </w:rPr>
      </w:pPr>
    </w:p>
    <w:p w14:paraId="1E796E0C" w14:textId="77777777" w:rsidR="00FD2C52" w:rsidRDefault="00FD2C52" w:rsidP="00FD2C52">
      <w:pPr>
        <w:rPr>
          <w:rFonts w:ascii="Times New Roman" w:hAnsi="Times New Roman"/>
          <w:b/>
          <w:bCs/>
        </w:rPr>
      </w:pPr>
      <w:r>
        <w:rPr>
          <w:rFonts w:ascii="Times New Roman" w:hAnsi="Times New Roman"/>
          <w:b/>
          <w:bCs/>
        </w:rPr>
        <w:t xml:space="preserve">Tried to set up ‘engaging’ atmosphere from the start – Q and A to situate myself and set up student led atmosphere from start. </w:t>
      </w:r>
    </w:p>
    <w:p w14:paraId="337F8C77" w14:textId="77777777" w:rsidR="00FD2C52" w:rsidRDefault="00FD2C52" w:rsidP="00FD2C52">
      <w:pPr>
        <w:rPr>
          <w:rFonts w:ascii="Times New Roman" w:hAnsi="Times New Roman"/>
          <w:b/>
          <w:bCs/>
        </w:rPr>
      </w:pPr>
      <w:r>
        <w:rPr>
          <w:rFonts w:ascii="Times New Roman" w:hAnsi="Times New Roman"/>
          <w:b/>
          <w:bCs/>
        </w:rPr>
        <w:t>Body language – sitting down vs stand up</w:t>
      </w:r>
    </w:p>
    <w:p w14:paraId="3F3C7D5C" w14:textId="77777777" w:rsidR="00FD2C52" w:rsidRDefault="00FD2C52" w:rsidP="00FD2C52">
      <w:pPr>
        <w:rPr>
          <w:rFonts w:ascii="Times New Roman" w:hAnsi="Times New Roman"/>
          <w:b/>
          <w:bCs/>
        </w:rPr>
      </w:pPr>
      <w:r>
        <w:rPr>
          <w:rFonts w:ascii="Times New Roman" w:hAnsi="Times New Roman"/>
          <w:b/>
          <w:bCs/>
        </w:rPr>
        <w:t>Something about block? One student missed 2 previous sessions and had no awareness of me, but I set no prep/reading before the session anyway</w:t>
      </w:r>
    </w:p>
    <w:p w14:paraId="0EA1FAE2" w14:textId="77777777" w:rsidR="00FD2C52" w:rsidRPr="00C0373B" w:rsidRDefault="00FD2C52" w:rsidP="00FD2C52">
      <w:pPr>
        <w:rPr>
          <w:rFonts w:ascii="Times New Roman" w:hAnsi="Times New Roman"/>
          <w:b/>
          <w:bCs/>
        </w:rPr>
      </w:pPr>
      <w:r>
        <w:rPr>
          <w:rFonts w:ascii="Times New Roman" w:hAnsi="Times New Roman"/>
          <w:b/>
          <w:bCs/>
        </w:rPr>
        <w:t>How to improve next time</w:t>
      </w:r>
    </w:p>
    <w:p w14:paraId="77225603" w14:textId="77777777" w:rsidR="00FD2C52" w:rsidRDefault="00FD2C52" w:rsidP="00FD2C52">
      <w:pPr>
        <w:pStyle w:val="CommentText"/>
      </w:pPr>
    </w:p>
  </w:comment>
  <w:comment w:id="20" w:author="Christopher Fleming" w:date="2019-03-13T10:31:00Z" w:initials="CF">
    <w:p w14:paraId="59E60A3D" w14:textId="77777777" w:rsidR="00FD2C52" w:rsidRDefault="00FD2C52" w:rsidP="00FD2C52">
      <w:pPr>
        <w:pStyle w:val="CommentText"/>
      </w:pPr>
      <w:r>
        <w:rPr>
          <w:rStyle w:val="CommentReference"/>
        </w:rPr>
        <w:annotationRef/>
      </w:r>
      <w:r>
        <w:t xml:space="preserve">Weak opening sentence </w:t>
      </w:r>
    </w:p>
  </w:comment>
  <w:comment w:id="21" w:author="Christopher Fleming" w:date="2019-03-13T14:15:00Z" w:initials="CF">
    <w:p w14:paraId="6923AF82" w14:textId="77777777" w:rsidR="00FD2C52" w:rsidRDefault="00FD2C52" w:rsidP="00FD2C52">
      <w:pPr>
        <w:pStyle w:val="CommentText"/>
      </w:pPr>
      <w:r>
        <w:rPr>
          <w:rStyle w:val="CommentReference"/>
        </w:rPr>
        <w:annotationRef/>
      </w:r>
      <w:r>
        <w:t xml:space="preserve">Plan: </w:t>
      </w:r>
    </w:p>
    <w:p w14:paraId="1910F6E7" w14:textId="77777777" w:rsidR="00FD2C52" w:rsidRDefault="00FD2C52" w:rsidP="00FD2C52">
      <w:pPr>
        <w:rPr>
          <w:rFonts w:ascii="Times New Roman" w:hAnsi="Times New Roman" w:cs="Times New Roman"/>
          <w:sz w:val="24"/>
        </w:rPr>
      </w:pPr>
      <w:r>
        <w:rPr>
          <w:rFonts w:ascii="Times New Roman" w:hAnsi="Times New Roman" w:cs="Times New Roman"/>
          <w:b/>
          <w:sz w:val="24"/>
        </w:rPr>
        <w:t xml:space="preserve">How relevant to me and my practice in PASS? Teaching? PASS – have expanded to working with diversity section to include ASC. Teaching – understanding how different students learn (one student had already declared ASC to me previously). </w:t>
      </w:r>
      <w:r>
        <w:rPr>
          <w:rFonts w:ascii="Times New Roman" w:hAnsi="Times New Roman" w:cs="Times New Roman"/>
          <w:sz w:val="24"/>
        </w:rPr>
        <w:t xml:space="preserve"> </w:t>
      </w:r>
    </w:p>
    <w:p w14:paraId="3ADCCC3E" w14:textId="77777777" w:rsidR="00FD2C52" w:rsidRPr="00CA7446" w:rsidRDefault="00FD2C52" w:rsidP="00FD2C52">
      <w:pPr>
        <w:rPr>
          <w:rFonts w:ascii="Times New Roman" w:hAnsi="Times New Roman" w:cs="Times New Roman"/>
          <w:sz w:val="24"/>
        </w:rPr>
      </w:pPr>
      <w:r w:rsidRPr="00CA7446">
        <w:rPr>
          <w:rFonts w:ascii="Times New Roman" w:hAnsi="Times New Roman" w:cs="Times New Roman"/>
          <w:b/>
          <w:sz w:val="24"/>
        </w:rPr>
        <w:t xml:space="preserve">Why is CPD important/relevant? </w:t>
      </w:r>
      <w:r>
        <w:rPr>
          <w:rFonts w:ascii="Times New Roman" w:hAnsi="Times New Roman" w:cs="Times New Roman"/>
          <w:sz w:val="24"/>
        </w:rPr>
        <w:t xml:space="preserve">Something about changing roles of HE and autism studies </w:t>
      </w:r>
      <w:r w:rsidRPr="00CA7446">
        <w:rPr>
          <w:rFonts w:ascii="Times New Roman" w:hAnsi="Times New Roman" w:cs="Times New Roman"/>
          <w:sz w:val="24"/>
        </w:rPr>
        <w:t xml:space="preserve"> </w:t>
      </w:r>
    </w:p>
    <w:p w14:paraId="43943593" w14:textId="77777777" w:rsidR="00FD2C52" w:rsidRDefault="00FD2C52" w:rsidP="00FD2C52">
      <w:pPr>
        <w:rPr>
          <w:rFonts w:ascii="Times New Roman" w:hAnsi="Times New Roman" w:cs="Times New Roman"/>
          <w:sz w:val="24"/>
        </w:rPr>
      </w:pPr>
      <w:r>
        <w:rPr>
          <w:rFonts w:ascii="Times New Roman" w:hAnsi="Times New Roman" w:cs="Times New Roman"/>
          <w:sz w:val="24"/>
        </w:rPr>
        <w:t xml:space="preserve">Reading List: </w:t>
      </w:r>
    </w:p>
    <w:p w14:paraId="27D81415" w14:textId="77777777" w:rsidR="00FD2C52" w:rsidRDefault="00FD2C52" w:rsidP="00FD2C52">
      <w:pPr>
        <w:pStyle w:val="CommentText"/>
      </w:pPr>
    </w:p>
  </w:comment>
  <w:comment w:id="22" w:author="Christopher Fleming [2]" w:date="2019-04-20T14:12:00Z" w:initials="CF">
    <w:p w14:paraId="095DB0F6" w14:textId="77777777" w:rsidR="00FD2C52" w:rsidRDefault="00FD2C52" w:rsidP="00FD2C52">
      <w:pPr>
        <w:pStyle w:val="CommentText"/>
      </w:pPr>
      <w:r>
        <w:rPr>
          <w:rStyle w:val="CommentReference"/>
        </w:rPr>
        <w:annotationRef/>
      </w:r>
      <w:r>
        <w:t xml:space="preserve">Plan: </w:t>
      </w:r>
    </w:p>
    <w:p w14:paraId="6A5A92AC" w14:textId="77777777" w:rsidR="00FD2C52" w:rsidRDefault="00FD2C52" w:rsidP="00FD2C52">
      <w:pPr>
        <w:rPr>
          <w:rFonts w:ascii="Times New Roman" w:hAnsi="Times New Roman" w:cs="Times New Roman"/>
          <w:b/>
          <w:sz w:val="24"/>
        </w:rPr>
      </w:pPr>
      <w:r>
        <w:rPr>
          <w:rFonts w:ascii="Times New Roman" w:hAnsi="Times New Roman" w:cs="Times New Roman"/>
          <w:b/>
          <w:sz w:val="24"/>
        </w:rPr>
        <w:t xml:space="preserve">Hearing about other (quite different) schemes, establish aims of the group. New to HE in Wales. </w:t>
      </w:r>
    </w:p>
    <w:p w14:paraId="2FB9D15D" w14:textId="77777777" w:rsidR="00FD2C52" w:rsidRDefault="00FD2C52" w:rsidP="00FD2C52">
      <w:pPr>
        <w:rPr>
          <w:rFonts w:ascii="Times New Roman" w:hAnsi="Times New Roman" w:cs="Times New Roman"/>
          <w:b/>
          <w:sz w:val="24"/>
        </w:rPr>
      </w:pPr>
      <w:r>
        <w:rPr>
          <w:rFonts w:ascii="Times New Roman" w:hAnsi="Times New Roman" w:cs="Times New Roman"/>
          <w:b/>
          <w:sz w:val="24"/>
        </w:rPr>
        <w:t>Consultation and set-up processes (Cardiff Met, Swansea)</w:t>
      </w:r>
    </w:p>
    <w:p w14:paraId="06A1A073" w14:textId="77777777" w:rsidR="00FD2C52" w:rsidRDefault="00FD2C52" w:rsidP="00FD2C52">
      <w:pPr>
        <w:rPr>
          <w:rFonts w:ascii="Times New Roman" w:hAnsi="Times New Roman" w:cs="Times New Roman"/>
          <w:b/>
          <w:sz w:val="24"/>
        </w:rPr>
      </w:pPr>
      <w:r>
        <w:rPr>
          <w:rFonts w:ascii="Times New Roman" w:hAnsi="Times New Roman" w:cs="Times New Roman"/>
          <w:b/>
          <w:sz w:val="24"/>
        </w:rPr>
        <w:t>Evaluation and funding (WISE, Cardiff)</w:t>
      </w:r>
    </w:p>
    <w:p w14:paraId="01951015" w14:textId="77777777" w:rsidR="00FD2C52" w:rsidRDefault="00FD2C52" w:rsidP="00FD2C52">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6A9917F" w15:done="0"/>
  <w15:commentEx w15:paraId="2A3FDA94" w15:paraIdParent="26A9917F" w15:done="0"/>
  <w15:commentEx w15:paraId="5E4FE518" w15:done="0"/>
  <w15:commentEx w15:paraId="6B1CBE00" w15:paraIdParent="5E4FE518" w15:done="0"/>
  <w15:commentEx w15:paraId="59C7865D" w15:done="0"/>
  <w15:commentEx w15:paraId="4CB817C0" w15:done="0"/>
  <w15:commentEx w15:paraId="79A49521" w15:done="0"/>
  <w15:commentEx w15:paraId="0C12327F" w15:done="0"/>
  <w15:commentEx w15:paraId="097EF134" w15:done="0"/>
  <w15:commentEx w15:paraId="5A268A78" w15:done="0"/>
  <w15:commentEx w15:paraId="15301C82" w15:done="0"/>
  <w15:commentEx w15:paraId="0D5B37D3" w15:done="0"/>
  <w15:commentEx w15:paraId="11CE757B" w15:done="0"/>
  <w15:commentEx w15:paraId="2D415E82" w15:done="0"/>
  <w15:commentEx w15:paraId="3ED4B604" w15:done="0"/>
  <w15:commentEx w15:paraId="2A424097" w15:done="0"/>
  <w15:commentEx w15:paraId="2B38C69C" w15:paraIdParent="2A424097" w15:done="0"/>
  <w15:commentEx w15:paraId="542C5FB9" w15:done="0"/>
  <w15:commentEx w15:paraId="326D4AF0" w15:paraIdParent="542C5FB9" w15:done="0"/>
  <w15:commentEx w15:paraId="77225603" w15:done="0"/>
  <w15:commentEx w15:paraId="59E60A3D" w15:done="0"/>
  <w15:commentEx w15:paraId="27D81415" w15:done="0"/>
  <w15:commentEx w15:paraId="0195101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6A9917F" w16cid:durableId="203C9F72"/>
  <w16cid:commentId w16cid:paraId="2A3FDA94" w16cid:durableId="203C9F7C"/>
  <w16cid:commentId w16cid:paraId="5E4FE518" w16cid:durableId="204F1D6A"/>
  <w16cid:commentId w16cid:paraId="6B1CBE00" w16cid:durableId="20506FE0"/>
  <w16cid:commentId w16cid:paraId="59C7865D" w16cid:durableId="204F1C1D"/>
  <w16cid:commentId w16cid:paraId="4CB817C0" w16cid:durableId="20508691"/>
  <w16cid:commentId w16cid:paraId="79A49521" w16cid:durableId="20508664"/>
  <w16cid:commentId w16cid:paraId="0C12327F" w16cid:durableId="205084BF"/>
  <w16cid:commentId w16cid:paraId="097EF134" w16cid:durableId="204F2605"/>
  <w16cid:commentId w16cid:paraId="5A268A78" w16cid:durableId="205085EB"/>
  <w16cid:commentId w16cid:paraId="15301C82" w16cid:durableId="205702C4"/>
  <w16cid:commentId w16cid:paraId="0D5B37D3" w16cid:durableId="205708B1"/>
  <w16cid:commentId w16cid:paraId="11CE757B" w16cid:durableId="20571B4B"/>
  <w16cid:commentId w16cid:paraId="2D415E82" w16cid:durableId="20570BC4"/>
  <w16cid:commentId w16cid:paraId="3ED4B604" w16cid:durableId="205715E0"/>
  <w16cid:commentId w16cid:paraId="2A424097" w16cid:durableId="20598E32"/>
  <w16cid:commentId w16cid:paraId="2B38C69C" w16cid:durableId="20599DB1"/>
  <w16cid:commentId w16cid:paraId="542C5FB9" w16cid:durableId="20599D9F"/>
  <w16cid:commentId w16cid:paraId="326D4AF0" w16cid:durableId="20632080"/>
  <w16cid:commentId w16cid:paraId="77225603" w16cid:durableId="1FB4FF1D"/>
  <w16cid:commentId w16cid:paraId="59E60A3D" w16cid:durableId="20335A92"/>
  <w16cid:commentId w16cid:paraId="27D81415" w16cid:durableId="20338EFD"/>
  <w16cid:commentId w16cid:paraId="01951015" w16cid:durableId="2065A75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05AF83" w14:textId="77777777" w:rsidR="002C2F5C" w:rsidRDefault="002C2F5C" w:rsidP="00647778">
      <w:pPr>
        <w:spacing w:after="0" w:line="240" w:lineRule="auto"/>
      </w:pPr>
      <w:r>
        <w:separator/>
      </w:r>
    </w:p>
  </w:endnote>
  <w:endnote w:type="continuationSeparator" w:id="0">
    <w:p w14:paraId="621EC7FD" w14:textId="77777777" w:rsidR="002C2F5C" w:rsidRDefault="002C2F5C" w:rsidP="00647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altName w:val="Calibri"/>
    <w:panose1 w:val="020B0604020202020204"/>
    <w:charset w:val="00"/>
    <w:family w:val="swiss"/>
    <w:pitch w:val="variable"/>
    <w:sig w:usb0="E4002EFF" w:usb1="C000E47F" w:usb2="00000009" w:usb3="00000000" w:csb0="000001FF" w:csb1="00000000"/>
  </w:font>
  <w:font w:name="Cambria">
    <w:panose1 w:val="02040503050406030204"/>
    <w:charset w:val="00"/>
    <w:family w:val="roman"/>
    <w:pitch w:val="variable"/>
    <w:sig w:usb0="A00002EF" w:usb1="4000004B" w:usb2="00000000" w:usb3="00000000" w:csb0="0000009F" w:csb1="00000000"/>
  </w:font>
  <w:font w:name="FootlightMTLigh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Open Sans">
    <w:altName w:val="Calibri"/>
    <w:panose1 w:val="020B0604020202020204"/>
    <w:charset w:val="00"/>
    <w:family w:val="auto"/>
    <w:pitch w:val="default"/>
  </w:font>
  <w:font w:name="Segoe UI Emoji">
    <w:panose1 w:val="020B0502040204020203"/>
    <w:charset w:val="00"/>
    <w:family w:val="swiss"/>
    <w:pitch w:val="variable"/>
    <w:sig w:usb0="00000003" w:usb1="02000000" w:usb2="00000000" w:usb3="00000000" w:csb0="00000001" w:csb1="00000000"/>
  </w:font>
  <w:font w:name="OpenSans">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590047" w14:textId="77777777" w:rsidR="002C2F5C" w:rsidRDefault="002C2F5C" w:rsidP="00647778">
      <w:pPr>
        <w:spacing w:after="0" w:line="240" w:lineRule="auto"/>
      </w:pPr>
      <w:r>
        <w:separator/>
      </w:r>
    </w:p>
  </w:footnote>
  <w:footnote w:type="continuationSeparator" w:id="0">
    <w:p w14:paraId="0770604F" w14:textId="77777777" w:rsidR="002C2F5C" w:rsidRDefault="002C2F5C" w:rsidP="00647778">
      <w:pPr>
        <w:spacing w:after="0" w:line="240" w:lineRule="auto"/>
      </w:pPr>
      <w:r>
        <w:continuationSeparator/>
      </w:r>
    </w:p>
  </w:footnote>
  <w:footnote w:id="1">
    <w:p w14:paraId="3F731FBE" w14:textId="7067FC46" w:rsidR="00647778" w:rsidRDefault="00647778">
      <w:pPr>
        <w:pStyle w:val="FootnoteText"/>
      </w:pPr>
      <w:r>
        <w:rPr>
          <w:rStyle w:val="FootnoteReference"/>
        </w:rPr>
        <w:footnoteRef/>
      </w:r>
      <w:r>
        <w:t xml:space="preserve"> UKES =</w:t>
      </w:r>
      <w:r w:rsidR="007C2194">
        <w:t xml:space="preserve"> United Kingdom Engagement Survey; PTES = Postgraduate Taught Engagement Survey. </w:t>
      </w:r>
      <w:r>
        <w:t xml:space="preserve"> </w:t>
      </w:r>
    </w:p>
  </w:footnote>
  <w:footnote w:id="2">
    <w:p w14:paraId="6438520C" w14:textId="79AE3871" w:rsidR="002E0E68" w:rsidRDefault="002E0E68">
      <w:pPr>
        <w:pStyle w:val="FootnoteText"/>
      </w:pPr>
      <w:r>
        <w:rPr>
          <w:rStyle w:val="FootnoteReference"/>
        </w:rPr>
        <w:footnoteRef/>
      </w:r>
      <w:r>
        <w:t xml:space="preserve"> We have now </w:t>
      </w:r>
      <w:r w:rsidR="009719EC">
        <w:t>included</w:t>
      </w:r>
      <w:r>
        <w:t xml:space="preserve"> this </w:t>
      </w:r>
      <w:r w:rsidR="009719EC">
        <w:t xml:space="preserve">‘glossary’ </w:t>
      </w:r>
      <w:r>
        <w:t>activity into the PASS Leader Training</w:t>
      </w:r>
      <w:r w:rsidR="009719EC">
        <w:t xml:space="preserve"> Handbook as a facilitation exercise. </w:t>
      </w:r>
    </w:p>
  </w:footnote>
  <w:footnote w:id="3">
    <w:p w14:paraId="2D3A3CFE" w14:textId="30EA46E2" w:rsidR="00671021" w:rsidRDefault="00671021">
      <w:pPr>
        <w:pStyle w:val="FootnoteText"/>
      </w:pPr>
      <w:r>
        <w:rPr>
          <w:rStyle w:val="FootnoteReference"/>
        </w:rPr>
        <w:footnoteRef/>
      </w:r>
      <w:r>
        <w:t xml:space="preserve"> </w:t>
      </w:r>
      <w:r w:rsidR="009526E2">
        <w:t xml:space="preserve">For the purposes of this assignment, I </w:t>
      </w:r>
      <w:r w:rsidR="004D05AC">
        <w:t>have adopted</w:t>
      </w:r>
      <w:r w:rsidR="009526E2">
        <w:t xml:space="preserve"> UWTSD’s Code of Practice 2018/19</w:t>
      </w:r>
      <w:r w:rsidR="004D05AC">
        <w:t xml:space="preserve"> and define PGR students as those aiming for a PhD, MPhil, MA/MSc by Research, Professional Doctorate and MRes. However, I do not distinguish between Part One (taught) and Part Two (research) with regard to the Professional Doctorate or MRes, as I believe that the PGR environment should include </w:t>
      </w:r>
      <w:r w:rsidR="00C6046E">
        <w:t xml:space="preserve">students on these degree programmes in order to ease their transition into the research part of their degrees and establish expectations for Part Two. </w:t>
      </w:r>
      <w:r w:rsidR="009526E2">
        <w:t xml:space="preserve"> </w:t>
      </w:r>
    </w:p>
  </w:footnote>
  <w:footnote w:id="4">
    <w:p w14:paraId="27872EA4" w14:textId="77777777" w:rsidR="00FD2C52" w:rsidRPr="00CA7446" w:rsidRDefault="00FD2C52" w:rsidP="00FD2C52">
      <w:pPr>
        <w:pStyle w:val="FootnoteText"/>
      </w:pPr>
      <w:r>
        <w:rPr>
          <w:rStyle w:val="FootnoteReference"/>
        </w:rPr>
        <w:footnoteRef/>
      </w:r>
      <w:r>
        <w:t xml:space="preserve"> I use ‘ASC student’ as a convenient abbreviation in the awareness that there are those who may object to it. For further discussion, see Kenny </w:t>
      </w:r>
      <w:r>
        <w:rPr>
          <w:i/>
        </w:rPr>
        <w:t>et al.</w:t>
      </w:r>
      <w:r>
        <w:t xml:space="preserve"> 2015.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F156CC"/>
    <w:multiLevelType w:val="hybridMultilevel"/>
    <w:tmpl w:val="2CFA0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66E56"/>
    <w:multiLevelType w:val="hybridMultilevel"/>
    <w:tmpl w:val="6CB6D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307BAB"/>
    <w:multiLevelType w:val="hybridMultilevel"/>
    <w:tmpl w:val="5F884A5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 w15:restartNumberingAfterBreak="0">
    <w:nsid w:val="721C6BA7"/>
    <w:multiLevelType w:val="hybridMultilevel"/>
    <w:tmpl w:val="7B0E3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ristopher Fleming">
    <w15:presenceInfo w15:providerId="AD" w15:userId="S::Christopher.Fleming@uwtsd.ac.uk::c9080026-0237-4f13-af4c-cb700d7eface"/>
  </w15:person>
  <w15:person w15:author="Christopher Fleming [2]">
    <w15:presenceInfo w15:providerId="None" w15:userId="Christopher Fleming"/>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11E"/>
    <w:rsid w:val="000020AA"/>
    <w:rsid w:val="000046E5"/>
    <w:rsid w:val="000311E9"/>
    <w:rsid w:val="0009030C"/>
    <w:rsid w:val="000C6919"/>
    <w:rsid w:val="000D359E"/>
    <w:rsid w:val="00125A53"/>
    <w:rsid w:val="00134383"/>
    <w:rsid w:val="001351B8"/>
    <w:rsid w:val="001971BA"/>
    <w:rsid w:val="001D610D"/>
    <w:rsid w:val="00201B5D"/>
    <w:rsid w:val="00250F15"/>
    <w:rsid w:val="002802B9"/>
    <w:rsid w:val="002A7387"/>
    <w:rsid w:val="002B64CE"/>
    <w:rsid w:val="002C1C96"/>
    <w:rsid w:val="002C2F5C"/>
    <w:rsid w:val="002D7F37"/>
    <w:rsid w:val="002E0E68"/>
    <w:rsid w:val="00370BAF"/>
    <w:rsid w:val="00387117"/>
    <w:rsid w:val="0039028F"/>
    <w:rsid w:val="003E0658"/>
    <w:rsid w:val="00430282"/>
    <w:rsid w:val="00440E73"/>
    <w:rsid w:val="0046604B"/>
    <w:rsid w:val="00494F5B"/>
    <w:rsid w:val="004B1C8B"/>
    <w:rsid w:val="004D05AC"/>
    <w:rsid w:val="004E2BAD"/>
    <w:rsid w:val="00506272"/>
    <w:rsid w:val="005108F1"/>
    <w:rsid w:val="00517ACA"/>
    <w:rsid w:val="005210C5"/>
    <w:rsid w:val="005427CE"/>
    <w:rsid w:val="005507A1"/>
    <w:rsid w:val="00557ABF"/>
    <w:rsid w:val="00580440"/>
    <w:rsid w:val="005C7B5C"/>
    <w:rsid w:val="005E7562"/>
    <w:rsid w:val="005F4132"/>
    <w:rsid w:val="0064517C"/>
    <w:rsid w:val="00647778"/>
    <w:rsid w:val="00671021"/>
    <w:rsid w:val="006911D7"/>
    <w:rsid w:val="006B4962"/>
    <w:rsid w:val="006D5BA9"/>
    <w:rsid w:val="006E2D09"/>
    <w:rsid w:val="006F27A0"/>
    <w:rsid w:val="00734B79"/>
    <w:rsid w:val="00743852"/>
    <w:rsid w:val="00746E4A"/>
    <w:rsid w:val="007518EB"/>
    <w:rsid w:val="0078794D"/>
    <w:rsid w:val="007A12A5"/>
    <w:rsid w:val="007C2194"/>
    <w:rsid w:val="007C43DB"/>
    <w:rsid w:val="007D5F0A"/>
    <w:rsid w:val="007E73CA"/>
    <w:rsid w:val="00832578"/>
    <w:rsid w:val="008A58EA"/>
    <w:rsid w:val="008D467A"/>
    <w:rsid w:val="008F15C5"/>
    <w:rsid w:val="008F3A42"/>
    <w:rsid w:val="008F48C2"/>
    <w:rsid w:val="00944F4C"/>
    <w:rsid w:val="009526E2"/>
    <w:rsid w:val="009714A0"/>
    <w:rsid w:val="009719EC"/>
    <w:rsid w:val="009A7ECF"/>
    <w:rsid w:val="009B32DE"/>
    <w:rsid w:val="009C2DA8"/>
    <w:rsid w:val="009C5308"/>
    <w:rsid w:val="009D0237"/>
    <w:rsid w:val="00A078DC"/>
    <w:rsid w:val="00A17CE2"/>
    <w:rsid w:val="00A4661F"/>
    <w:rsid w:val="00A749B9"/>
    <w:rsid w:val="00AA1AF3"/>
    <w:rsid w:val="00AB03F6"/>
    <w:rsid w:val="00AB41A9"/>
    <w:rsid w:val="00AB43CA"/>
    <w:rsid w:val="00AB63D6"/>
    <w:rsid w:val="00AE179D"/>
    <w:rsid w:val="00AF38C4"/>
    <w:rsid w:val="00B75BDA"/>
    <w:rsid w:val="00B82BE9"/>
    <w:rsid w:val="00BA348F"/>
    <w:rsid w:val="00BB311E"/>
    <w:rsid w:val="00BE0AB2"/>
    <w:rsid w:val="00C02EBE"/>
    <w:rsid w:val="00C2019F"/>
    <w:rsid w:val="00C20471"/>
    <w:rsid w:val="00C6046E"/>
    <w:rsid w:val="00C85260"/>
    <w:rsid w:val="00C85E95"/>
    <w:rsid w:val="00C94797"/>
    <w:rsid w:val="00C950C3"/>
    <w:rsid w:val="00C96597"/>
    <w:rsid w:val="00CA692F"/>
    <w:rsid w:val="00CC2CB2"/>
    <w:rsid w:val="00CE37BE"/>
    <w:rsid w:val="00CF624B"/>
    <w:rsid w:val="00D0086C"/>
    <w:rsid w:val="00D02867"/>
    <w:rsid w:val="00D22899"/>
    <w:rsid w:val="00D34993"/>
    <w:rsid w:val="00D35A3C"/>
    <w:rsid w:val="00D36884"/>
    <w:rsid w:val="00D56FD6"/>
    <w:rsid w:val="00D65421"/>
    <w:rsid w:val="00D85E9E"/>
    <w:rsid w:val="00DD11CD"/>
    <w:rsid w:val="00DE60D4"/>
    <w:rsid w:val="00E108CB"/>
    <w:rsid w:val="00E25A88"/>
    <w:rsid w:val="00E26DB6"/>
    <w:rsid w:val="00E451C4"/>
    <w:rsid w:val="00E97166"/>
    <w:rsid w:val="00ED2EDE"/>
    <w:rsid w:val="00F01022"/>
    <w:rsid w:val="00F04761"/>
    <w:rsid w:val="00F20378"/>
    <w:rsid w:val="00F36653"/>
    <w:rsid w:val="00F662FF"/>
    <w:rsid w:val="00F66B92"/>
    <w:rsid w:val="00F75293"/>
    <w:rsid w:val="00F83F76"/>
    <w:rsid w:val="00FD094A"/>
    <w:rsid w:val="00FD2C52"/>
    <w:rsid w:val="00FE0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6F00C"/>
  <w15:chartTrackingRefBased/>
  <w15:docId w15:val="{391071ED-7CEA-461B-B214-BDE734B6D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83F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D5F0A"/>
    <w:rPr>
      <w:sz w:val="16"/>
      <w:szCs w:val="16"/>
    </w:rPr>
  </w:style>
  <w:style w:type="paragraph" w:styleId="CommentText">
    <w:name w:val="annotation text"/>
    <w:basedOn w:val="Normal"/>
    <w:link w:val="CommentTextChar"/>
    <w:uiPriority w:val="99"/>
    <w:semiHidden/>
    <w:unhideWhenUsed/>
    <w:rsid w:val="007D5F0A"/>
    <w:pPr>
      <w:spacing w:line="240" w:lineRule="auto"/>
    </w:pPr>
    <w:rPr>
      <w:sz w:val="20"/>
      <w:szCs w:val="20"/>
    </w:rPr>
  </w:style>
  <w:style w:type="character" w:customStyle="1" w:styleId="CommentTextChar">
    <w:name w:val="Comment Text Char"/>
    <w:basedOn w:val="DefaultParagraphFont"/>
    <w:link w:val="CommentText"/>
    <w:uiPriority w:val="99"/>
    <w:semiHidden/>
    <w:rsid w:val="007D5F0A"/>
    <w:rPr>
      <w:sz w:val="20"/>
      <w:szCs w:val="20"/>
    </w:rPr>
  </w:style>
  <w:style w:type="paragraph" w:styleId="CommentSubject">
    <w:name w:val="annotation subject"/>
    <w:basedOn w:val="CommentText"/>
    <w:next w:val="CommentText"/>
    <w:link w:val="CommentSubjectChar"/>
    <w:uiPriority w:val="99"/>
    <w:semiHidden/>
    <w:unhideWhenUsed/>
    <w:rsid w:val="007D5F0A"/>
    <w:rPr>
      <w:b/>
      <w:bCs/>
    </w:rPr>
  </w:style>
  <w:style w:type="character" w:customStyle="1" w:styleId="CommentSubjectChar">
    <w:name w:val="Comment Subject Char"/>
    <w:basedOn w:val="CommentTextChar"/>
    <w:link w:val="CommentSubject"/>
    <w:uiPriority w:val="99"/>
    <w:semiHidden/>
    <w:rsid w:val="007D5F0A"/>
    <w:rPr>
      <w:b/>
      <w:bCs/>
      <w:sz w:val="20"/>
      <w:szCs w:val="20"/>
    </w:rPr>
  </w:style>
  <w:style w:type="paragraph" w:styleId="BalloonText">
    <w:name w:val="Balloon Text"/>
    <w:basedOn w:val="Normal"/>
    <w:link w:val="BalloonTextChar"/>
    <w:uiPriority w:val="99"/>
    <w:semiHidden/>
    <w:unhideWhenUsed/>
    <w:rsid w:val="007D5F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5F0A"/>
    <w:rPr>
      <w:rFonts w:ascii="Segoe UI" w:hAnsi="Segoe UI" w:cs="Segoe UI"/>
      <w:sz w:val="18"/>
      <w:szCs w:val="18"/>
    </w:rPr>
  </w:style>
  <w:style w:type="character" w:customStyle="1" w:styleId="Heading2Char">
    <w:name w:val="Heading 2 Char"/>
    <w:basedOn w:val="DefaultParagraphFont"/>
    <w:link w:val="Heading2"/>
    <w:uiPriority w:val="9"/>
    <w:rsid w:val="00F83F7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F15C5"/>
    <w:pPr>
      <w:ind w:left="720"/>
      <w:contextualSpacing/>
    </w:pPr>
  </w:style>
  <w:style w:type="character" w:styleId="Hyperlink">
    <w:name w:val="Hyperlink"/>
    <w:basedOn w:val="DefaultParagraphFont"/>
    <w:uiPriority w:val="99"/>
    <w:unhideWhenUsed/>
    <w:rsid w:val="0009030C"/>
    <w:rPr>
      <w:color w:val="0563C1" w:themeColor="hyperlink"/>
      <w:u w:val="single"/>
    </w:rPr>
  </w:style>
  <w:style w:type="character" w:styleId="UnresolvedMention">
    <w:name w:val="Unresolved Mention"/>
    <w:basedOn w:val="DefaultParagraphFont"/>
    <w:uiPriority w:val="99"/>
    <w:semiHidden/>
    <w:unhideWhenUsed/>
    <w:rsid w:val="0009030C"/>
    <w:rPr>
      <w:color w:val="605E5C"/>
      <w:shd w:val="clear" w:color="auto" w:fill="E1DFDD"/>
    </w:rPr>
  </w:style>
  <w:style w:type="character" w:styleId="FollowedHyperlink">
    <w:name w:val="FollowedHyperlink"/>
    <w:basedOn w:val="DefaultParagraphFont"/>
    <w:uiPriority w:val="99"/>
    <w:semiHidden/>
    <w:unhideWhenUsed/>
    <w:rsid w:val="00134383"/>
    <w:rPr>
      <w:color w:val="954F72" w:themeColor="followedHyperlink"/>
      <w:u w:val="single"/>
    </w:rPr>
  </w:style>
  <w:style w:type="paragraph" w:styleId="FootnoteText">
    <w:name w:val="footnote text"/>
    <w:basedOn w:val="Normal"/>
    <w:link w:val="FootnoteTextChar"/>
    <w:uiPriority w:val="99"/>
    <w:semiHidden/>
    <w:unhideWhenUsed/>
    <w:rsid w:val="006477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7778"/>
    <w:rPr>
      <w:sz w:val="20"/>
      <w:szCs w:val="20"/>
    </w:rPr>
  </w:style>
  <w:style w:type="character" w:styleId="FootnoteReference">
    <w:name w:val="footnote reference"/>
    <w:basedOn w:val="DefaultParagraphFont"/>
    <w:uiPriority w:val="99"/>
    <w:semiHidden/>
    <w:unhideWhenUsed/>
    <w:rsid w:val="00647778"/>
    <w:rPr>
      <w:vertAlign w:val="superscript"/>
    </w:rPr>
  </w:style>
  <w:style w:type="paragraph" w:styleId="Caption">
    <w:name w:val="caption"/>
    <w:basedOn w:val="Normal"/>
    <w:next w:val="Normal"/>
    <w:uiPriority w:val="35"/>
    <w:unhideWhenUsed/>
    <w:qFormat/>
    <w:rsid w:val="006E2D09"/>
    <w:pPr>
      <w:spacing w:after="200" w:line="240" w:lineRule="auto"/>
    </w:pPr>
    <w:rPr>
      <w:i/>
      <w:iCs/>
      <w:color w:val="44546A" w:themeColor="text2"/>
      <w:sz w:val="18"/>
      <w:szCs w:val="18"/>
    </w:rPr>
  </w:style>
  <w:style w:type="character" w:customStyle="1" w:styleId="doilink">
    <w:name w:val="doi_link"/>
    <w:basedOn w:val="DefaultParagraphFont"/>
    <w:rsid w:val="007C43DB"/>
  </w:style>
  <w:style w:type="paragraph" w:styleId="Title">
    <w:name w:val="Title"/>
    <w:basedOn w:val="Normal"/>
    <w:next w:val="Normal"/>
    <w:link w:val="TitleChar"/>
    <w:uiPriority w:val="99"/>
    <w:qFormat/>
    <w:rsid w:val="00FD2C52"/>
    <w:pPr>
      <w:pBdr>
        <w:bottom w:val="single" w:sz="8" w:space="4" w:color="4F81BD"/>
      </w:pBdr>
      <w:spacing w:after="300" w:line="240" w:lineRule="auto"/>
      <w:contextualSpacing/>
      <w:jc w:val="both"/>
    </w:pPr>
    <w:rPr>
      <w:rFonts w:ascii="Cambria" w:eastAsia="Times New Roman" w:hAnsi="Cambria" w:cs="Times New Roman"/>
      <w:color w:val="17365D"/>
      <w:spacing w:val="5"/>
      <w:kern w:val="28"/>
      <w:sz w:val="52"/>
      <w:szCs w:val="52"/>
    </w:rPr>
  </w:style>
  <w:style w:type="character" w:customStyle="1" w:styleId="TitleChar">
    <w:name w:val="Title Char"/>
    <w:basedOn w:val="DefaultParagraphFont"/>
    <w:link w:val="Title"/>
    <w:uiPriority w:val="99"/>
    <w:rsid w:val="00FD2C52"/>
    <w:rPr>
      <w:rFonts w:ascii="Cambria" w:eastAsia="Times New Roman" w:hAnsi="Cambria" w:cs="Times New Roman"/>
      <w:color w:val="17365D"/>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972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www.heacademy.ac.uk/knowledge-hub/advance-he-teaching-learning-conference-2018-learning-community-practice-where-tutor" TargetMode="External"/><Relationship Id="rId2" Type="http://schemas.openxmlformats.org/officeDocument/2006/relationships/hyperlink" Target="https://www.heacademy.ac.uk/knowledge-hub/advance-he-teaching-learning-conference-2018-peer-doctoral-mentoring-creating-diverse" TargetMode="External"/><Relationship Id="rId1" Type="http://schemas.openxmlformats.org/officeDocument/2006/relationships/hyperlink" Target="https://webarchive.nationalarchives.gov.uk/20180319115310/http://www.hefce.ac.uk/pubs/rereports/year/2014/nssreview/" TargetMode="External"/></Relationships>
</file>

<file path=word/_rels/document.xml.rels><?xml version="1.0" encoding="UTF-8" standalone="yes"?>
<Relationships xmlns="http://schemas.openxmlformats.org/package/2006/relationships"><Relationship Id="rId13" Type="http://schemas.openxmlformats.org/officeDocument/2006/relationships/hyperlink" Target="https://uofgpgrblog.com/can-you-see-me-in-the-distance-a-blog-about-distance-learning/" TargetMode="External"/><Relationship Id="rId18" Type="http://schemas.openxmlformats.org/officeDocument/2006/relationships/hyperlink" Target="https://doi.org/10.1080/0309877X.2012.726972" TargetMode="External"/><Relationship Id="rId26"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hyperlink" Target="https://www.theguardian.com/higher-education-network/blog/2014/mar/25/studying-phd-dont-suffer-in-silence-seek-support?CMP=share_btn_tw"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upervisingphds.wordpress.com/2019/04/24/pgr-peer-mentoring-cant-compensate-for-poor-supervision/" TargetMode="External"/><Relationship Id="rId17" Type="http://schemas.openxmlformats.org/officeDocument/2006/relationships/hyperlink" Target="https://doi.org/10.1108/IJRD-08-2014-0020" TargetMode="External"/><Relationship Id="rId25" Type="http://schemas.openxmlformats.org/officeDocument/2006/relationships/hyperlink" Target="https://doi.org/10.1080/14703290701486720" TargetMode="External"/><Relationship Id="rId33" Type="http://schemas.openxmlformats.org/officeDocument/2006/relationships/hyperlink" Target="http://www.uniswales.ac.uk/about-uniswales/political-context/" TargetMode="External"/><Relationship Id="rId2" Type="http://schemas.openxmlformats.org/officeDocument/2006/relationships/numbering" Target="numbering.xml"/><Relationship Id="rId16" Type="http://schemas.openxmlformats.org/officeDocument/2006/relationships/hyperlink" Target="http://www.uwtsd.ac.uk/student-services/pass/" TargetMode="External"/><Relationship Id="rId20" Type="http://schemas.openxmlformats.org/officeDocument/2006/relationships/hyperlink" Target="https://www.heacademy.ac.uk/knowledge-hub/advance-he-teaching-learning-conference-2018-learning-community-practice-where-tutor" TargetMode="External"/><Relationship Id="rId29" Type="http://schemas.openxmlformats.org/officeDocument/2006/relationships/hyperlink" Target="https://journals.sagepub.com/doi/full/10.1177/13623613187867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hyperlink" Target="https://www.uwtsd.ac.uk/academic-office/other-forms-and-policies/" TargetMode="External"/><Relationship Id="rId32" Type="http://schemas.openxmlformats.org/officeDocument/2006/relationships/hyperlink" Target="https://www.hefcw.ac.uk/working_with_he_providers/he_wales_act_2015/he_wales_act_2015.aspx" TargetMode="External"/><Relationship Id="rId5" Type="http://schemas.openxmlformats.org/officeDocument/2006/relationships/webSettings" Target="webSettings.xml"/><Relationship Id="rId15" Type="http://schemas.openxmlformats.org/officeDocument/2006/relationships/hyperlink" Target="https://www.heacademy.ac.uk/knowledge-hub/advance-he-teaching-learning-conference-2018-peer-doctoral-mentoring-creating-diverse" TargetMode="External"/><Relationship Id="rId23" Type="http://schemas.openxmlformats.org/officeDocument/2006/relationships/hyperlink" Target="https://www.ucu.org.uk/boycott-the-nss" TargetMode="External"/><Relationship Id="rId28" Type="http://schemas.openxmlformats.org/officeDocument/2006/relationships/hyperlink" Target="https://doi.org/10.1080/0305764X.2015.1009365" TargetMode="External"/><Relationship Id="rId36" Type="http://schemas.openxmlformats.org/officeDocument/2006/relationships/theme" Target="theme/theme1.xml"/><Relationship Id="rId10" Type="http://schemas.microsoft.com/office/2016/09/relationships/commentsIds" Target="commentsIds.xml"/><Relationship Id="rId19" Type="http://schemas.openxmlformats.org/officeDocument/2006/relationships/hyperlink" Target="https://re.ukri.org/news-events-publications/publications/postgraduate-researchers-mental-health-and-wellbeing-report/" TargetMode="External"/><Relationship Id="rId31" Type="http://schemas.openxmlformats.org/officeDocument/2006/relationships/hyperlink" Target="http://www.uwtsd.ac.uk/student-services/pass/"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tatic1.1.sqspcdn.com/static/f/527797/24975120/1401678404870/Arendale+Pathways+of+persistence.pdf?token=WC8KiD%2BQ95z2jOSfzw5ADdG0hyk%3D" TargetMode="External"/><Relationship Id="rId22" Type="http://schemas.openxmlformats.org/officeDocument/2006/relationships/hyperlink" Target="https://www.irishtimes.com/news/education/i-don-t-think-there-s-anything-darker-than-doing-a-phd-1.3309625" TargetMode="External"/><Relationship Id="rId27" Type="http://schemas.openxmlformats.org/officeDocument/2006/relationships/hyperlink" Target="https://faculty.haas.berkeley.edu/dana_carney/power.poses.PS.2010.pdf" TargetMode="External"/><Relationship Id="rId30" Type="http://schemas.openxmlformats.org/officeDocument/2006/relationships/hyperlink" Target="https://www.birmingham.ac.uk/research/perspective/autism-research-experts.aspx" TargetMode="External"/><Relationship Id="rId35" Type="http://schemas.microsoft.com/office/2011/relationships/people" Target="people.xm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E478F-FD5D-DB48-BE9B-DE2EA0197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1749</TotalTime>
  <Pages>14</Pages>
  <Words>5452</Words>
  <Characters>31077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Fleming</dc:creator>
  <cp:keywords/>
  <dc:description/>
  <cp:lastModifiedBy>Mark Flagg</cp:lastModifiedBy>
  <cp:revision>51</cp:revision>
  <dcterms:created xsi:type="dcterms:W3CDTF">2019-03-20T10:12:00Z</dcterms:created>
  <dcterms:modified xsi:type="dcterms:W3CDTF">2019-05-16T09:25:00Z</dcterms:modified>
</cp:coreProperties>
</file>