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343E" w:rsidRDefault="006126C7" w:rsidP="006126C7">
      <w:pPr>
        <w:pStyle w:val="ListParagraph"/>
        <w:numPr>
          <w:ilvl w:val="0"/>
          <w:numId w:val="1"/>
        </w:numPr>
      </w:pPr>
      <w:r>
        <w:t xml:space="preserve">Any </w:t>
      </w:r>
      <w:r w:rsidR="00C5428C">
        <w:t>person driving a mechanically propelled vehicle</w:t>
      </w:r>
      <w:r>
        <w:t xml:space="preserve"> on a road or any other public</w:t>
      </w:r>
      <w:r w:rsidR="00C5428C">
        <w:t xml:space="preserve"> place is required to stop by an officer in uniform or a traffic officer. </w:t>
      </w:r>
    </w:p>
    <w:p w:rsidR="00C5428C" w:rsidRDefault="00C5428C" w:rsidP="00C5428C">
      <w:pPr>
        <w:pStyle w:val="ListParagraph"/>
        <w:numPr>
          <w:ilvl w:val="0"/>
          <w:numId w:val="1"/>
        </w:numPr>
      </w:pPr>
      <w:r>
        <w:t>A</w:t>
      </w:r>
      <w:r w:rsidR="004100CC">
        <w:t>ny person driving a mechanically propelled vehicle on the road or any other public place</w:t>
      </w:r>
    </w:p>
    <w:p w:rsidR="00C5428C" w:rsidRDefault="00C5428C" w:rsidP="00C5428C">
      <w:pPr>
        <w:pStyle w:val="ListParagraph"/>
        <w:numPr>
          <w:ilvl w:val="0"/>
          <w:numId w:val="1"/>
        </w:numPr>
      </w:pPr>
      <w:r>
        <w:t xml:space="preserve">A person driving on a road without due care and attention or reasonable consideration shall be guilty of this offence. </w:t>
      </w:r>
    </w:p>
    <w:p w:rsidR="00C5428C" w:rsidRDefault="00C5428C" w:rsidP="00C5428C">
      <w:pPr>
        <w:pStyle w:val="ListParagraph"/>
        <w:numPr>
          <w:ilvl w:val="0"/>
          <w:numId w:val="1"/>
        </w:numPr>
      </w:pPr>
      <w:r>
        <w:t>The possible defences for driving without due care and attention or reasonable consideration may be that the person is having a medical emergency while driving and needs medical assistance, the person</w:t>
      </w:r>
      <w:r w:rsidR="00467090">
        <w:t xml:space="preserve"> is on the phone to the emergency services as there has been an emergency, the person is fearing for their life, </w:t>
      </w:r>
    </w:p>
    <w:p w:rsidR="00C5428C" w:rsidRDefault="00C5428C" w:rsidP="00C5428C">
      <w:pPr>
        <w:pStyle w:val="ListParagraph"/>
        <w:numPr>
          <w:ilvl w:val="0"/>
          <w:numId w:val="1"/>
        </w:numPr>
      </w:pPr>
      <w:r>
        <w:t>A</w:t>
      </w:r>
      <w:r w:rsidR="00467090">
        <w:t xml:space="preserve"> constable in uniform has the power to seize a motorcycle if they believe it is driving on a road or any other public place without </w:t>
      </w:r>
    </w:p>
    <w:p w:rsidR="00C5428C" w:rsidRDefault="00C5428C" w:rsidP="00C5428C">
      <w:pPr>
        <w:pStyle w:val="ListParagraph"/>
        <w:numPr>
          <w:ilvl w:val="0"/>
          <w:numId w:val="1"/>
        </w:numPr>
      </w:pPr>
      <w:r>
        <w:t>Any person driving a mechanically propelled vehicle on the road or in a public place and is known to have had an accident which has</w:t>
      </w:r>
      <w:r w:rsidR="007A3056">
        <w:t xml:space="preserve"> either caused injury to another person</w:t>
      </w:r>
      <w:r>
        <w:t xml:space="preserve">, has damaged a vehicle, any animal or other persons property fixed or otherwise shall be reportable. </w:t>
      </w:r>
      <w:bookmarkStart w:id="0" w:name="_GoBack"/>
      <w:bookmarkEnd w:id="0"/>
    </w:p>
    <w:p w:rsidR="00C5428C" w:rsidRDefault="00C5428C" w:rsidP="00C5428C">
      <w:pPr>
        <w:pStyle w:val="ListParagraph"/>
        <w:numPr>
          <w:ilvl w:val="0"/>
          <w:numId w:val="1"/>
        </w:numPr>
      </w:pPr>
      <w:r>
        <w:t xml:space="preserve">Road – any highway or road in which the public have access including roads passing over a bridge. </w:t>
      </w:r>
    </w:p>
    <w:p w:rsidR="00C5428C" w:rsidRDefault="00C5428C" w:rsidP="00C5428C">
      <w:pPr>
        <w:pStyle w:val="ListParagraph"/>
      </w:pPr>
      <w:r>
        <w:t xml:space="preserve">Public place – any place to which the public have access by payment or otherwise. </w:t>
      </w:r>
    </w:p>
    <w:p w:rsidR="00C5428C" w:rsidRDefault="00C5428C" w:rsidP="00C5428C">
      <w:pPr>
        <w:pStyle w:val="ListParagraph"/>
      </w:pPr>
      <w:r>
        <w:t xml:space="preserve">Mechanically propelled vehicle – any vehicle which moves by steam, electricity, petrol, diesel, oil or gas. </w:t>
      </w:r>
    </w:p>
    <w:p w:rsidR="00C5428C" w:rsidRDefault="00C5428C" w:rsidP="00C5428C">
      <w:pPr>
        <w:pStyle w:val="ListParagraph"/>
      </w:pPr>
      <w:r>
        <w:t xml:space="preserve">Animal </w:t>
      </w:r>
      <w:r w:rsidR="008D4C3D">
        <w:t>– an</w:t>
      </w:r>
      <w:r w:rsidR="00467090">
        <w:t xml:space="preserve"> animal such as a donkey, dog, cat, cow, goat etc. </w:t>
      </w:r>
    </w:p>
    <w:p w:rsidR="00C5428C" w:rsidRDefault="00C5428C" w:rsidP="00C5428C">
      <w:pPr>
        <w:pStyle w:val="ListParagraph"/>
        <w:numPr>
          <w:ilvl w:val="0"/>
          <w:numId w:val="1"/>
        </w:numPr>
      </w:pPr>
      <w:r>
        <w:t>When an accident occurs it is the driver of the involved vehicles responsibility to report the accident to the police within the first 24 hours of it occurring</w:t>
      </w:r>
      <w:r w:rsidR="0005111B">
        <w:t>. The driver of the vehicle must explain what has happened and how it happened, the must also disclose if there are any injuries to any person or animal from this, the person has a responsibility to other roa</w:t>
      </w:r>
      <w:r w:rsidR="00467090">
        <w:t xml:space="preserve">d users to report the accident. The person is also responsible for helping any injured parties in relation to the accident and must not leave the scene of an accident. The driver must wait </w:t>
      </w:r>
      <w:r w:rsidR="008D4C3D">
        <w:t>for</w:t>
      </w:r>
      <w:r w:rsidR="00467090">
        <w:t xml:space="preserve"> emergency services to attend and explain to them what has happened. The police have a power to </w:t>
      </w:r>
      <w:r w:rsidR="008D4C3D">
        <w:t>breathalyse</w:t>
      </w:r>
      <w:r w:rsidR="00467090">
        <w:t xml:space="preserve"> any person who they know to have been in an accident and leaving the scene of an accident </w:t>
      </w:r>
      <w:r w:rsidR="008D4C3D">
        <w:t>means that</w:t>
      </w:r>
      <w:r w:rsidR="00467090">
        <w:t xml:space="preserve"> they are obstructing a constable in accordance with their duty.</w:t>
      </w:r>
    </w:p>
    <w:p w:rsidR="00467090" w:rsidRDefault="0005111B" w:rsidP="00467090">
      <w:pPr>
        <w:pStyle w:val="ListParagraph"/>
        <w:numPr>
          <w:ilvl w:val="0"/>
          <w:numId w:val="1"/>
        </w:numPr>
      </w:pPr>
      <w:r>
        <w:t xml:space="preserve">Section 6E of the </w:t>
      </w:r>
      <w:r w:rsidR="008D4C3D">
        <w:t xml:space="preserve">RTA states that </w:t>
      </w:r>
      <w:r>
        <w:t xml:space="preserve">a </w:t>
      </w:r>
      <w:r w:rsidR="00467090">
        <w:t>constable in uniform who has reason to believe that the person was driving while over the prescribed limit,</w:t>
      </w:r>
      <w:r>
        <w:t xml:space="preserve"> may </w:t>
      </w:r>
      <w:r w:rsidR="00467090">
        <w:t xml:space="preserve">enter the persons place of abode </w:t>
      </w:r>
      <w:r>
        <w:t xml:space="preserve"> in order to collect a preliminary breath sample from </w:t>
      </w:r>
      <w:r w:rsidR="00467090">
        <w:t>them</w:t>
      </w:r>
      <w:r>
        <w:t xml:space="preserve">. The power under this section means that you can enter the person’s house without warrant to obtain this sample and if they fail to comply with this the constable has a necessity </w:t>
      </w:r>
      <w:r w:rsidR="00467090">
        <w:t xml:space="preserve">to arrest the individual for a prompt and effective investigation for further testing at the police station. </w:t>
      </w:r>
    </w:p>
    <w:p w:rsidR="0005111B" w:rsidRDefault="0005111B" w:rsidP="00C5428C">
      <w:pPr>
        <w:pStyle w:val="ListParagraph"/>
        <w:numPr>
          <w:ilvl w:val="0"/>
          <w:numId w:val="1"/>
        </w:numPr>
      </w:pPr>
      <w:r>
        <w:t>A person driving a mechanically propelled vehicle causes death to another person while driving in a dangerous manner</w:t>
      </w:r>
      <w:r w:rsidR="00467090">
        <w:t xml:space="preserve"> on a road or other public place</w:t>
      </w:r>
      <w:r>
        <w:t xml:space="preserve"> is guilty of this offence. </w:t>
      </w:r>
    </w:p>
    <w:p w:rsidR="00C5428C" w:rsidRDefault="0005111B" w:rsidP="003A7D69">
      <w:pPr>
        <w:pStyle w:val="ListParagraph"/>
        <w:numPr>
          <w:ilvl w:val="0"/>
          <w:numId w:val="1"/>
        </w:numPr>
      </w:pPr>
      <w:r>
        <w:t>The prescribed limits for drinking alcohol is 35micrograms per 100ml of breath and blood, the prescribed limit for cannabis is 70 micrograms per 100ml of blood, the pr</w:t>
      </w:r>
      <w:r w:rsidR="008D4C3D">
        <w:t>escribed limit for cocaine is 16</w:t>
      </w:r>
      <w:r>
        <w:t xml:space="preserve">0 micrograms per 100ml of blood. </w:t>
      </w:r>
    </w:p>
    <w:p w:rsidR="006559D3" w:rsidRDefault="006559D3" w:rsidP="006559D3">
      <w:pPr>
        <w:pStyle w:val="ListParagraph"/>
        <w:numPr>
          <w:ilvl w:val="0"/>
          <w:numId w:val="1"/>
        </w:numPr>
      </w:pPr>
      <w:r>
        <w:t>The role of a relevant other within the interviewing</w:t>
      </w:r>
      <w:r w:rsidR="008D4C3D">
        <w:t xml:space="preserve"> process may be an appropriate adult</w:t>
      </w:r>
      <w:r>
        <w:t xml:space="preserve">, this person would be present for anyone who is under the age of 18 or any vulnerable </w:t>
      </w:r>
      <w:r w:rsidR="008D4C3D">
        <w:t>person who</w:t>
      </w:r>
      <w:r>
        <w:t xml:space="preserve"> is needed to come forwards to be interviewed, their role would be to sit in on the interview with them for support and maybe simplify a question if they don’t understand it, this person may not answer on behalf of the person who is being interviewed</w:t>
      </w:r>
      <w:r w:rsidR="008D4C3D">
        <w:t xml:space="preserve"> and would be advised of this prior to the interview</w:t>
      </w:r>
      <w:r>
        <w:t xml:space="preserve">. </w:t>
      </w:r>
      <w:r w:rsidR="008D4C3D">
        <w:t>Another person</w:t>
      </w:r>
      <w:r>
        <w:t xml:space="preserve"> who may sit in would be a legal </w:t>
      </w:r>
      <w:r>
        <w:lastRenderedPageBreak/>
        <w:t xml:space="preserve">representative, advising the suspect </w:t>
      </w:r>
      <w:r w:rsidR="00767FA1">
        <w:t>and protecting their legal rights, as well as advising them on the best course of action</w:t>
      </w:r>
      <w:r w:rsidR="008D4C3D">
        <w:t xml:space="preserve"> for their interview, such as telling them not to say anything or writing out a prepared statement</w:t>
      </w:r>
      <w:r w:rsidR="00767FA1">
        <w:t xml:space="preserve">. An interpreter may also be present if the person you are interviewing doesn’t speak the same language, this person will listen to the question from you and interpret it into the language of the other person, the person will then tell them the answer in their language and then the interpreter will say it back to you in English. </w:t>
      </w:r>
      <w:r w:rsidR="008D4C3D">
        <w:t>Someone</w:t>
      </w:r>
      <w:r w:rsidR="00767FA1">
        <w:t xml:space="preserve"> may </w:t>
      </w:r>
      <w:r w:rsidR="008D4C3D">
        <w:t xml:space="preserve">also </w:t>
      </w:r>
      <w:r w:rsidR="00767FA1">
        <w:t xml:space="preserve">be being cared for by a nurse and could have this person in the room with them, they will keep a check on the </w:t>
      </w:r>
      <w:r w:rsidR="008D4C3D">
        <w:t>person’s</w:t>
      </w:r>
      <w:r w:rsidR="00767FA1">
        <w:t xml:space="preserve"> health and wellbeing and distinguish whether the person is fit to carry on with</w:t>
      </w:r>
      <w:r w:rsidR="008D4C3D">
        <w:t xml:space="preserve"> the interview or not and advise on taking breaks and whether the person has the mental capacity for the interview to even take place. </w:t>
      </w:r>
    </w:p>
    <w:p w:rsidR="0005111B" w:rsidRDefault="0005111B" w:rsidP="003A7D69">
      <w:pPr>
        <w:pStyle w:val="ListParagraph"/>
        <w:numPr>
          <w:ilvl w:val="0"/>
          <w:numId w:val="1"/>
        </w:numPr>
      </w:pPr>
      <w:r>
        <w:t xml:space="preserve">The police interviewing model is very useful in our day to day working environment, </w:t>
      </w:r>
      <w:r w:rsidR="006559D3">
        <w:t xml:space="preserve">before we even get to the model we should start the interview process with witnesses by greeting them, telling them </w:t>
      </w:r>
      <w:r w:rsidR="008D4C3D">
        <w:t>about the interview process, outline the route of the interview</w:t>
      </w:r>
      <w:r w:rsidR="006559D3">
        <w:t xml:space="preserve"> and what will be happening throughout so that they know what to expect and the outcome of the interview</w:t>
      </w:r>
      <w:r w:rsidR="008D4C3D">
        <w:t>, as well as if they would be willing to attend court so that there are no shocks or surprises to them</w:t>
      </w:r>
      <w:r w:rsidR="006559D3">
        <w:t>. With suspects we should always read an aide memoir</w:t>
      </w:r>
      <w:r w:rsidR="008D4C3D">
        <w:t xml:space="preserve">, to make sure that the suspect is fit and well to attend interview and that they have the mental capacity to do so, </w:t>
      </w:r>
      <w:r w:rsidR="006559D3">
        <w:t>ask their legal representation to sign it and make sure they have had ample time to converse with their legal representative beforehand. T</w:t>
      </w:r>
      <w:r>
        <w:t xml:space="preserve">he model starts with the planning and preparation stage where we gather all our evidence together and outline topics and questions that we would like to ask in our police agenda. </w:t>
      </w:r>
      <w:r w:rsidR="006559D3">
        <w:t xml:space="preserve">The next stage is when we are in the interview and we explain and engage with the witness or suspect about why we are there, what happened and any other new topics or evidence that comes to light. We then have the asking questions stage where we now put forward our police agenda and ask evidence based questions and questions based on the witness or suspects story to try and gain more information about the incident. We would also put forward witness and police arrest statements and ask them questions about this. It is also at this stage that we would challenge the suspect on anything that they had previously said that doesn’t quite make sense or an anomaly with their story and the witness or supporting evidence such as CCTV. We then get to the closure stage where we say our final questions and close down the interview for this session, to then go onto the final stage of evaluating the interview, the questions asked, the behaviour of both witnesses and suspects and try and take things from this to improve on for the next interview. </w:t>
      </w:r>
    </w:p>
    <w:p w:rsidR="006559D3" w:rsidRDefault="00767FA1" w:rsidP="003A7D69">
      <w:pPr>
        <w:pStyle w:val="ListParagraph"/>
        <w:numPr>
          <w:ilvl w:val="0"/>
          <w:numId w:val="1"/>
        </w:numPr>
      </w:pPr>
      <w:r>
        <w:t xml:space="preserve">Controlling or coercive behaviour within an intimate or family relationship is where a person tries to take control of the person, mentally and emotionally with only gain for themselves. </w:t>
      </w:r>
    </w:p>
    <w:p w:rsidR="00767FA1" w:rsidRDefault="00767FA1" w:rsidP="003A7D69">
      <w:pPr>
        <w:pStyle w:val="ListParagraph"/>
        <w:numPr>
          <w:ilvl w:val="0"/>
          <w:numId w:val="1"/>
        </w:numPr>
      </w:pPr>
      <w:r>
        <w:t xml:space="preserve">The offense of coercive control and controlling behaviour is very </w:t>
      </w:r>
      <w:r w:rsidR="008D4C3D">
        <w:t>relevant</w:t>
      </w:r>
      <w:r>
        <w:t xml:space="preserve"> in </w:t>
      </w:r>
      <w:r w:rsidR="008D4C3D">
        <w:t>today’s</w:t>
      </w:r>
      <w:r>
        <w:t xml:space="preserve"> society since the introduction of the internet and social media. It is easy for partners or parents to take control of </w:t>
      </w:r>
      <w:r w:rsidR="008D4C3D">
        <w:t>someone’s</w:t>
      </w:r>
      <w:r>
        <w:t xml:space="preserve"> life this way due to the increasing use </w:t>
      </w:r>
      <w:r w:rsidR="008D4C3D">
        <w:t xml:space="preserve">of mobile track and trace apps, and the chance to be in constant contact with </w:t>
      </w:r>
      <w:r>
        <w:t>the person who is in control</w:t>
      </w:r>
      <w:r w:rsidR="008D4C3D">
        <w:t>. They</w:t>
      </w:r>
      <w:r>
        <w:t xml:space="preserve"> will always know where the person is, what they are doing and sometimes who they are with and it makes it very </w:t>
      </w:r>
      <w:r w:rsidR="008D4C3D">
        <w:t>hard</w:t>
      </w:r>
      <w:r>
        <w:t xml:space="preserve"> for the person </w:t>
      </w:r>
      <w:r w:rsidR="008D4C3D">
        <w:t>being</w:t>
      </w:r>
      <w:r>
        <w:t xml:space="preserve"> controlled to get away from it. With the new offence being introduced it </w:t>
      </w:r>
      <w:r w:rsidR="008D4C3D">
        <w:t>means</w:t>
      </w:r>
      <w:r>
        <w:t xml:space="preserve"> that the person who is seemingly doing nothing wrong to other people </w:t>
      </w:r>
      <w:r w:rsidR="007A3056">
        <w:t xml:space="preserve">on the outside </w:t>
      </w:r>
      <w:r>
        <w:t>is actually caught and stopped from hurting people this way. Coercive control is just a stepping stone to domestic violence</w:t>
      </w:r>
      <w:r w:rsidR="007A3056">
        <w:t>, meaning that the behaviours will start off as controlling and then escalate to cutting people off from family and friends, maintaining the watching and emotional abuse of distancing them and escalating further to violence.</w:t>
      </w:r>
      <w:r>
        <w:t xml:space="preserve"> </w:t>
      </w:r>
      <w:r w:rsidR="007A3056">
        <w:t>H</w:t>
      </w:r>
      <w:r>
        <w:t>opefully with this new offence it will catch this earl</w:t>
      </w:r>
      <w:r w:rsidR="007A3056">
        <w:t>y</w:t>
      </w:r>
      <w:r>
        <w:t xml:space="preserve"> </w:t>
      </w:r>
      <w:r w:rsidR="008D4C3D">
        <w:t>and</w:t>
      </w:r>
      <w:r>
        <w:t xml:space="preserve"> prevent many people from going down the route of domestic violence. </w:t>
      </w:r>
    </w:p>
    <w:p w:rsidR="00767FA1" w:rsidRDefault="00767FA1" w:rsidP="003A7D69">
      <w:pPr>
        <w:pStyle w:val="ListParagraph"/>
        <w:numPr>
          <w:ilvl w:val="0"/>
          <w:numId w:val="1"/>
        </w:numPr>
      </w:pPr>
      <w:r>
        <w:lastRenderedPageBreak/>
        <w:t xml:space="preserve">If a constable believes that a child may suffer significant harm due to their current </w:t>
      </w:r>
      <w:r w:rsidR="008D4C3D">
        <w:t>circumstances</w:t>
      </w:r>
      <w:r>
        <w:t xml:space="preserve"> we could ensure the </w:t>
      </w:r>
      <w:r w:rsidR="008D4C3D">
        <w:t>child’s</w:t>
      </w:r>
      <w:r>
        <w:t xml:space="preserve"> safety by removing them from the property immediately and notifying social services and the other relevant partner agencies. We have the power to do this under section 46 of the children act 1989. This means that we can remove the child then and there without having to report this and put a protection order together and wait for someone to come and check on the child when it may be too late, we can the </w:t>
      </w:r>
      <w:r w:rsidR="008D4C3D">
        <w:t>take</w:t>
      </w:r>
      <w:r>
        <w:t xml:space="preserve"> the child with us from the property and take them directly to social services. </w:t>
      </w:r>
    </w:p>
    <w:p w:rsidR="00767FA1" w:rsidRDefault="00767FA1" w:rsidP="003A7D69">
      <w:pPr>
        <w:pStyle w:val="ListParagraph"/>
        <w:numPr>
          <w:ilvl w:val="0"/>
          <w:numId w:val="1"/>
        </w:numPr>
      </w:pPr>
      <w:r>
        <w:t>The offence of child cruelty is defined as any person over the age of 18 who intentionally inflicts, physical, emotional or mental harm on a child shall be guilty of this offence</w:t>
      </w:r>
      <w:r w:rsidR="00E651EE">
        <w:t xml:space="preserve">. </w:t>
      </w:r>
    </w:p>
    <w:p w:rsidR="00EC0ED4" w:rsidRDefault="00EC0ED4" w:rsidP="003A7D69">
      <w:pPr>
        <w:pStyle w:val="ListParagraph"/>
        <w:numPr>
          <w:ilvl w:val="0"/>
          <w:numId w:val="1"/>
        </w:numPr>
      </w:pPr>
      <w:r>
        <w:t xml:space="preserve">The risk, identification and management model for such offences is one where we assess the risks of the victims, and help identify dangers and possible solutions to problems where we can. We then help them manage the situation, whether that be by helping them with partner agencies, arresting and charging a suspect, helping the victim leave and start again or just telling them the risks and the </w:t>
      </w:r>
      <w:r w:rsidR="008D4C3D">
        <w:t>stay</w:t>
      </w:r>
      <w:r>
        <w:t xml:space="preserve"> </w:t>
      </w:r>
      <w:r w:rsidR="008D4C3D">
        <w:t>where</w:t>
      </w:r>
      <w:r>
        <w:t xml:space="preserve"> they are as we </w:t>
      </w:r>
      <w:r w:rsidR="008D4C3D">
        <w:t>can’t</w:t>
      </w:r>
      <w:r>
        <w:t xml:space="preserve"> make people do things they don’t want to do. </w:t>
      </w:r>
    </w:p>
    <w:p w:rsidR="00E651EE" w:rsidRDefault="00E651EE" w:rsidP="003A7D69">
      <w:pPr>
        <w:pStyle w:val="ListParagraph"/>
        <w:numPr>
          <w:ilvl w:val="0"/>
          <w:numId w:val="1"/>
        </w:numPr>
      </w:pPr>
      <w:r>
        <w:t xml:space="preserve">The PPN process is started by asking a series of questions to the victim, asking them about their emotional wellbeing and how they feel, then asking them about the suspect and their pattern of behaviour, we then fill in a risk assessment and ask about any previous incidents of </w:t>
      </w:r>
      <w:r w:rsidR="008D4C3D">
        <w:t>domestic</w:t>
      </w:r>
      <w:r>
        <w:t xml:space="preserve"> abuse. If there are children at the address we wi</w:t>
      </w:r>
      <w:r w:rsidR="008D4C3D">
        <w:t xml:space="preserve">ll also fill in a form for them </w:t>
      </w:r>
      <w:r>
        <w:t xml:space="preserve">and they are slightly different depending on whether the child was at the address at the time of the incident or somewhere else. We will then send this off to social services and other partner agencies to assist us with the issue as other agencies have resources to hand that we as the police don’t always have access to. </w:t>
      </w:r>
    </w:p>
    <w:p w:rsidR="00E651EE" w:rsidRDefault="00E651EE" w:rsidP="003A7D69">
      <w:pPr>
        <w:pStyle w:val="ListParagraph"/>
        <w:numPr>
          <w:ilvl w:val="0"/>
          <w:numId w:val="1"/>
        </w:numPr>
      </w:pPr>
      <w:r>
        <w:t xml:space="preserve">A DVPN </w:t>
      </w:r>
      <w:r w:rsidR="008D4C3D">
        <w:t>is a</w:t>
      </w:r>
      <w:r>
        <w:t xml:space="preserve"> Domestic Violence Protection Notice, this is normally applied for and given to the suspect while they are still in custody before the 24hours are up. The notice needs to be applied for through the courts, this also needs to be approved by an inspector or above, and lasts approximately 48 to 72 hours. The notice indicates to het suspect that they cannot go within a certain distance of the </w:t>
      </w:r>
      <w:r w:rsidR="008D4C3D">
        <w:t>victim that</w:t>
      </w:r>
      <w:r>
        <w:t xml:space="preserve"> they must not go to where the victim is living at that moment and must not have any contact with the victim.</w:t>
      </w:r>
      <w:r w:rsidR="00EC0ED4">
        <w:t xml:space="preserve"> The notice can also state that the offender cannot legally evict the victim from their home even if they do not own it and must only get things from the home if they are supervised by an officer.</w:t>
      </w:r>
      <w:r>
        <w:t xml:space="preserve"> If the person breaks this order it is an arrestable offence without warrant. The DVPN must state what the offender has done and why the victim needs one in place, the officer must also explain why the imposed </w:t>
      </w:r>
      <w:r w:rsidR="008D4C3D">
        <w:t>restrictions</w:t>
      </w:r>
      <w:r>
        <w:t xml:space="preserve"> are needed and </w:t>
      </w:r>
      <w:r w:rsidR="00EC0ED4">
        <w:t xml:space="preserve">why the DVPN will safeguard the victim. The DVPN is put before a court of magistrates and heard and decided upon. If granted the DVPN must be served to the offender before they leave custody. The DVPN is a stop gap notice while the police try and get a DVPO in place for up to 28 days, this order is more permanent and helps the victim to either find a new place to live or just to escape the offender and hope they do not return. This is also an arrestable without warrant offence if broken. </w:t>
      </w:r>
    </w:p>
    <w:p w:rsidR="00EC0ED4" w:rsidRDefault="00EC0ED4" w:rsidP="003A7D69">
      <w:pPr>
        <w:pStyle w:val="ListParagraph"/>
        <w:numPr>
          <w:ilvl w:val="0"/>
          <w:numId w:val="1"/>
        </w:numPr>
      </w:pPr>
      <w:r>
        <w:t xml:space="preserve">Child Sexual Exploitation is very </w:t>
      </w:r>
      <w:r w:rsidR="008D4C3D">
        <w:t>prevalent</w:t>
      </w:r>
      <w:r>
        <w:t xml:space="preserve"> in </w:t>
      </w:r>
      <w:r w:rsidR="008D4C3D">
        <w:t>today’s</w:t>
      </w:r>
      <w:r>
        <w:t xml:space="preserve"> society, this type of offence is normally hard to spot as people are good at hiding it. This is made up of many different parts, CSE is where an adult may groom a child online and invite them to meet up with them in person, they then sexually assault the child, </w:t>
      </w:r>
      <w:r w:rsidR="008D4C3D">
        <w:t>and there</w:t>
      </w:r>
      <w:r>
        <w:t xml:space="preserve"> may be more than one person who </w:t>
      </w:r>
      <w:r w:rsidR="008D4C3D">
        <w:t>assaults</w:t>
      </w:r>
      <w:r>
        <w:t xml:space="preserve"> them once they meet up. Another </w:t>
      </w:r>
      <w:r w:rsidR="0073426C">
        <w:t xml:space="preserve">form is where an adult will meet up </w:t>
      </w:r>
      <w:r w:rsidR="008D4C3D">
        <w:t>with</w:t>
      </w:r>
      <w:r w:rsidR="0073426C">
        <w:t xml:space="preserve"> someone close to legal age and get them to be in a relationship with them, they then get this person to trust them and then pass </w:t>
      </w:r>
      <w:r w:rsidR="008D4C3D">
        <w:t>them</w:t>
      </w:r>
      <w:r w:rsidR="0073426C">
        <w:t xml:space="preserve"> around to their friends who sexually assault them. CSE could also be trafficking children for sexual reasons, many people will abduct children and then sell them for a profit to others for sexual gratification. CSE is mostly done by people that the </w:t>
      </w:r>
      <w:r w:rsidR="0073426C">
        <w:lastRenderedPageBreak/>
        <w:t xml:space="preserve">children trust, it may be that a relative or close family friend exploits the child for sexual reasons and the child is scared to come forward because of the nature of the relationship. CSE could also result in the death of many people as they feel that they are in a loop and cannot get out. People will also exploit children to use them to deliver drugs, this is similar to grooming as they will form a relationship with the child and then get them to deliver drugs to people in exchange for sexual favours or make the child do sexual acts upon them and say </w:t>
      </w:r>
      <w:r w:rsidR="008D4C3D">
        <w:t>they</w:t>
      </w:r>
      <w:r w:rsidR="0073426C">
        <w:t xml:space="preserve"> they are doing it because they love the child and this is what the </w:t>
      </w:r>
      <w:r w:rsidR="008D4C3D">
        <w:t>exact</w:t>
      </w:r>
      <w:r w:rsidR="0073426C">
        <w:t xml:space="preserve"> from them if </w:t>
      </w:r>
      <w:r w:rsidR="008D4C3D">
        <w:t>they are</w:t>
      </w:r>
      <w:r w:rsidR="0073426C">
        <w:t xml:space="preserve"> going to be in a relationship. </w:t>
      </w:r>
      <w:r w:rsidR="007A3056">
        <w:t xml:space="preserve">CSE may also be grooming from a public place, not just online, people meet children in a public place such as a park and get familiar with them, and they then get them comfortable enough to get the child to go with them and sexually assault the child. </w:t>
      </w:r>
    </w:p>
    <w:p w:rsidR="0073426C" w:rsidRDefault="0073426C" w:rsidP="003A7D69">
      <w:pPr>
        <w:pStyle w:val="ListParagraph"/>
        <w:numPr>
          <w:ilvl w:val="0"/>
          <w:numId w:val="1"/>
        </w:numPr>
      </w:pPr>
      <w:r>
        <w:t xml:space="preserve">The offence of rape is when a person inserts their penis into a person’s vagina without their consent or knowledge. </w:t>
      </w:r>
    </w:p>
    <w:p w:rsidR="004100CC" w:rsidRDefault="0073426C" w:rsidP="003A7D69">
      <w:pPr>
        <w:pStyle w:val="ListParagraph"/>
        <w:numPr>
          <w:ilvl w:val="0"/>
          <w:numId w:val="1"/>
        </w:numPr>
      </w:pPr>
      <w:r>
        <w:t xml:space="preserve">Under section 75 the court may presume that consent is not given if it is not verbalised, the person must say to the other that consent is given or it is to be presumed that it is not. The </w:t>
      </w:r>
      <w:r w:rsidR="007A3056">
        <w:t xml:space="preserve">court must </w:t>
      </w:r>
      <w:r w:rsidR="008D4C3D">
        <w:t>presume</w:t>
      </w:r>
      <w:r>
        <w:t xml:space="preserve"> that a person who is in an extremely drunken state cannot give consent, this is due to their lack of </w:t>
      </w:r>
      <w:r w:rsidR="007A3056">
        <w:t>mental capacity at this point</w:t>
      </w:r>
      <w:r>
        <w:t xml:space="preserve"> as they could not make a clear decision while intoxicated. The other presumption is that if consent was given in the first place that it can be taken away, someone may give consent at the start of the act due to the male wearing protection but can then take it away </w:t>
      </w:r>
      <w:r w:rsidR="004100CC">
        <w:t xml:space="preserve">if the male is no longer </w:t>
      </w:r>
      <w:r w:rsidR="008D4C3D">
        <w:t>wearing</w:t>
      </w:r>
      <w:r w:rsidR="004100CC">
        <w:t xml:space="preserve"> protection. The court may say that consent was never given if the suspect never asked for it, the victim had never given it if the suspect never asked. </w:t>
      </w:r>
      <w:r w:rsidR="007A3056">
        <w:t xml:space="preserve">The court may also presume that the consent was only given based on the knowledge that they had, if the person thought they were having sexual intercourse with a male but it was actually a female, the person would never have given consent if they had known. </w:t>
      </w:r>
    </w:p>
    <w:p w:rsidR="004100CC" w:rsidRDefault="004100CC" w:rsidP="003A7D69">
      <w:pPr>
        <w:pStyle w:val="ListParagraph"/>
        <w:numPr>
          <w:ilvl w:val="0"/>
          <w:numId w:val="1"/>
        </w:numPr>
      </w:pPr>
      <w:r>
        <w:t>A constable has the power to search any person or</w:t>
      </w:r>
      <w:r w:rsidR="007A3056">
        <w:t xml:space="preserve"> property while the person is in custody if it is in relation with the offence arrested for. </w:t>
      </w:r>
    </w:p>
    <w:p w:rsidR="0073426C" w:rsidRDefault="004100CC" w:rsidP="003A7D69">
      <w:pPr>
        <w:pStyle w:val="ListParagraph"/>
        <w:numPr>
          <w:ilvl w:val="0"/>
          <w:numId w:val="1"/>
        </w:numPr>
      </w:pPr>
      <w:r>
        <w:t xml:space="preserve">Any constable has the power to </w:t>
      </w:r>
      <w:r w:rsidR="008D4C3D">
        <w:t>seize</w:t>
      </w:r>
      <w:r>
        <w:t xml:space="preserve"> an item that has been found of evidential value to the incident or case. The officer seizing the item should </w:t>
      </w:r>
      <w:r w:rsidR="008D4C3D">
        <w:t>always</w:t>
      </w:r>
      <w:r>
        <w:t xml:space="preserve"> do so wearing gloves, and document the time date and location of the item being seized. The officer should then put the item in the appropriate packaging, so for a knife in a plastic tube, for an item of clothing either a brown paper or plastic bag. The packaging should be properly sealed with tape around any of the bag that could be </w:t>
      </w:r>
      <w:r w:rsidR="008D4C3D">
        <w:t>accidentally</w:t>
      </w:r>
      <w:r>
        <w:t xml:space="preserve"> opened and then documented clearly on the front should be the exhibit number; usually the initials of the officers name and the number 1 and so on. The time, date and location of the seizure and what is actually in the package. Once you have seized the item it should the</w:t>
      </w:r>
      <w:r w:rsidR="008D4C3D">
        <w:t>n</w:t>
      </w:r>
      <w:r>
        <w:t xml:space="preserve"> </w:t>
      </w:r>
      <w:r w:rsidR="008D4C3D">
        <w:t>be</w:t>
      </w:r>
      <w:r>
        <w:t xml:space="preserve"> transported to the correct property stores for storing and referencing at a later date for interview or analysis. </w:t>
      </w:r>
      <w:r w:rsidR="0073426C">
        <w:t xml:space="preserve"> </w:t>
      </w:r>
    </w:p>
    <w:sectPr w:rsidR="007342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C5626E"/>
    <w:multiLevelType w:val="hybridMultilevel"/>
    <w:tmpl w:val="376A3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3A1E"/>
    <w:rsid w:val="0005111B"/>
    <w:rsid w:val="004100CC"/>
    <w:rsid w:val="00467090"/>
    <w:rsid w:val="006126C7"/>
    <w:rsid w:val="006559D3"/>
    <w:rsid w:val="0073426C"/>
    <w:rsid w:val="00767FA1"/>
    <w:rsid w:val="007A3056"/>
    <w:rsid w:val="0089343E"/>
    <w:rsid w:val="008D4C3D"/>
    <w:rsid w:val="00C5428C"/>
    <w:rsid w:val="00E651EE"/>
    <w:rsid w:val="00EC0ED4"/>
    <w:rsid w:val="00FA3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580F8"/>
  <w15:chartTrackingRefBased/>
  <w15:docId w15:val="{356FB125-706C-41FC-B212-49EE99439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26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4</Pages>
  <Words>2295</Words>
  <Characters>13082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Chapman, Jessica</dc:creator>
  <cp:keywords/>
  <dc:description/>
  <cp:lastModifiedBy>Chapman, Jessica</cp:lastModifiedBy>
  <cp:revision>2</cp:revision>
  <dcterms:created xsi:type="dcterms:W3CDTF">2020-06-01T11:43:00Z</dcterms:created>
  <dcterms:modified xsi:type="dcterms:W3CDTF">2020-06-01T13:59:00Z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