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165B8B" w14:textId="21130E82" w:rsidR="00F8415A" w:rsidRPr="00987455" w:rsidRDefault="000C7871" w:rsidP="00381CA9">
      <w:pPr>
        <w:spacing w:line="360" w:lineRule="auto"/>
        <w:rPr>
          <w:rFonts w:ascii="Arial" w:hAnsi="Arial" w:cs="Arial"/>
          <w:spacing w:val="-3"/>
          <w:sz w:val="24"/>
          <w:szCs w:val="24"/>
        </w:rPr>
      </w:pPr>
      <w:r w:rsidRPr="00987455">
        <w:rPr>
          <w:rFonts w:ascii="Arial" w:hAnsi="Arial" w:cs="Arial"/>
          <w:spacing w:val="-3"/>
          <w:sz w:val="24"/>
          <w:szCs w:val="24"/>
        </w:rPr>
        <w:t xml:space="preserve">This commentary is on an extract from the </w:t>
      </w:r>
      <w:r w:rsidR="00052932" w:rsidRPr="00987455">
        <w:rPr>
          <w:rFonts w:ascii="Arial" w:hAnsi="Arial" w:cs="Arial"/>
          <w:i/>
          <w:iCs/>
          <w:spacing w:val="-3"/>
          <w:sz w:val="24"/>
          <w:szCs w:val="24"/>
        </w:rPr>
        <w:t>E</w:t>
      </w:r>
      <w:r w:rsidRPr="00987455">
        <w:rPr>
          <w:rFonts w:ascii="Arial" w:hAnsi="Arial" w:cs="Arial"/>
          <w:i/>
          <w:iCs/>
          <w:spacing w:val="-3"/>
          <w:sz w:val="24"/>
          <w:szCs w:val="24"/>
        </w:rPr>
        <w:t xml:space="preserve">xordium </w:t>
      </w:r>
      <w:r w:rsidR="00052932" w:rsidRPr="00987455">
        <w:rPr>
          <w:rFonts w:ascii="Arial" w:hAnsi="Arial" w:cs="Arial"/>
          <w:i/>
          <w:iCs/>
          <w:spacing w:val="-3"/>
          <w:sz w:val="24"/>
          <w:szCs w:val="24"/>
        </w:rPr>
        <w:t>P</w:t>
      </w:r>
      <w:r w:rsidRPr="00987455">
        <w:rPr>
          <w:rFonts w:ascii="Arial" w:hAnsi="Arial" w:cs="Arial"/>
          <w:i/>
          <w:iCs/>
          <w:spacing w:val="-3"/>
          <w:sz w:val="24"/>
          <w:szCs w:val="24"/>
        </w:rPr>
        <w:t>arvum</w:t>
      </w:r>
      <w:r w:rsidR="007F1A9E" w:rsidRPr="00987455">
        <w:rPr>
          <w:rFonts w:ascii="Arial" w:hAnsi="Arial" w:cs="Arial"/>
          <w:spacing w:val="-3"/>
          <w:sz w:val="24"/>
          <w:szCs w:val="24"/>
        </w:rPr>
        <w:t>.</w:t>
      </w:r>
      <w:r w:rsidR="006F066D" w:rsidRPr="00987455">
        <w:rPr>
          <w:rFonts w:ascii="Arial" w:hAnsi="Arial" w:cs="Arial"/>
          <w:spacing w:val="-3"/>
          <w:sz w:val="24"/>
          <w:szCs w:val="24"/>
        </w:rPr>
        <w:t xml:space="preserve"> The </w:t>
      </w:r>
      <w:r w:rsidR="009E416A" w:rsidRPr="00987455">
        <w:rPr>
          <w:rFonts w:ascii="Arial" w:hAnsi="Arial" w:cs="Arial"/>
          <w:i/>
          <w:iCs/>
          <w:spacing w:val="-3"/>
          <w:sz w:val="24"/>
          <w:szCs w:val="24"/>
        </w:rPr>
        <w:t>E</w:t>
      </w:r>
      <w:r w:rsidR="000A59EA" w:rsidRPr="00987455">
        <w:rPr>
          <w:rFonts w:ascii="Arial" w:hAnsi="Arial" w:cs="Arial"/>
          <w:i/>
          <w:iCs/>
          <w:spacing w:val="-3"/>
          <w:sz w:val="24"/>
          <w:szCs w:val="24"/>
        </w:rPr>
        <w:t>xordium</w:t>
      </w:r>
      <w:r w:rsidR="006F066D" w:rsidRPr="00987455">
        <w:rPr>
          <w:rFonts w:ascii="Arial" w:hAnsi="Arial" w:cs="Arial"/>
          <w:i/>
          <w:iCs/>
          <w:spacing w:val="-3"/>
          <w:sz w:val="24"/>
          <w:szCs w:val="24"/>
        </w:rPr>
        <w:t xml:space="preserve"> </w:t>
      </w:r>
      <w:r w:rsidR="009E416A" w:rsidRPr="00987455">
        <w:rPr>
          <w:rFonts w:ascii="Arial" w:hAnsi="Arial" w:cs="Arial"/>
          <w:i/>
          <w:iCs/>
          <w:spacing w:val="-3"/>
          <w:sz w:val="24"/>
          <w:szCs w:val="24"/>
        </w:rPr>
        <w:t>P</w:t>
      </w:r>
      <w:r w:rsidR="006F066D" w:rsidRPr="00987455">
        <w:rPr>
          <w:rFonts w:ascii="Arial" w:hAnsi="Arial" w:cs="Arial"/>
          <w:i/>
          <w:iCs/>
          <w:spacing w:val="-3"/>
          <w:sz w:val="24"/>
          <w:szCs w:val="24"/>
        </w:rPr>
        <w:t>arvum</w:t>
      </w:r>
      <w:r w:rsidR="006F066D" w:rsidRPr="00987455">
        <w:rPr>
          <w:rFonts w:ascii="Arial" w:hAnsi="Arial" w:cs="Arial"/>
          <w:spacing w:val="-3"/>
          <w:sz w:val="24"/>
          <w:szCs w:val="24"/>
        </w:rPr>
        <w:t xml:space="preserve"> </w:t>
      </w:r>
      <w:r w:rsidR="00832BE8" w:rsidRPr="00987455">
        <w:rPr>
          <w:rFonts w:ascii="Arial" w:hAnsi="Arial" w:cs="Arial"/>
          <w:spacing w:val="-3"/>
          <w:sz w:val="24"/>
          <w:szCs w:val="24"/>
        </w:rPr>
        <w:t>was written by an anonymous Cistercian author</w:t>
      </w:r>
      <w:r w:rsidR="00A02BC6" w:rsidRPr="00987455">
        <w:rPr>
          <w:rFonts w:ascii="Arial" w:hAnsi="Arial" w:cs="Arial"/>
          <w:spacing w:val="-3"/>
          <w:sz w:val="24"/>
          <w:szCs w:val="24"/>
        </w:rPr>
        <w:t xml:space="preserve"> in th</w:t>
      </w:r>
      <w:bookmarkStart w:id="0" w:name="_GoBack"/>
      <w:bookmarkEnd w:id="0"/>
      <w:r w:rsidR="00A02BC6" w:rsidRPr="00987455">
        <w:rPr>
          <w:rFonts w:ascii="Arial" w:hAnsi="Arial" w:cs="Arial"/>
          <w:spacing w:val="-3"/>
          <w:sz w:val="24"/>
          <w:szCs w:val="24"/>
        </w:rPr>
        <w:t>e twelfth century</w:t>
      </w:r>
      <w:r w:rsidR="00832BE8" w:rsidRPr="00987455">
        <w:rPr>
          <w:rFonts w:ascii="Arial" w:hAnsi="Arial" w:cs="Arial"/>
          <w:spacing w:val="-3"/>
          <w:sz w:val="24"/>
          <w:szCs w:val="24"/>
        </w:rPr>
        <w:t xml:space="preserve"> </w:t>
      </w:r>
      <w:r w:rsidR="006E3D9D" w:rsidRPr="00987455">
        <w:rPr>
          <w:rFonts w:ascii="Arial" w:hAnsi="Arial" w:cs="Arial"/>
          <w:spacing w:val="-3"/>
          <w:sz w:val="24"/>
          <w:szCs w:val="24"/>
        </w:rPr>
        <w:t xml:space="preserve">with the aim </w:t>
      </w:r>
      <w:r w:rsidR="00F8415A" w:rsidRPr="00987455">
        <w:rPr>
          <w:rFonts w:ascii="Arial" w:hAnsi="Arial" w:cs="Arial"/>
          <w:spacing w:val="-3"/>
          <w:sz w:val="24"/>
          <w:szCs w:val="24"/>
        </w:rPr>
        <w:t>of writing an origin text for the order.</w:t>
      </w:r>
      <w:r w:rsidR="00D56A3E">
        <w:rPr>
          <w:rStyle w:val="FootnoteReference"/>
          <w:rFonts w:ascii="Arial" w:hAnsi="Arial" w:cs="Arial"/>
          <w:spacing w:val="-3"/>
          <w:sz w:val="24"/>
          <w:szCs w:val="24"/>
        </w:rPr>
        <w:footnoteReference w:id="2"/>
      </w:r>
      <w:r w:rsidR="00F8415A" w:rsidRPr="00987455">
        <w:rPr>
          <w:rFonts w:ascii="Arial" w:hAnsi="Arial" w:cs="Arial"/>
          <w:spacing w:val="-3"/>
          <w:sz w:val="24"/>
          <w:szCs w:val="24"/>
        </w:rPr>
        <w:t xml:space="preserve"> This would have</w:t>
      </w:r>
      <w:r w:rsidR="006E3D9D" w:rsidRPr="00987455">
        <w:rPr>
          <w:rFonts w:ascii="Arial" w:hAnsi="Arial" w:cs="Arial"/>
          <w:spacing w:val="-3"/>
          <w:sz w:val="24"/>
          <w:szCs w:val="24"/>
        </w:rPr>
        <w:t xml:space="preserve"> </w:t>
      </w:r>
      <w:r w:rsidR="007309A8" w:rsidRPr="00987455">
        <w:rPr>
          <w:rFonts w:ascii="Arial" w:hAnsi="Arial" w:cs="Arial"/>
          <w:spacing w:val="-3"/>
          <w:sz w:val="24"/>
          <w:szCs w:val="24"/>
        </w:rPr>
        <w:t>presumably</w:t>
      </w:r>
      <w:r w:rsidR="00F8415A" w:rsidRPr="00987455">
        <w:rPr>
          <w:rFonts w:ascii="Arial" w:hAnsi="Arial" w:cs="Arial"/>
          <w:spacing w:val="-3"/>
          <w:sz w:val="24"/>
          <w:szCs w:val="24"/>
        </w:rPr>
        <w:t xml:space="preserve"> been</w:t>
      </w:r>
      <w:r w:rsidR="007309A8" w:rsidRPr="00987455">
        <w:rPr>
          <w:rFonts w:ascii="Arial" w:hAnsi="Arial" w:cs="Arial"/>
          <w:spacing w:val="-3"/>
          <w:sz w:val="24"/>
          <w:szCs w:val="24"/>
        </w:rPr>
        <w:t xml:space="preserve"> for the monks who were not</w:t>
      </w:r>
      <w:r w:rsidR="00987455">
        <w:rPr>
          <w:rFonts w:ascii="Arial" w:hAnsi="Arial" w:cs="Arial"/>
          <w:spacing w:val="-3"/>
          <w:sz w:val="24"/>
          <w:szCs w:val="24"/>
        </w:rPr>
        <w:t xml:space="preserve"> around</w:t>
      </w:r>
      <w:r w:rsidR="007309A8" w:rsidRPr="00987455">
        <w:rPr>
          <w:rFonts w:ascii="Arial" w:hAnsi="Arial" w:cs="Arial"/>
          <w:spacing w:val="-3"/>
          <w:sz w:val="24"/>
          <w:szCs w:val="24"/>
        </w:rPr>
        <w:t xml:space="preserve"> when the order was formed </w:t>
      </w:r>
      <w:r w:rsidR="001A0557" w:rsidRPr="00987455">
        <w:rPr>
          <w:rFonts w:ascii="Arial" w:hAnsi="Arial" w:cs="Arial"/>
          <w:spacing w:val="-3"/>
          <w:sz w:val="24"/>
          <w:szCs w:val="24"/>
        </w:rPr>
        <w:t>so that they could read about their history</w:t>
      </w:r>
      <w:r w:rsidR="006E3D9D" w:rsidRPr="00987455">
        <w:rPr>
          <w:rFonts w:ascii="Arial" w:hAnsi="Arial" w:cs="Arial"/>
          <w:spacing w:val="-3"/>
          <w:sz w:val="24"/>
          <w:szCs w:val="24"/>
        </w:rPr>
        <w:t>.</w:t>
      </w:r>
      <w:r w:rsidR="00E5695F" w:rsidRPr="00987455">
        <w:rPr>
          <w:rFonts w:ascii="Arial" w:hAnsi="Arial" w:cs="Arial"/>
          <w:spacing w:val="-3"/>
          <w:sz w:val="24"/>
          <w:szCs w:val="24"/>
        </w:rPr>
        <w:t xml:space="preserve"> Constance Berman suggest that this text was created due to the “</w:t>
      </w:r>
      <w:r w:rsidR="0030052D" w:rsidRPr="00987455">
        <w:rPr>
          <w:rFonts w:ascii="Arial" w:hAnsi="Arial" w:cs="Arial"/>
          <w:spacing w:val="-3"/>
          <w:sz w:val="24"/>
          <w:szCs w:val="24"/>
        </w:rPr>
        <w:t>Cistercians of the late twelfth century</w:t>
      </w:r>
      <w:r w:rsidR="00B607C9" w:rsidRPr="00987455">
        <w:rPr>
          <w:rFonts w:ascii="Arial" w:hAnsi="Arial" w:cs="Arial"/>
          <w:spacing w:val="-3"/>
          <w:sz w:val="24"/>
          <w:szCs w:val="24"/>
        </w:rPr>
        <w:t>…coming under criticism</w:t>
      </w:r>
      <w:r w:rsidR="00E10A1A" w:rsidRPr="00987455">
        <w:rPr>
          <w:rFonts w:ascii="Arial" w:hAnsi="Arial" w:cs="Arial"/>
          <w:spacing w:val="-3"/>
          <w:sz w:val="24"/>
          <w:szCs w:val="24"/>
        </w:rPr>
        <w:t>” which “</w:t>
      </w:r>
      <w:r w:rsidR="00526320" w:rsidRPr="00987455">
        <w:rPr>
          <w:rFonts w:ascii="Arial" w:hAnsi="Arial" w:cs="Arial"/>
          <w:spacing w:val="-3"/>
          <w:sz w:val="24"/>
          <w:szCs w:val="24"/>
        </w:rPr>
        <w:t xml:space="preserve">may explain </w:t>
      </w:r>
      <w:r w:rsidR="009E416A" w:rsidRPr="00987455">
        <w:rPr>
          <w:rFonts w:ascii="Arial" w:hAnsi="Arial" w:cs="Arial"/>
          <w:spacing w:val="-3"/>
          <w:sz w:val="24"/>
          <w:szCs w:val="24"/>
        </w:rPr>
        <w:t xml:space="preserve">the particular strident tone of the </w:t>
      </w:r>
      <w:r w:rsidR="009E416A" w:rsidRPr="00987455">
        <w:rPr>
          <w:rFonts w:ascii="Arial" w:hAnsi="Arial" w:cs="Arial"/>
          <w:i/>
          <w:iCs/>
          <w:spacing w:val="-3"/>
          <w:sz w:val="24"/>
          <w:szCs w:val="24"/>
        </w:rPr>
        <w:t>Exordium Parvum”.</w:t>
      </w:r>
      <w:r w:rsidR="002A630F" w:rsidRPr="00987455">
        <w:rPr>
          <w:rStyle w:val="FootnoteReference"/>
          <w:rFonts w:ascii="Arial" w:hAnsi="Arial" w:cs="Arial"/>
          <w:i/>
          <w:iCs/>
          <w:spacing w:val="-3"/>
          <w:sz w:val="24"/>
          <w:szCs w:val="24"/>
        </w:rPr>
        <w:footnoteReference w:id="3"/>
      </w:r>
      <w:r w:rsidR="00870D9B" w:rsidRPr="00987455">
        <w:rPr>
          <w:rFonts w:ascii="Arial" w:hAnsi="Arial" w:cs="Arial"/>
          <w:spacing w:val="-3"/>
          <w:sz w:val="24"/>
          <w:szCs w:val="24"/>
        </w:rPr>
        <w:t xml:space="preserve"> </w:t>
      </w:r>
      <w:r w:rsidR="001B37DE" w:rsidRPr="00987455">
        <w:rPr>
          <w:rFonts w:ascii="Arial" w:hAnsi="Arial" w:cs="Arial"/>
          <w:spacing w:val="-3"/>
          <w:sz w:val="24"/>
          <w:szCs w:val="24"/>
        </w:rPr>
        <w:t xml:space="preserve"> </w:t>
      </w:r>
    </w:p>
    <w:p w14:paraId="4800589D" w14:textId="6388CFF9" w:rsidR="001A6E9C" w:rsidRPr="00987455" w:rsidRDefault="001B37DE" w:rsidP="00381CA9">
      <w:pPr>
        <w:spacing w:line="360" w:lineRule="auto"/>
        <w:rPr>
          <w:rFonts w:ascii="Arial" w:hAnsi="Arial" w:cs="Arial"/>
          <w:spacing w:val="-3"/>
          <w:sz w:val="24"/>
          <w:szCs w:val="24"/>
        </w:rPr>
      </w:pPr>
      <w:r w:rsidRPr="00987455">
        <w:rPr>
          <w:rFonts w:ascii="Arial" w:hAnsi="Arial" w:cs="Arial"/>
          <w:spacing w:val="-3"/>
          <w:sz w:val="24"/>
          <w:szCs w:val="24"/>
        </w:rPr>
        <w:t>Th</w:t>
      </w:r>
      <w:r w:rsidR="00F8415A" w:rsidRPr="00987455">
        <w:rPr>
          <w:rFonts w:ascii="Arial" w:hAnsi="Arial" w:cs="Arial"/>
          <w:spacing w:val="-3"/>
          <w:sz w:val="24"/>
          <w:szCs w:val="24"/>
        </w:rPr>
        <w:t>e</w:t>
      </w:r>
      <w:r w:rsidRPr="00987455">
        <w:rPr>
          <w:rFonts w:ascii="Arial" w:hAnsi="Arial" w:cs="Arial"/>
          <w:spacing w:val="-3"/>
          <w:sz w:val="24"/>
          <w:szCs w:val="24"/>
        </w:rPr>
        <w:t xml:space="preserve"> extract </w:t>
      </w:r>
      <w:r w:rsidR="00F8415A" w:rsidRPr="00987455">
        <w:rPr>
          <w:rFonts w:ascii="Arial" w:hAnsi="Arial" w:cs="Arial"/>
          <w:spacing w:val="-3"/>
          <w:sz w:val="24"/>
          <w:szCs w:val="24"/>
        </w:rPr>
        <w:t xml:space="preserve">itself </w:t>
      </w:r>
      <w:r w:rsidRPr="00987455">
        <w:rPr>
          <w:rFonts w:ascii="Arial" w:hAnsi="Arial" w:cs="Arial"/>
          <w:spacing w:val="-3"/>
          <w:sz w:val="24"/>
          <w:szCs w:val="24"/>
        </w:rPr>
        <w:t xml:space="preserve">comes from chapter 18 of the </w:t>
      </w:r>
      <w:r w:rsidRPr="00987455">
        <w:rPr>
          <w:rFonts w:ascii="Arial" w:hAnsi="Arial" w:cs="Arial"/>
          <w:i/>
          <w:iCs/>
          <w:spacing w:val="-3"/>
          <w:sz w:val="24"/>
          <w:szCs w:val="24"/>
        </w:rPr>
        <w:t>Exordium Parvum</w:t>
      </w:r>
      <w:r w:rsidRPr="00987455">
        <w:rPr>
          <w:rFonts w:ascii="Arial" w:hAnsi="Arial" w:cs="Arial"/>
          <w:spacing w:val="-3"/>
          <w:sz w:val="24"/>
          <w:szCs w:val="24"/>
        </w:rPr>
        <w:t xml:space="preserve"> </w:t>
      </w:r>
      <w:r w:rsidR="00F8415A" w:rsidRPr="00987455">
        <w:rPr>
          <w:rFonts w:ascii="Arial" w:hAnsi="Arial" w:cs="Arial"/>
          <w:spacing w:val="-3"/>
          <w:sz w:val="24"/>
          <w:szCs w:val="24"/>
        </w:rPr>
        <w:t>and</w:t>
      </w:r>
      <w:r w:rsidR="00CF5F1F" w:rsidRPr="00987455">
        <w:rPr>
          <w:rFonts w:ascii="Arial" w:hAnsi="Arial" w:cs="Arial"/>
          <w:spacing w:val="-3"/>
          <w:sz w:val="24"/>
          <w:szCs w:val="24"/>
        </w:rPr>
        <w:t xml:space="preserve"> is situated </w:t>
      </w:r>
      <w:r w:rsidR="00576337" w:rsidRPr="00987455">
        <w:rPr>
          <w:rFonts w:ascii="Arial" w:hAnsi="Arial" w:cs="Arial"/>
          <w:spacing w:val="-3"/>
          <w:sz w:val="24"/>
          <w:szCs w:val="24"/>
        </w:rPr>
        <w:t xml:space="preserve">near the end of the document </w:t>
      </w:r>
      <w:r w:rsidR="00F8415A" w:rsidRPr="00987455">
        <w:rPr>
          <w:rFonts w:ascii="Arial" w:hAnsi="Arial" w:cs="Arial"/>
          <w:spacing w:val="-3"/>
          <w:sz w:val="24"/>
          <w:szCs w:val="24"/>
        </w:rPr>
        <w:t>which means that it comes</w:t>
      </w:r>
      <w:r w:rsidR="00576337" w:rsidRPr="00987455">
        <w:rPr>
          <w:rFonts w:ascii="Arial" w:hAnsi="Arial" w:cs="Arial"/>
          <w:spacing w:val="-3"/>
          <w:sz w:val="24"/>
          <w:szCs w:val="24"/>
        </w:rPr>
        <w:t xml:space="preserve"> </w:t>
      </w:r>
      <w:r w:rsidR="00CF5F1F" w:rsidRPr="00987455">
        <w:rPr>
          <w:rFonts w:ascii="Arial" w:hAnsi="Arial" w:cs="Arial"/>
          <w:spacing w:val="-3"/>
          <w:sz w:val="24"/>
          <w:szCs w:val="24"/>
        </w:rPr>
        <w:t xml:space="preserve">after the </w:t>
      </w:r>
      <w:r w:rsidR="00457848" w:rsidRPr="00987455">
        <w:rPr>
          <w:rFonts w:ascii="Arial" w:hAnsi="Arial" w:cs="Arial"/>
          <w:spacing w:val="-3"/>
          <w:sz w:val="24"/>
          <w:szCs w:val="24"/>
        </w:rPr>
        <w:t>description of the</w:t>
      </w:r>
      <w:r w:rsidR="00F8415A" w:rsidRPr="00987455">
        <w:rPr>
          <w:rFonts w:ascii="Arial" w:hAnsi="Arial" w:cs="Arial"/>
          <w:spacing w:val="-3"/>
          <w:sz w:val="24"/>
          <w:szCs w:val="24"/>
        </w:rPr>
        <w:t xml:space="preserve"> founding of the</w:t>
      </w:r>
      <w:r w:rsidR="00457848" w:rsidRPr="00987455">
        <w:rPr>
          <w:rFonts w:ascii="Arial" w:hAnsi="Arial" w:cs="Arial"/>
          <w:spacing w:val="-3"/>
          <w:sz w:val="24"/>
          <w:szCs w:val="24"/>
        </w:rPr>
        <w:t xml:space="preserve"> </w:t>
      </w:r>
      <w:r w:rsidR="00F8415A" w:rsidRPr="00987455">
        <w:rPr>
          <w:rFonts w:ascii="Arial" w:hAnsi="Arial" w:cs="Arial"/>
          <w:spacing w:val="-3"/>
          <w:sz w:val="24"/>
          <w:szCs w:val="24"/>
        </w:rPr>
        <w:t>abbey at</w:t>
      </w:r>
      <w:r w:rsidR="00457848" w:rsidRPr="00987455">
        <w:rPr>
          <w:rFonts w:ascii="Arial" w:hAnsi="Arial" w:cs="Arial"/>
          <w:spacing w:val="-3"/>
          <w:sz w:val="24"/>
          <w:szCs w:val="24"/>
        </w:rPr>
        <w:t xml:space="preserve"> Citeaux and the Cistercian </w:t>
      </w:r>
      <w:proofErr w:type="gramStart"/>
      <w:r w:rsidR="00457848" w:rsidRPr="00987455">
        <w:rPr>
          <w:rFonts w:ascii="Arial" w:hAnsi="Arial" w:cs="Arial"/>
          <w:spacing w:val="-3"/>
          <w:sz w:val="24"/>
          <w:szCs w:val="24"/>
        </w:rPr>
        <w:t>order</w:t>
      </w:r>
      <w:r w:rsidR="00BC4F6A">
        <w:rPr>
          <w:rFonts w:ascii="Arial" w:hAnsi="Arial" w:cs="Arial"/>
          <w:spacing w:val="-3"/>
          <w:sz w:val="24"/>
          <w:szCs w:val="24"/>
        </w:rPr>
        <w:t xml:space="preserve"> as a whole</w:t>
      </w:r>
      <w:proofErr w:type="gramEnd"/>
      <w:r w:rsidR="0077732F" w:rsidRPr="00987455">
        <w:rPr>
          <w:rFonts w:ascii="Arial" w:hAnsi="Arial" w:cs="Arial"/>
          <w:spacing w:val="-3"/>
          <w:sz w:val="24"/>
          <w:szCs w:val="24"/>
        </w:rPr>
        <w:t>.</w:t>
      </w:r>
      <w:r w:rsidR="00B453EF" w:rsidRPr="00987455">
        <w:rPr>
          <w:rFonts w:ascii="Arial" w:hAnsi="Arial" w:cs="Arial"/>
          <w:spacing w:val="-3"/>
          <w:sz w:val="24"/>
          <w:szCs w:val="24"/>
        </w:rPr>
        <w:t xml:space="preserve"> However, it is before the description of the other abbeys being founded.</w:t>
      </w:r>
      <w:r w:rsidR="00083A14" w:rsidRPr="00987455">
        <w:rPr>
          <w:rFonts w:ascii="Arial" w:hAnsi="Arial" w:cs="Arial"/>
          <w:spacing w:val="-3"/>
          <w:sz w:val="24"/>
          <w:szCs w:val="24"/>
        </w:rPr>
        <w:t xml:space="preserve"> Its purpose would have been to show people how the Cistercian order began whilst at the same time </w:t>
      </w:r>
      <w:r w:rsidR="003E7697" w:rsidRPr="00987455">
        <w:rPr>
          <w:rFonts w:ascii="Arial" w:hAnsi="Arial" w:cs="Arial"/>
          <w:spacing w:val="-3"/>
          <w:sz w:val="24"/>
          <w:szCs w:val="24"/>
        </w:rPr>
        <w:t>providing some spiritual legit</w:t>
      </w:r>
      <w:r w:rsidR="00C805FB" w:rsidRPr="00987455">
        <w:rPr>
          <w:rFonts w:ascii="Arial" w:hAnsi="Arial" w:cs="Arial"/>
          <w:spacing w:val="-3"/>
          <w:sz w:val="24"/>
          <w:szCs w:val="24"/>
        </w:rPr>
        <w:t>imacy to why the order needed to be created.</w:t>
      </w:r>
      <w:r w:rsidR="00F8415A" w:rsidRPr="00987455">
        <w:rPr>
          <w:rFonts w:ascii="Arial" w:hAnsi="Arial" w:cs="Arial"/>
          <w:spacing w:val="-3"/>
          <w:sz w:val="24"/>
          <w:szCs w:val="24"/>
        </w:rPr>
        <w:t xml:space="preserve"> In this way it is only natural that the source would take on a positive tone</w:t>
      </w:r>
      <w:r w:rsidR="00B453EF" w:rsidRPr="00987455">
        <w:rPr>
          <w:rFonts w:ascii="Arial" w:hAnsi="Arial" w:cs="Arial"/>
          <w:spacing w:val="-3"/>
          <w:sz w:val="24"/>
          <w:szCs w:val="24"/>
        </w:rPr>
        <w:t xml:space="preserve"> throughout</w:t>
      </w:r>
      <w:r w:rsidR="00F8415A" w:rsidRPr="00987455">
        <w:rPr>
          <w:rFonts w:ascii="Arial" w:hAnsi="Arial" w:cs="Arial"/>
          <w:spacing w:val="-3"/>
          <w:sz w:val="24"/>
          <w:szCs w:val="24"/>
        </w:rPr>
        <w:t>.</w:t>
      </w:r>
    </w:p>
    <w:p w14:paraId="31B45850" w14:textId="129F7E58" w:rsidR="001A6E9C" w:rsidRPr="00987455" w:rsidRDefault="001A6E9C" w:rsidP="00381CA9">
      <w:pPr>
        <w:spacing w:line="360" w:lineRule="auto"/>
        <w:rPr>
          <w:rFonts w:ascii="Arial" w:hAnsi="Arial" w:cs="Arial"/>
          <w:spacing w:val="-3"/>
          <w:sz w:val="24"/>
          <w:szCs w:val="24"/>
        </w:rPr>
      </w:pPr>
      <w:r w:rsidRPr="00987455">
        <w:rPr>
          <w:rFonts w:ascii="Arial" w:hAnsi="Arial" w:cs="Arial"/>
          <w:spacing w:val="-3"/>
          <w:sz w:val="24"/>
          <w:szCs w:val="24"/>
        </w:rPr>
        <w:t>The first line of the extract begi</w:t>
      </w:r>
      <w:r w:rsidR="00B46202" w:rsidRPr="00987455">
        <w:rPr>
          <w:rFonts w:ascii="Arial" w:hAnsi="Arial" w:cs="Arial"/>
          <w:spacing w:val="-3"/>
          <w:sz w:val="24"/>
          <w:szCs w:val="24"/>
        </w:rPr>
        <w:t>ns with</w:t>
      </w:r>
      <w:r w:rsidRPr="00987455">
        <w:rPr>
          <w:rFonts w:ascii="Arial" w:hAnsi="Arial" w:cs="Arial"/>
          <w:spacing w:val="-3"/>
          <w:sz w:val="24"/>
          <w:szCs w:val="24"/>
        </w:rPr>
        <w:t xml:space="preserve"> “the man of God, Alberic”</w:t>
      </w:r>
      <w:r w:rsidR="00FC6767" w:rsidRPr="00987455">
        <w:rPr>
          <w:rFonts w:ascii="Arial" w:hAnsi="Arial" w:cs="Arial"/>
          <w:spacing w:val="-3"/>
          <w:sz w:val="24"/>
          <w:szCs w:val="24"/>
        </w:rPr>
        <w:t>.</w:t>
      </w:r>
      <w:r w:rsidR="00A92AB0" w:rsidRPr="00987455">
        <w:rPr>
          <w:rStyle w:val="FootnoteReference"/>
          <w:rFonts w:ascii="Arial" w:hAnsi="Arial" w:cs="Arial"/>
          <w:spacing w:val="-3"/>
          <w:sz w:val="24"/>
          <w:szCs w:val="24"/>
        </w:rPr>
        <w:footnoteReference w:id="4"/>
      </w:r>
      <w:r w:rsidRPr="00987455">
        <w:rPr>
          <w:rFonts w:ascii="Arial" w:hAnsi="Arial" w:cs="Arial"/>
          <w:spacing w:val="-3"/>
          <w:sz w:val="24"/>
          <w:szCs w:val="24"/>
        </w:rPr>
        <w:t xml:space="preserve"> </w:t>
      </w:r>
      <w:r w:rsidR="00FC6767" w:rsidRPr="00987455">
        <w:rPr>
          <w:rFonts w:ascii="Arial" w:hAnsi="Arial" w:cs="Arial"/>
          <w:spacing w:val="-3"/>
          <w:sz w:val="24"/>
          <w:szCs w:val="24"/>
        </w:rPr>
        <w:t xml:space="preserve">This is referring </w:t>
      </w:r>
      <w:r w:rsidR="001C2335" w:rsidRPr="00987455">
        <w:rPr>
          <w:rFonts w:ascii="Arial" w:hAnsi="Arial" w:cs="Arial"/>
          <w:spacing w:val="-3"/>
          <w:sz w:val="24"/>
          <w:szCs w:val="24"/>
        </w:rPr>
        <w:t>to</w:t>
      </w:r>
      <w:r w:rsidRPr="00987455">
        <w:rPr>
          <w:rFonts w:ascii="Arial" w:hAnsi="Arial" w:cs="Arial"/>
          <w:spacing w:val="-3"/>
          <w:sz w:val="24"/>
          <w:szCs w:val="24"/>
        </w:rPr>
        <w:t xml:space="preserve"> </w:t>
      </w:r>
      <w:r w:rsidR="00965DA3" w:rsidRPr="00987455">
        <w:rPr>
          <w:rFonts w:ascii="Arial" w:hAnsi="Arial" w:cs="Arial"/>
          <w:spacing w:val="-3"/>
          <w:sz w:val="24"/>
          <w:szCs w:val="24"/>
        </w:rPr>
        <w:t xml:space="preserve">Abbot Alberic of the </w:t>
      </w:r>
      <w:r w:rsidR="00F8415A" w:rsidRPr="00987455">
        <w:rPr>
          <w:rFonts w:ascii="Arial" w:hAnsi="Arial" w:cs="Arial"/>
          <w:spacing w:val="-3"/>
          <w:sz w:val="24"/>
          <w:szCs w:val="24"/>
        </w:rPr>
        <w:t>abbey</w:t>
      </w:r>
      <w:r w:rsidR="00965DA3" w:rsidRPr="00987455">
        <w:rPr>
          <w:rFonts w:ascii="Arial" w:hAnsi="Arial" w:cs="Arial"/>
          <w:spacing w:val="-3"/>
          <w:sz w:val="24"/>
          <w:szCs w:val="24"/>
        </w:rPr>
        <w:t xml:space="preserve"> of </w:t>
      </w:r>
      <w:r w:rsidR="001C2335" w:rsidRPr="00987455">
        <w:rPr>
          <w:rFonts w:ascii="Arial" w:hAnsi="Arial" w:cs="Arial"/>
          <w:spacing w:val="-3"/>
          <w:sz w:val="24"/>
          <w:szCs w:val="24"/>
        </w:rPr>
        <w:t>Citeaux</w:t>
      </w:r>
      <w:r w:rsidR="00B453EF" w:rsidRPr="00987455">
        <w:rPr>
          <w:rFonts w:ascii="Arial" w:hAnsi="Arial" w:cs="Arial"/>
          <w:spacing w:val="-3"/>
          <w:sz w:val="24"/>
          <w:szCs w:val="24"/>
        </w:rPr>
        <w:t xml:space="preserve"> who</w:t>
      </w:r>
      <w:r w:rsidR="00965DA3" w:rsidRPr="00987455">
        <w:rPr>
          <w:rFonts w:ascii="Arial" w:hAnsi="Arial" w:cs="Arial"/>
          <w:spacing w:val="-3"/>
          <w:sz w:val="24"/>
          <w:szCs w:val="24"/>
        </w:rPr>
        <w:t xml:space="preserve"> </w:t>
      </w:r>
      <w:r w:rsidR="00B453EF" w:rsidRPr="00987455">
        <w:rPr>
          <w:rFonts w:ascii="Arial" w:hAnsi="Arial" w:cs="Arial"/>
          <w:spacing w:val="-3"/>
          <w:sz w:val="24"/>
          <w:szCs w:val="24"/>
        </w:rPr>
        <w:t>arguably was the first abbot of the order.</w:t>
      </w:r>
      <w:r w:rsidR="00B453EF" w:rsidRPr="00987455">
        <w:rPr>
          <w:rStyle w:val="FootnoteReference"/>
          <w:rFonts w:ascii="Arial" w:hAnsi="Arial" w:cs="Arial"/>
          <w:spacing w:val="-3"/>
          <w:sz w:val="24"/>
          <w:szCs w:val="24"/>
        </w:rPr>
        <w:footnoteReference w:id="5"/>
      </w:r>
      <w:r w:rsidR="00965DA3" w:rsidRPr="00987455">
        <w:rPr>
          <w:rFonts w:ascii="Arial" w:hAnsi="Arial" w:cs="Arial"/>
          <w:spacing w:val="-3"/>
          <w:sz w:val="24"/>
          <w:szCs w:val="24"/>
        </w:rPr>
        <w:t xml:space="preserve"> </w:t>
      </w:r>
      <w:r w:rsidR="00B453EF" w:rsidRPr="00987455">
        <w:rPr>
          <w:rFonts w:ascii="Arial" w:hAnsi="Arial" w:cs="Arial"/>
          <w:spacing w:val="-3"/>
          <w:sz w:val="24"/>
          <w:szCs w:val="24"/>
        </w:rPr>
        <w:t xml:space="preserve">It is possible to exclude </w:t>
      </w:r>
      <w:r w:rsidR="00965DA3" w:rsidRPr="00987455">
        <w:rPr>
          <w:rFonts w:ascii="Arial" w:hAnsi="Arial" w:cs="Arial"/>
          <w:spacing w:val="-3"/>
          <w:sz w:val="24"/>
          <w:szCs w:val="24"/>
        </w:rPr>
        <w:t xml:space="preserve">Abbot Robert </w:t>
      </w:r>
      <w:r w:rsidR="00B453EF" w:rsidRPr="00987455">
        <w:rPr>
          <w:rFonts w:ascii="Arial" w:hAnsi="Arial" w:cs="Arial"/>
          <w:spacing w:val="-3"/>
          <w:sz w:val="24"/>
          <w:szCs w:val="24"/>
        </w:rPr>
        <w:t>from the list of Cistercian abbots due to the controversy surrounding him as he</w:t>
      </w:r>
      <w:r w:rsidR="00965DA3" w:rsidRPr="00987455">
        <w:rPr>
          <w:rFonts w:ascii="Arial" w:hAnsi="Arial" w:cs="Arial"/>
          <w:spacing w:val="-3"/>
          <w:sz w:val="24"/>
          <w:szCs w:val="24"/>
        </w:rPr>
        <w:t xml:space="preserve"> was already considered to be the Abbot of Molesme</w:t>
      </w:r>
      <w:r w:rsidR="00572455" w:rsidRPr="00987455">
        <w:rPr>
          <w:rFonts w:ascii="Arial" w:hAnsi="Arial" w:cs="Arial"/>
          <w:spacing w:val="-3"/>
          <w:sz w:val="24"/>
          <w:szCs w:val="24"/>
        </w:rPr>
        <w:t>.</w:t>
      </w:r>
      <w:r w:rsidR="003B67D6" w:rsidRPr="00987455">
        <w:rPr>
          <w:rStyle w:val="FootnoteReference"/>
          <w:rFonts w:ascii="Arial" w:hAnsi="Arial" w:cs="Arial"/>
          <w:spacing w:val="-3"/>
          <w:sz w:val="24"/>
          <w:szCs w:val="24"/>
        </w:rPr>
        <w:footnoteReference w:id="6"/>
      </w:r>
      <w:r w:rsidR="00CB38E7" w:rsidRPr="00987455">
        <w:rPr>
          <w:rFonts w:ascii="Arial" w:hAnsi="Arial" w:cs="Arial"/>
          <w:spacing w:val="-3"/>
          <w:sz w:val="24"/>
          <w:szCs w:val="24"/>
        </w:rPr>
        <w:t xml:space="preserve"> </w:t>
      </w:r>
      <w:r w:rsidR="0098230D" w:rsidRPr="00987455">
        <w:rPr>
          <w:rFonts w:ascii="Arial" w:hAnsi="Arial" w:cs="Arial"/>
          <w:spacing w:val="-3"/>
          <w:sz w:val="24"/>
          <w:szCs w:val="24"/>
        </w:rPr>
        <w:t>It is interesting to note that Alberic, according to chapter</w:t>
      </w:r>
      <w:r w:rsidR="009C3BA5" w:rsidRPr="00987455">
        <w:rPr>
          <w:rFonts w:ascii="Arial" w:hAnsi="Arial" w:cs="Arial"/>
          <w:spacing w:val="-3"/>
          <w:sz w:val="24"/>
          <w:szCs w:val="24"/>
        </w:rPr>
        <w:t xml:space="preserve"> two of the </w:t>
      </w:r>
      <w:r w:rsidR="009C3BA5" w:rsidRPr="00987455">
        <w:rPr>
          <w:rFonts w:ascii="Arial" w:hAnsi="Arial" w:cs="Arial"/>
          <w:i/>
          <w:iCs/>
          <w:spacing w:val="-3"/>
          <w:sz w:val="24"/>
          <w:szCs w:val="24"/>
        </w:rPr>
        <w:t>Exordium Parvum</w:t>
      </w:r>
      <w:r w:rsidR="003E0AC7" w:rsidRPr="00987455">
        <w:rPr>
          <w:rFonts w:ascii="Arial" w:hAnsi="Arial" w:cs="Arial"/>
          <w:spacing w:val="-3"/>
          <w:sz w:val="24"/>
          <w:szCs w:val="24"/>
        </w:rPr>
        <w:t xml:space="preserve"> was one of the original monks that founded the </w:t>
      </w:r>
      <w:r w:rsidR="00F8415A" w:rsidRPr="00987455">
        <w:rPr>
          <w:rFonts w:ascii="Arial" w:hAnsi="Arial" w:cs="Arial"/>
          <w:spacing w:val="-3"/>
          <w:sz w:val="24"/>
          <w:szCs w:val="24"/>
        </w:rPr>
        <w:t>abbey</w:t>
      </w:r>
      <w:r w:rsidR="003E0AC7" w:rsidRPr="00987455">
        <w:rPr>
          <w:rFonts w:ascii="Arial" w:hAnsi="Arial" w:cs="Arial"/>
          <w:spacing w:val="-3"/>
          <w:sz w:val="24"/>
          <w:szCs w:val="24"/>
        </w:rPr>
        <w:t xml:space="preserve"> at Citeaux</w:t>
      </w:r>
      <w:r w:rsidR="00E05A05" w:rsidRPr="00987455">
        <w:rPr>
          <w:rFonts w:ascii="Arial" w:hAnsi="Arial" w:cs="Arial"/>
          <w:spacing w:val="-3"/>
          <w:sz w:val="24"/>
          <w:szCs w:val="24"/>
        </w:rPr>
        <w:t>.</w:t>
      </w:r>
      <w:r w:rsidR="00E05A05" w:rsidRPr="00987455">
        <w:rPr>
          <w:rStyle w:val="FootnoteReference"/>
          <w:rFonts w:ascii="Arial" w:hAnsi="Arial" w:cs="Arial"/>
          <w:spacing w:val="-3"/>
          <w:sz w:val="24"/>
          <w:szCs w:val="24"/>
        </w:rPr>
        <w:footnoteReference w:id="7"/>
      </w:r>
      <w:r w:rsidR="009C3BA5" w:rsidRPr="00987455">
        <w:rPr>
          <w:rFonts w:ascii="Arial" w:hAnsi="Arial" w:cs="Arial"/>
          <w:spacing w:val="-3"/>
          <w:sz w:val="24"/>
          <w:szCs w:val="24"/>
        </w:rPr>
        <w:t xml:space="preserve"> </w:t>
      </w:r>
      <w:r w:rsidR="00CB38E7" w:rsidRPr="00987455">
        <w:rPr>
          <w:rFonts w:ascii="Arial" w:hAnsi="Arial" w:cs="Arial"/>
          <w:spacing w:val="-3"/>
          <w:sz w:val="24"/>
          <w:szCs w:val="24"/>
        </w:rPr>
        <w:t xml:space="preserve">The passage referring to Alberic talks about his death </w:t>
      </w:r>
      <w:r w:rsidR="00B453EF" w:rsidRPr="00987455">
        <w:rPr>
          <w:rFonts w:ascii="Arial" w:hAnsi="Arial" w:cs="Arial"/>
          <w:spacing w:val="-3"/>
          <w:sz w:val="24"/>
          <w:szCs w:val="24"/>
        </w:rPr>
        <w:t>when it says he</w:t>
      </w:r>
      <w:r w:rsidR="00CB38E7" w:rsidRPr="00987455">
        <w:rPr>
          <w:rFonts w:ascii="Arial" w:hAnsi="Arial" w:cs="Arial"/>
          <w:spacing w:val="-3"/>
          <w:sz w:val="24"/>
          <w:szCs w:val="24"/>
        </w:rPr>
        <w:t xml:space="preserve"> “went home to the lord, full of glory in his faith and virtues.</w:t>
      </w:r>
      <w:r w:rsidR="00957BA3" w:rsidRPr="00987455">
        <w:rPr>
          <w:rFonts w:ascii="Arial" w:hAnsi="Arial" w:cs="Arial"/>
          <w:spacing w:val="-3"/>
          <w:sz w:val="24"/>
          <w:szCs w:val="24"/>
        </w:rPr>
        <w:t>”</w:t>
      </w:r>
      <w:r w:rsidR="00BC4F6A">
        <w:rPr>
          <w:rStyle w:val="FootnoteReference"/>
          <w:rFonts w:ascii="Arial" w:hAnsi="Arial" w:cs="Arial"/>
          <w:spacing w:val="-3"/>
          <w:sz w:val="24"/>
          <w:szCs w:val="24"/>
        </w:rPr>
        <w:footnoteReference w:id="8"/>
      </w:r>
      <w:r w:rsidR="00463A6D" w:rsidRPr="00987455">
        <w:rPr>
          <w:rFonts w:ascii="Arial" w:hAnsi="Arial" w:cs="Arial"/>
          <w:spacing w:val="-3"/>
          <w:sz w:val="24"/>
          <w:szCs w:val="24"/>
        </w:rPr>
        <w:t xml:space="preserve"> </w:t>
      </w:r>
      <w:r w:rsidR="00517AB2" w:rsidRPr="00987455">
        <w:rPr>
          <w:rFonts w:ascii="Arial" w:hAnsi="Arial" w:cs="Arial"/>
          <w:spacing w:val="-3"/>
          <w:sz w:val="24"/>
          <w:szCs w:val="24"/>
        </w:rPr>
        <w:t>This quote suggests that the order thought highly of him and that he was an example of the piety that they had longed for when they left Molesme. As well as this t</w:t>
      </w:r>
      <w:r w:rsidR="00463A6D" w:rsidRPr="00987455">
        <w:rPr>
          <w:rFonts w:ascii="Arial" w:hAnsi="Arial" w:cs="Arial"/>
          <w:spacing w:val="-3"/>
          <w:sz w:val="24"/>
          <w:szCs w:val="24"/>
        </w:rPr>
        <w:t xml:space="preserve">he fact that the author chose to write about Alberic’s </w:t>
      </w:r>
      <w:r w:rsidR="00463A6D" w:rsidRPr="00987455">
        <w:rPr>
          <w:rFonts w:ascii="Arial" w:hAnsi="Arial" w:cs="Arial"/>
          <w:spacing w:val="-3"/>
          <w:sz w:val="24"/>
          <w:szCs w:val="24"/>
        </w:rPr>
        <w:lastRenderedPageBreak/>
        <w:t xml:space="preserve">death and </w:t>
      </w:r>
      <w:r w:rsidR="00266E0C" w:rsidRPr="00987455">
        <w:rPr>
          <w:rFonts w:ascii="Arial" w:hAnsi="Arial" w:cs="Arial"/>
          <w:spacing w:val="-3"/>
          <w:sz w:val="24"/>
          <w:szCs w:val="24"/>
        </w:rPr>
        <w:t xml:space="preserve">to include it In the Exordium Parvum suggests that as the first abbot of </w:t>
      </w:r>
      <w:r w:rsidR="00B01FDD" w:rsidRPr="00987455">
        <w:rPr>
          <w:rFonts w:ascii="Arial" w:hAnsi="Arial" w:cs="Arial"/>
          <w:spacing w:val="-3"/>
          <w:sz w:val="24"/>
          <w:szCs w:val="24"/>
        </w:rPr>
        <w:t xml:space="preserve">Citeaux he was an important figure in the </w:t>
      </w:r>
      <w:r w:rsidR="002D2FBE" w:rsidRPr="00987455">
        <w:rPr>
          <w:rFonts w:ascii="Arial" w:hAnsi="Arial" w:cs="Arial"/>
          <w:spacing w:val="-3"/>
          <w:sz w:val="24"/>
          <w:szCs w:val="24"/>
        </w:rPr>
        <w:t xml:space="preserve">history of the </w:t>
      </w:r>
      <w:r w:rsidR="00B453EF" w:rsidRPr="00987455">
        <w:rPr>
          <w:rFonts w:ascii="Arial" w:hAnsi="Arial" w:cs="Arial"/>
          <w:spacing w:val="-3"/>
          <w:sz w:val="24"/>
          <w:szCs w:val="24"/>
        </w:rPr>
        <w:t>order</w:t>
      </w:r>
      <w:r w:rsidR="00517AB2" w:rsidRPr="00987455">
        <w:rPr>
          <w:rFonts w:ascii="Arial" w:hAnsi="Arial" w:cs="Arial"/>
          <w:spacing w:val="-3"/>
          <w:sz w:val="24"/>
          <w:szCs w:val="24"/>
        </w:rPr>
        <w:t>.</w:t>
      </w:r>
      <w:r w:rsidR="00B453EF" w:rsidRPr="00987455">
        <w:rPr>
          <w:rFonts w:ascii="Arial" w:hAnsi="Arial" w:cs="Arial"/>
          <w:spacing w:val="-3"/>
          <w:sz w:val="24"/>
          <w:szCs w:val="24"/>
        </w:rPr>
        <w:t xml:space="preserve"> </w:t>
      </w:r>
    </w:p>
    <w:p w14:paraId="11705381" w14:textId="78C44340" w:rsidR="00950EC1" w:rsidRPr="00987455" w:rsidRDefault="008E686D" w:rsidP="00381CA9">
      <w:pPr>
        <w:spacing w:line="360" w:lineRule="auto"/>
        <w:rPr>
          <w:rFonts w:ascii="Arial" w:hAnsi="Arial" w:cs="Arial"/>
          <w:spacing w:val="-3"/>
          <w:sz w:val="24"/>
          <w:szCs w:val="24"/>
        </w:rPr>
      </w:pPr>
      <w:r w:rsidRPr="00987455">
        <w:rPr>
          <w:rFonts w:ascii="Arial" w:hAnsi="Arial" w:cs="Arial"/>
          <w:spacing w:val="-3"/>
          <w:sz w:val="24"/>
          <w:szCs w:val="24"/>
        </w:rPr>
        <w:t xml:space="preserve"> </w:t>
      </w:r>
      <w:r w:rsidR="00F342A2" w:rsidRPr="00987455">
        <w:rPr>
          <w:rFonts w:ascii="Arial" w:hAnsi="Arial" w:cs="Arial"/>
          <w:spacing w:val="-3"/>
          <w:sz w:val="24"/>
          <w:szCs w:val="24"/>
        </w:rPr>
        <w:t xml:space="preserve">The second historical figure that the extract </w:t>
      </w:r>
      <w:r w:rsidR="000E5C61" w:rsidRPr="00987455">
        <w:rPr>
          <w:rFonts w:ascii="Arial" w:hAnsi="Arial" w:cs="Arial"/>
          <w:spacing w:val="-3"/>
          <w:sz w:val="24"/>
          <w:szCs w:val="24"/>
        </w:rPr>
        <w:t xml:space="preserve">mentions is </w:t>
      </w:r>
      <w:r w:rsidR="004D7DA5" w:rsidRPr="00987455">
        <w:rPr>
          <w:rFonts w:ascii="Arial" w:hAnsi="Arial" w:cs="Arial"/>
          <w:spacing w:val="-3"/>
          <w:sz w:val="24"/>
          <w:szCs w:val="24"/>
        </w:rPr>
        <w:t>the successor of Abbot Alberic, Stephen Ha</w:t>
      </w:r>
      <w:r w:rsidR="00623A6C" w:rsidRPr="00987455">
        <w:rPr>
          <w:rFonts w:ascii="Arial" w:hAnsi="Arial" w:cs="Arial"/>
          <w:spacing w:val="-3"/>
          <w:sz w:val="24"/>
          <w:szCs w:val="24"/>
        </w:rPr>
        <w:t xml:space="preserve">rding who was </w:t>
      </w:r>
      <w:r w:rsidR="0078247C" w:rsidRPr="00987455">
        <w:rPr>
          <w:rFonts w:ascii="Arial" w:hAnsi="Arial" w:cs="Arial"/>
          <w:spacing w:val="-3"/>
          <w:sz w:val="24"/>
          <w:szCs w:val="24"/>
        </w:rPr>
        <w:t>an Englishman</w:t>
      </w:r>
      <w:r w:rsidR="00555333" w:rsidRPr="00987455">
        <w:rPr>
          <w:rFonts w:ascii="Arial" w:hAnsi="Arial" w:cs="Arial"/>
          <w:spacing w:val="-3"/>
          <w:sz w:val="24"/>
          <w:szCs w:val="24"/>
        </w:rPr>
        <w:t>.</w:t>
      </w:r>
      <w:r w:rsidR="00517AB2" w:rsidRPr="00987455">
        <w:rPr>
          <w:rStyle w:val="FootnoteReference"/>
          <w:rFonts w:ascii="Arial" w:hAnsi="Arial" w:cs="Arial"/>
          <w:spacing w:val="-3"/>
          <w:sz w:val="24"/>
          <w:szCs w:val="24"/>
        </w:rPr>
        <w:footnoteReference w:id="9"/>
      </w:r>
      <w:r w:rsidR="00555333" w:rsidRPr="00987455">
        <w:rPr>
          <w:rFonts w:ascii="Arial" w:hAnsi="Arial" w:cs="Arial"/>
          <w:spacing w:val="-3"/>
          <w:sz w:val="24"/>
          <w:szCs w:val="24"/>
        </w:rPr>
        <w:t xml:space="preserve"> Stephen was </w:t>
      </w:r>
      <w:r w:rsidR="000260BD" w:rsidRPr="00987455">
        <w:rPr>
          <w:rFonts w:ascii="Arial" w:hAnsi="Arial" w:cs="Arial"/>
          <w:spacing w:val="-3"/>
          <w:sz w:val="24"/>
          <w:szCs w:val="24"/>
        </w:rPr>
        <w:t xml:space="preserve">educated at Sherbourne </w:t>
      </w:r>
      <w:r w:rsidR="001E49A3" w:rsidRPr="00987455">
        <w:rPr>
          <w:rFonts w:ascii="Arial" w:hAnsi="Arial" w:cs="Arial"/>
          <w:spacing w:val="-3"/>
          <w:sz w:val="24"/>
          <w:szCs w:val="24"/>
        </w:rPr>
        <w:t>A</w:t>
      </w:r>
      <w:r w:rsidR="000260BD" w:rsidRPr="00987455">
        <w:rPr>
          <w:rFonts w:ascii="Arial" w:hAnsi="Arial" w:cs="Arial"/>
          <w:spacing w:val="-3"/>
          <w:sz w:val="24"/>
          <w:szCs w:val="24"/>
        </w:rPr>
        <w:t>bbey</w:t>
      </w:r>
      <w:r w:rsidR="00C40EFF" w:rsidRPr="00987455">
        <w:rPr>
          <w:rFonts w:ascii="Arial" w:hAnsi="Arial" w:cs="Arial"/>
          <w:spacing w:val="-3"/>
          <w:sz w:val="24"/>
          <w:szCs w:val="24"/>
        </w:rPr>
        <w:t xml:space="preserve"> and l</w:t>
      </w:r>
      <w:r w:rsidR="001E49A3" w:rsidRPr="00987455">
        <w:rPr>
          <w:rFonts w:ascii="Arial" w:hAnsi="Arial" w:cs="Arial"/>
          <w:spacing w:val="-3"/>
          <w:sz w:val="24"/>
          <w:szCs w:val="24"/>
        </w:rPr>
        <w:t>ater</w:t>
      </w:r>
      <w:r w:rsidR="00517AB2" w:rsidRPr="00987455">
        <w:rPr>
          <w:rFonts w:ascii="Arial" w:hAnsi="Arial" w:cs="Arial"/>
          <w:spacing w:val="-3"/>
          <w:sz w:val="24"/>
          <w:szCs w:val="24"/>
        </w:rPr>
        <w:t xml:space="preserve"> at</w:t>
      </w:r>
      <w:r w:rsidR="001E49A3" w:rsidRPr="00987455">
        <w:rPr>
          <w:rFonts w:ascii="Arial" w:hAnsi="Arial" w:cs="Arial"/>
          <w:spacing w:val="-3"/>
          <w:sz w:val="24"/>
          <w:szCs w:val="24"/>
        </w:rPr>
        <w:t xml:space="preserve"> </w:t>
      </w:r>
      <w:r w:rsidR="0039565E" w:rsidRPr="00987455">
        <w:rPr>
          <w:rFonts w:ascii="Arial" w:hAnsi="Arial" w:cs="Arial"/>
          <w:spacing w:val="-3"/>
          <w:sz w:val="24"/>
          <w:szCs w:val="24"/>
        </w:rPr>
        <w:t xml:space="preserve">Paris before </w:t>
      </w:r>
      <w:r w:rsidR="001561F8" w:rsidRPr="00987455">
        <w:rPr>
          <w:rFonts w:ascii="Arial" w:hAnsi="Arial" w:cs="Arial"/>
          <w:spacing w:val="-3"/>
          <w:sz w:val="24"/>
          <w:szCs w:val="24"/>
        </w:rPr>
        <w:t xml:space="preserve">joining the </w:t>
      </w:r>
      <w:r w:rsidR="00734539" w:rsidRPr="00987455">
        <w:rPr>
          <w:rFonts w:ascii="Arial" w:hAnsi="Arial" w:cs="Arial"/>
          <w:spacing w:val="-3"/>
          <w:sz w:val="24"/>
          <w:szCs w:val="24"/>
        </w:rPr>
        <w:t>abbey of Molesme.</w:t>
      </w:r>
      <w:r w:rsidR="00BC4F6A">
        <w:rPr>
          <w:rStyle w:val="FootnoteReference"/>
          <w:rFonts w:ascii="Arial" w:hAnsi="Arial" w:cs="Arial"/>
          <w:spacing w:val="-3"/>
          <w:sz w:val="24"/>
          <w:szCs w:val="24"/>
        </w:rPr>
        <w:footnoteReference w:id="10"/>
      </w:r>
      <w:r w:rsidR="00BC4F6A" w:rsidRPr="00987455">
        <w:rPr>
          <w:rFonts w:ascii="Arial" w:hAnsi="Arial" w:cs="Arial"/>
          <w:spacing w:val="-3"/>
          <w:sz w:val="24"/>
          <w:szCs w:val="24"/>
        </w:rPr>
        <w:t xml:space="preserve"> </w:t>
      </w:r>
      <w:r w:rsidR="005367A3" w:rsidRPr="00987455">
        <w:rPr>
          <w:rFonts w:ascii="Arial" w:hAnsi="Arial" w:cs="Arial"/>
          <w:spacing w:val="-3"/>
          <w:sz w:val="24"/>
          <w:szCs w:val="24"/>
        </w:rPr>
        <w:t>Similarly,</w:t>
      </w:r>
      <w:r w:rsidR="00734539" w:rsidRPr="00987455">
        <w:rPr>
          <w:rFonts w:ascii="Arial" w:hAnsi="Arial" w:cs="Arial"/>
          <w:spacing w:val="-3"/>
          <w:sz w:val="24"/>
          <w:szCs w:val="24"/>
        </w:rPr>
        <w:t xml:space="preserve"> to Alberic</w:t>
      </w:r>
      <w:r w:rsidR="00584DD0" w:rsidRPr="00987455">
        <w:rPr>
          <w:rFonts w:ascii="Arial" w:hAnsi="Arial" w:cs="Arial"/>
          <w:spacing w:val="-3"/>
          <w:sz w:val="24"/>
          <w:szCs w:val="24"/>
        </w:rPr>
        <w:t xml:space="preserve">, Stephen was one of the original monks that were disenchanted with how the monks were following the rule at Molesme and </w:t>
      </w:r>
      <w:r w:rsidR="002F3114" w:rsidRPr="00987455">
        <w:rPr>
          <w:rFonts w:ascii="Arial" w:hAnsi="Arial" w:cs="Arial"/>
          <w:spacing w:val="-3"/>
          <w:sz w:val="24"/>
          <w:szCs w:val="24"/>
        </w:rPr>
        <w:t>left with Abbot Robert to found the Abbey at Citeaux.</w:t>
      </w:r>
      <w:r w:rsidR="005367A3" w:rsidRPr="00987455">
        <w:rPr>
          <w:rStyle w:val="FootnoteReference"/>
          <w:rFonts w:ascii="Arial" w:hAnsi="Arial" w:cs="Arial"/>
          <w:spacing w:val="-3"/>
          <w:sz w:val="24"/>
          <w:szCs w:val="24"/>
        </w:rPr>
        <w:footnoteReference w:id="11"/>
      </w:r>
      <w:r w:rsidR="00322766" w:rsidRPr="00987455">
        <w:rPr>
          <w:rFonts w:ascii="Arial" w:hAnsi="Arial" w:cs="Arial"/>
          <w:spacing w:val="-3"/>
          <w:sz w:val="24"/>
          <w:szCs w:val="24"/>
        </w:rPr>
        <w:t xml:space="preserve"> Stephen was arguably one of the most </w:t>
      </w:r>
      <w:r w:rsidR="00950EC1" w:rsidRPr="00987455">
        <w:rPr>
          <w:rFonts w:ascii="Arial" w:hAnsi="Arial" w:cs="Arial"/>
          <w:spacing w:val="-3"/>
          <w:sz w:val="24"/>
          <w:szCs w:val="24"/>
        </w:rPr>
        <w:t>influential</w:t>
      </w:r>
      <w:r w:rsidR="00322766" w:rsidRPr="00987455">
        <w:rPr>
          <w:rFonts w:ascii="Arial" w:hAnsi="Arial" w:cs="Arial"/>
          <w:spacing w:val="-3"/>
          <w:sz w:val="24"/>
          <w:szCs w:val="24"/>
        </w:rPr>
        <w:t xml:space="preserve"> early abbots of the Cistercian order</w:t>
      </w:r>
      <w:r w:rsidR="00950EC1" w:rsidRPr="00987455">
        <w:rPr>
          <w:rFonts w:ascii="Arial" w:hAnsi="Arial" w:cs="Arial"/>
          <w:spacing w:val="-3"/>
          <w:sz w:val="24"/>
          <w:szCs w:val="24"/>
        </w:rPr>
        <w:t xml:space="preserve"> as he is suspected to be the original author of the </w:t>
      </w:r>
      <w:r w:rsidR="00950EC1" w:rsidRPr="00987455">
        <w:rPr>
          <w:rFonts w:ascii="Arial" w:hAnsi="Arial" w:cs="Arial"/>
          <w:i/>
          <w:iCs/>
          <w:spacing w:val="-3"/>
          <w:sz w:val="24"/>
          <w:szCs w:val="24"/>
        </w:rPr>
        <w:t xml:space="preserve">Carta Caritatis </w:t>
      </w:r>
      <w:r w:rsidR="00950EC1" w:rsidRPr="00987455">
        <w:rPr>
          <w:rFonts w:ascii="Arial" w:hAnsi="Arial" w:cs="Arial"/>
          <w:spacing w:val="-3"/>
          <w:sz w:val="24"/>
          <w:szCs w:val="24"/>
        </w:rPr>
        <w:t xml:space="preserve">which was very influential in itself and helped establish the </w:t>
      </w:r>
      <w:r w:rsidR="00517AB2" w:rsidRPr="00987455">
        <w:rPr>
          <w:rFonts w:ascii="Arial" w:hAnsi="Arial" w:cs="Arial"/>
          <w:spacing w:val="-3"/>
          <w:sz w:val="24"/>
          <w:szCs w:val="24"/>
        </w:rPr>
        <w:t>Cistercian’s</w:t>
      </w:r>
      <w:r w:rsidR="00950EC1" w:rsidRPr="00987455">
        <w:rPr>
          <w:rFonts w:ascii="Arial" w:hAnsi="Arial" w:cs="Arial"/>
          <w:spacing w:val="-3"/>
          <w:sz w:val="24"/>
          <w:szCs w:val="24"/>
        </w:rPr>
        <w:t xml:space="preserve"> as </w:t>
      </w:r>
      <w:r w:rsidR="005367A3" w:rsidRPr="00987455">
        <w:rPr>
          <w:rFonts w:ascii="Arial" w:hAnsi="Arial" w:cs="Arial"/>
          <w:spacing w:val="-3"/>
          <w:sz w:val="24"/>
          <w:szCs w:val="24"/>
        </w:rPr>
        <w:t>an</w:t>
      </w:r>
      <w:r w:rsidR="00950EC1" w:rsidRPr="00987455">
        <w:rPr>
          <w:rFonts w:ascii="Arial" w:hAnsi="Arial" w:cs="Arial"/>
          <w:spacing w:val="-3"/>
          <w:sz w:val="24"/>
          <w:szCs w:val="24"/>
        </w:rPr>
        <w:t xml:space="preserve"> official order in the eyes of the church.</w:t>
      </w:r>
      <w:r w:rsidR="005367A3" w:rsidRPr="00987455">
        <w:rPr>
          <w:rStyle w:val="FootnoteReference"/>
          <w:rFonts w:ascii="Arial" w:hAnsi="Arial" w:cs="Arial"/>
          <w:spacing w:val="-3"/>
          <w:sz w:val="24"/>
          <w:szCs w:val="24"/>
        </w:rPr>
        <w:footnoteReference w:id="12"/>
      </w:r>
      <w:r w:rsidR="002F0F72" w:rsidRPr="00987455">
        <w:rPr>
          <w:rFonts w:ascii="Arial" w:hAnsi="Arial" w:cs="Arial"/>
          <w:spacing w:val="-3"/>
          <w:sz w:val="24"/>
          <w:szCs w:val="24"/>
        </w:rPr>
        <w:t xml:space="preserve"> </w:t>
      </w:r>
      <w:r w:rsidR="00950EC1" w:rsidRPr="00987455">
        <w:rPr>
          <w:rFonts w:ascii="Arial" w:hAnsi="Arial" w:cs="Arial"/>
          <w:spacing w:val="-3"/>
          <w:sz w:val="24"/>
          <w:szCs w:val="24"/>
        </w:rPr>
        <w:t xml:space="preserve">The extract states that Stephen </w:t>
      </w:r>
      <w:r w:rsidR="005367A3" w:rsidRPr="00987455">
        <w:rPr>
          <w:rFonts w:ascii="Arial" w:hAnsi="Arial" w:cs="Arial"/>
          <w:spacing w:val="-3"/>
          <w:sz w:val="24"/>
          <w:szCs w:val="24"/>
        </w:rPr>
        <w:t>was “a lover of the rule” meaning the Rule of St. Benedict</w:t>
      </w:r>
      <w:r w:rsidR="005307A4" w:rsidRPr="00987455">
        <w:rPr>
          <w:rFonts w:ascii="Arial" w:hAnsi="Arial" w:cs="Arial"/>
          <w:spacing w:val="-3"/>
          <w:sz w:val="24"/>
          <w:szCs w:val="24"/>
        </w:rPr>
        <w:t xml:space="preserve"> which is </w:t>
      </w:r>
      <w:r w:rsidR="002F0F72" w:rsidRPr="00987455">
        <w:rPr>
          <w:rFonts w:ascii="Arial" w:hAnsi="Arial" w:cs="Arial"/>
          <w:spacing w:val="-3"/>
          <w:sz w:val="24"/>
          <w:szCs w:val="24"/>
        </w:rPr>
        <w:t xml:space="preserve">perhaps why Stephen personally was loathe to stay at Molesme and </w:t>
      </w:r>
      <w:r w:rsidR="00FC7080" w:rsidRPr="00987455">
        <w:rPr>
          <w:rFonts w:ascii="Arial" w:hAnsi="Arial" w:cs="Arial"/>
          <w:spacing w:val="-3"/>
          <w:sz w:val="24"/>
          <w:szCs w:val="24"/>
        </w:rPr>
        <w:t>left</w:t>
      </w:r>
      <w:r w:rsidR="002F0F72" w:rsidRPr="00987455">
        <w:rPr>
          <w:rFonts w:ascii="Arial" w:hAnsi="Arial" w:cs="Arial"/>
          <w:spacing w:val="-3"/>
          <w:sz w:val="24"/>
          <w:szCs w:val="24"/>
        </w:rPr>
        <w:t xml:space="preserve"> to found the new abbey. </w:t>
      </w:r>
      <w:r w:rsidR="00FC7080" w:rsidRPr="00987455">
        <w:rPr>
          <w:rFonts w:ascii="Arial" w:hAnsi="Arial" w:cs="Arial"/>
          <w:spacing w:val="-3"/>
          <w:sz w:val="24"/>
          <w:szCs w:val="24"/>
        </w:rPr>
        <w:t xml:space="preserve">It also suggests that the order viewed him in </w:t>
      </w:r>
      <w:proofErr w:type="gramStart"/>
      <w:r w:rsidR="00FC7080" w:rsidRPr="00987455">
        <w:rPr>
          <w:rFonts w:ascii="Arial" w:hAnsi="Arial" w:cs="Arial"/>
          <w:spacing w:val="-3"/>
          <w:sz w:val="24"/>
          <w:szCs w:val="24"/>
        </w:rPr>
        <w:t>a similar to</w:t>
      </w:r>
      <w:proofErr w:type="gramEnd"/>
      <w:r w:rsidR="00FC7080" w:rsidRPr="00987455">
        <w:rPr>
          <w:rFonts w:ascii="Arial" w:hAnsi="Arial" w:cs="Arial"/>
          <w:spacing w:val="-3"/>
          <w:sz w:val="24"/>
          <w:szCs w:val="24"/>
        </w:rPr>
        <w:t xml:space="preserve"> Alberic, as presumably he believed in following the rule of St. Benedict closely.</w:t>
      </w:r>
    </w:p>
    <w:p w14:paraId="4D51CBD5" w14:textId="587B018C" w:rsidR="007E5A9D" w:rsidRPr="00987455" w:rsidRDefault="00111294" w:rsidP="00381CA9">
      <w:pPr>
        <w:spacing w:line="360" w:lineRule="auto"/>
        <w:rPr>
          <w:rFonts w:ascii="Arial" w:hAnsi="Arial" w:cs="Arial"/>
          <w:spacing w:val="-3"/>
          <w:sz w:val="24"/>
          <w:szCs w:val="24"/>
        </w:rPr>
      </w:pPr>
      <w:r w:rsidRPr="00987455">
        <w:rPr>
          <w:rFonts w:ascii="Arial" w:hAnsi="Arial" w:cs="Arial"/>
          <w:spacing w:val="-3"/>
          <w:sz w:val="24"/>
          <w:szCs w:val="24"/>
        </w:rPr>
        <w:t xml:space="preserve">The extract states that Abbot Stephen and the rest of the Abbey’s congregation “prohibited the duke of that land or any other lord from keeping his court at any time in that </w:t>
      </w:r>
      <w:r w:rsidR="00F8415A" w:rsidRPr="00987455">
        <w:rPr>
          <w:rFonts w:ascii="Arial" w:hAnsi="Arial" w:cs="Arial"/>
          <w:spacing w:val="-3"/>
          <w:sz w:val="24"/>
          <w:szCs w:val="24"/>
        </w:rPr>
        <w:t>abbey</w:t>
      </w:r>
      <w:r w:rsidRPr="00987455">
        <w:rPr>
          <w:rFonts w:ascii="Arial" w:hAnsi="Arial" w:cs="Arial"/>
          <w:spacing w:val="-3"/>
          <w:sz w:val="24"/>
          <w:szCs w:val="24"/>
        </w:rPr>
        <w:t>, as they used in times past</w:t>
      </w:r>
      <w:r w:rsidR="00FC7080" w:rsidRPr="00987455">
        <w:rPr>
          <w:rFonts w:ascii="Arial" w:hAnsi="Arial" w:cs="Arial"/>
          <w:spacing w:val="-3"/>
          <w:sz w:val="24"/>
          <w:szCs w:val="24"/>
        </w:rPr>
        <w:t>.</w:t>
      </w:r>
      <w:r w:rsidRPr="00987455">
        <w:rPr>
          <w:rFonts w:ascii="Arial" w:hAnsi="Arial" w:cs="Arial"/>
          <w:spacing w:val="-3"/>
          <w:sz w:val="24"/>
          <w:szCs w:val="24"/>
        </w:rPr>
        <w:t>”</w:t>
      </w:r>
      <w:r w:rsidRPr="00987455">
        <w:rPr>
          <w:rStyle w:val="FootnoteReference"/>
          <w:rFonts w:ascii="Arial" w:hAnsi="Arial" w:cs="Arial"/>
          <w:spacing w:val="-3"/>
          <w:sz w:val="24"/>
          <w:szCs w:val="24"/>
        </w:rPr>
        <w:footnoteReference w:id="13"/>
      </w:r>
      <w:r w:rsidRPr="00987455">
        <w:rPr>
          <w:rFonts w:ascii="Arial" w:hAnsi="Arial" w:cs="Arial"/>
          <w:spacing w:val="-3"/>
          <w:sz w:val="24"/>
          <w:szCs w:val="24"/>
        </w:rPr>
        <w:t xml:space="preserve"> This was common throughout the Cistercian order </w:t>
      </w:r>
      <w:r w:rsidR="00C75FC2" w:rsidRPr="00987455">
        <w:rPr>
          <w:rFonts w:ascii="Arial" w:hAnsi="Arial" w:cs="Arial"/>
          <w:spacing w:val="-3"/>
          <w:sz w:val="24"/>
          <w:szCs w:val="24"/>
        </w:rPr>
        <w:t>and as Augustine Roberts states this was to provide “greater stress on true physical separation the world”</w:t>
      </w:r>
      <w:r w:rsidR="00585955" w:rsidRPr="00987455">
        <w:rPr>
          <w:rFonts w:ascii="Arial" w:hAnsi="Arial" w:cs="Arial"/>
          <w:spacing w:val="-3"/>
          <w:sz w:val="24"/>
          <w:szCs w:val="24"/>
        </w:rPr>
        <w:t xml:space="preserve"> which suggests that Stephen and to a greater extent his brethren in the Cistercian order </w:t>
      </w:r>
      <w:r w:rsidR="00BC4F6A">
        <w:rPr>
          <w:rFonts w:ascii="Arial" w:hAnsi="Arial" w:cs="Arial"/>
          <w:spacing w:val="-3"/>
          <w:sz w:val="24"/>
          <w:szCs w:val="24"/>
        </w:rPr>
        <w:t>did</w:t>
      </w:r>
      <w:r w:rsidR="00FC7080" w:rsidRPr="00987455">
        <w:rPr>
          <w:rFonts w:ascii="Arial" w:hAnsi="Arial" w:cs="Arial"/>
          <w:spacing w:val="-3"/>
          <w:sz w:val="24"/>
          <w:szCs w:val="24"/>
        </w:rPr>
        <w:t xml:space="preserve"> this</w:t>
      </w:r>
      <w:r w:rsidR="00585955" w:rsidRPr="00987455">
        <w:rPr>
          <w:rFonts w:ascii="Arial" w:hAnsi="Arial" w:cs="Arial"/>
          <w:spacing w:val="-3"/>
          <w:sz w:val="24"/>
          <w:szCs w:val="24"/>
        </w:rPr>
        <w:t xml:space="preserve"> in order to lessen their contact with the outside world and this in turn would also allow them to achieve </w:t>
      </w:r>
      <w:r w:rsidR="00E5406E" w:rsidRPr="00987455">
        <w:rPr>
          <w:rFonts w:ascii="Arial" w:hAnsi="Arial" w:cs="Arial"/>
          <w:spacing w:val="-3"/>
          <w:sz w:val="24"/>
          <w:szCs w:val="24"/>
        </w:rPr>
        <w:t>their goal of solitude</w:t>
      </w:r>
      <w:r w:rsidR="000D7031">
        <w:rPr>
          <w:rFonts w:ascii="Arial" w:hAnsi="Arial" w:cs="Arial"/>
          <w:spacing w:val="-3"/>
          <w:sz w:val="24"/>
          <w:szCs w:val="24"/>
        </w:rPr>
        <w:t xml:space="preserve">, </w:t>
      </w:r>
      <w:r w:rsidR="00E5406E" w:rsidRPr="00987455">
        <w:rPr>
          <w:rFonts w:ascii="Arial" w:hAnsi="Arial" w:cs="Arial"/>
          <w:spacing w:val="-3"/>
          <w:sz w:val="24"/>
          <w:szCs w:val="24"/>
        </w:rPr>
        <w:t xml:space="preserve">emulating the desert fathers hermitage in the desert and </w:t>
      </w:r>
      <w:r w:rsidR="000D7031">
        <w:rPr>
          <w:rFonts w:ascii="Arial" w:hAnsi="Arial" w:cs="Arial"/>
          <w:spacing w:val="-3"/>
          <w:sz w:val="24"/>
          <w:szCs w:val="24"/>
        </w:rPr>
        <w:t>in the wilds</w:t>
      </w:r>
      <w:r w:rsidR="00C75FC2" w:rsidRPr="00987455">
        <w:rPr>
          <w:rFonts w:ascii="Arial" w:hAnsi="Arial" w:cs="Arial"/>
          <w:spacing w:val="-3"/>
          <w:sz w:val="24"/>
          <w:szCs w:val="24"/>
        </w:rPr>
        <w:t>.</w:t>
      </w:r>
      <w:r w:rsidR="00C75FC2" w:rsidRPr="00987455">
        <w:rPr>
          <w:rStyle w:val="FootnoteReference"/>
          <w:rFonts w:ascii="Arial" w:hAnsi="Arial" w:cs="Arial"/>
          <w:spacing w:val="-3"/>
          <w:sz w:val="24"/>
          <w:szCs w:val="24"/>
        </w:rPr>
        <w:footnoteReference w:id="14"/>
      </w:r>
      <w:r w:rsidR="00E5406E" w:rsidRPr="00987455">
        <w:rPr>
          <w:rFonts w:ascii="Arial" w:hAnsi="Arial" w:cs="Arial"/>
          <w:spacing w:val="-3"/>
          <w:sz w:val="24"/>
          <w:szCs w:val="24"/>
        </w:rPr>
        <w:t xml:space="preserve"> Indeed, many documents of the early Cistercians compare the </w:t>
      </w:r>
      <w:r w:rsidR="000D7031">
        <w:rPr>
          <w:rFonts w:ascii="Arial" w:hAnsi="Arial" w:cs="Arial"/>
          <w:spacing w:val="-3"/>
          <w:sz w:val="24"/>
          <w:szCs w:val="24"/>
        </w:rPr>
        <w:t>locations</w:t>
      </w:r>
      <w:r w:rsidR="00E5406E" w:rsidRPr="00987455">
        <w:rPr>
          <w:rFonts w:ascii="Arial" w:hAnsi="Arial" w:cs="Arial"/>
          <w:spacing w:val="-3"/>
          <w:sz w:val="24"/>
          <w:szCs w:val="24"/>
        </w:rPr>
        <w:t xml:space="preserve"> that they chose to build their abbeys in a</w:t>
      </w:r>
      <w:r w:rsidR="00F965A5">
        <w:rPr>
          <w:rFonts w:ascii="Arial" w:hAnsi="Arial" w:cs="Arial"/>
          <w:spacing w:val="-3"/>
          <w:sz w:val="24"/>
          <w:szCs w:val="24"/>
        </w:rPr>
        <w:t xml:space="preserve"> solitary</w:t>
      </w:r>
      <w:r w:rsidR="00E5406E" w:rsidRPr="00987455">
        <w:rPr>
          <w:rFonts w:ascii="Arial" w:hAnsi="Arial" w:cs="Arial"/>
          <w:spacing w:val="-3"/>
          <w:sz w:val="24"/>
          <w:szCs w:val="24"/>
        </w:rPr>
        <w:t xml:space="preserve"> </w:t>
      </w:r>
      <w:r w:rsidR="00FC7080" w:rsidRPr="00987455">
        <w:rPr>
          <w:rFonts w:ascii="Arial" w:hAnsi="Arial" w:cs="Arial"/>
          <w:spacing w:val="-3"/>
          <w:sz w:val="24"/>
          <w:szCs w:val="24"/>
        </w:rPr>
        <w:t>manner, however</w:t>
      </w:r>
      <w:r w:rsidR="00543784" w:rsidRPr="00987455">
        <w:rPr>
          <w:rFonts w:ascii="Arial" w:hAnsi="Arial" w:cs="Arial"/>
          <w:spacing w:val="-3"/>
          <w:sz w:val="24"/>
          <w:szCs w:val="24"/>
        </w:rPr>
        <w:t xml:space="preserve"> </w:t>
      </w:r>
      <w:r w:rsidR="00FC7080" w:rsidRPr="00987455">
        <w:rPr>
          <w:rFonts w:ascii="Arial" w:hAnsi="Arial" w:cs="Arial"/>
          <w:spacing w:val="-3"/>
          <w:sz w:val="24"/>
          <w:szCs w:val="24"/>
        </w:rPr>
        <w:t>L</w:t>
      </w:r>
      <w:r w:rsidR="00543784" w:rsidRPr="00987455">
        <w:rPr>
          <w:rFonts w:ascii="Arial" w:hAnsi="Arial" w:cs="Arial"/>
          <w:spacing w:val="-3"/>
          <w:sz w:val="24"/>
          <w:szCs w:val="24"/>
        </w:rPr>
        <w:t xml:space="preserve">ouis </w:t>
      </w:r>
      <w:proofErr w:type="spellStart"/>
      <w:r w:rsidR="00FC7080" w:rsidRPr="00987455">
        <w:rPr>
          <w:rFonts w:ascii="Arial" w:hAnsi="Arial" w:cs="Arial"/>
          <w:spacing w:val="-3"/>
          <w:sz w:val="24"/>
          <w:szCs w:val="24"/>
        </w:rPr>
        <w:t>L</w:t>
      </w:r>
      <w:r w:rsidR="00543784" w:rsidRPr="00987455">
        <w:rPr>
          <w:rFonts w:ascii="Arial" w:hAnsi="Arial" w:cs="Arial"/>
          <w:spacing w:val="-3"/>
          <w:sz w:val="24"/>
          <w:szCs w:val="24"/>
        </w:rPr>
        <w:t>ekai</w:t>
      </w:r>
      <w:proofErr w:type="spellEnd"/>
      <w:r w:rsidR="00543784" w:rsidRPr="00987455">
        <w:rPr>
          <w:rFonts w:ascii="Arial" w:hAnsi="Arial" w:cs="Arial"/>
          <w:spacing w:val="-3"/>
          <w:sz w:val="24"/>
          <w:szCs w:val="24"/>
        </w:rPr>
        <w:t xml:space="preserve"> argues that “solitude was not the uppermost </w:t>
      </w:r>
      <w:r w:rsidR="00543784" w:rsidRPr="00987455">
        <w:rPr>
          <w:rFonts w:ascii="Arial" w:hAnsi="Arial" w:cs="Arial"/>
          <w:spacing w:val="-3"/>
          <w:sz w:val="24"/>
          <w:szCs w:val="24"/>
        </w:rPr>
        <w:lastRenderedPageBreak/>
        <w:t>condition in the minds of those responsible for the earliest foundations”</w:t>
      </w:r>
      <w:r w:rsidR="00FC7080" w:rsidRPr="00987455">
        <w:rPr>
          <w:rFonts w:ascii="Arial" w:hAnsi="Arial" w:cs="Arial"/>
          <w:spacing w:val="-3"/>
          <w:sz w:val="24"/>
          <w:szCs w:val="24"/>
        </w:rPr>
        <w:t xml:space="preserve"> which could suggest that this was not as important to them as they made out</w:t>
      </w:r>
      <w:r w:rsidR="00543784" w:rsidRPr="00987455">
        <w:rPr>
          <w:rFonts w:ascii="Arial" w:hAnsi="Arial" w:cs="Arial"/>
          <w:spacing w:val="-3"/>
          <w:sz w:val="24"/>
          <w:szCs w:val="24"/>
        </w:rPr>
        <w:t>.</w:t>
      </w:r>
      <w:r w:rsidR="00543784" w:rsidRPr="00987455">
        <w:rPr>
          <w:rStyle w:val="FootnoteReference"/>
          <w:rFonts w:ascii="Arial" w:hAnsi="Arial" w:cs="Arial"/>
          <w:spacing w:val="-3"/>
          <w:sz w:val="24"/>
          <w:szCs w:val="24"/>
        </w:rPr>
        <w:footnoteReference w:id="15"/>
      </w:r>
    </w:p>
    <w:p w14:paraId="33D9A5C4" w14:textId="40C65F4E" w:rsidR="00021C24" w:rsidRDefault="00021C24" w:rsidP="00381CA9">
      <w:pPr>
        <w:spacing w:line="360" w:lineRule="auto"/>
        <w:rPr>
          <w:rFonts w:ascii="Arial" w:hAnsi="Arial" w:cs="Arial"/>
          <w:spacing w:val="-3"/>
          <w:sz w:val="24"/>
          <w:szCs w:val="24"/>
        </w:rPr>
      </w:pPr>
      <w:r w:rsidRPr="00987455">
        <w:rPr>
          <w:rFonts w:ascii="Arial" w:hAnsi="Arial" w:cs="Arial"/>
          <w:spacing w:val="-3"/>
          <w:sz w:val="24"/>
          <w:szCs w:val="24"/>
        </w:rPr>
        <w:t>The extract states that “they resolved to keep no crosses of gold or silver” due to</w:t>
      </w:r>
      <w:r w:rsidR="00F44935" w:rsidRPr="00987455">
        <w:rPr>
          <w:rFonts w:ascii="Arial" w:hAnsi="Arial" w:cs="Arial"/>
          <w:spacing w:val="-3"/>
          <w:sz w:val="24"/>
          <w:szCs w:val="24"/>
        </w:rPr>
        <w:t xml:space="preserve"> the </w:t>
      </w:r>
      <w:r w:rsidRPr="00987455">
        <w:rPr>
          <w:rFonts w:ascii="Arial" w:hAnsi="Arial" w:cs="Arial"/>
          <w:spacing w:val="-3"/>
          <w:sz w:val="24"/>
          <w:szCs w:val="24"/>
        </w:rPr>
        <w:t>monks of the order intending to live an austere and impoverished lifesty</w:t>
      </w:r>
      <w:r w:rsidR="00E01F05" w:rsidRPr="00987455">
        <w:rPr>
          <w:rFonts w:ascii="Arial" w:hAnsi="Arial" w:cs="Arial"/>
          <w:spacing w:val="-3"/>
          <w:sz w:val="24"/>
          <w:szCs w:val="24"/>
        </w:rPr>
        <w:t>le.</w:t>
      </w:r>
      <w:r w:rsidR="00FC7080" w:rsidRPr="00987455">
        <w:rPr>
          <w:rStyle w:val="FootnoteReference"/>
          <w:rFonts w:ascii="Arial" w:hAnsi="Arial" w:cs="Arial"/>
          <w:spacing w:val="-3"/>
          <w:sz w:val="24"/>
          <w:szCs w:val="24"/>
        </w:rPr>
        <w:footnoteReference w:id="16"/>
      </w:r>
      <w:r w:rsidR="00E01F05" w:rsidRPr="00987455">
        <w:rPr>
          <w:rFonts w:ascii="Arial" w:hAnsi="Arial" w:cs="Arial"/>
          <w:spacing w:val="-3"/>
          <w:sz w:val="24"/>
          <w:szCs w:val="24"/>
        </w:rPr>
        <w:t xml:space="preserve"> Perhaps they decided to do this as other popular monastic orders at the time built up their wealth in order to show off</w:t>
      </w:r>
      <w:r w:rsidR="000D7031">
        <w:rPr>
          <w:rFonts w:ascii="Arial" w:hAnsi="Arial" w:cs="Arial"/>
          <w:spacing w:val="-3"/>
          <w:sz w:val="24"/>
          <w:szCs w:val="24"/>
        </w:rPr>
        <w:t xml:space="preserve"> and they disagreed with this</w:t>
      </w:r>
      <w:r w:rsidR="00E01F05" w:rsidRPr="00987455">
        <w:rPr>
          <w:rFonts w:ascii="Arial" w:hAnsi="Arial" w:cs="Arial"/>
          <w:spacing w:val="-3"/>
          <w:sz w:val="24"/>
          <w:szCs w:val="24"/>
        </w:rPr>
        <w:t>.</w:t>
      </w:r>
      <w:r w:rsidR="00987455" w:rsidRPr="00987455">
        <w:rPr>
          <w:rStyle w:val="FootnoteReference"/>
          <w:rFonts w:ascii="Arial" w:hAnsi="Arial" w:cs="Arial"/>
          <w:spacing w:val="-3"/>
          <w:sz w:val="24"/>
          <w:szCs w:val="24"/>
        </w:rPr>
        <w:footnoteReference w:id="17"/>
      </w:r>
      <w:r w:rsidR="00E01F05" w:rsidRPr="00987455">
        <w:rPr>
          <w:rFonts w:ascii="Arial" w:hAnsi="Arial" w:cs="Arial"/>
          <w:spacing w:val="-3"/>
          <w:sz w:val="24"/>
          <w:szCs w:val="24"/>
        </w:rPr>
        <w:t xml:space="preserve"> </w:t>
      </w:r>
      <w:r w:rsidR="00AF136C" w:rsidRPr="00987455">
        <w:rPr>
          <w:rFonts w:ascii="Arial" w:hAnsi="Arial" w:cs="Arial"/>
          <w:spacing w:val="-3"/>
          <w:sz w:val="24"/>
          <w:szCs w:val="24"/>
        </w:rPr>
        <w:t>However, because</w:t>
      </w:r>
      <w:r w:rsidR="00E01F05" w:rsidRPr="00987455">
        <w:rPr>
          <w:rFonts w:ascii="Arial" w:hAnsi="Arial" w:cs="Arial"/>
          <w:spacing w:val="-3"/>
          <w:sz w:val="24"/>
          <w:szCs w:val="24"/>
        </w:rPr>
        <w:t xml:space="preserve"> the Cistercians were founded as a result of </w:t>
      </w:r>
      <w:r w:rsidR="00FC7080" w:rsidRPr="00987455">
        <w:rPr>
          <w:rFonts w:ascii="Arial" w:hAnsi="Arial" w:cs="Arial"/>
          <w:spacing w:val="-3"/>
          <w:sz w:val="24"/>
          <w:szCs w:val="24"/>
        </w:rPr>
        <w:t>a few</w:t>
      </w:r>
      <w:r w:rsidR="00E01F05" w:rsidRPr="00987455">
        <w:rPr>
          <w:rFonts w:ascii="Arial" w:hAnsi="Arial" w:cs="Arial"/>
          <w:spacing w:val="-3"/>
          <w:sz w:val="24"/>
          <w:szCs w:val="24"/>
        </w:rPr>
        <w:t xml:space="preserve"> not agreeing with the practices of the Benedictines and other monastic orders</w:t>
      </w:r>
      <w:r w:rsidR="00FC7080" w:rsidRPr="00987455">
        <w:rPr>
          <w:rFonts w:ascii="Arial" w:hAnsi="Arial" w:cs="Arial"/>
          <w:spacing w:val="-3"/>
          <w:sz w:val="24"/>
          <w:szCs w:val="24"/>
        </w:rPr>
        <w:t xml:space="preserve">, </w:t>
      </w:r>
      <w:r w:rsidR="00E01F05" w:rsidRPr="00987455">
        <w:rPr>
          <w:rFonts w:ascii="Arial" w:hAnsi="Arial" w:cs="Arial"/>
          <w:spacing w:val="-3"/>
          <w:sz w:val="24"/>
          <w:szCs w:val="24"/>
        </w:rPr>
        <w:t>they chose to live, in their own eyes, a proper devout and holy life by having no gold and silver on show.</w:t>
      </w:r>
      <w:r w:rsidR="00660632" w:rsidRPr="00987455">
        <w:rPr>
          <w:rFonts w:ascii="Arial" w:hAnsi="Arial" w:cs="Arial"/>
          <w:spacing w:val="-3"/>
          <w:sz w:val="24"/>
          <w:szCs w:val="24"/>
        </w:rPr>
        <w:t xml:space="preserve"> Despite this however there are still examples of the Cistercian order receiving tithes through various means, which would seem to go against this quot</w:t>
      </w:r>
      <w:r w:rsidR="00FC7080" w:rsidRPr="00987455">
        <w:rPr>
          <w:rFonts w:ascii="Arial" w:hAnsi="Arial" w:cs="Arial"/>
          <w:spacing w:val="-3"/>
          <w:sz w:val="24"/>
          <w:szCs w:val="24"/>
        </w:rPr>
        <w:t>e</w:t>
      </w:r>
      <w:r w:rsidR="00660632" w:rsidRPr="00987455">
        <w:rPr>
          <w:rFonts w:ascii="Arial" w:hAnsi="Arial" w:cs="Arial"/>
          <w:i/>
          <w:iCs/>
          <w:spacing w:val="-3"/>
          <w:sz w:val="24"/>
          <w:szCs w:val="24"/>
        </w:rPr>
        <w:t>.</w:t>
      </w:r>
      <w:r w:rsidR="00660632" w:rsidRPr="00987455">
        <w:rPr>
          <w:rFonts w:ascii="Arial" w:hAnsi="Arial" w:cs="Arial"/>
          <w:spacing w:val="-3"/>
          <w:sz w:val="24"/>
          <w:szCs w:val="24"/>
        </w:rPr>
        <w:t xml:space="preserve"> One example</w:t>
      </w:r>
      <w:r w:rsidR="000D7031">
        <w:rPr>
          <w:rFonts w:ascii="Arial" w:hAnsi="Arial" w:cs="Arial"/>
          <w:spacing w:val="-3"/>
          <w:sz w:val="24"/>
          <w:szCs w:val="24"/>
        </w:rPr>
        <w:t xml:space="preserve"> is</w:t>
      </w:r>
      <w:r w:rsidR="00660632" w:rsidRPr="00987455">
        <w:rPr>
          <w:rFonts w:ascii="Arial" w:hAnsi="Arial" w:cs="Arial"/>
          <w:spacing w:val="-3"/>
          <w:sz w:val="24"/>
          <w:szCs w:val="24"/>
        </w:rPr>
        <w:t xml:space="preserve"> from Citeaux itself acquiring tithes “in Moisey, originally belonging to two priests who, however, transferred their claims to the abbey”.</w:t>
      </w:r>
      <w:r w:rsidR="00AF136C" w:rsidRPr="00987455">
        <w:rPr>
          <w:rStyle w:val="FootnoteReference"/>
          <w:rFonts w:ascii="Arial" w:hAnsi="Arial" w:cs="Arial"/>
          <w:spacing w:val="-3"/>
          <w:sz w:val="24"/>
          <w:szCs w:val="24"/>
        </w:rPr>
        <w:footnoteReference w:id="18"/>
      </w:r>
      <w:r w:rsidR="00660632" w:rsidRPr="00987455">
        <w:rPr>
          <w:rFonts w:ascii="Arial" w:hAnsi="Arial" w:cs="Arial"/>
          <w:spacing w:val="-3"/>
          <w:sz w:val="24"/>
          <w:szCs w:val="24"/>
        </w:rPr>
        <w:t xml:space="preserve"> </w:t>
      </w:r>
      <w:proofErr w:type="spellStart"/>
      <w:r w:rsidR="00660632" w:rsidRPr="00987455">
        <w:rPr>
          <w:rFonts w:ascii="Arial" w:hAnsi="Arial" w:cs="Arial"/>
          <w:spacing w:val="-3"/>
          <w:sz w:val="24"/>
          <w:szCs w:val="24"/>
        </w:rPr>
        <w:t>Lekai</w:t>
      </w:r>
      <w:proofErr w:type="spellEnd"/>
      <w:r w:rsidR="00660632" w:rsidRPr="00987455">
        <w:rPr>
          <w:rFonts w:ascii="Arial" w:hAnsi="Arial" w:cs="Arial"/>
          <w:spacing w:val="-3"/>
          <w:sz w:val="24"/>
          <w:szCs w:val="24"/>
        </w:rPr>
        <w:t xml:space="preserve"> also gives other examples of this happening within the Cistercian Order.</w:t>
      </w:r>
      <w:r w:rsidR="00D32AA2">
        <w:rPr>
          <w:rStyle w:val="FootnoteReference"/>
          <w:rFonts w:ascii="Arial" w:hAnsi="Arial" w:cs="Arial"/>
          <w:spacing w:val="-3"/>
          <w:sz w:val="24"/>
          <w:szCs w:val="24"/>
        </w:rPr>
        <w:footnoteReference w:id="19"/>
      </w:r>
      <w:r w:rsidR="00660632" w:rsidRPr="00987455">
        <w:rPr>
          <w:rFonts w:ascii="Arial" w:hAnsi="Arial" w:cs="Arial"/>
          <w:spacing w:val="-3"/>
          <w:sz w:val="24"/>
          <w:szCs w:val="24"/>
        </w:rPr>
        <w:t xml:space="preserve"> Perhaps the Exordium Parvum was written before this started happening or </w:t>
      </w:r>
      <w:r w:rsidR="00A0221F" w:rsidRPr="00987455">
        <w:rPr>
          <w:rFonts w:ascii="Arial" w:hAnsi="Arial" w:cs="Arial"/>
          <w:spacing w:val="-3"/>
          <w:sz w:val="24"/>
          <w:szCs w:val="24"/>
        </w:rPr>
        <w:t>perhaps,</w:t>
      </w:r>
      <w:r w:rsidR="00660632" w:rsidRPr="00987455">
        <w:rPr>
          <w:rFonts w:ascii="Arial" w:hAnsi="Arial" w:cs="Arial"/>
          <w:spacing w:val="-3"/>
          <w:sz w:val="24"/>
          <w:szCs w:val="24"/>
        </w:rPr>
        <w:t xml:space="preserve"> they were not telling the complete truth </w:t>
      </w:r>
      <w:r w:rsidR="00D32AA2">
        <w:rPr>
          <w:rFonts w:ascii="Arial" w:hAnsi="Arial" w:cs="Arial"/>
          <w:spacing w:val="-3"/>
          <w:sz w:val="24"/>
          <w:szCs w:val="24"/>
        </w:rPr>
        <w:t>about what was happening within their order</w:t>
      </w:r>
      <w:r w:rsidR="00660632" w:rsidRPr="00987455">
        <w:rPr>
          <w:rFonts w:ascii="Arial" w:hAnsi="Arial" w:cs="Arial"/>
          <w:spacing w:val="-3"/>
          <w:sz w:val="24"/>
          <w:szCs w:val="24"/>
        </w:rPr>
        <w:t>.</w:t>
      </w:r>
    </w:p>
    <w:p w14:paraId="154303E3" w14:textId="205F6A76" w:rsidR="002072BB" w:rsidRPr="002072BB" w:rsidRDefault="002072BB" w:rsidP="00381CA9">
      <w:pPr>
        <w:spacing w:line="360" w:lineRule="auto"/>
        <w:rPr>
          <w:rFonts w:ascii="Arial" w:hAnsi="Arial" w:cs="Arial"/>
          <w:b/>
          <w:bCs/>
          <w:spacing w:val="-3"/>
          <w:sz w:val="24"/>
          <w:szCs w:val="24"/>
          <w:u w:val="single"/>
        </w:rPr>
      </w:pPr>
      <w:r w:rsidRPr="002072BB">
        <w:rPr>
          <w:rFonts w:ascii="Arial" w:hAnsi="Arial" w:cs="Arial"/>
          <w:b/>
          <w:bCs/>
          <w:spacing w:val="-3"/>
          <w:sz w:val="24"/>
          <w:szCs w:val="24"/>
          <w:u w:val="single"/>
        </w:rPr>
        <w:t>Word Count: 918</w:t>
      </w:r>
    </w:p>
    <w:p w14:paraId="0D11C8B1" w14:textId="7E4CF34E" w:rsidR="00A647AE" w:rsidRPr="00381CA9" w:rsidRDefault="00A647AE" w:rsidP="00381CA9">
      <w:pPr>
        <w:spacing w:line="360" w:lineRule="auto"/>
        <w:rPr>
          <w:rFonts w:ascii="Arial" w:hAnsi="Arial" w:cs="Arial"/>
          <w:spacing w:val="-3"/>
          <w:sz w:val="24"/>
          <w:szCs w:val="24"/>
        </w:rPr>
      </w:pPr>
    </w:p>
    <w:p w14:paraId="691F02B3" w14:textId="65B78788" w:rsidR="00A647AE" w:rsidRPr="00381CA9" w:rsidRDefault="00A647AE" w:rsidP="00381CA9">
      <w:pPr>
        <w:spacing w:line="360" w:lineRule="auto"/>
        <w:rPr>
          <w:rFonts w:ascii="Arial" w:hAnsi="Arial" w:cs="Arial"/>
          <w:spacing w:val="-3"/>
          <w:sz w:val="24"/>
          <w:szCs w:val="24"/>
        </w:rPr>
      </w:pPr>
    </w:p>
    <w:p w14:paraId="4CD76BEF" w14:textId="7F548F81" w:rsidR="00A647AE" w:rsidRPr="00381CA9" w:rsidRDefault="00A647AE" w:rsidP="00381CA9">
      <w:pPr>
        <w:spacing w:line="360" w:lineRule="auto"/>
        <w:rPr>
          <w:rFonts w:ascii="Arial" w:hAnsi="Arial" w:cs="Arial"/>
          <w:spacing w:val="-3"/>
          <w:sz w:val="24"/>
          <w:szCs w:val="24"/>
        </w:rPr>
      </w:pPr>
    </w:p>
    <w:p w14:paraId="5FCA0760" w14:textId="77777777" w:rsidR="006A039D" w:rsidRPr="00381CA9" w:rsidRDefault="006A039D" w:rsidP="00381CA9">
      <w:pPr>
        <w:spacing w:line="360" w:lineRule="auto"/>
        <w:rPr>
          <w:rFonts w:ascii="Arial" w:hAnsi="Arial" w:cs="Arial"/>
          <w:spacing w:val="-3"/>
          <w:sz w:val="24"/>
          <w:szCs w:val="24"/>
        </w:rPr>
      </w:pPr>
    </w:p>
    <w:p w14:paraId="5534AB5A" w14:textId="77777777" w:rsidR="00381CA9" w:rsidRDefault="00381CA9" w:rsidP="00381CA9">
      <w:pPr>
        <w:spacing w:line="360" w:lineRule="auto"/>
        <w:rPr>
          <w:rFonts w:ascii="Arial" w:hAnsi="Arial" w:cs="Arial"/>
          <w:b/>
          <w:bCs/>
          <w:spacing w:val="-3"/>
          <w:sz w:val="24"/>
          <w:szCs w:val="24"/>
          <w:u w:val="single"/>
        </w:rPr>
      </w:pPr>
    </w:p>
    <w:p w14:paraId="3B0CCF10" w14:textId="77777777" w:rsidR="00381CA9" w:rsidRDefault="00381CA9" w:rsidP="00381CA9">
      <w:pPr>
        <w:spacing w:line="360" w:lineRule="auto"/>
        <w:rPr>
          <w:rFonts w:ascii="Arial" w:hAnsi="Arial" w:cs="Arial"/>
          <w:b/>
          <w:bCs/>
          <w:spacing w:val="-3"/>
          <w:sz w:val="24"/>
          <w:szCs w:val="24"/>
          <w:u w:val="single"/>
        </w:rPr>
      </w:pPr>
    </w:p>
    <w:p w14:paraId="733F211E" w14:textId="77777777" w:rsidR="00381CA9" w:rsidRDefault="00381CA9" w:rsidP="00381CA9">
      <w:pPr>
        <w:spacing w:line="360" w:lineRule="auto"/>
        <w:rPr>
          <w:rFonts w:ascii="Arial" w:hAnsi="Arial" w:cs="Arial"/>
          <w:b/>
          <w:bCs/>
          <w:spacing w:val="-3"/>
          <w:sz w:val="24"/>
          <w:szCs w:val="24"/>
          <w:u w:val="single"/>
        </w:rPr>
      </w:pPr>
    </w:p>
    <w:p w14:paraId="3DA460AE" w14:textId="77777777" w:rsidR="00381CA9" w:rsidRDefault="00381CA9" w:rsidP="00381CA9">
      <w:pPr>
        <w:spacing w:line="360" w:lineRule="auto"/>
        <w:rPr>
          <w:rFonts w:ascii="Arial" w:hAnsi="Arial" w:cs="Arial"/>
          <w:b/>
          <w:bCs/>
          <w:spacing w:val="-3"/>
          <w:sz w:val="24"/>
          <w:szCs w:val="24"/>
          <w:u w:val="single"/>
        </w:rPr>
      </w:pPr>
    </w:p>
    <w:p w14:paraId="1E5EF3C5" w14:textId="77777777" w:rsidR="00381CA9" w:rsidRDefault="00381CA9" w:rsidP="00381CA9">
      <w:pPr>
        <w:spacing w:line="360" w:lineRule="auto"/>
        <w:rPr>
          <w:rFonts w:ascii="Arial" w:hAnsi="Arial" w:cs="Arial"/>
          <w:b/>
          <w:bCs/>
          <w:spacing w:val="-3"/>
          <w:sz w:val="24"/>
          <w:szCs w:val="24"/>
          <w:u w:val="single"/>
        </w:rPr>
      </w:pPr>
    </w:p>
    <w:p w14:paraId="59AFE6FF" w14:textId="1F57EC40" w:rsidR="009E54F5" w:rsidRPr="00987455" w:rsidRDefault="009E54F5" w:rsidP="00987455">
      <w:pPr>
        <w:spacing w:line="360" w:lineRule="auto"/>
        <w:rPr>
          <w:rFonts w:ascii="Arial" w:hAnsi="Arial" w:cs="Arial"/>
          <w:b/>
          <w:bCs/>
          <w:spacing w:val="-3"/>
          <w:sz w:val="24"/>
          <w:szCs w:val="24"/>
          <w:u w:val="single"/>
        </w:rPr>
      </w:pPr>
      <w:r w:rsidRPr="00987455">
        <w:rPr>
          <w:rFonts w:ascii="Arial" w:hAnsi="Arial" w:cs="Arial"/>
          <w:b/>
          <w:bCs/>
          <w:spacing w:val="-3"/>
          <w:sz w:val="24"/>
          <w:szCs w:val="24"/>
          <w:u w:val="single"/>
        </w:rPr>
        <w:t>Bibliography</w:t>
      </w:r>
    </w:p>
    <w:p w14:paraId="6C310409" w14:textId="06297F43" w:rsidR="00C8318A" w:rsidRPr="00987455" w:rsidRDefault="00C8318A" w:rsidP="00987455">
      <w:pPr>
        <w:spacing w:line="360" w:lineRule="auto"/>
        <w:rPr>
          <w:rFonts w:ascii="Arial" w:hAnsi="Arial" w:cs="Arial"/>
          <w:b/>
          <w:bCs/>
          <w:spacing w:val="-3"/>
          <w:sz w:val="24"/>
          <w:szCs w:val="24"/>
          <w:u w:val="single"/>
        </w:rPr>
      </w:pPr>
      <w:r w:rsidRPr="00987455">
        <w:rPr>
          <w:rFonts w:ascii="Arial" w:hAnsi="Arial" w:cs="Arial"/>
          <w:b/>
          <w:bCs/>
          <w:spacing w:val="-3"/>
          <w:sz w:val="24"/>
          <w:szCs w:val="24"/>
          <w:u w:val="single"/>
        </w:rPr>
        <w:t>Primary Sources</w:t>
      </w:r>
    </w:p>
    <w:p w14:paraId="0103EA43" w14:textId="12EB7735" w:rsidR="00C8318A" w:rsidRPr="00987455" w:rsidRDefault="00C8318A" w:rsidP="00987455">
      <w:pPr>
        <w:spacing w:line="360" w:lineRule="auto"/>
        <w:rPr>
          <w:rFonts w:ascii="Arial" w:hAnsi="Arial" w:cs="Arial"/>
          <w:color w:val="000000"/>
          <w:sz w:val="24"/>
          <w:szCs w:val="24"/>
          <w:shd w:val="clear" w:color="auto" w:fill="FFFFFF"/>
        </w:rPr>
      </w:pPr>
      <w:r w:rsidRPr="00987455">
        <w:rPr>
          <w:rFonts w:ascii="Arial" w:hAnsi="Arial" w:cs="Arial"/>
          <w:i/>
          <w:iCs/>
          <w:color w:val="000000"/>
          <w:sz w:val="24"/>
          <w:szCs w:val="24"/>
          <w:shd w:val="clear" w:color="auto" w:fill="FFFFFF"/>
        </w:rPr>
        <w:t>Exordium Parvum</w:t>
      </w:r>
      <w:r w:rsidRPr="00987455">
        <w:rPr>
          <w:rFonts w:ascii="Arial" w:hAnsi="Arial" w:cs="Arial"/>
          <w:color w:val="000000"/>
          <w:sz w:val="24"/>
          <w:szCs w:val="24"/>
          <w:shd w:val="clear" w:color="auto" w:fill="FFFFFF"/>
        </w:rPr>
        <w:t> Available at: &lt;https://moodle.uwtsd.ac.uk/pluginfile.php/343627/mod_resource/content/0/Cistercian%20sources%201.pdf&gt; [accessed 14th February 2020]. From course handout.</w:t>
      </w:r>
    </w:p>
    <w:p w14:paraId="6E48ED10" w14:textId="2CEE69FF" w:rsidR="00C8318A" w:rsidRPr="00987455" w:rsidRDefault="00C8318A" w:rsidP="00987455">
      <w:pPr>
        <w:spacing w:line="360" w:lineRule="auto"/>
        <w:rPr>
          <w:rFonts w:ascii="Arial" w:hAnsi="Arial" w:cs="Arial"/>
          <w:b/>
          <w:bCs/>
          <w:spacing w:val="-3"/>
          <w:sz w:val="24"/>
          <w:szCs w:val="24"/>
          <w:u w:val="single"/>
        </w:rPr>
      </w:pPr>
      <w:r w:rsidRPr="00987455">
        <w:rPr>
          <w:rFonts w:ascii="Arial" w:hAnsi="Arial" w:cs="Arial"/>
          <w:b/>
          <w:bCs/>
          <w:color w:val="000000"/>
          <w:sz w:val="24"/>
          <w:szCs w:val="24"/>
          <w:u w:val="single"/>
          <w:shd w:val="clear" w:color="auto" w:fill="FFFFFF"/>
        </w:rPr>
        <w:t>Secondary Sources</w:t>
      </w:r>
    </w:p>
    <w:p w14:paraId="5EBE2A70" w14:textId="77777777" w:rsidR="00987455" w:rsidRPr="00987455" w:rsidRDefault="00987455" w:rsidP="00987455">
      <w:pPr>
        <w:pStyle w:val="FootnoteText"/>
        <w:spacing w:line="360" w:lineRule="auto"/>
        <w:rPr>
          <w:rFonts w:ascii="Arial" w:hAnsi="Arial" w:cs="Arial"/>
          <w:color w:val="000000"/>
          <w:sz w:val="24"/>
          <w:szCs w:val="24"/>
          <w:shd w:val="clear" w:color="auto" w:fill="FFFFFF"/>
        </w:rPr>
      </w:pPr>
      <w:r w:rsidRPr="00987455">
        <w:rPr>
          <w:rFonts w:ascii="Arial" w:hAnsi="Arial" w:cs="Arial"/>
          <w:color w:val="000000"/>
          <w:sz w:val="24"/>
          <w:szCs w:val="24"/>
          <w:shd w:val="clear" w:color="auto" w:fill="FFFFFF"/>
        </w:rPr>
        <w:t>Berman Constance Hoffman</w:t>
      </w:r>
      <w:r>
        <w:rPr>
          <w:rFonts w:ascii="Arial" w:hAnsi="Arial" w:cs="Arial"/>
          <w:color w:val="000000"/>
          <w:sz w:val="24"/>
          <w:szCs w:val="24"/>
          <w:shd w:val="clear" w:color="auto" w:fill="FFFFFF"/>
        </w:rPr>
        <w:t>.</w:t>
      </w:r>
      <w:r w:rsidRPr="00987455">
        <w:rPr>
          <w:rFonts w:ascii="Arial" w:hAnsi="Arial" w:cs="Arial"/>
          <w:color w:val="000000"/>
          <w:sz w:val="24"/>
          <w:szCs w:val="24"/>
          <w:shd w:val="clear" w:color="auto" w:fill="FFFFFF"/>
        </w:rPr>
        <w:t>, </w:t>
      </w:r>
      <w:r w:rsidRPr="00987455">
        <w:rPr>
          <w:rFonts w:ascii="Arial" w:hAnsi="Arial" w:cs="Arial"/>
          <w:i/>
          <w:iCs/>
          <w:color w:val="000000"/>
          <w:sz w:val="24"/>
          <w:szCs w:val="24"/>
          <w:shd w:val="clear" w:color="auto" w:fill="FFFFFF"/>
        </w:rPr>
        <w:t xml:space="preserve">The Cistercian Evolution: The Invention of a Religious Order in </w:t>
      </w:r>
      <w:proofErr w:type="gramStart"/>
      <w:r w:rsidRPr="00987455">
        <w:rPr>
          <w:rFonts w:ascii="Arial" w:hAnsi="Arial" w:cs="Arial"/>
          <w:i/>
          <w:iCs/>
          <w:color w:val="000000"/>
          <w:sz w:val="24"/>
          <w:szCs w:val="24"/>
          <w:shd w:val="clear" w:color="auto" w:fill="FFFFFF"/>
        </w:rPr>
        <w:t>Twelfth-Century Europe</w:t>
      </w:r>
      <w:proofErr w:type="gramEnd"/>
      <w:r w:rsidRPr="00987455">
        <w:rPr>
          <w:rFonts w:ascii="Arial" w:hAnsi="Arial" w:cs="Arial"/>
          <w:color w:val="000000"/>
          <w:sz w:val="24"/>
          <w:szCs w:val="24"/>
          <w:shd w:val="clear" w:color="auto" w:fill="FFFFFF"/>
        </w:rPr>
        <w:t> (Philadelphia: University of Pennsylvania Press, 2010), p. 23.</w:t>
      </w:r>
    </w:p>
    <w:p w14:paraId="406EEFEA" w14:textId="77777777" w:rsidR="00987455" w:rsidRPr="00987455" w:rsidRDefault="00987455" w:rsidP="00987455">
      <w:pPr>
        <w:spacing w:line="360" w:lineRule="auto"/>
        <w:rPr>
          <w:rFonts w:ascii="Arial" w:hAnsi="Arial" w:cs="Arial"/>
          <w:color w:val="000000"/>
          <w:sz w:val="24"/>
          <w:szCs w:val="24"/>
          <w:shd w:val="clear" w:color="auto" w:fill="FFFFFF"/>
        </w:rPr>
      </w:pPr>
      <w:r w:rsidRPr="00987455">
        <w:rPr>
          <w:rFonts w:ascii="Arial" w:hAnsi="Arial" w:cs="Arial"/>
          <w:color w:val="000000"/>
          <w:sz w:val="24"/>
          <w:szCs w:val="24"/>
          <w:shd w:val="clear" w:color="auto" w:fill="FFFFFF"/>
        </w:rPr>
        <w:t>Burton Janet., ‘Who were the Cistercians?’, Monastic Wales, &lt;http://www.monasticwales.org/showarticle.php?func=showarticle&amp;articleID=3&gt; [accessed 20 February 2020].</w:t>
      </w:r>
    </w:p>
    <w:p w14:paraId="7AF6CD0E" w14:textId="77777777" w:rsidR="00987455" w:rsidRPr="00987455" w:rsidRDefault="00987455" w:rsidP="00987455">
      <w:pPr>
        <w:spacing w:line="360" w:lineRule="auto"/>
        <w:rPr>
          <w:rFonts w:ascii="Arial" w:hAnsi="Arial" w:cs="Arial"/>
          <w:color w:val="000000"/>
          <w:sz w:val="24"/>
          <w:szCs w:val="24"/>
          <w:shd w:val="clear" w:color="auto" w:fill="FFFFFF"/>
        </w:rPr>
      </w:pPr>
      <w:proofErr w:type="spellStart"/>
      <w:r w:rsidRPr="00987455">
        <w:rPr>
          <w:rFonts w:ascii="Arial" w:hAnsi="Arial" w:cs="Arial"/>
          <w:sz w:val="24"/>
          <w:szCs w:val="24"/>
        </w:rPr>
        <w:t>Ekelund</w:t>
      </w:r>
      <w:proofErr w:type="spellEnd"/>
      <w:r w:rsidRPr="00987455">
        <w:rPr>
          <w:rFonts w:ascii="Arial" w:hAnsi="Arial" w:cs="Arial"/>
          <w:sz w:val="24"/>
          <w:szCs w:val="24"/>
        </w:rPr>
        <w:t xml:space="preserve"> Robert B., </w:t>
      </w:r>
      <w:r w:rsidRPr="00987455">
        <w:rPr>
          <w:rFonts w:ascii="Arial" w:hAnsi="Arial" w:cs="Arial"/>
          <w:i/>
          <w:iCs/>
          <w:sz w:val="24"/>
          <w:szCs w:val="24"/>
        </w:rPr>
        <w:t>Sacred Trust: The Medieval Church as an Economic Firm</w:t>
      </w:r>
      <w:r w:rsidRPr="00987455">
        <w:rPr>
          <w:rFonts w:ascii="Arial" w:hAnsi="Arial" w:cs="Arial"/>
          <w:sz w:val="24"/>
          <w:szCs w:val="24"/>
        </w:rPr>
        <w:t> (Oxford: Oxford University Press, 1996), p. 169.</w:t>
      </w:r>
    </w:p>
    <w:p w14:paraId="5B10561A" w14:textId="310DB95C" w:rsidR="00D56A3E" w:rsidRDefault="00D56A3E" w:rsidP="00987455">
      <w:pPr>
        <w:spacing w:line="360" w:lineRule="auto"/>
        <w:rPr>
          <w:rFonts w:ascii="Arial" w:hAnsi="Arial" w:cs="Arial"/>
          <w:color w:val="000000"/>
          <w:sz w:val="24"/>
          <w:szCs w:val="24"/>
          <w:shd w:val="clear" w:color="auto" w:fill="FFFFFF"/>
        </w:rPr>
      </w:pPr>
      <w:r w:rsidRPr="00D56A3E">
        <w:rPr>
          <w:rFonts w:ascii="Arial" w:hAnsi="Arial" w:cs="Arial"/>
          <w:color w:val="000000"/>
          <w:sz w:val="24"/>
          <w:szCs w:val="24"/>
          <w:shd w:val="clear" w:color="auto" w:fill="FFFFFF"/>
        </w:rPr>
        <w:t xml:space="preserve">‘Exordium Parvum’, </w:t>
      </w:r>
      <w:r w:rsidRPr="00D56A3E">
        <w:rPr>
          <w:rFonts w:ascii="Arial" w:hAnsi="Arial" w:cs="Arial"/>
          <w:i/>
          <w:color w:val="000000"/>
          <w:sz w:val="24"/>
          <w:szCs w:val="24"/>
          <w:shd w:val="clear" w:color="auto" w:fill="FFFFFF"/>
        </w:rPr>
        <w:t>Order of Cistercians of the Strict Observance</w:t>
      </w:r>
      <w:r w:rsidRPr="00D56A3E">
        <w:rPr>
          <w:rFonts w:ascii="Arial" w:hAnsi="Arial" w:cs="Arial"/>
          <w:color w:val="000000"/>
          <w:sz w:val="24"/>
          <w:szCs w:val="24"/>
          <w:shd w:val="clear" w:color="auto" w:fill="FFFFFF"/>
        </w:rPr>
        <w:t xml:space="preserve"> &lt;https://www.ocso.org/resources/foundational-text/exordium-parvum/&gt; [accessed 18 February 2020].</w:t>
      </w:r>
    </w:p>
    <w:p w14:paraId="69258540" w14:textId="2CFF5944" w:rsidR="00987455" w:rsidRPr="00987455" w:rsidRDefault="00987455" w:rsidP="00987455">
      <w:pPr>
        <w:spacing w:line="360" w:lineRule="auto"/>
        <w:rPr>
          <w:rFonts w:ascii="Arial" w:hAnsi="Arial" w:cs="Arial"/>
          <w:color w:val="000000"/>
          <w:sz w:val="24"/>
          <w:szCs w:val="24"/>
          <w:shd w:val="clear" w:color="auto" w:fill="FFFFFF"/>
        </w:rPr>
      </w:pPr>
      <w:r w:rsidRPr="00987455">
        <w:rPr>
          <w:rFonts w:ascii="Arial" w:hAnsi="Arial" w:cs="Arial"/>
          <w:color w:val="000000"/>
          <w:sz w:val="24"/>
          <w:szCs w:val="24"/>
          <w:shd w:val="clear" w:color="auto" w:fill="FFFFFF"/>
        </w:rPr>
        <w:t xml:space="preserve">Farmer David., ‘Stephen Harding’, </w:t>
      </w:r>
      <w:r w:rsidRPr="00987455">
        <w:rPr>
          <w:rFonts w:ascii="Arial" w:hAnsi="Arial" w:cs="Arial"/>
          <w:i/>
          <w:iCs/>
          <w:color w:val="000000"/>
          <w:sz w:val="24"/>
          <w:szCs w:val="24"/>
          <w:shd w:val="clear" w:color="auto" w:fill="FFFFFF"/>
        </w:rPr>
        <w:t>Oxford Reference,</w:t>
      </w:r>
      <w:r w:rsidRPr="00987455">
        <w:rPr>
          <w:rFonts w:ascii="Arial" w:hAnsi="Arial" w:cs="Arial"/>
          <w:color w:val="000000"/>
          <w:sz w:val="24"/>
          <w:szCs w:val="24"/>
          <w:shd w:val="clear" w:color="auto" w:fill="FFFFFF"/>
        </w:rPr>
        <w:t> 2011 &lt;https://www-oxfordreference-com.ezproxy.uwtsd.ac.uk/view/10.1093/acref/9780199596607.001.0001/acref-9780199596607-e-1480&gt; [accessed 19th February 2020].</w:t>
      </w:r>
    </w:p>
    <w:p w14:paraId="5F75C921" w14:textId="77777777" w:rsidR="00987455" w:rsidRPr="00987455" w:rsidRDefault="00987455" w:rsidP="00987455">
      <w:pPr>
        <w:spacing w:line="360" w:lineRule="auto"/>
        <w:rPr>
          <w:rFonts w:ascii="Arial" w:hAnsi="Arial" w:cs="Arial"/>
          <w:color w:val="000000"/>
          <w:sz w:val="24"/>
          <w:szCs w:val="24"/>
          <w:shd w:val="clear" w:color="auto" w:fill="FFFFFF"/>
        </w:rPr>
      </w:pPr>
      <w:proofErr w:type="spellStart"/>
      <w:r w:rsidRPr="00987455">
        <w:rPr>
          <w:rFonts w:ascii="Arial" w:hAnsi="Arial" w:cs="Arial"/>
          <w:color w:val="000000"/>
          <w:sz w:val="24"/>
          <w:szCs w:val="24"/>
          <w:shd w:val="clear" w:color="auto" w:fill="FFFFFF"/>
        </w:rPr>
        <w:t>Lekai</w:t>
      </w:r>
      <w:proofErr w:type="spellEnd"/>
      <w:r w:rsidRPr="00987455">
        <w:rPr>
          <w:rFonts w:ascii="Arial" w:hAnsi="Arial" w:cs="Arial"/>
          <w:color w:val="000000"/>
          <w:sz w:val="24"/>
          <w:szCs w:val="24"/>
          <w:shd w:val="clear" w:color="auto" w:fill="FFFFFF"/>
        </w:rPr>
        <w:t xml:space="preserve"> Louis J., 'Ideals and Reality in Early Cistercian Life and Legislation', in </w:t>
      </w:r>
      <w:r w:rsidRPr="00987455">
        <w:rPr>
          <w:rFonts w:ascii="Arial" w:hAnsi="Arial" w:cs="Arial"/>
          <w:i/>
          <w:iCs/>
          <w:color w:val="000000"/>
          <w:sz w:val="24"/>
          <w:szCs w:val="24"/>
          <w:shd w:val="clear" w:color="auto" w:fill="FFFFFF"/>
        </w:rPr>
        <w:t>Cistercian Ideals and Reality</w:t>
      </w:r>
      <w:r w:rsidRPr="00987455">
        <w:rPr>
          <w:rFonts w:ascii="Arial" w:hAnsi="Arial" w:cs="Arial"/>
          <w:color w:val="000000"/>
          <w:sz w:val="24"/>
          <w:szCs w:val="24"/>
          <w:shd w:val="clear" w:color="auto" w:fill="FFFFFF"/>
        </w:rPr>
        <w:t xml:space="preserve">, ed. by John R. </w:t>
      </w:r>
      <w:proofErr w:type="spellStart"/>
      <w:proofErr w:type="gramStart"/>
      <w:r w:rsidRPr="00987455">
        <w:rPr>
          <w:rFonts w:ascii="Arial" w:hAnsi="Arial" w:cs="Arial"/>
          <w:color w:val="000000"/>
          <w:sz w:val="24"/>
          <w:szCs w:val="24"/>
          <w:shd w:val="clear" w:color="auto" w:fill="FFFFFF"/>
        </w:rPr>
        <w:t>Sommerfeldt</w:t>
      </w:r>
      <w:proofErr w:type="spellEnd"/>
      <w:r w:rsidRPr="00987455">
        <w:rPr>
          <w:rFonts w:ascii="Arial" w:hAnsi="Arial" w:cs="Arial"/>
          <w:color w:val="000000"/>
          <w:sz w:val="24"/>
          <w:szCs w:val="24"/>
          <w:shd w:val="clear" w:color="auto" w:fill="FFFFFF"/>
        </w:rPr>
        <w:t>(</w:t>
      </w:r>
      <w:proofErr w:type="gramEnd"/>
      <w:r w:rsidRPr="00987455">
        <w:rPr>
          <w:rFonts w:ascii="Arial" w:hAnsi="Arial" w:cs="Arial"/>
          <w:color w:val="000000"/>
          <w:sz w:val="24"/>
          <w:szCs w:val="24"/>
          <w:shd w:val="clear" w:color="auto" w:fill="FFFFFF"/>
        </w:rPr>
        <w:t>Kalamazoo: Cistercian Publications, 1978), p. 6.</w:t>
      </w:r>
    </w:p>
    <w:p w14:paraId="44B1F1DF" w14:textId="77777777" w:rsidR="00987455" w:rsidRPr="00987455" w:rsidRDefault="00987455" w:rsidP="00987455">
      <w:pPr>
        <w:spacing w:line="360" w:lineRule="auto"/>
        <w:rPr>
          <w:rFonts w:ascii="Arial" w:hAnsi="Arial" w:cs="Arial"/>
          <w:color w:val="000000"/>
          <w:sz w:val="24"/>
          <w:szCs w:val="24"/>
          <w:shd w:val="clear" w:color="auto" w:fill="FFFFFF"/>
        </w:rPr>
      </w:pPr>
      <w:r w:rsidRPr="00987455">
        <w:rPr>
          <w:rFonts w:ascii="Arial" w:hAnsi="Arial" w:cs="Arial"/>
          <w:color w:val="000000"/>
          <w:sz w:val="24"/>
          <w:szCs w:val="24"/>
          <w:shd w:val="clear" w:color="auto" w:fill="FFFFFF"/>
        </w:rPr>
        <w:lastRenderedPageBreak/>
        <w:t>Roberts Augustine., 'The Developmental Dynamics of the Cistercian Reform', in </w:t>
      </w:r>
      <w:r w:rsidRPr="00987455">
        <w:rPr>
          <w:rFonts w:ascii="Arial" w:hAnsi="Arial" w:cs="Arial"/>
          <w:i/>
          <w:iCs/>
          <w:color w:val="000000"/>
          <w:sz w:val="24"/>
          <w:szCs w:val="24"/>
          <w:shd w:val="clear" w:color="auto" w:fill="FFFFFF"/>
        </w:rPr>
        <w:t>The Cistercian Spirit A Symposium</w:t>
      </w:r>
      <w:r w:rsidRPr="00987455">
        <w:rPr>
          <w:rFonts w:ascii="Arial" w:hAnsi="Arial" w:cs="Arial"/>
          <w:color w:val="000000"/>
          <w:sz w:val="24"/>
          <w:szCs w:val="24"/>
          <w:shd w:val="clear" w:color="auto" w:fill="FFFFFF"/>
        </w:rPr>
        <w:t xml:space="preserve">, ed. by M. Basil </w:t>
      </w:r>
      <w:proofErr w:type="gramStart"/>
      <w:r w:rsidRPr="00987455">
        <w:rPr>
          <w:rFonts w:ascii="Arial" w:hAnsi="Arial" w:cs="Arial"/>
          <w:color w:val="000000"/>
          <w:sz w:val="24"/>
          <w:szCs w:val="24"/>
          <w:shd w:val="clear" w:color="auto" w:fill="FFFFFF"/>
        </w:rPr>
        <w:t>Pennington(</w:t>
      </w:r>
      <w:proofErr w:type="gramEnd"/>
      <w:r w:rsidRPr="00987455">
        <w:rPr>
          <w:rFonts w:ascii="Arial" w:hAnsi="Arial" w:cs="Arial"/>
          <w:color w:val="000000"/>
          <w:sz w:val="24"/>
          <w:szCs w:val="24"/>
          <w:shd w:val="clear" w:color="auto" w:fill="FFFFFF"/>
        </w:rPr>
        <w:t>Shannon: Irish University Press, 1969), p. 73.</w:t>
      </w:r>
    </w:p>
    <w:p w14:paraId="7998CDA7" w14:textId="6426EEA9" w:rsidR="00987455" w:rsidRPr="00987455" w:rsidRDefault="00987455" w:rsidP="00987455">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w:t>
      </w:r>
      <w:r w:rsidRPr="00987455">
        <w:rPr>
          <w:rFonts w:ascii="Arial" w:hAnsi="Arial" w:cs="Arial"/>
          <w:color w:val="000000"/>
          <w:sz w:val="24"/>
          <w:szCs w:val="24"/>
          <w:shd w:val="clear" w:color="auto" w:fill="FFFFFF"/>
        </w:rPr>
        <w:t xml:space="preserve">St. Stephen Harding’, </w:t>
      </w:r>
      <w:proofErr w:type="spellStart"/>
      <w:r w:rsidRPr="00987455">
        <w:rPr>
          <w:rFonts w:ascii="Arial" w:hAnsi="Arial" w:cs="Arial"/>
          <w:i/>
          <w:iCs/>
          <w:color w:val="000000"/>
          <w:sz w:val="24"/>
          <w:szCs w:val="24"/>
          <w:shd w:val="clear" w:color="auto" w:fill="F2F2F2"/>
        </w:rPr>
        <w:t>Encyclopædia</w:t>
      </w:r>
      <w:proofErr w:type="spellEnd"/>
      <w:r w:rsidRPr="00987455">
        <w:rPr>
          <w:rFonts w:ascii="Arial" w:hAnsi="Arial" w:cs="Arial"/>
          <w:i/>
          <w:iCs/>
          <w:color w:val="000000"/>
          <w:sz w:val="24"/>
          <w:szCs w:val="24"/>
          <w:shd w:val="clear" w:color="auto" w:fill="F2F2F2"/>
        </w:rPr>
        <w:t xml:space="preserve"> Britannica</w:t>
      </w:r>
      <w:r w:rsidRPr="00987455">
        <w:rPr>
          <w:rFonts w:ascii="Arial" w:hAnsi="Arial" w:cs="Arial"/>
          <w:color w:val="000000"/>
          <w:sz w:val="24"/>
          <w:szCs w:val="24"/>
          <w:shd w:val="clear" w:color="auto" w:fill="FFFFFF"/>
        </w:rPr>
        <w:t> 27th June 2019 &lt;https://www.britannica.com/biography/Saint-Stephen-Harding&gt; [accessed 19th February 2020].</w:t>
      </w:r>
    </w:p>
    <w:p w14:paraId="7616711B" w14:textId="317F907D" w:rsidR="00987455" w:rsidRDefault="00987455" w:rsidP="00987455">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w:t>
      </w:r>
      <w:r w:rsidRPr="00987455">
        <w:rPr>
          <w:rFonts w:ascii="Arial" w:hAnsi="Arial" w:cs="Arial"/>
          <w:color w:val="000000"/>
          <w:sz w:val="24"/>
          <w:szCs w:val="24"/>
          <w:shd w:val="clear" w:color="auto" w:fill="FFFFFF"/>
        </w:rPr>
        <w:t xml:space="preserve">St. Robert of </w:t>
      </w:r>
      <w:proofErr w:type="spellStart"/>
      <w:r w:rsidRPr="00987455">
        <w:rPr>
          <w:rFonts w:ascii="Arial" w:hAnsi="Arial" w:cs="Arial"/>
          <w:color w:val="000000"/>
          <w:sz w:val="24"/>
          <w:szCs w:val="24"/>
          <w:shd w:val="clear" w:color="auto" w:fill="FFFFFF"/>
        </w:rPr>
        <w:t>Molesme</w:t>
      </w:r>
      <w:proofErr w:type="spellEnd"/>
      <w:r w:rsidRPr="00987455">
        <w:rPr>
          <w:rFonts w:ascii="Arial" w:hAnsi="Arial" w:cs="Arial"/>
          <w:color w:val="000000"/>
          <w:sz w:val="24"/>
          <w:szCs w:val="24"/>
          <w:shd w:val="clear" w:color="auto" w:fill="FFFFFF"/>
        </w:rPr>
        <w:t>’, </w:t>
      </w:r>
      <w:bookmarkStart w:id="3" w:name="_Hlk33359605"/>
      <w:proofErr w:type="spellStart"/>
      <w:r w:rsidRPr="00987455">
        <w:rPr>
          <w:rFonts w:ascii="Arial" w:hAnsi="Arial" w:cs="Arial"/>
          <w:i/>
          <w:iCs/>
          <w:color w:val="000000"/>
          <w:sz w:val="24"/>
          <w:szCs w:val="24"/>
          <w:shd w:val="clear" w:color="auto" w:fill="F2F2F2"/>
        </w:rPr>
        <w:t>Encyclopædia</w:t>
      </w:r>
      <w:proofErr w:type="spellEnd"/>
      <w:r w:rsidRPr="00987455">
        <w:rPr>
          <w:rFonts w:ascii="Arial" w:hAnsi="Arial" w:cs="Arial"/>
          <w:i/>
          <w:iCs/>
          <w:color w:val="000000"/>
          <w:sz w:val="24"/>
          <w:szCs w:val="24"/>
          <w:shd w:val="clear" w:color="auto" w:fill="F2F2F2"/>
        </w:rPr>
        <w:t xml:space="preserve"> Britannica</w:t>
      </w:r>
      <w:r w:rsidRPr="00987455">
        <w:rPr>
          <w:rFonts w:ascii="Arial" w:hAnsi="Arial" w:cs="Arial"/>
          <w:color w:val="000000"/>
          <w:sz w:val="24"/>
          <w:szCs w:val="24"/>
          <w:shd w:val="clear" w:color="auto" w:fill="FFFFFF"/>
        </w:rPr>
        <w:t xml:space="preserve"> </w:t>
      </w:r>
      <w:bookmarkEnd w:id="3"/>
      <w:r w:rsidRPr="00987455">
        <w:rPr>
          <w:rFonts w:ascii="Arial" w:hAnsi="Arial" w:cs="Arial"/>
          <w:color w:val="000000"/>
          <w:sz w:val="24"/>
          <w:szCs w:val="24"/>
          <w:shd w:val="clear" w:color="auto" w:fill="FFFFFF"/>
        </w:rPr>
        <w:t>21st January 2020 &lt;https://www.britannica.com/biography/Saint-Robert-of-Molesme&gt; [accessed 18th February 2020].</w:t>
      </w:r>
    </w:p>
    <w:p w14:paraId="05D6CF86" w14:textId="77777777" w:rsidR="00D56A3E" w:rsidRPr="00987455" w:rsidRDefault="00D56A3E" w:rsidP="00987455">
      <w:pPr>
        <w:spacing w:line="360" w:lineRule="auto"/>
        <w:rPr>
          <w:rFonts w:ascii="Arial" w:hAnsi="Arial" w:cs="Arial"/>
          <w:color w:val="000000"/>
          <w:sz w:val="24"/>
          <w:szCs w:val="24"/>
          <w:shd w:val="clear" w:color="auto" w:fill="FFFFFF"/>
        </w:rPr>
      </w:pPr>
    </w:p>
    <w:p w14:paraId="4A8FA9EC" w14:textId="77777777" w:rsidR="00987455" w:rsidRDefault="00987455" w:rsidP="00987455">
      <w:pPr>
        <w:spacing w:line="360" w:lineRule="auto"/>
        <w:rPr>
          <w:rFonts w:ascii="Arial" w:hAnsi="Arial" w:cs="Arial"/>
          <w:b/>
          <w:bCs/>
          <w:sz w:val="24"/>
          <w:szCs w:val="24"/>
          <w:u w:val="single"/>
        </w:rPr>
      </w:pPr>
      <w:bookmarkStart w:id="4" w:name="_Hlk33359016"/>
      <w:bookmarkStart w:id="5" w:name="_Hlk33359736"/>
      <w:bookmarkStart w:id="6" w:name="_Hlk33360738"/>
      <w:bookmarkStart w:id="7" w:name="_Hlk33362052"/>
      <w:bookmarkStart w:id="8" w:name="_Hlk33363084"/>
    </w:p>
    <w:bookmarkEnd w:id="4"/>
    <w:bookmarkEnd w:id="5"/>
    <w:bookmarkEnd w:id="6"/>
    <w:bookmarkEnd w:id="7"/>
    <w:bookmarkEnd w:id="8"/>
    <w:p w14:paraId="25BDDE9A" w14:textId="77777777" w:rsidR="00C8318A" w:rsidRPr="000A715A" w:rsidRDefault="00C8318A" w:rsidP="00C8318A">
      <w:pPr>
        <w:pStyle w:val="FootnoteText"/>
        <w:spacing w:line="360" w:lineRule="auto"/>
        <w:rPr>
          <w:rFonts w:ascii="Arial" w:hAnsi="Arial" w:cs="Arial"/>
          <w:color w:val="000000"/>
          <w:sz w:val="24"/>
          <w:szCs w:val="24"/>
          <w:shd w:val="clear" w:color="auto" w:fill="FFFFFF"/>
        </w:rPr>
      </w:pPr>
    </w:p>
    <w:p w14:paraId="1C3C6E7E" w14:textId="77777777" w:rsidR="00C8318A" w:rsidRPr="009E54F5" w:rsidRDefault="00C8318A">
      <w:pPr>
        <w:rPr>
          <w:b/>
          <w:bCs/>
          <w:u w:val="single"/>
        </w:rPr>
      </w:pPr>
    </w:p>
    <w:sectPr w:rsidR="00C8318A" w:rsidRPr="009E54F5">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4C04D7" w14:textId="77777777" w:rsidR="00B2753D" w:rsidRDefault="00B2753D" w:rsidP="002A630F">
      <w:pPr>
        <w:spacing w:after="0" w:line="240" w:lineRule="auto"/>
      </w:pPr>
      <w:r>
        <w:separator/>
      </w:r>
    </w:p>
  </w:endnote>
  <w:endnote w:type="continuationSeparator" w:id="0">
    <w:p w14:paraId="2BF5416B" w14:textId="77777777" w:rsidR="00B2753D" w:rsidRDefault="00B2753D" w:rsidP="002A63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791639" w14:textId="77777777" w:rsidR="00B2753D" w:rsidRDefault="00B2753D" w:rsidP="002A630F">
      <w:pPr>
        <w:spacing w:after="0" w:line="240" w:lineRule="auto"/>
      </w:pPr>
      <w:r>
        <w:separator/>
      </w:r>
    </w:p>
  </w:footnote>
  <w:footnote w:type="continuationSeparator" w:id="0">
    <w:p w14:paraId="3DE6D166" w14:textId="77777777" w:rsidR="00B2753D" w:rsidRDefault="00B2753D" w:rsidP="002A630F">
      <w:pPr>
        <w:spacing w:after="0" w:line="240" w:lineRule="auto"/>
      </w:pPr>
      <w:r>
        <w:continuationSeparator/>
      </w:r>
    </w:p>
  </w:footnote>
  <w:footnote w:type="continuationNotice" w:id="1">
    <w:p w14:paraId="106B335A" w14:textId="77777777" w:rsidR="00B2753D" w:rsidRDefault="00B2753D">
      <w:pPr>
        <w:spacing w:after="0" w:line="240" w:lineRule="auto"/>
      </w:pPr>
    </w:p>
  </w:footnote>
  <w:footnote w:id="2">
    <w:p w14:paraId="73205D33" w14:textId="1EADAB93" w:rsidR="000D7031" w:rsidRPr="00BC4F6A" w:rsidRDefault="000D7031">
      <w:pPr>
        <w:pStyle w:val="FootnoteText"/>
        <w:rPr>
          <w:rFonts w:ascii="Arial" w:hAnsi="Arial" w:cs="Arial"/>
        </w:rPr>
      </w:pPr>
      <w:r w:rsidRPr="00BC4F6A">
        <w:rPr>
          <w:rStyle w:val="FootnoteReference"/>
          <w:rFonts w:ascii="Arial" w:hAnsi="Arial" w:cs="Arial"/>
        </w:rPr>
        <w:footnoteRef/>
      </w:r>
      <w:r w:rsidRPr="00BC4F6A">
        <w:rPr>
          <w:rFonts w:ascii="Arial" w:hAnsi="Arial" w:cs="Arial"/>
        </w:rPr>
        <w:t xml:space="preserve"> </w:t>
      </w:r>
      <w:bookmarkStart w:id="1" w:name="_Hlk33373536"/>
      <w:r w:rsidRPr="00BC4F6A">
        <w:rPr>
          <w:rFonts w:ascii="Arial" w:hAnsi="Arial" w:cs="Arial"/>
          <w:color w:val="000000"/>
          <w:shd w:val="clear" w:color="auto" w:fill="FFFFFF"/>
        </w:rPr>
        <w:t xml:space="preserve">‘Exordium Parvum’, </w:t>
      </w:r>
      <w:r w:rsidRPr="00BC4F6A">
        <w:rPr>
          <w:rFonts w:ascii="Arial" w:hAnsi="Arial" w:cs="Arial"/>
          <w:i/>
          <w:color w:val="000000"/>
          <w:shd w:val="clear" w:color="auto" w:fill="FFFFFF"/>
        </w:rPr>
        <w:t>Order of Cistercians of the Strict Observance</w:t>
      </w:r>
      <w:r w:rsidRPr="00BC4F6A">
        <w:rPr>
          <w:rFonts w:ascii="Arial" w:hAnsi="Arial" w:cs="Arial"/>
          <w:color w:val="000000"/>
          <w:shd w:val="clear" w:color="auto" w:fill="FFFFFF"/>
        </w:rPr>
        <w:t xml:space="preserve"> &lt;https://www.ocso.org/resources/foundational-text/exordium-parvum/&gt; [accessed 18 February 2020].</w:t>
      </w:r>
      <w:bookmarkEnd w:id="1"/>
    </w:p>
  </w:footnote>
  <w:footnote w:id="3">
    <w:p w14:paraId="5C68EA3F" w14:textId="26E19E99" w:rsidR="000D7031" w:rsidRPr="00BC4F6A" w:rsidRDefault="000D7031">
      <w:pPr>
        <w:pStyle w:val="FootnoteText"/>
        <w:rPr>
          <w:rFonts w:ascii="Arial" w:hAnsi="Arial" w:cs="Arial"/>
          <w:color w:val="000000"/>
          <w:shd w:val="clear" w:color="auto" w:fill="FFFFFF"/>
        </w:rPr>
      </w:pPr>
      <w:r w:rsidRPr="00BC4F6A">
        <w:rPr>
          <w:rStyle w:val="FootnoteReference"/>
          <w:rFonts w:ascii="Arial" w:hAnsi="Arial" w:cs="Arial"/>
        </w:rPr>
        <w:footnoteRef/>
      </w:r>
      <w:r w:rsidRPr="00BC4F6A">
        <w:rPr>
          <w:rFonts w:ascii="Arial" w:hAnsi="Arial" w:cs="Arial"/>
        </w:rPr>
        <w:t xml:space="preserve"> </w:t>
      </w:r>
      <w:r w:rsidRPr="00BC4F6A">
        <w:rPr>
          <w:rFonts w:ascii="Arial" w:hAnsi="Arial" w:cs="Arial"/>
          <w:color w:val="000000"/>
          <w:shd w:val="clear" w:color="auto" w:fill="FFFFFF"/>
        </w:rPr>
        <w:t>Constance Hoffman Berman, </w:t>
      </w:r>
      <w:r w:rsidRPr="00BC4F6A">
        <w:rPr>
          <w:rFonts w:ascii="Arial" w:hAnsi="Arial" w:cs="Arial"/>
          <w:i/>
          <w:iCs/>
          <w:color w:val="000000"/>
          <w:shd w:val="clear" w:color="auto" w:fill="FFFFFF"/>
        </w:rPr>
        <w:t xml:space="preserve">The Cistercian Evolution: The Invention of a Religious Order in </w:t>
      </w:r>
      <w:proofErr w:type="gramStart"/>
      <w:r w:rsidRPr="00BC4F6A">
        <w:rPr>
          <w:rFonts w:ascii="Arial" w:hAnsi="Arial" w:cs="Arial"/>
          <w:i/>
          <w:iCs/>
          <w:color w:val="000000"/>
          <w:shd w:val="clear" w:color="auto" w:fill="FFFFFF"/>
        </w:rPr>
        <w:t>Twelfth-Century Europe</w:t>
      </w:r>
      <w:proofErr w:type="gramEnd"/>
      <w:r w:rsidRPr="00BC4F6A">
        <w:rPr>
          <w:rFonts w:ascii="Arial" w:hAnsi="Arial" w:cs="Arial"/>
          <w:color w:val="000000"/>
          <w:shd w:val="clear" w:color="auto" w:fill="FFFFFF"/>
        </w:rPr>
        <w:t> (Philadelphia: University of Pennsylvania Press, 2010), p. 23.</w:t>
      </w:r>
    </w:p>
  </w:footnote>
  <w:footnote w:id="4">
    <w:p w14:paraId="7C737ABF" w14:textId="3574F287" w:rsidR="000D7031" w:rsidRPr="00BC4F6A" w:rsidRDefault="000D7031">
      <w:pPr>
        <w:pStyle w:val="FootnoteText"/>
        <w:rPr>
          <w:rFonts w:ascii="Arial" w:hAnsi="Arial" w:cs="Arial"/>
        </w:rPr>
      </w:pPr>
      <w:r w:rsidRPr="00BC4F6A">
        <w:rPr>
          <w:rStyle w:val="FootnoteReference"/>
          <w:rFonts w:ascii="Arial" w:hAnsi="Arial" w:cs="Arial"/>
        </w:rPr>
        <w:footnoteRef/>
      </w:r>
      <w:r w:rsidRPr="00BC4F6A">
        <w:rPr>
          <w:rFonts w:ascii="Arial" w:hAnsi="Arial" w:cs="Arial"/>
        </w:rPr>
        <w:t xml:space="preserve"> </w:t>
      </w:r>
      <w:r w:rsidRPr="00BC4F6A">
        <w:rPr>
          <w:rFonts w:ascii="Arial" w:hAnsi="Arial" w:cs="Arial"/>
          <w:i/>
          <w:iCs/>
          <w:color w:val="000000"/>
          <w:shd w:val="clear" w:color="auto" w:fill="FFFFFF"/>
        </w:rPr>
        <w:t>Exordium Parvum</w:t>
      </w:r>
      <w:r w:rsidRPr="00BC4F6A">
        <w:rPr>
          <w:rFonts w:ascii="Arial" w:hAnsi="Arial" w:cs="Arial"/>
          <w:color w:val="000000"/>
          <w:shd w:val="clear" w:color="auto" w:fill="FFFFFF"/>
        </w:rPr>
        <w:t> Available at: &lt;https://moodle.uwtsd.ac.uk/pluginfile.php/343627/mod_resource/content/0/Cistercian%20sources%201.pdf&gt; [accessed 14th February 2020]. From course handout.</w:t>
      </w:r>
    </w:p>
  </w:footnote>
  <w:footnote w:id="5">
    <w:p w14:paraId="700EDFFA" w14:textId="66AFFBAC" w:rsidR="000D7031" w:rsidRPr="00BC4F6A" w:rsidRDefault="000D7031" w:rsidP="00D56A3E">
      <w:pPr>
        <w:pStyle w:val="FootnoteText"/>
        <w:rPr>
          <w:rFonts w:ascii="Arial" w:hAnsi="Arial" w:cs="Arial"/>
        </w:rPr>
      </w:pPr>
      <w:r w:rsidRPr="00BC4F6A">
        <w:rPr>
          <w:rStyle w:val="FootnoteReference"/>
          <w:rFonts w:ascii="Arial" w:hAnsi="Arial" w:cs="Arial"/>
        </w:rPr>
        <w:footnoteRef/>
      </w:r>
      <w:r w:rsidRPr="00BC4F6A">
        <w:rPr>
          <w:rFonts w:ascii="Arial" w:hAnsi="Arial" w:cs="Arial"/>
        </w:rPr>
        <w:t xml:space="preserve"> ‘St. Robert of </w:t>
      </w:r>
      <w:proofErr w:type="spellStart"/>
      <w:r w:rsidRPr="00BC4F6A">
        <w:rPr>
          <w:rFonts w:ascii="Arial" w:hAnsi="Arial" w:cs="Arial"/>
        </w:rPr>
        <w:t>Molesme</w:t>
      </w:r>
      <w:proofErr w:type="spellEnd"/>
      <w:r w:rsidRPr="00BC4F6A">
        <w:rPr>
          <w:rFonts w:ascii="Arial" w:hAnsi="Arial" w:cs="Arial"/>
        </w:rPr>
        <w:t>’, </w:t>
      </w:r>
      <w:proofErr w:type="spellStart"/>
      <w:r w:rsidRPr="00BC4F6A">
        <w:rPr>
          <w:rFonts w:ascii="Arial" w:hAnsi="Arial" w:cs="Arial"/>
          <w:i/>
          <w:iCs/>
        </w:rPr>
        <w:t>Encyclopædia</w:t>
      </w:r>
      <w:proofErr w:type="spellEnd"/>
      <w:r w:rsidRPr="00BC4F6A">
        <w:rPr>
          <w:rFonts w:ascii="Arial" w:hAnsi="Arial" w:cs="Arial"/>
          <w:i/>
          <w:iCs/>
        </w:rPr>
        <w:t xml:space="preserve"> Britannica</w:t>
      </w:r>
      <w:r w:rsidRPr="00BC4F6A">
        <w:rPr>
          <w:rFonts w:ascii="Arial" w:hAnsi="Arial" w:cs="Arial"/>
        </w:rPr>
        <w:t xml:space="preserve"> 21st January 2020 &lt;https://www.britannica.com/biography/Saint-Robert-of-Molesme&gt; [accessed 18th February 2020].</w:t>
      </w:r>
    </w:p>
  </w:footnote>
  <w:footnote w:id="6">
    <w:p w14:paraId="1CA92826" w14:textId="6A5C3391" w:rsidR="000D7031" w:rsidRPr="00BC4F6A" w:rsidRDefault="000D7031">
      <w:pPr>
        <w:pStyle w:val="FootnoteText"/>
        <w:rPr>
          <w:rFonts w:ascii="Arial" w:hAnsi="Arial" w:cs="Arial"/>
        </w:rPr>
      </w:pPr>
      <w:r w:rsidRPr="00BC4F6A">
        <w:rPr>
          <w:rStyle w:val="FootnoteReference"/>
          <w:rFonts w:ascii="Arial" w:hAnsi="Arial" w:cs="Arial"/>
        </w:rPr>
        <w:footnoteRef/>
      </w:r>
      <w:r w:rsidRPr="00BC4F6A">
        <w:rPr>
          <w:rFonts w:ascii="Arial" w:hAnsi="Arial" w:cs="Arial"/>
        </w:rPr>
        <w:t xml:space="preserve"> Ibid.,</w:t>
      </w:r>
    </w:p>
  </w:footnote>
  <w:footnote w:id="7">
    <w:p w14:paraId="0E332CBD" w14:textId="2CC80AFB" w:rsidR="000D7031" w:rsidRDefault="000D7031">
      <w:pPr>
        <w:pStyle w:val="FootnoteText"/>
      </w:pPr>
      <w:r w:rsidRPr="00BC4F6A">
        <w:rPr>
          <w:rStyle w:val="FootnoteReference"/>
          <w:rFonts w:ascii="Arial" w:hAnsi="Arial" w:cs="Arial"/>
        </w:rPr>
        <w:footnoteRef/>
      </w:r>
      <w:r w:rsidRPr="00BC4F6A">
        <w:rPr>
          <w:rFonts w:ascii="Arial" w:hAnsi="Arial" w:cs="Arial"/>
        </w:rPr>
        <w:t xml:space="preserve"> </w:t>
      </w:r>
      <w:r w:rsidRPr="00BC4F6A">
        <w:rPr>
          <w:rFonts w:ascii="Arial" w:hAnsi="Arial" w:cs="Arial"/>
          <w:i/>
          <w:iCs/>
          <w:color w:val="000000"/>
          <w:shd w:val="clear" w:color="auto" w:fill="FFFFFF"/>
        </w:rPr>
        <w:t>Exordium Parvum</w:t>
      </w:r>
      <w:r w:rsidRPr="00BC4F6A">
        <w:rPr>
          <w:rFonts w:ascii="Arial" w:hAnsi="Arial" w:cs="Arial"/>
          <w:color w:val="000000"/>
          <w:shd w:val="clear" w:color="auto" w:fill="FFFFFF"/>
        </w:rPr>
        <w:t>, From Course Handout</w:t>
      </w:r>
      <w:r>
        <w:rPr>
          <w:rFonts w:ascii="Arial" w:hAnsi="Arial" w:cs="Arial"/>
          <w:color w:val="000000"/>
          <w:shd w:val="clear" w:color="auto" w:fill="FFFFFF"/>
        </w:rPr>
        <w:t>.</w:t>
      </w:r>
    </w:p>
  </w:footnote>
  <w:footnote w:id="8">
    <w:p w14:paraId="0BBEA541" w14:textId="34B8B36C" w:rsidR="000D7031" w:rsidRPr="00BC4F6A" w:rsidRDefault="000D7031">
      <w:pPr>
        <w:pStyle w:val="FootnoteText"/>
        <w:rPr>
          <w:rFonts w:ascii="Arial" w:hAnsi="Arial" w:cs="Arial"/>
        </w:rPr>
      </w:pPr>
      <w:r>
        <w:rPr>
          <w:rStyle w:val="FootnoteReference"/>
        </w:rPr>
        <w:footnoteRef/>
      </w:r>
      <w:r>
        <w:t xml:space="preserve"> </w:t>
      </w:r>
      <w:r>
        <w:rPr>
          <w:rFonts w:ascii="Arial" w:hAnsi="Arial" w:cs="Arial"/>
          <w:i/>
          <w:iCs/>
        </w:rPr>
        <w:t>Exordium Parvum,</w:t>
      </w:r>
      <w:r>
        <w:rPr>
          <w:rFonts w:ascii="Arial" w:hAnsi="Arial" w:cs="Arial"/>
        </w:rPr>
        <w:t xml:space="preserve"> From Course Handout.</w:t>
      </w:r>
    </w:p>
  </w:footnote>
  <w:footnote w:id="9">
    <w:p w14:paraId="35B1F511" w14:textId="3771B404" w:rsidR="000D7031" w:rsidRPr="00D56A3E" w:rsidRDefault="000D7031" w:rsidP="006C3792">
      <w:pPr>
        <w:pStyle w:val="FootnoteText"/>
        <w:keepLines/>
        <w:rPr>
          <w:rFonts w:ascii="Arial" w:hAnsi="Arial" w:cs="Arial"/>
          <w:iCs/>
        </w:rPr>
      </w:pPr>
      <w:r w:rsidRPr="00D56A3E">
        <w:rPr>
          <w:rStyle w:val="FootnoteReference"/>
          <w:rFonts w:ascii="Arial" w:hAnsi="Arial" w:cs="Arial"/>
        </w:rPr>
        <w:footnoteRef/>
      </w:r>
      <w:r w:rsidRPr="00D56A3E">
        <w:rPr>
          <w:rFonts w:ascii="Arial" w:hAnsi="Arial" w:cs="Arial"/>
        </w:rPr>
        <w:t xml:space="preserve"> </w:t>
      </w:r>
      <w:r w:rsidRPr="00D56A3E">
        <w:rPr>
          <w:rFonts w:ascii="Arial" w:hAnsi="Arial" w:cs="Arial"/>
          <w:i/>
          <w:iCs/>
        </w:rPr>
        <w:t xml:space="preserve">Exordium Parvum, </w:t>
      </w:r>
      <w:r w:rsidRPr="00D56A3E">
        <w:rPr>
          <w:rFonts w:ascii="Arial" w:hAnsi="Arial" w:cs="Arial"/>
          <w:iCs/>
        </w:rPr>
        <w:t>From Course Handout.</w:t>
      </w:r>
    </w:p>
  </w:footnote>
  <w:footnote w:id="10">
    <w:p w14:paraId="1C54F293" w14:textId="1C9E6D49" w:rsidR="000D7031" w:rsidRDefault="000D7031">
      <w:pPr>
        <w:pStyle w:val="FootnoteText"/>
      </w:pPr>
      <w:r>
        <w:rPr>
          <w:rStyle w:val="FootnoteReference"/>
        </w:rPr>
        <w:footnoteRef/>
      </w:r>
      <w:r>
        <w:t xml:space="preserve"> </w:t>
      </w:r>
      <w:r w:rsidRPr="00D56A3E">
        <w:rPr>
          <w:rFonts w:ascii="Arial" w:hAnsi="Arial" w:cs="Arial"/>
          <w:color w:val="000000"/>
          <w:shd w:val="clear" w:color="auto" w:fill="FFFFFF"/>
        </w:rPr>
        <w:t xml:space="preserve">‘St. Stephen Harding’, </w:t>
      </w:r>
      <w:proofErr w:type="spellStart"/>
      <w:r w:rsidRPr="00D56A3E">
        <w:rPr>
          <w:rFonts w:ascii="Arial" w:hAnsi="Arial" w:cs="Arial"/>
          <w:i/>
          <w:iCs/>
          <w:color w:val="000000"/>
          <w:shd w:val="clear" w:color="auto" w:fill="F2F2F2"/>
        </w:rPr>
        <w:t>Encyclopædia</w:t>
      </w:r>
      <w:proofErr w:type="spellEnd"/>
      <w:r w:rsidRPr="00D56A3E">
        <w:rPr>
          <w:rFonts w:ascii="Arial" w:hAnsi="Arial" w:cs="Arial"/>
          <w:i/>
          <w:iCs/>
          <w:color w:val="000000"/>
          <w:shd w:val="clear" w:color="auto" w:fill="F2F2F2"/>
        </w:rPr>
        <w:t xml:space="preserve"> Britannica</w:t>
      </w:r>
      <w:r w:rsidRPr="00D56A3E">
        <w:rPr>
          <w:rFonts w:ascii="Arial" w:hAnsi="Arial" w:cs="Arial"/>
          <w:color w:val="000000"/>
          <w:shd w:val="clear" w:color="auto" w:fill="FFFFFF"/>
        </w:rPr>
        <w:t> 27th June 2019 &lt;https://www.britannica.com/biography/Saint-Stephen-Harding&gt; [accessed 19th February 2020].</w:t>
      </w:r>
    </w:p>
  </w:footnote>
  <w:footnote w:id="11">
    <w:p w14:paraId="718A53AE" w14:textId="54456584" w:rsidR="000D7031" w:rsidRPr="00D56A3E" w:rsidRDefault="000D7031" w:rsidP="006C3792">
      <w:pPr>
        <w:pStyle w:val="FootnoteText"/>
        <w:keepLines/>
        <w:rPr>
          <w:rFonts w:ascii="Arial" w:hAnsi="Arial" w:cs="Arial"/>
        </w:rPr>
      </w:pPr>
      <w:r w:rsidRPr="00D56A3E">
        <w:rPr>
          <w:rStyle w:val="FootnoteReference"/>
          <w:rFonts w:ascii="Arial" w:hAnsi="Arial" w:cs="Arial"/>
        </w:rPr>
        <w:footnoteRef/>
      </w:r>
      <w:r w:rsidRPr="00D56A3E">
        <w:rPr>
          <w:rFonts w:ascii="Arial" w:hAnsi="Arial" w:cs="Arial"/>
        </w:rPr>
        <w:t xml:space="preserve"> </w:t>
      </w:r>
      <w:r w:rsidRPr="00D56A3E">
        <w:rPr>
          <w:rFonts w:ascii="Arial" w:hAnsi="Arial" w:cs="Arial"/>
          <w:i/>
          <w:iCs/>
        </w:rPr>
        <w:t>Exordium Parvum</w:t>
      </w:r>
      <w:r w:rsidRPr="00D56A3E">
        <w:rPr>
          <w:rFonts w:ascii="Arial" w:hAnsi="Arial" w:cs="Arial"/>
        </w:rPr>
        <w:t>, From Course Handout.</w:t>
      </w:r>
    </w:p>
  </w:footnote>
  <w:footnote w:id="12">
    <w:p w14:paraId="04591DFE" w14:textId="1866D5BA" w:rsidR="000D7031" w:rsidRPr="00D56A3E" w:rsidRDefault="000D7031" w:rsidP="006C3792">
      <w:pPr>
        <w:pStyle w:val="FootnoteText"/>
        <w:keepLines/>
        <w:rPr>
          <w:rFonts w:ascii="Arial" w:hAnsi="Arial" w:cs="Arial"/>
        </w:rPr>
      </w:pPr>
      <w:r w:rsidRPr="00D56A3E">
        <w:rPr>
          <w:rStyle w:val="FootnoteReference"/>
          <w:rFonts w:ascii="Arial" w:hAnsi="Arial" w:cs="Arial"/>
        </w:rPr>
        <w:footnoteRef/>
      </w:r>
      <w:r w:rsidRPr="00D56A3E">
        <w:rPr>
          <w:rFonts w:ascii="Arial" w:hAnsi="Arial" w:cs="Arial"/>
        </w:rPr>
        <w:t xml:space="preserve"> David Farmer, ‘Stephen Harding’, </w:t>
      </w:r>
      <w:r w:rsidRPr="00D56A3E">
        <w:rPr>
          <w:rFonts w:ascii="Arial" w:hAnsi="Arial" w:cs="Arial"/>
          <w:i/>
          <w:iCs/>
        </w:rPr>
        <w:t>Oxford Reference,</w:t>
      </w:r>
      <w:r w:rsidRPr="00D56A3E">
        <w:rPr>
          <w:rFonts w:ascii="Arial" w:hAnsi="Arial" w:cs="Arial"/>
        </w:rPr>
        <w:t> 2011 &lt;https://www-oxfordreference-com.ezproxy.uwtsd.ac.uk/view/10.1093/acref/9780199596607.001.0001/acref-9780199596607-e-1480&gt; [accessed 19th February 2020].</w:t>
      </w:r>
    </w:p>
  </w:footnote>
  <w:footnote w:id="13">
    <w:p w14:paraId="3F277381" w14:textId="0A20F6C9" w:rsidR="000D7031" w:rsidRPr="00D56A3E" w:rsidRDefault="000D7031" w:rsidP="006C3792">
      <w:pPr>
        <w:pStyle w:val="FootnoteText"/>
        <w:keepLines/>
        <w:rPr>
          <w:rFonts w:ascii="Arial" w:hAnsi="Arial" w:cs="Arial"/>
        </w:rPr>
      </w:pPr>
      <w:r w:rsidRPr="00D56A3E">
        <w:rPr>
          <w:rStyle w:val="FootnoteReference"/>
          <w:rFonts w:ascii="Arial" w:hAnsi="Arial" w:cs="Arial"/>
        </w:rPr>
        <w:footnoteRef/>
      </w:r>
      <w:r w:rsidRPr="00D56A3E">
        <w:rPr>
          <w:rFonts w:ascii="Arial" w:hAnsi="Arial" w:cs="Arial"/>
        </w:rPr>
        <w:t xml:space="preserve"> </w:t>
      </w:r>
      <w:r w:rsidRPr="00D56A3E">
        <w:rPr>
          <w:rFonts w:ascii="Arial" w:hAnsi="Arial" w:cs="Arial"/>
          <w:i/>
          <w:iCs/>
        </w:rPr>
        <w:t xml:space="preserve">Exordium Parvum, </w:t>
      </w:r>
      <w:r w:rsidRPr="00D56A3E">
        <w:rPr>
          <w:rFonts w:ascii="Arial" w:hAnsi="Arial" w:cs="Arial"/>
        </w:rPr>
        <w:t>From Course Handout</w:t>
      </w:r>
    </w:p>
  </w:footnote>
  <w:footnote w:id="14">
    <w:p w14:paraId="11E0C58C" w14:textId="04D35C52" w:rsidR="000D7031" w:rsidRPr="00C70ABB" w:rsidRDefault="000D7031" w:rsidP="006C3792">
      <w:pPr>
        <w:pStyle w:val="FootnoteText"/>
        <w:keepLines/>
        <w:rPr>
          <w:rFonts w:ascii="Arial" w:hAnsi="Arial" w:cs="Arial"/>
        </w:rPr>
      </w:pPr>
      <w:r w:rsidRPr="00D56A3E">
        <w:rPr>
          <w:rStyle w:val="FootnoteReference"/>
          <w:rFonts w:ascii="Arial" w:hAnsi="Arial" w:cs="Arial"/>
        </w:rPr>
        <w:footnoteRef/>
      </w:r>
      <w:r w:rsidRPr="00D56A3E">
        <w:rPr>
          <w:rFonts w:ascii="Arial" w:hAnsi="Arial" w:cs="Arial"/>
        </w:rPr>
        <w:t xml:space="preserve"> Augustine Roberts, 'The Developmental Dynamics of the Cistercian Reform', in </w:t>
      </w:r>
      <w:r w:rsidRPr="00D56A3E">
        <w:rPr>
          <w:rFonts w:ascii="Arial" w:hAnsi="Arial" w:cs="Arial"/>
          <w:i/>
          <w:iCs/>
        </w:rPr>
        <w:t>The Cistercian Spirit A Symposium</w:t>
      </w:r>
      <w:r w:rsidRPr="00D56A3E">
        <w:rPr>
          <w:rFonts w:ascii="Arial" w:hAnsi="Arial" w:cs="Arial"/>
        </w:rPr>
        <w:t>, ed. by M. Basil Pennington</w:t>
      </w:r>
      <w:r>
        <w:rPr>
          <w:rFonts w:ascii="Arial" w:hAnsi="Arial" w:cs="Arial"/>
        </w:rPr>
        <w:t xml:space="preserve"> </w:t>
      </w:r>
      <w:r w:rsidRPr="00D56A3E">
        <w:rPr>
          <w:rFonts w:ascii="Arial" w:hAnsi="Arial" w:cs="Arial"/>
        </w:rPr>
        <w:t>(Shannon: Irish University Press, 1969), p. 73.</w:t>
      </w:r>
    </w:p>
  </w:footnote>
  <w:footnote w:id="15">
    <w:p w14:paraId="619BEF7C" w14:textId="3F929FA1" w:rsidR="000D7031" w:rsidRPr="00D56A3E" w:rsidRDefault="000D7031">
      <w:pPr>
        <w:pStyle w:val="FootnoteText"/>
        <w:rPr>
          <w:rFonts w:ascii="Arial" w:hAnsi="Arial" w:cs="Arial"/>
        </w:rPr>
      </w:pPr>
      <w:r w:rsidRPr="00D56A3E">
        <w:rPr>
          <w:rStyle w:val="FootnoteReference"/>
          <w:rFonts w:ascii="Arial" w:hAnsi="Arial" w:cs="Arial"/>
        </w:rPr>
        <w:footnoteRef/>
      </w:r>
      <w:r w:rsidRPr="00D56A3E">
        <w:rPr>
          <w:rFonts w:ascii="Arial" w:hAnsi="Arial" w:cs="Arial"/>
        </w:rPr>
        <w:t xml:space="preserve"> Louis J. </w:t>
      </w:r>
      <w:proofErr w:type="spellStart"/>
      <w:r w:rsidRPr="00D56A3E">
        <w:rPr>
          <w:rFonts w:ascii="Arial" w:hAnsi="Arial" w:cs="Arial"/>
        </w:rPr>
        <w:t>Lekai</w:t>
      </w:r>
      <w:proofErr w:type="spellEnd"/>
      <w:r w:rsidRPr="00D56A3E">
        <w:rPr>
          <w:rFonts w:ascii="Arial" w:hAnsi="Arial" w:cs="Arial"/>
        </w:rPr>
        <w:t>, 'Ideals and Reality in Early Cistercian Life and Legislation', in </w:t>
      </w:r>
      <w:r w:rsidRPr="00D56A3E">
        <w:rPr>
          <w:rFonts w:ascii="Arial" w:hAnsi="Arial" w:cs="Arial"/>
          <w:i/>
          <w:iCs/>
        </w:rPr>
        <w:t>Cistercian Ideals and Reality</w:t>
      </w:r>
      <w:r w:rsidRPr="00D56A3E">
        <w:rPr>
          <w:rFonts w:ascii="Arial" w:hAnsi="Arial" w:cs="Arial"/>
        </w:rPr>
        <w:t xml:space="preserve">, ed. by John R. </w:t>
      </w:r>
      <w:proofErr w:type="spellStart"/>
      <w:r w:rsidRPr="00D56A3E">
        <w:rPr>
          <w:rFonts w:ascii="Arial" w:hAnsi="Arial" w:cs="Arial"/>
        </w:rPr>
        <w:t>Sommerfeldt</w:t>
      </w:r>
      <w:proofErr w:type="spellEnd"/>
      <w:r w:rsidRPr="00D56A3E">
        <w:rPr>
          <w:rFonts w:ascii="Arial" w:hAnsi="Arial" w:cs="Arial"/>
        </w:rPr>
        <w:t xml:space="preserve"> (Kalamazoo: Cistercian Publications, 1978), p. 6.</w:t>
      </w:r>
    </w:p>
  </w:footnote>
  <w:footnote w:id="16">
    <w:p w14:paraId="209DB860" w14:textId="43672CB2" w:rsidR="000D7031" w:rsidRPr="00D56A3E" w:rsidRDefault="000D7031">
      <w:pPr>
        <w:pStyle w:val="FootnoteText"/>
        <w:rPr>
          <w:rFonts w:ascii="Arial" w:hAnsi="Arial" w:cs="Arial"/>
        </w:rPr>
      </w:pPr>
      <w:r w:rsidRPr="00D56A3E">
        <w:rPr>
          <w:rStyle w:val="FootnoteReference"/>
          <w:rFonts w:ascii="Arial" w:hAnsi="Arial" w:cs="Arial"/>
        </w:rPr>
        <w:footnoteRef/>
      </w:r>
      <w:r w:rsidRPr="00D56A3E">
        <w:rPr>
          <w:rFonts w:ascii="Arial" w:hAnsi="Arial" w:cs="Arial"/>
        </w:rPr>
        <w:t xml:space="preserve"> </w:t>
      </w:r>
      <w:r w:rsidRPr="00D56A3E">
        <w:rPr>
          <w:rFonts w:ascii="Arial" w:hAnsi="Arial" w:cs="Arial"/>
          <w:i/>
          <w:iCs/>
        </w:rPr>
        <w:t>Exordium Parvum</w:t>
      </w:r>
      <w:r w:rsidRPr="00D56A3E">
        <w:rPr>
          <w:rFonts w:ascii="Arial" w:hAnsi="Arial" w:cs="Arial"/>
        </w:rPr>
        <w:t>, From Course Handout.</w:t>
      </w:r>
    </w:p>
  </w:footnote>
  <w:footnote w:id="17">
    <w:p w14:paraId="114F8F3B" w14:textId="3B1EF168" w:rsidR="000D7031" w:rsidRPr="00D56A3E" w:rsidRDefault="000D7031">
      <w:pPr>
        <w:pStyle w:val="FootnoteText"/>
        <w:rPr>
          <w:rFonts w:ascii="Arial" w:hAnsi="Arial" w:cs="Arial"/>
        </w:rPr>
      </w:pPr>
      <w:r w:rsidRPr="00D56A3E">
        <w:rPr>
          <w:rStyle w:val="FootnoteReference"/>
          <w:rFonts w:ascii="Arial" w:hAnsi="Arial" w:cs="Arial"/>
        </w:rPr>
        <w:footnoteRef/>
      </w:r>
      <w:r w:rsidRPr="00D56A3E">
        <w:rPr>
          <w:rFonts w:ascii="Arial" w:hAnsi="Arial" w:cs="Arial"/>
        </w:rPr>
        <w:t xml:space="preserve"> </w:t>
      </w:r>
      <w:bookmarkStart w:id="2" w:name="_Hlk33372651"/>
      <w:r w:rsidRPr="00D56A3E">
        <w:rPr>
          <w:rFonts w:ascii="Arial" w:hAnsi="Arial" w:cs="Arial"/>
        </w:rPr>
        <w:t xml:space="preserve">Robert B. </w:t>
      </w:r>
      <w:proofErr w:type="spellStart"/>
      <w:r w:rsidRPr="00D56A3E">
        <w:rPr>
          <w:rFonts w:ascii="Arial" w:hAnsi="Arial" w:cs="Arial"/>
        </w:rPr>
        <w:t>Ekelund</w:t>
      </w:r>
      <w:proofErr w:type="spellEnd"/>
      <w:r w:rsidRPr="00D56A3E">
        <w:rPr>
          <w:rFonts w:ascii="Arial" w:hAnsi="Arial" w:cs="Arial"/>
        </w:rPr>
        <w:t>, </w:t>
      </w:r>
      <w:r w:rsidRPr="00D56A3E">
        <w:rPr>
          <w:rFonts w:ascii="Arial" w:hAnsi="Arial" w:cs="Arial"/>
          <w:i/>
          <w:iCs/>
        </w:rPr>
        <w:t>Sacred Trust: The Medieval Church as an Economic Firm</w:t>
      </w:r>
      <w:r w:rsidRPr="00D56A3E">
        <w:rPr>
          <w:rFonts w:ascii="Arial" w:hAnsi="Arial" w:cs="Arial"/>
        </w:rPr>
        <w:t> (Oxford: Oxford University Press, 1996), p. 169.</w:t>
      </w:r>
      <w:bookmarkEnd w:id="2"/>
    </w:p>
  </w:footnote>
  <w:footnote w:id="18">
    <w:p w14:paraId="09DB31E3" w14:textId="2ECD5B4E" w:rsidR="000D7031" w:rsidRPr="00381CA9" w:rsidRDefault="000D7031">
      <w:pPr>
        <w:pStyle w:val="FootnoteText"/>
        <w:rPr>
          <w:rFonts w:ascii="Arial" w:hAnsi="Arial" w:cs="Arial"/>
        </w:rPr>
      </w:pPr>
      <w:r w:rsidRPr="00D56A3E">
        <w:rPr>
          <w:rStyle w:val="FootnoteReference"/>
          <w:rFonts w:ascii="Arial" w:hAnsi="Arial" w:cs="Arial"/>
        </w:rPr>
        <w:footnoteRef/>
      </w:r>
      <w:r w:rsidRPr="00D56A3E">
        <w:rPr>
          <w:rFonts w:ascii="Arial" w:hAnsi="Arial" w:cs="Arial"/>
        </w:rPr>
        <w:t xml:space="preserve"> </w:t>
      </w:r>
      <w:proofErr w:type="spellStart"/>
      <w:r w:rsidR="00D32AA2">
        <w:rPr>
          <w:rFonts w:ascii="Arial" w:hAnsi="Arial" w:cs="Arial"/>
        </w:rPr>
        <w:t>Lekai</w:t>
      </w:r>
      <w:proofErr w:type="spellEnd"/>
      <w:r w:rsidR="00D32AA2">
        <w:rPr>
          <w:rFonts w:ascii="Arial" w:hAnsi="Arial" w:cs="Arial"/>
        </w:rPr>
        <w:t>,’Ideal and Reality’,</w:t>
      </w:r>
      <w:r w:rsidRPr="00D56A3E">
        <w:rPr>
          <w:rFonts w:ascii="Arial" w:hAnsi="Arial" w:cs="Arial"/>
        </w:rPr>
        <w:t xml:space="preserve"> p.7.</w:t>
      </w:r>
    </w:p>
  </w:footnote>
  <w:footnote w:id="19">
    <w:p w14:paraId="056B5A12" w14:textId="210E0686" w:rsidR="00D32AA2" w:rsidRDefault="00D32AA2">
      <w:pPr>
        <w:pStyle w:val="FootnoteText"/>
      </w:pPr>
      <w:r>
        <w:rPr>
          <w:rStyle w:val="FootnoteReference"/>
        </w:rPr>
        <w:footnoteRef/>
      </w:r>
      <w:r>
        <w:t xml:space="preserve"> </w:t>
      </w:r>
      <w:r w:rsidRPr="00D32AA2">
        <w:rPr>
          <w:rFonts w:ascii="Arial" w:hAnsi="Arial" w:cs="Arial"/>
        </w:rPr>
        <w:t>Ibid.,</w:t>
      </w:r>
      <w:r>
        <w:rPr>
          <w:rFonts w:ascii="Arial" w:hAnsi="Arial" w:cs="Arial"/>
        </w:rPr>
        <w:t xml:space="preserve"> pp, 7-8.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7AAED3" w14:textId="4ED9AB4E" w:rsidR="000D7031" w:rsidRDefault="000D7031">
    <w:pPr>
      <w:pStyle w:val="Header"/>
    </w:pPr>
    <w:r>
      <w:t>Portfolio Piece 2- Exordium Parvum-</w:t>
    </w:r>
    <w:r w:rsidR="00F3582F">
      <w:t xml:space="preserve"> Section B Extract 1-</w:t>
    </w:r>
    <w:r>
      <w:t xml:space="preserve"> 1702828</w:t>
    </w:r>
  </w:p>
  <w:p w14:paraId="1ED43541" w14:textId="77777777" w:rsidR="000D7031" w:rsidRDefault="000D703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A6E9C"/>
    <w:rsid w:val="00021C24"/>
    <w:rsid w:val="000260BD"/>
    <w:rsid w:val="00052932"/>
    <w:rsid w:val="000540CB"/>
    <w:rsid w:val="00083A14"/>
    <w:rsid w:val="00094F86"/>
    <w:rsid w:val="000A59EA"/>
    <w:rsid w:val="000B10B1"/>
    <w:rsid w:val="000C7871"/>
    <w:rsid w:val="000D7031"/>
    <w:rsid w:val="000E05CA"/>
    <w:rsid w:val="000E5C61"/>
    <w:rsid w:val="00111294"/>
    <w:rsid w:val="001561F8"/>
    <w:rsid w:val="001A0557"/>
    <w:rsid w:val="001A6E9C"/>
    <w:rsid w:val="001B37DE"/>
    <w:rsid w:val="001C2335"/>
    <w:rsid w:val="001E49A3"/>
    <w:rsid w:val="002072BB"/>
    <w:rsid w:val="00210C6F"/>
    <w:rsid w:val="00266E0C"/>
    <w:rsid w:val="002A630F"/>
    <w:rsid w:val="002C5384"/>
    <w:rsid w:val="002D2FBE"/>
    <w:rsid w:val="002F0F72"/>
    <w:rsid w:val="002F3114"/>
    <w:rsid w:val="0030052D"/>
    <w:rsid w:val="00322766"/>
    <w:rsid w:val="00381CA9"/>
    <w:rsid w:val="0039565E"/>
    <w:rsid w:val="003B67D6"/>
    <w:rsid w:val="003E0AC7"/>
    <w:rsid w:val="003E7697"/>
    <w:rsid w:val="00457848"/>
    <w:rsid w:val="00463A6D"/>
    <w:rsid w:val="004A260B"/>
    <w:rsid w:val="004B022C"/>
    <w:rsid w:val="004D7DA5"/>
    <w:rsid w:val="004F73BA"/>
    <w:rsid w:val="00517AB2"/>
    <w:rsid w:val="00526320"/>
    <w:rsid w:val="005307A4"/>
    <w:rsid w:val="005367A3"/>
    <w:rsid w:val="00543784"/>
    <w:rsid w:val="00555333"/>
    <w:rsid w:val="00557590"/>
    <w:rsid w:val="00572455"/>
    <w:rsid w:val="00576337"/>
    <w:rsid w:val="00584DD0"/>
    <w:rsid w:val="00585955"/>
    <w:rsid w:val="00623A6C"/>
    <w:rsid w:val="006337CB"/>
    <w:rsid w:val="00660632"/>
    <w:rsid w:val="006664B3"/>
    <w:rsid w:val="00675E86"/>
    <w:rsid w:val="006A039D"/>
    <w:rsid w:val="006C3792"/>
    <w:rsid w:val="006C64FB"/>
    <w:rsid w:val="006E3D9D"/>
    <w:rsid w:val="006F066D"/>
    <w:rsid w:val="007309A8"/>
    <w:rsid w:val="00734539"/>
    <w:rsid w:val="0077732F"/>
    <w:rsid w:val="0078247C"/>
    <w:rsid w:val="007E5A9D"/>
    <w:rsid w:val="007F1A9E"/>
    <w:rsid w:val="00832BE8"/>
    <w:rsid w:val="00870D9B"/>
    <w:rsid w:val="0087578D"/>
    <w:rsid w:val="008B6A06"/>
    <w:rsid w:val="008E686D"/>
    <w:rsid w:val="00950EC1"/>
    <w:rsid w:val="00957BA3"/>
    <w:rsid w:val="00965DA3"/>
    <w:rsid w:val="00972BC6"/>
    <w:rsid w:val="0098230D"/>
    <w:rsid w:val="00987455"/>
    <w:rsid w:val="009C3BA5"/>
    <w:rsid w:val="009E416A"/>
    <w:rsid w:val="009E54F5"/>
    <w:rsid w:val="00A0221F"/>
    <w:rsid w:val="00A02BC6"/>
    <w:rsid w:val="00A56589"/>
    <w:rsid w:val="00A61EDA"/>
    <w:rsid w:val="00A647AE"/>
    <w:rsid w:val="00A92AB0"/>
    <w:rsid w:val="00AC2D27"/>
    <w:rsid w:val="00AF136C"/>
    <w:rsid w:val="00B01FDD"/>
    <w:rsid w:val="00B2753D"/>
    <w:rsid w:val="00B453EF"/>
    <w:rsid w:val="00B46202"/>
    <w:rsid w:val="00B607C9"/>
    <w:rsid w:val="00BA6556"/>
    <w:rsid w:val="00BC4F6A"/>
    <w:rsid w:val="00C32890"/>
    <w:rsid w:val="00C40EFF"/>
    <w:rsid w:val="00C70ABB"/>
    <w:rsid w:val="00C75FC2"/>
    <w:rsid w:val="00C805FB"/>
    <w:rsid w:val="00C8318A"/>
    <w:rsid w:val="00CA38C4"/>
    <w:rsid w:val="00CB38E7"/>
    <w:rsid w:val="00CD1F78"/>
    <w:rsid w:val="00CF5F1F"/>
    <w:rsid w:val="00D32AA2"/>
    <w:rsid w:val="00D56A3E"/>
    <w:rsid w:val="00D676F6"/>
    <w:rsid w:val="00D96BA0"/>
    <w:rsid w:val="00E01F05"/>
    <w:rsid w:val="00E05A05"/>
    <w:rsid w:val="00E10A1A"/>
    <w:rsid w:val="00E13E45"/>
    <w:rsid w:val="00E16AB6"/>
    <w:rsid w:val="00E51F51"/>
    <w:rsid w:val="00E5406E"/>
    <w:rsid w:val="00E5695F"/>
    <w:rsid w:val="00EC50D2"/>
    <w:rsid w:val="00F342A2"/>
    <w:rsid w:val="00F3582F"/>
    <w:rsid w:val="00F44935"/>
    <w:rsid w:val="00F8415A"/>
    <w:rsid w:val="00F965A5"/>
    <w:rsid w:val="00FC4447"/>
    <w:rsid w:val="00FC6767"/>
    <w:rsid w:val="00FC7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495021"/>
  <w15:chartTrackingRefBased/>
  <w15:docId w15:val="{061AD34B-D260-4670-8EA7-0327A19C4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2A630F"/>
    <w:pPr>
      <w:spacing w:after="0" w:line="240" w:lineRule="auto"/>
    </w:pPr>
    <w:rPr>
      <w:sz w:val="20"/>
      <w:szCs w:val="20"/>
    </w:rPr>
  </w:style>
  <w:style w:type="character" w:customStyle="1" w:styleId="FootnoteTextChar">
    <w:name w:val="Footnote Text Char"/>
    <w:basedOn w:val="DefaultParagraphFont"/>
    <w:link w:val="FootnoteText"/>
    <w:uiPriority w:val="99"/>
    <w:rsid w:val="002A630F"/>
    <w:rPr>
      <w:sz w:val="20"/>
      <w:szCs w:val="20"/>
    </w:rPr>
  </w:style>
  <w:style w:type="character" w:styleId="FootnoteReference">
    <w:name w:val="footnote reference"/>
    <w:basedOn w:val="DefaultParagraphFont"/>
    <w:uiPriority w:val="99"/>
    <w:semiHidden/>
    <w:unhideWhenUsed/>
    <w:rsid w:val="002A630F"/>
    <w:rPr>
      <w:vertAlign w:val="superscript"/>
    </w:rPr>
  </w:style>
  <w:style w:type="paragraph" w:styleId="Header">
    <w:name w:val="header"/>
    <w:basedOn w:val="Normal"/>
    <w:link w:val="HeaderChar"/>
    <w:uiPriority w:val="99"/>
    <w:unhideWhenUsed/>
    <w:rsid w:val="00CA38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8C4"/>
  </w:style>
  <w:style w:type="paragraph" w:styleId="Footer">
    <w:name w:val="footer"/>
    <w:basedOn w:val="Normal"/>
    <w:link w:val="FooterChar"/>
    <w:uiPriority w:val="99"/>
    <w:unhideWhenUsed/>
    <w:rsid w:val="00CA38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8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5" ma:contentTypeDescription="Create a new document." ma:contentTypeScope="" ma:versionID="1c73824afde9ec99826dd4265eb09957">
  <xsd:schema xmlns:xsd="http://www.w3.org/2001/XMLSchema" xmlns:xs="http://www.w3.org/2001/XMLSchema" xmlns:p="http://schemas.microsoft.com/office/2006/metadata/properties" xmlns:ns3="e5b087ed-fd45-4b48-bae7-5ede8327259a" targetNamespace="http://schemas.microsoft.com/office/2006/metadata/properties" ma:root="true" ma:fieldsID="30cc38f43e01900da9837a12082ef569"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CE313F-57A5-4CA6-98E7-F6812573B3E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46F55FB-C7CD-4A01-A0ED-83A8807718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A67594-B07F-4EE3-91FB-DBFB08BBDF65}">
  <ds:schemaRefs>
    <ds:schemaRef ds:uri="http://schemas.microsoft.com/sharepoint/v3/contenttype/forms"/>
  </ds:schemaRefs>
</ds:datastoreItem>
</file>

<file path=customXml/itemProps4.xml><?xml version="1.0" encoding="utf-8"?>
<ds:datastoreItem xmlns:ds="http://schemas.openxmlformats.org/officeDocument/2006/customXml" ds:itemID="{D7FB7566-A92C-4A04-80E1-8AFB69168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2086</TotalTime>
  <Pages>5</Pages>
  <Words>1057</Words>
  <Characters>6026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Kemp</dc:creator>
  <cp:keywords/>
  <dc:description/>
  <cp:lastModifiedBy>Joshua Kemp</cp:lastModifiedBy>
  <cp:revision>96</cp:revision>
  <dcterms:created xsi:type="dcterms:W3CDTF">2020-02-19T12:21:00Z</dcterms:created>
  <dcterms:modified xsi:type="dcterms:W3CDTF">2020-02-23T20:19:00Z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