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F859F5" w14:textId="77777777" w:rsidR="00C81B39" w:rsidRDefault="00987E2A" w:rsidP="00DD2B73">
      <w:pPr>
        <w:pStyle w:val="Titlu1"/>
        <w:spacing w:line="360" w:lineRule="auto"/>
      </w:pPr>
      <w:bookmarkStart w:id="0" w:name="_Toc109310402"/>
      <w:r>
        <w:t>Introduction</w:t>
      </w:r>
      <w:bookmarkEnd w:id="0"/>
      <w:r>
        <w:t xml:space="preserve"> </w:t>
      </w:r>
    </w:p>
    <w:p w14:paraId="599FCFF6" w14:textId="11E8A68C" w:rsidR="0046568A" w:rsidRPr="0046568A" w:rsidRDefault="00987E2A" w:rsidP="00DD2B73">
      <w:pPr>
        <w:spacing w:line="360" w:lineRule="auto"/>
        <w:ind w:firstLine="720"/>
        <w:jc w:val="both"/>
        <w:rPr>
          <w:rFonts w:ascii="Times New Roman" w:hAnsi="Times New Roman" w:cs="Times New Roman"/>
          <w:b/>
          <w:sz w:val="24"/>
        </w:rPr>
      </w:pPr>
      <w:r w:rsidRPr="0046568A">
        <w:rPr>
          <w:rFonts w:ascii="Times New Roman" w:hAnsi="Times New Roman" w:cs="Times New Roman"/>
          <w:sz w:val="24"/>
        </w:rPr>
        <w:t xml:space="preserve">The overall essay under consideration is solely </w:t>
      </w:r>
      <w:r>
        <w:rPr>
          <w:rFonts w:ascii="Times New Roman" w:hAnsi="Times New Roman" w:cs="Times New Roman"/>
          <w:sz w:val="24"/>
        </w:rPr>
        <w:t>related to the definition of crime prevention and the key theories associated with crime prevention under major evidence for supporting the overall literature presented within the overall essay. The essay has been structured to highlight the most promising elements which are expected to be supporting the major elements upon which the readers are expected to draw effective conclusions which can be utilized to make awareness regarding the eminence of crime prevention itself and the key theories associated with it</w:t>
      </w:r>
      <w:r w:rsidR="00EB67E1">
        <w:rPr>
          <w:rFonts w:ascii="Times New Roman" w:hAnsi="Times New Roman" w:cs="Times New Roman"/>
          <w:sz w:val="24"/>
        </w:rPr>
        <w:t xml:space="preserve"> (</w:t>
      </w:r>
      <w:r w:rsidR="00EB67E1" w:rsidRPr="00EB67E1">
        <w:rPr>
          <w:rFonts w:ascii="Times New Roman" w:hAnsi="Times New Roman" w:cs="Times New Roman"/>
          <w:sz w:val="24"/>
        </w:rPr>
        <w:t>Piroozfar</w:t>
      </w:r>
      <w:r w:rsidR="00EB67E1">
        <w:rPr>
          <w:rFonts w:ascii="Times New Roman" w:hAnsi="Times New Roman" w:cs="Times New Roman"/>
          <w:sz w:val="24"/>
        </w:rPr>
        <w:t xml:space="preserve"> et al., 2019)</w:t>
      </w:r>
      <w:r>
        <w:rPr>
          <w:rFonts w:ascii="Times New Roman" w:hAnsi="Times New Roman" w:cs="Times New Roman"/>
          <w:sz w:val="24"/>
        </w:rPr>
        <w:t>.</w:t>
      </w:r>
      <w:r w:rsidR="005D62ED">
        <w:rPr>
          <w:rFonts w:ascii="Times New Roman" w:hAnsi="Times New Roman" w:cs="Times New Roman"/>
          <w:sz w:val="24"/>
        </w:rPr>
        <w:t xml:space="preserve"> </w:t>
      </w:r>
      <w:r w:rsidR="004D2B9A">
        <w:rPr>
          <w:rFonts w:ascii="Times New Roman" w:hAnsi="Times New Roman" w:cs="Times New Roman"/>
          <w:sz w:val="24"/>
        </w:rPr>
        <w:t xml:space="preserve">The awareness regarding crime prevention is essential to be elaborated as it provides a sounding knowledge about the ways through which criminal acts can be prevented and the associated rules and regulations can be helpful in controlling the crime rate across various regions, which would result in maintaining of an effective environment </w:t>
      </w:r>
      <w:r w:rsidR="00FB078F">
        <w:rPr>
          <w:rFonts w:ascii="Times New Roman" w:hAnsi="Times New Roman" w:cs="Times New Roman"/>
          <w:sz w:val="24"/>
        </w:rPr>
        <w:t>that</w:t>
      </w:r>
      <w:r w:rsidR="004D2B9A">
        <w:rPr>
          <w:rFonts w:ascii="Times New Roman" w:hAnsi="Times New Roman" w:cs="Times New Roman"/>
          <w:sz w:val="24"/>
        </w:rPr>
        <w:t xml:space="preserve"> may appear as a crime-free place</w:t>
      </w:r>
      <w:r w:rsidR="00EB67E1">
        <w:rPr>
          <w:rFonts w:ascii="Times New Roman" w:hAnsi="Times New Roman" w:cs="Times New Roman"/>
          <w:sz w:val="24"/>
        </w:rPr>
        <w:t xml:space="preserve"> (Berg and Schreck, </w:t>
      </w:r>
      <w:r w:rsidR="00EB67E1" w:rsidRPr="00EB67E1">
        <w:rPr>
          <w:rFonts w:ascii="Times New Roman" w:hAnsi="Times New Roman" w:cs="Times New Roman"/>
          <w:sz w:val="24"/>
        </w:rPr>
        <w:t>2021</w:t>
      </w:r>
      <w:r w:rsidR="00EB67E1">
        <w:rPr>
          <w:rFonts w:ascii="Times New Roman" w:hAnsi="Times New Roman" w:cs="Times New Roman"/>
          <w:sz w:val="24"/>
        </w:rPr>
        <w:t>)</w:t>
      </w:r>
      <w:r w:rsidR="004D2B9A">
        <w:rPr>
          <w:rFonts w:ascii="Times New Roman" w:hAnsi="Times New Roman" w:cs="Times New Roman"/>
          <w:sz w:val="24"/>
        </w:rPr>
        <w:t>. The essay under consideration is structured to highlight the significant portions starting from the introductory porti</w:t>
      </w:r>
      <w:r w:rsidR="00D84613">
        <w:rPr>
          <w:rFonts w:ascii="Times New Roman" w:hAnsi="Times New Roman" w:cs="Times New Roman"/>
          <w:sz w:val="24"/>
        </w:rPr>
        <w:t xml:space="preserve">on </w:t>
      </w:r>
      <w:r w:rsidR="00FB078F">
        <w:rPr>
          <w:rFonts w:ascii="Times New Roman" w:hAnsi="Times New Roman" w:cs="Times New Roman"/>
          <w:sz w:val="24"/>
        </w:rPr>
        <w:t xml:space="preserve">underlining </w:t>
      </w:r>
      <w:r w:rsidR="00D84613">
        <w:rPr>
          <w:rFonts w:ascii="Times New Roman" w:hAnsi="Times New Roman" w:cs="Times New Roman"/>
          <w:sz w:val="24"/>
        </w:rPr>
        <w:t xml:space="preserve">the key aspects along with the key definition of crime prevention. The essay will be designed to discuss the key and most relevant theories along with the applications with reference to the real-life case scenarios for identifying the prominence of each theory against each case study.   </w:t>
      </w:r>
      <w:r w:rsidR="004D2B9A">
        <w:rPr>
          <w:rFonts w:ascii="Times New Roman" w:hAnsi="Times New Roman" w:cs="Times New Roman"/>
          <w:sz w:val="24"/>
        </w:rPr>
        <w:t xml:space="preserve">   </w:t>
      </w:r>
      <w:r>
        <w:rPr>
          <w:rFonts w:ascii="Times New Roman" w:hAnsi="Times New Roman" w:cs="Times New Roman"/>
          <w:sz w:val="24"/>
        </w:rPr>
        <w:t xml:space="preserve">  </w:t>
      </w:r>
      <w:r w:rsidRPr="0046568A">
        <w:rPr>
          <w:rFonts w:ascii="Times New Roman" w:hAnsi="Times New Roman" w:cs="Times New Roman"/>
          <w:b/>
          <w:sz w:val="24"/>
        </w:rPr>
        <w:t xml:space="preserve"> </w:t>
      </w:r>
    </w:p>
    <w:p w14:paraId="62FA06E7" w14:textId="77777777" w:rsidR="00C81B39" w:rsidRDefault="00987E2A" w:rsidP="00DD2B73">
      <w:pPr>
        <w:pStyle w:val="Titlu1"/>
        <w:spacing w:line="360" w:lineRule="auto"/>
      </w:pPr>
      <w:bookmarkStart w:id="1" w:name="_Toc109310403"/>
      <w:r>
        <w:t>Crime Prevention</w:t>
      </w:r>
      <w:bookmarkEnd w:id="1"/>
      <w:r>
        <w:t xml:space="preserve"> </w:t>
      </w:r>
    </w:p>
    <w:p w14:paraId="2CE7B365" w14:textId="77777777" w:rsidR="00834445" w:rsidRPr="00B35D20" w:rsidRDefault="00987E2A" w:rsidP="00DD2B73">
      <w:pPr>
        <w:spacing w:line="360" w:lineRule="auto"/>
        <w:ind w:firstLine="720"/>
        <w:jc w:val="both"/>
        <w:rPr>
          <w:rFonts w:ascii="Times New Roman" w:hAnsi="Times New Roman" w:cs="Times New Roman"/>
          <w:sz w:val="24"/>
        </w:rPr>
      </w:pPr>
      <w:r w:rsidRPr="00CA3527">
        <w:rPr>
          <w:rFonts w:ascii="Times New Roman" w:hAnsi="Times New Roman" w:cs="Times New Roman"/>
          <w:sz w:val="24"/>
        </w:rPr>
        <w:t>Focusing on the studies, it has been found that the term crime prevention is illustrated as the total of all state policies and private initiatives, other tha</w:t>
      </w:r>
      <w:r>
        <w:rPr>
          <w:rFonts w:ascii="Times New Roman" w:hAnsi="Times New Roman" w:cs="Times New Roman"/>
          <w:sz w:val="24"/>
        </w:rPr>
        <w:t xml:space="preserve">n criminal law enforcement. </w:t>
      </w:r>
      <w:r w:rsidRPr="00CA3527">
        <w:rPr>
          <w:rFonts w:ascii="Times New Roman" w:hAnsi="Times New Roman" w:cs="Times New Roman"/>
          <w:sz w:val="24"/>
        </w:rPr>
        <w:t>Crime prevention is involved</w:t>
      </w:r>
      <w:r>
        <w:rPr>
          <w:rFonts w:ascii="Times New Roman" w:hAnsi="Times New Roman" w:cs="Times New Roman"/>
          <w:sz w:val="24"/>
        </w:rPr>
        <w:t xml:space="preserve"> to be reducing the damages which are caused by the acts illustrated as c</w:t>
      </w:r>
      <w:r w:rsidR="00DC09E3">
        <w:rPr>
          <w:rFonts w:ascii="Times New Roman" w:hAnsi="Times New Roman" w:cs="Times New Roman"/>
          <w:sz w:val="24"/>
        </w:rPr>
        <w:t>riminal by the state</w:t>
      </w:r>
      <w:r w:rsidR="00EB67E1">
        <w:rPr>
          <w:rFonts w:ascii="Times New Roman" w:hAnsi="Times New Roman" w:cs="Times New Roman"/>
          <w:sz w:val="24"/>
        </w:rPr>
        <w:t xml:space="preserve"> (Vellani, </w:t>
      </w:r>
      <w:r w:rsidR="00EB67E1" w:rsidRPr="00EB67E1">
        <w:rPr>
          <w:rFonts w:ascii="Times New Roman" w:hAnsi="Times New Roman" w:cs="Times New Roman"/>
          <w:sz w:val="24"/>
        </w:rPr>
        <w:t>2019</w:t>
      </w:r>
      <w:r w:rsidR="00EB67E1">
        <w:rPr>
          <w:rFonts w:ascii="Times New Roman" w:hAnsi="Times New Roman" w:cs="Times New Roman"/>
          <w:sz w:val="24"/>
        </w:rPr>
        <w:t>)</w:t>
      </w:r>
      <w:r w:rsidR="00DC09E3">
        <w:rPr>
          <w:rFonts w:ascii="Times New Roman" w:hAnsi="Times New Roman" w:cs="Times New Roman"/>
          <w:sz w:val="24"/>
        </w:rPr>
        <w:t>.</w:t>
      </w:r>
      <w:r w:rsidRPr="00CA3527">
        <w:rPr>
          <w:rFonts w:ascii="Times New Roman" w:hAnsi="Times New Roman" w:cs="Times New Roman"/>
          <w:sz w:val="24"/>
        </w:rPr>
        <w:t xml:space="preserve"> </w:t>
      </w:r>
      <w:r w:rsidR="00DC09E3">
        <w:rPr>
          <w:rFonts w:ascii="Times New Roman" w:hAnsi="Times New Roman" w:cs="Times New Roman"/>
          <w:sz w:val="24"/>
        </w:rPr>
        <w:t>The relevant studies have illustrated that crime prevention is focused to involve any activity by an individual which is found to be attempting the elimination of crime prior to any additional activity results</w:t>
      </w:r>
      <w:r w:rsidR="00EB67E1">
        <w:rPr>
          <w:rFonts w:ascii="Times New Roman" w:hAnsi="Times New Roman" w:cs="Times New Roman"/>
          <w:sz w:val="24"/>
        </w:rPr>
        <w:t xml:space="preserve"> (Drew, </w:t>
      </w:r>
      <w:r w:rsidR="00EB67E1" w:rsidRPr="00EB67E1">
        <w:rPr>
          <w:rFonts w:ascii="Times New Roman" w:hAnsi="Times New Roman" w:cs="Times New Roman"/>
          <w:sz w:val="24"/>
        </w:rPr>
        <w:t>2020</w:t>
      </w:r>
      <w:r w:rsidR="00EB67E1">
        <w:rPr>
          <w:rFonts w:ascii="Times New Roman" w:hAnsi="Times New Roman" w:cs="Times New Roman"/>
          <w:sz w:val="24"/>
        </w:rPr>
        <w:t>)</w:t>
      </w:r>
      <w:r w:rsidR="00DC09E3">
        <w:rPr>
          <w:rFonts w:ascii="Times New Roman" w:hAnsi="Times New Roman" w:cs="Times New Roman"/>
          <w:sz w:val="24"/>
        </w:rPr>
        <w:t>. Based on the drawing of the public health model, the theorists have illustrated tertiary crime prevention, secondary crime prevention, and primary crime prevention.</w:t>
      </w:r>
      <w:r w:rsidR="00A304CB">
        <w:rPr>
          <w:rFonts w:ascii="Times New Roman" w:hAnsi="Times New Roman" w:cs="Times New Roman"/>
          <w:sz w:val="24"/>
        </w:rPr>
        <w:t xml:space="preserve"> The utilization can be found very provocative for underlying the useful elements which can be utilized for future research studies</w:t>
      </w:r>
      <w:r w:rsidR="00EB67E1">
        <w:rPr>
          <w:rFonts w:ascii="Times New Roman" w:hAnsi="Times New Roman" w:cs="Times New Roman"/>
          <w:sz w:val="24"/>
        </w:rPr>
        <w:t xml:space="preserve"> (Jeffery,</w:t>
      </w:r>
      <w:r w:rsidR="00EB67E1" w:rsidRPr="00EB67E1">
        <w:rPr>
          <w:rFonts w:ascii="Times New Roman" w:hAnsi="Times New Roman" w:cs="Times New Roman"/>
          <w:sz w:val="24"/>
        </w:rPr>
        <w:t xml:space="preserve"> 2021</w:t>
      </w:r>
      <w:r w:rsidR="00EB67E1">
        <w:rPr>
          <w:rFonts w:ascii="Times New Roman" w:hAnsi="Times New Roman" w:cs="Times New Roman"/>
          <w:sz w:val="24"/>
        </w:rPr>
        <w:t>)</w:t>
      </w:r>
      <w:r w:rsidR="00A304CB">
        <w:rPr>
          <w:rFonts w:ascii="Times New Roman" w:hAnsi="Times New Roman" w:cs="Times New Roman"/>
          <w:sz w:val="24"/>
        </w:rPr>
        <w:t>.</w:t>
      </w:r>
      <w:r w:rsidR="00401812">
        <w:rPr>
          <w:rFonts w:ascii="Times New Roman" w:hAnsi="Times New Roman" w:cs="Times New Roman"/>
          <w:sz w:val="24"/>
        </w:rPr>
        <w:t xml:space="preserve"> Focusing on the eminent sources, it has been found that there are various measures and strategies of crime prevention that are found to be reducing the risk of occurring crimes along with their harmful impacts on society as well as on individuals. This majorly includes fear of crime through intervening to influence multiple causes.  </w:t>
      </w:r>
      <w:r w:rsidR="00A304CB">
        <w:rPr>
          <w:rFonts w:ascii="Times New Roman" w:hAnsi="Times New Roman" w:cs="Times New Roman"/>
          <w:sz w:val="24"/>
        </w:rPr>
        <w:t xml:space="preserve"> </w:t>
      </w:r>
      <w:r w:rsidR="00DC09E3">
        <w:rPr>
          <w:rFonts w:ascii="Times New Roman" w:hAnsi="Times New Roman" w:cs="Times New Roman"/>
          <w:sz w:val="24"/>
        </w:rPr>
        <w:t xml:space="preserve">    </w:t>
      </w:r>
    </w:p>
    <w:p w14:paraId="4FD9FD9C" w14:textId="77777777" w:rsidR="00C81B39" w:rsidRDefault="00987E2A" w:rsidP="00DD2B73">
      <w:pPr>
        <w:pStyle w:val="Titlu1"/>
        <w:spacing w:line="360" w:lineRule="auto"/>
      </w:pPr>
      <w:bookmarkStart w:id="2" w:name="_Toc109310404"/>
      <w:r>
        <w:lastRenderedPageBreak/>
        <w:t>Theories of Crime Prevention</w:t>
      </w:r>
      <w:bookmarkEnd w:id="2"/>
      <w:r>
        <w:t xml:space="preserve"> </w:t>
      </w:r>
    </w:p>
    <w:p w14:paraId="78E3344B" w14:textId="77777777" w:rsidR="00C81B39" w:rsidRDefault="00987E2A" w:rsidP="00DD2B73">
      <w:pPr>
        <w:pStyle w:val="Listparagraf"/>
        <w:numPr>
          <w:ilvl w:val="0"/>
          <w:numId w:val="1"/>
        </w:numPr>
        <w:spacing w:line="360" w:lineRule="auto"/>
        <w:jc w:val="both"/>
        <w:rPr>
          <w:rFonts w:ascii="Times New Roman" w:hAnsi="Times New Roman" w:cs="Times New Roman"/>
          <w:b/>
          <w:sz w:val="24"/>
        </w:rPr>
      </w:pPr>
      <w:r>
        <w:rPr>
          <w:rFonts w:ascii="Times New Roman" w:hAnsi="Times New Roman" w:cs="Times New Roman"/>
          <w:b/>
          <w:sz w:val="24"/>
        </w:rPr>
        <w:t>Crime Pattern Theory</w:t>
      </w:r>
    </w:p>
    <w:p w14:paraId="3F5A0D4B" w14:textId="77777777" w:rsidR="003A15F2" w:rsidRDefault="00987E2A" w:rsidP="00DD2B73">
      <w:pPr>
        <w:spacing w:line="360" w:lineRule="auto"/>
        <w:ind w:firstLine="720"/>
        <w:jc w:val="both"/>
        <w:rPr>
          <w:rFonts w:ascii="Times New Roman" w:hAnsi="Times New Roman" w:cs="Times New Roman"/>
          <w:sz w:val="24"/>
        </w:rPr>
      </w:pPr>
      <w:r w:rsidRPr="00442585">
        <w:rPr>
          <w:rFonts w:ascii="Times New Roman" w:hAnsi="Times New Roman" w:cs="Times New Roman"/>
          <w:sz w:val="24"/>
        </w:rPr>
        <w:t>Of the majority of the concerned theories with supporting literature, the crime pattern theory appears to be the most eminent theory involving the descriptions of crime prevention</w:t>
      </w:r>
      <w:r w:rsidR="00EB67E1">
        <w:rPr>
          <w:rFonts w:ascii="Times New Roman" w:hAnsi="Times New Roman" w:cs="Times New Roman"/>
          <w:sz w:val="24"/>
        </w:rPr>
        <w:t xml:space="preserve"> (Koch, </w:t>
      </w:r>
      <w:r w:rsidR="00EB67E1" w:rsidRPr="00EB67E1">
        <w:rPr>
          <w:rFonts w:ascii="Times New Roman" w:hAnsi="Times New Roman" w:cs="Times New Roman"/>
          <w:sz w:val="24"/>
        </w:rPr>
        <w:t>2019</w:t>
      </w:r>
      <w:r w:rsidR="00EB67E1">
        <w:rPr>
          <w:rFonts w:ascii="Times New Roman" w:hAnsi="Times New Roman" w:cs="Times New Roman"/>
          <w:sz w:val="24"/>
        </w:rPr>
        <w:t>)</w:t>
      </w:r>
      <w:r>
        <w:rPr>
          <w:rFonts w:ascii="Times New Roman" w:hAnsi="Times New Roman" w:cs="Times New Roman"/>
          <w:sz w:val="24"/>
        </w:rPr>
        <w:t>. The theory originated by Brantingham and Brantingham. Based on the evidence, it has been seen that criminal actions are found to be occurring in regions where the awareness space of the offender is found to be intersecting with the perceived targets</w:t>
      </w:r>
      <w:r w:rsidR="00EB67E1">
        <w:rPr>
          <w:rFonts w:ascii="Times New Roman" w:hAnsi="Times New Roman" w:cs="Times New Roman"/>
          <w:sz w:val="24"/>
        </w:rPr>
        <w:t xml:space="preserve"> (Shane, </w:t>
      </w:r>
      <w:r w:rsidR="00EB67E1" w:rsidRPr="00EB67E1">
        <w:rPr>
          <w:rFonts w:ascii="Times New Roman" w:hAnsi="Times New Roman" w:cs="Times New Roman"/>
          <w:sz w:val="24"/>
        </w:rPr>
        <w:t>2021</w:t>
      </w:r>
      <w:r w:rsidR="00EB67E1">
        <w:rPr>
          <w:rFonts w:ascii="Times New Roman" w:hAnsi="Times New Roman" w:cs="Times New Roman"/>
          <w:sz w:val="24"/>
        </w:rPr>
        <w:t>)</w:t>
      </w:r>
      <w:r>
        <w:rPr>
          <w:rFonts w:ascii="Times New Roman" w:hAnsi="Times New Roman" w:cs="Times New Roman"/>
          <w:sz w:val="24"/>
        </w:rPr>
        <w:t>. According to the studies, the majority of the criminals are found to be avoiding crime sites to use on the daily basis and their criminal site preferences are found to be structured through spatial means</w:t>
      </w:r>
      <w:r w:rsidR="00EB67E1">
        <w:rPr>
          <w:rFonts w:ascii="Times New Roman" w:hAnsi="Times New Roman" w:cs="Times New Roman"/>
          <w:sz w:val="24"/>
        </w:rPr>
        <w:t xml:space="preserve"> (</w:t>
      </w:r>
      <w:r w:rsidR="00EB67E1" w:rsidRPr="00EB67E1">
        <w:rPr>
          <w:rFonts w:ascii="Times New Roman" w:hAnsi="Times New Roman" w:cs="Times New Roman"/>
          <w:sz w:val="24"/>
        </w:rPr>
        <w:t>Ghomas</w:t>
      </w:r>
      <w:r w:rsidR="00EB67E1">
        <w:rPr>
          <w:rFonts w:ascii="Times New Roman" w:hAnsi="Times New Roman" w:cs="Times New Roman"/>
          <w:sz w:val="24"/>
        </w:rPr>
        <w:t xml:space="preserve">hi and Arabshahi Kashi, </w:t>
      </w:r>
      <w:r w:rsidR="00EB67E1" w:rsidRPr="00EB67E1">
        <w:rPr>
          <w:rFonts w:ascii="Times New Roman" w:hAnsi="Times New Roman" w:cs="Times New Roman"/>
          <w:sz w:val="24"/>
        </w:rPr>
        <w:t>2021</w:t>
      </w:r>
      <w:r w:rsidR="00EB67E1">
        <w:rPr>
          <w:rFonts w:ascii="Times New Roman" w:hAnsi="Times New Roman" w:cs="Times New Roman"/>
          <w:sz w:val="24"/>
        </w:rPr>
        <w:t>)</w:t>
      </w:r>
      <w:r>
        <w:rPr>
          <w:rFonts w:ascii="Times New Roman" w:hAnsi="Times New Roman" w:cs="Times New Roman"/>
          <w:sz w:val="24"/>
        </w:rPr>
        <w:t>. Focusing on the views of criminal events in terms of criminal pattern theory, it can be predicted that:</w:t>
      </w:r>
    </w:p>
    <w:p w14:paraId="7CBCCD62" w14:textId="77777777" w:rsidR="00686E57" w:rsidRDefault="00987E2A" w:rsidP="00DD2B73">
      <w:pPr>
        <w:pStyle w:val="Listparagraf"/>
        <w:numPr>
          <w:ilvl w:val="0"/>
          <w:numId w:val="3"/>
        </w:numPr>
        <w:spacing w:line="360" w:lineRule="auto"/>
        <w:jc w:val="both"/>
        <w:rPr>
          <w:rFonts w:ascii="Times New Roman" w:hAnsi="Times New Roman" w:cs="Times New Roman"/>
          <w:sz w:val="24"/>
        </w:rPr>
      </w:pPr>
      <w:r>
        <w:rPr>
          <w:rFonts w:ascii="Times New Roman" w:hAnsi="Times New Roman" w:cs="Times New Roman"/>
          <w:sz w:val="24"/>
        </w:rPr>
        <w:t xml:space="preserve">The theory aims to view the event as the endpoint in a sequence of decision steps. </w:t>
      </w:r>
    </w:p>
    <w:p w14:paraId="72203251" w14:textId="77777777" w:rsidR="00834445" w:rsidRDefault="00987E2A" w:rsidP="00DD2B73">
      <w:pPr>
        <w:pStyle w:val="Listparagraf"/>
        <w:numPr>
          <w:ilvl w:val="0"/>
          <w:numId w:val="3"/>
        </w:numPr>
        <w:spacing w:line="360" w:lineRule="auto"/>
        <w:jc w:val="both"/>
        <w:rPr>
          <w:rFonts w:ascii="Times New Roman" w:hAnsi="Times New Roman" w:cs="Times New Roman"/>
          <w:sz w:val="24"/>
        </w:rPr>
      </w:pPr>
      <w:r>
        <w:rPr>
          <w:rFonts w:ascii="Times New Roman" w:hAnsi="Times New Roman" w:cs="Times New Roman"/>
          <w:sz w:val="24"/>
        </w:rPr>
        <w:t>The sequence of steps of the decision is found to be rational.</w:t>
      </w:r>
    </w:p>
    <w:p w14:paraId="5837483B" w14:textId="77777777" w:rsidR="00834445" w:rsidRDefault="00987E2A" w:rsidP="00DD2B73">
      <w:pPr>
        <w:pStyle w:val="Listparagraf"/>
        <w:numPr>
          <w:ilvl w:val="0"/>
          <w:numId w:val="3"/>
        </w:numPr>
        <w:spacing w:line="360" w:lineRule="auto"/>
        <w:jc w:val="both"/>
        <w:rPr>
          <w:rFonts w:ascii="Times New Roman" w:hAnsi="Times New Roman" w:cs="Times New Roman"/>
          <w:sz w:val="24"/>
        </w:rPr>
      </w:pPr>
      <w:r>
        <w:rPr>
          <w:rFonts w:ascii="Times New Roman" w:hAnsi="Times New Roman" w:cs="Times New Roman"/>
          <w:sz w:val="24"/>
        </w:rPr>
        <w:t>The decisions are found to be unpredictable or random.</w:t>
      </w:r>
    </w:p>
    <w:p w14:paraId="5BDAF48C" w14:textId="77777777" w:rsidR="00834445" w:rsidRDefault="00987E2A" w:rsidP="00DD2B73">
      <w:pPr>
        <w:pStyle w:val="Listparagraf"/>
        <w:numPr>
          <w:ilvl w:val="0"/>
          <w:numId w:val="3"/>
        </w:numPr>
        <w:spacing w:line="360" w:lineRule="auto"/>
        <w:jc w:val="both"/>
        <w:rPr>
          <w:rFonts w:ascii="Times New Roman" w:hAnsi="Times New Roman" w:cs="Times New Roman"/>
          <w:sz w:val="24"/>
        </w:rPr>
      </w:pPr>
      <w:r>
        <w:rPr>
          <w:rFonts w:ascii="Times New Roman" w:hAnsi="Times New Roman" w:cs="Times New Roman"/>
          <w:sz w:val="24"/>
        </w:rPr>
        <w:t xml:space="preserve">The process of decision is found to be beginning with an offender who is found to be ready for the crime. </w:t>
      </w:r>
    </w:p>
    <w:p w14:paraId="79E47506" w14:textId="77777777" w:rsidR="00B35D20" w:rsidRDefault="00987E2A" w:rsidP="00DD2B73">
      <w:pPr>
        <w:pStyle w:val="Listparagraf"/>
        <w:numPr>
          <w:ilvl w:val="0"/>
          <w:numId w:val="3"/>
        </w:numPr>
        <w:spacing w:line="360" w:lineRule="auto"/>
        <w:jc w:val="both"/>
        <w:rPr>
          <w:rFonts w:ascii="Times New Roman" w:hAnsi="Times New Roman" w:cs="Times New Roman"/>
          <w:sz w:val="24"/>
        </w:rPr>
      </w:pPr>
      <w:r>
        <w:rPr>
          <w:rFonts w:ascii="Times New Roman" w:hAnsi="Times New Roman" w:cs="Times New Roman"/>
          <w:sz w:val="24"/>
        </w:rPr>
        <w:t>The states of readiness and criminal motivation are found to be coming from diverse sources.</w:t>
      </w:r>
    </w:p>
    <w:p w14:paraId="4C6A6309" w14:textId="77777777" w:rsidR="00EB67E1" w:rsidRPr="00EB67E1" w:rsidRDefault="00EB67E1" w:rsidP="00DD2B73">
      <w:pPr>
        <w:pStyle w:val="Listparagraf"/>
        <w:spacing w:line="360" w:lineRule="auto"/>
        <w:jc w:val="both"/>
        <w:rPr>
          <w:rFonts w:ascii="Times New Roman" w:hAnsi="Times New Roman" w:cs="Times New Roman"/>
          <w:sz w:val="24"/>
        </w:rPr>
      </w:pPr>
    </w:p>
    <w:p w14:paraId="286633DA" w14:textId="77777777" w:rsidR="00C81B39" w:rsidRDefault="00987E2A" w:rsidP="00DD2B73">
      <w:pPr>
        <w:pStyle w:val="Listparagraf"/>
        <w:numPr>
          <w:ilvl w:val="0"/>
          <w:numId w:val="1"/>
        </w:numPr>
        <w:spacing w:line="360" w:lineRule="auto"/>
        <w:jc w:val="both"/>
        <w:rPr>
          <w:rFonts w:ascii="Times New Roman" w:hAnsi="Times New Roman" w:cs="Times New Roman"/>
          <w:b/>
          <w:sz w:val="24"/>
        </w:rPr>
      </w:pPr>
      <w:r>
        <w:rPr>
          <w:rFonts w:ascii="Times New Roman" w:hAnsi="Times New Roman" w:cs="Times New Roman"/>
          <w:b/>
          <w:sz w:val="24"/>
        </w:rPr>
        <w:t xml:space="preserve">Rational Choice Theory </w:t>
      </w:r>
    </w:p>
    <w:p w14:paraId="73DFF507" w14:textId="77777777" w:rsidR="00B35D20" w:rsidRDefault="00987E2A" w:rsidP="00DD2B73">
      <w:pPr>
        <w:spacing w:line="360" w:lineRule="auto"/>
        <w:ind w:firstLine="720"/>
        <w:jc w:val="both"/>
        <w:rPr>
          <w:rFonts w:ascii="Times New Roman" w:hAnsi="Times New Roman" w:cs="Times New Roman"/>
          <w:sz w:val="24"/>
        </w:rPr>
      </w:pPr>
      <w:r w:rsidRPr="00834445">
        <w:rPr>
          <w:rFonts w:ascii="Times New Roman" w:hAnsi="Times New Roman" w:cs="Times New Roman"/>
          <w:sz w:val="24"/>
        </w:rPr>
        <w:t xml:space="preserve">The rational choice theory appears to be another prominent theory for illustrating the eminence of crime prevention. </w:t>
      </w:r>
      <w:r w:rsidR="00A62CD3">
        <w:rPr>
          <w:rFonts w:ascii="Times New Roman" w:hAnsi="Times New Roman" w:cs="Times New Roman"/>
          <w:sz w:val="24"/>
        </w:rPr>
        <w:t>Rational choice is expected to be applied through various areas or divisions which include philosophy, psychology, and economics. Based on the concerning theory of rational choice, the theory states that individuals are found to be using their self-interests for making the choices that are expected to be providing them with great benefits</w:t>
      </w:r>
      <w:r w:rsidR="00EB67E1">
        <w:rPr>
          <w:rFonts w:ascii="Times New Roman" w:hAnsi="Times New Roman" w:cs="Times New Roman"/>
          <w:sz w:val="24"/>
        </w:rPr>
        <w:t xml:space="preserve"> (</w:t>
      </w:r>
      <w:r w:rsidR="00EB67E1" w:rsidRPr="00EB67E1">
        <w:rPr>
          <w:rFonts w:ascii="Times New Roman" w:hAnsi="Times New Roman" w:cs="Times New Roman"/>
          <w:sz w:val="24"/>
        </w:rPr>
        <w:t>Sutton</w:t>
      </w:r>
      <w:r w:rsidR="00EB67E1">
        <w:rPr>
          <w:rFonts w:ascii="Times New Roman" w:hAnsi="Times New Roman" w:cs="Times New Roman"/>
          <w:sz w:val="24"/>
        </w:rPr>
        <w:t xml:space="preserve"> et al., 2021)</w:t>
      </w:r>
      <w:r w:rsidR="00A62CD3">
        <w:rPr>
          <w:rFonts w:ascii="Times New Roman" w:hAnsi="Times New Roman" w:cs="Times New Roman"/>
          <w:sz w:val="24"/>
        </w:rPr>
        <w:t>. This theory is found to be providing a major room for the people where they can weigh their options and make choices which serve effectively them. The theory of rational choice appears to be illustrating three major concepts which include the invisible hand, self-interest, and rational actors</w:t>
      </w:r>
      <w:r w:rsidR="00EB67E1">
        <w:rPr>
          <w:rFonts w:ascii="Times New Roman" w:hAnsi="Times New Roman" w:cs="Times New Roman"/>
          <w:sz w:val="24"/>
        </w:rPr>
        <w:t xml:space="preserve"> (</w:t>
      </w:r>
      <w:r w:rsidR="00EB67E1" w:rsidRPr="00EB67E1">
        <w:rPr>
          <w:rFonts w:ascii="Times New Roman" w:hAnsi="Times New Roman" w:cs="Times New Roman"/>
          <w:sz w:val="24"/>
        </w:rPr>
        <w:t>Fisher</w:t>
      </w:r>
      <w:r w:rsidR="00EB67E1">
        <w:rPr>
          <w:rFonts w:ascii="Times New Roman" w:hAnsi="Times New Roman" w:cs="Times New Roman"/>
          <w:sz w:val="24"/>
        </w:rPr>
        <w:t xml:space="preserve"> et al., 2022)</w:t>
      </w:r>
      <w:r w:rsidR="00A62CD3">
        <w:rPr>
          <w:rFonts w:ascii="Times New Roman" w:hAnsi="Times New Roman" w:cs="Times New Roman"/>
          <w:sz w:val="24"/>
        </w:rPr>
        <w:t xml:space="preserve">. </w:t>
      </w:r>
    </w:p>
    <w:p w14:paraId="71C80EA4" w14:textId="77777777" w:rsidR="00B35D20" w:rsidRDefault="00B35D20" w:rsidP="00DD2B73">
      <w:pPr>
        <w:spacing w:line="360" w:lineRule="auto"/>
        <w:ind w:firstLine="720"/>
        <w:jc w:val="both"/>
        <w:rPr>
          <w:rFonts w:ascii="Times New Roman" w:hAnsi="Times New Roman" w:cs="Times New Roman"/>
          <w:sz w:val="24"/>
        </w:rPr>
      </w:pPr>
    </w:p>
    <w:p w14:paraId="22E6A895" w14:textId="77777777" w:rsidR="00A62CD3" w:rsidRPr="00A62CD3" w:rsidRDefault="00987E2A" w:rsidP="00DD2B73">
      <w:pPr>
        <w:spacing w:line="360" w:lineRule="auto"/>
        <w:ind w:firstLine="720"/>
        <w:jc w:val="both"/>
        <w:rPr>
          <w:rFonts w:ascii="Times New Roman" w:hAnsi="Times New Roman" w:cs="Times New Roman"/>
          <w:sz w:val="24"/>
        </w:rPr>
      </w:pPr>
      <w:r>
        <w:rPr>
          <w:rFonts w:ascii="Times New Roman" w:hAnsi="Times New Roman" w:cs="Times New Roman"/>
          <w:sz w:val="24"/>
        </w:rPr>
        <w:lastRenderedPageBreak/>
        <w:t xml:space="preserve">The term rationality within the theory is expected to be utilized as an assumption for the behaviour of people in a wide range. This theory appears to be applicable as it assumes that an actor is found to be involving consistent preferences over alternatives and chooses the best alternative available. The actor under consideration is someone who can be a nation, terrorist, insurgent, politician, producer, or consumer.   </w:t>
      </w:r>
    </w:p>
    <w:p w14:paraId="05DE317A" w14:textId="77777777" w:rsidR="00C81B39" w:rsidRDefault="00987E2A" w:rsidP="00DD2B73">
      <w:pPr>
        <w:pStyle w:val="Listparagraf"/>
        <w:numPr>
          <w:ilvl w:val="0"/>
          <w:numId w:val="1"/>
        </w:numPr>
        <w:spacing w:line="360" w:lineRule="auto"/>
        <w:jc w:val="both"/>
        <w:rPr>
          <w:rFonts w:ascii="Times New Roman" w:hAnsi="Times New Roman" w:cs="Times New Roman"/>
          <w:b/>
          <w:sz w:val="24"/>
        </w:rPr>
      </w:pPr>
      <w:r>
        <w:rPr>
          <w:rFonts w:ascii="Times New Roman" w:hAnsi="Times New Roman" w:cs="Times New Roman"/>
          <w:b/>
          <w:sz w:val="24"/>
        </w:rPr>
        <w:t xml:space="preserve">Situational Crime Prevention </w:t>
      </w:r>
    </w:p>
    <w:p w14:paraId="381CC487" w14:textId="77777777" w:rsidR="004264AE" w:rsidRDefault="00987E2A" w:rsidP="00DD2B73">
      <w:pPr>
        <w:spacing w:line="360" w:lineRule="auto"/>
        <w:ind w:firstLine="720"/>
        <w:jc w:val="both"/>
        <w:rPr>
          <w:rFonts w:ascii="Times New Roman" w:hAnsi="Times New Roman" w:cs="Times New Roman"/>
          <w:sz w:val="24"/>
        </w:rPr>
      </w:pPr>
      <w:r w:rsidRPr="008B445C">
        <w:rPr>
          <w:rFonts w:ascii="Times New Roman" w:hAnsi="Times New Roman" w:cs="Times New Roman"/>
          <w:sz w:val="24"/>
        </w:rPr>
        <w:t>Another eminent theory under consideration is expected to be the situational crime prevention theory which has pleasant effects in providing protection against crimes.</w:t>
      </w:r>
      <w:r w:rsidR="00C95E05">
        <w:rPr>
          <w:rFonts w:ascii="Times New Roman" w:hAnsi="Times New Roman" w:cs="Times New Roman"/>
          <w:sz w:val="24"/>
        </w:rPr>
        <w:t xml:space="preserve"> Prevention in terms of situation crime is found to be defined as the use of effective measures which are directed at highly focused forms of crime, which majorly includes the design and management of the habitat in as </w:t>
      </w:r>
      <w:r w:rsidR="009161BC">
        <w:rPr>
          <w:rFonts w:ascii="Times New Roman" w:hAnsi="Times New Roman" w:cs="Times New Roman"/>
          <w:sz w:val="24"/>
        </w:rPr>
        <w:t>permanent and</w:t>
      </w:r>
      <w:r w:rsidR="00C95E05">
        <w:rPr>
          <w:rFonts w:ascii="Times New Roman" w:hAnsi="Times New Roman" w:cs="Times New Roman"/>
          <w:sz w:val="24"/>
        </w:rPr>
        <w:t xml:space="preserve"> systematic a way as possible</w:t>
      </w:r>
      <w:r w:rsidR="00EB67E1">
        <w:rPr>
          <w:rFonts w:ascii="Times New Roman" w:hAnsi="Times New Roman" w:cs="Times New Roman"/>
          <w:sz w:val="24"/>
        </w:rPr>
        <w:t xml:space="preserve"> (Gottfredson,</w:t>
      </w:r>
      <w:r w:rsidR="00EB67E1" w:rsidRPr="00EB67E1">
        <w:rPr>
          <w:rFonts w:ascii="Times New Roman" w:hAnsi="Times New Roman" w:cs="Times New Roman"/>
          <w:sz w:val="24"/>
        </w:rPr>
        <w:t xml:space="preserve"> 2021</w:t>
      </w:r>
      <w:r w:rsidR="00EB67E1">
        <w:rPr>
          <w:rFonts w:ascii="Times New Roman" w:hAnsi="Times New Roman" w:cs="Times New Roman"/>
          <w:sz w:val="24"/>
        </w:rPr>
        <w:t>)</w:t>
      </w:r>
      <w:r w:rsidR="00C95E05">
        <w:rPr>
          <w:rFonts w:ascii="Times New Roman" w:hAnsi="Times New Roman" w:cs="Times New Roman"/>
          <w:sz w:val="24"/>
        </w:rPr>
        <w:t>.</w:t>
      </w:r>
      <w:r w:rsidR="00660EDD">
        <w:rPr>
          <w:rFonts w:ascii="Times New Roman" w:hAnsi="Times New Roman" w:cs="Times New Roman"/>
          <w:sz w:val="24"/>
        </w:rPr>
        <w:t xml:space="preserve"> Focusing on another perspective, it has been found that situational crime prevention is defined as the technique for preventing crime based on any situations where the prevention appears to be difficult. Situational crime prevention is also referred to as opportunity reduction or primary prevention. The prevention theory is found to be focusing on the settings where the crime is originally found to occur regardless of specific criminal activities or acts. </w:t>
      </w:r>
      <w:r w:rsidR="00597B06">
        <w:rPr>
          <w:rFonts w:ascii="Times New Roman" w:hAnsi="Times New Roman" w:cs="Times New Roman"/>
          <w:sz w:val="24"/>
        </w:rPr>
        <w:t>Focusing on the major perspectives, the major emphasis is found to be present on environmental and managerial change that is found to curtail the opportunities for crimes to be happening.</w:t>
      </w:r>
    </w:p>
    <w:p w14:paraId="42AC3327" w14:textId="77777777" w:rsidR="00597B06" w:rsidRDefault="00987E2A" w:rsidP="00DD2B73">
      <w:pPr>
        <w:spacing w:line="360" w:lineRule="auto"/>
        <w:ind w:firstLine="720"/>
        <w:jc w:val="both"/>
        <w:rPr>
          <w:rFonts w:ascii="Times New Roman" w:hAnsi="Times New Roman" w:cs="Times New Roman"/>
          <w:sz w:val="24"/>
        </w:rPr>
      </w:pPr>
      <w:r>
        <w:rPr>
          <w:rFonts w:ascii="Times New Roman" w:hAnsi="Times New Roman" w:cs="Times New Roman"/>
          <w:sz w:val="24"/>
        </w:rPr>
        <w:t xml:space="preserve">The methods associated with the situational crime prevention theory are found to be operating at different levels which are found to affect the individuals, physical habitat, and the community. Focusing on the community level, the most prevalent situational crime prevention strategy is found to be the Neighborhood Watch campaign. In this campaign, the individuals are found encouraged to keep an eye on houses and to report any suspicious incident to the law enforcement agency.     </w:t>
      </w:r>
    </w:p>
    <w:p w14:paraId="63333D47" w14:textId="77777777" w:rsidR="00B35D20" w:rsidRDefault="00B35D20" w:rsidP="00DD2B73">
      <w:pPr>
        <w:spacing w:line="360" w:lineRule="auto"/>
        <w:ind w:firstLine="720"/>
        <w:jc w:val="both"/>
        <w:rPr>
          <w:rFonts w:ascii="Times New Roman" w:hAnsi="Times New Roman" w:cs="Times New Roman"/>
          <w:sz w:val="24"/>
        </w:rPr>
      </w:pPr>
    </w:p>
    <w:p w14:paraId="3FC2AC07" w14:textId="77777777" w:rsidR="00B35D20" w:rsidRDefault="00B35D20" w:rsidP="00DD2B73">
      <w:pPr>
        <w:spacing w:line="360" w:lineRule="auto"/>
        <w:ind w:firstLine="720"/>
        <w:jc w:val="both"/>
        <w:rPr>
          <w:rFonts w:ascii="Times New Roman" w:hAnsi="Times New Roman" w:cs="Times New Roman"/>
          <w:sz w:val="24"/>
        </w:rPr>
      </w:pPr>
    </w:p>
    <w:p w14:paraId="2A4E5D37" w14:textId="77777777" w:rsidR="00B35D20" w:rsidRDefault="00B35D20" w:rsidP="00DD2B73">
      <w:pPr>
        <w:spacing w:line="360" w:lineRule="auto"/>
        <w:ind w:firstLine="720"/>
        <w:jc w:val="both"/>
        <w:rPr>
          <w:rFonts w:ascii="Times New Roman" w:hAnsi="Times New Roman" w:cs="Times New Roman"/>
          <w:sz w:val="24"/>
        </w:rPr>
      </w:pPr>
    </w:p>
    <w:p w14:paraId="1B5AC433" w14:textId="77777777" w:rsidR="00B35D20" w:rsidRPr="004264AE" w:rsidRDefault="00B35D20" w:rsidP="00DD2B73">
      <w:pPr>
        <w:spacing w:line="360" w:lineRule="auto"/>
        <w:ind w:firstLine="720"/>
        <w:jc w:val="both"/>
        <w:rPr>
          <w:rFonts w:ascii="Times New Roman" w:hAnsi="Times New Roman" w:cs="Times New Roman"/>
          <w:sz w:val="24"/>
        </w:rPr>
      </w:pPr>
    </w:p>
    <w:p w14:paraId="04259B5E" w14:textId="77777777" w:rsidR="00C81B39" w:rsidRDefault="00987E2A" w:rsidP="00DD2B73">
      <w:pPr>
        <w:pStyle w:val="Listparagraf"/>
        <w:numPr>
          <w:ilvl w:val="0"/>
          <w:numId w:val="1"/>
        </w:numPr>
        <w:spacing w:line="360" w:lineRule="auto"/>
        <w:jc w:val="both"/>
        <w:rPr>
          <w:rFonts w:ascii="Times New Roman" w:hAnsi="Times New Roman" w:cs="Times New Roman"/>
          <w:b/>
          <w:sz w:val="24"/>
        </w:rPr>
      </w:pPr>
      <w:r>
        <w:rPr>
          <w:rFonts w:ascii="Times New Roman" w:hAnsi="Times New Roman" w:cs="Times New Roman"/>
          <w:b/>
          <w:sz w:val="24"/>
        </w:rPr>
        <w:lastRenderedPageBreak/>
        <w:t xml:space="preserve">Displacement </w:t>
      </w:r>
    </w:p>
    <w:p w14:paraId="31C61986" w14:textId="77777777" w:rsidR="001530C2" w:rsidRPr="00184CF3" w:rsidRDefault="00987E2A" w:rsidP="00DD2B73">
      <w:pPr>
        <w:spacing w:line="360" w:lineRule="auto"/>
        <w:ind w:firstLine="720"/>
        <w:jc w:val="both"/>
        <w:rPr>
          <w:rFonts w:ascii="Times New Roman" w:hAnsi="Times New Roman" w:cs="Times New Roman"/>
          <w:sz w:val="24"/>
        </w:rPr>
      </w:pPr>
      <w:r w:rsidRPr="00184CF3">
        <w:rPr>
          <w:rFonts w:ascii="Times New Roman" w:hAnsi="Times New Roman" w:cs="Times New Roman"/>
          <w:sz w:val="24"/>
        </w:rPr>
        <w:t>The displacement theory in relation to crime prevention is also another eminent theory. The term crime displacement refers to the relocating of criminal activities from one specific region to another.</w:t>
      </w:r>
      <w:r>
        <w:rPr>
          <w:rFonts w:ascii="Times New Roman" w:hAnsi="Times New Roman" w:cs="Times New Roman"/>
          <w:sz w:val="24"/>
        </w:rPr>
        <w:t xml:space="preserve"> Focusing on the theory of displacement, the theory illustrates that seeking to prevent a crime or removing the opportunity for crime by changing the situation is not ample for preventing the crime but is found merely moving it around. Focusing on the relevant resources, it has been found that </w:t>
      </w:r>
      <w:r w:rsidR="00C1006F">
        <w:rPr>
          <w:rFonts w:ascii="Times New Roman" w:hAnsi="Times New Roman" w:cs="Times New Roman"/>
          <w:sz w:val="24"/>
        </w:rPr>
        <w:t xml:space="preserve">for minimizing the likelihood of government agencies, police, and displacement, the concentration on crime prevention efforts must be less-affluent.  </w:t>
      </w:r>
      <w:r>
        <w:rPr>
          <w:rFonts w:ascii="Times New Roman" w:hAnsi="Times New Roman" w:cs="Times New Roman"/>
          <w:sz w:val="24"/>
        </w:rPr>
        <w:t xml:space="preserve">  </w:t>
      </w:r>
      <w:r w:rsidRPr="00184CF3">
        <w:rPr>
          <w:rFonts w:ascii="Times New Roman" w:hAnsi="Times New Roman" w:cs="Times New Roman"/>
          <w:sz w:val="24"/>
        </w:rPr>
        <w:t xml:space="preserve"> </w:t>
      </w:r>
    </w:p>
    <w:p w14:paraId="17CE023F" w14:textId="77777777" w:rsidR="00C81B39" w:rsidRDefault="00987E2A" w:rsidP="00DD2B73">
      <w:pPr>
        <w:pStyle w:val="Titlu1"/>
        <w:spacing w:line="360" w:lineRule="auto"/>
      </w:pPr>
      <w:bookmarkStart w:id="3" w:name="_Toc109310405"/>
      <w:r>
        <w:t xml:space="preserve">Application of Theories </w:t>
      </w:r>
      <w:r w:rsidR="0010106C">
        <w:t>to</w:t>
      </w:r>
      <w:r>
        <w:t xml:space="preserve"> Real</w:t>
      </w:r>
      <w:r w:rsidR="0010106C">
        <w:t>-</w:t>
      </w:r>
      <w:r>
        <w:t>Life Case Studies</w:t>
      </w:r>
      <w:bookmarkEnd w:id="3"/>
      <w:r w:rsidR="00B56233">
        <w:t xml:space="preserve"> </w:t>
      </w:r>
    </w:p>
    <w:p w14:paraId="5538F930" w14:textId="77777777" w:rsidR="00F11564" w:rsidRPr="00F11564" w:rsidRDefault="00987E2A" w:rsidP="00F11564">
      <w:pPr>
        <w:pStyle w:val="Listparagraf"/>
        <w:numPr>
          <w:ilvl w:val="0"/>
          <w:numId w:val="4"/>
        </w:numPr>
        <w:jc w:val="both"/>
        <w:rPr>
          <w:rFonts w:ascii="Times New Roman" w:eastAsia="Open Sans" w:hAnsi="Times New Roman" w:cs="Times New Roman"/>
          <w:b/>
          <w:color w:val="000000" w:themeColor="text1"/>
          <w:sz w:val="24"/>
          <w:szCs w:val="24"/>
        </w:rPr>
      </w:pPr>
      <w:r w:rsidRPr="00F11564">
        <w:rPr>
          <w:rFonts w:ascii="Times New Roman" w:eastAsia="Open Sans" w:hAnsi="Times New Roman" w:cs="Times New Roman"/>
          <w:b/>
          <w:color w:val="000000" w:themeColor="text1"/>
          <w:sz w:val="24"/>
          <w:szCs w:val="24"/>
        </w:rPr>
        <w:t>Crime Pattern Theory</w:t>
      </w:r>
    </w:p>
    <w:p w14:paraId="05BC792A" w14:textId="77777777" w:rsidR="00F11564" w:rsidRPr="00033763" w:rsidRDefault="00987E2A" w:rsidP="00F11564">
      <w:pPr>
        <w:spacing w:line="360" w:lineRule="auto"/>
        <w:ind w:firstLine="720"/>
        <w:jc w:val="both"/>
        <w:rPr>
          <w:rFonts w:ascii="Times New Roman" w:eastAsia="Open Sans" w:hAnsi="Times New Roman" w:cs="Times New Roman"/>
          <w:color w:val="000000" w:themeColor="text1"/>
          <w:sz w:val="24"/>
          <w:szCs w:val="24"/>
        </w:rPr>
      </w:pPr>
      <w:r w:rsidRPr="00033763">
        <w:rPr>
          <w:rFonts w:ascii="Times New Roman" w:eastAsia="Open Sans" w:hAnsi="Times New Roman" w:cs="Times New Roman"/>
          <w:color w:val="000000" w:themeColor="text1"/>
          <w:sz w:val="24"/>
          <w:szCs w:val="24"/>
        </w:rPr>
        <w:t>In both time and place, crime is not spread randomly. It is clustered, but the shape of the clustering is significantly influenced by where people live within a city, how and why they move about a city, and how networks of people who know one another spend their time. This necessitates the use of crime pattern theory, which is crucial in developing an understanding of crime and place because it combines rational choice and routine activities theory to help explain the distribution of crime across places. Crime patterns will be described by the distribution of offenders, targets, handlers, guardians, and managers throughout time and space. Placing crime in a geographical context illustrates how the environments that people inhabit and pass through have an impact on criminal behaviour. The theory is particularly concerned with places and the absence of informal guardianship mechanisms such as social control.</w:t>
      </w:r>
      <w:r w:rsidR="00C61CAA">
        <w:rPr>
          <w:rFonts w:ascii="Times New Roman" w:eastAsia="Open Sans" w:hAnsi="Times New Roman" w:cs="Times New Roman"/>
          <w:color w:val="000000" w:themeColor="text1"/>
          <w:sz w:val="24"/>
          <w:szCs w:val="24"/>
        </w:rPr>
        <w:t xml:space="preserve"> The theory can be applied to a real-life case study of crime in relation to urban design. </w:t>
      </w:r>
      <w:r w:rsidRPr="00033763">
        <w:rPr>
          <w:rFonts w:ascii="Times New Roman" w:eastAsia="Open Sans" w:hAnsi="Times New Roman" w:cs="Times New Roman"/>
          <w:color w:val="000000" w:themeColor="text1"/>
          <w:sz w:val="24"/>
          <w:szCs w:val="24"/>
        </w:rPr>
        <w:t xml:space="preserve"> </w:t>
      </w:r>
    </w:p>
    <w:p w14:paraId="2A80E1C1" w14:textId="77777777" w:rsidR="00F11564" w:rsidRPr="00F11564" w:rsidRDefault="00987E2A" w:rsidP="00F11564">
      <w:pPr>
        <w:pStyle w:val="Listparagraf"/>
        <w:numPr>
          <w:ilvl w:val="0"/>
          <w:numId w:val="4"/>
        </w:numPr>
        <w:spacing w:line="360" w:lineRule="auto"/>
        <w:jc w:val="both"/>
        <w:rPr>
          <w:rFonts w:ascii="Times New Roman" w:eastAsia="Open Sans" w:hAnsi="Times New Roman" w:cs="Times New Roman"/>
          <w:b/>
          <w:color w:val="000000" w:themeColor="text1"/>
          <w:sz w:val="24"/>
          <w:szCs w:val="24"/>
        </w:rPr>
      </w:pPr>
      <w:r w:rsidRPr="00F11564">
        <w:rPr>
          <w:rFonts w:ascii="Times New Roman" w:eastAsia="Open Sans" w:hAnsi="Times New Roman" w:cs="Times New Roman"/>
          <w:b/>
          <w:color w:val="000000" w:themeColor="text1"/>
          <w:sz w:val="24"/>
          <w:szCs w:val="24"/>
        </w:rPr>
        <w:t>Rational Choice Theory</w:t>
      </w:r>
    </w:p>
    <w:p w14:paraId="2D616402" w14:textId="77777777" w:rsidR="00EB1BBE" w:rsidRDefault="00987E2A" w:rsidP="008751AF">
      <w:pPr>
        <w:spacing w:line="360" w:lineRule="auto"/>
        <w:ind w:firstLine="720"/>
        <w:jc w:val="both"/>
        <w:rPr>
          <w:rFonts w:ascii="Times New Roman" w:eastAsia="Open Sans" w:hAnsi="Times New Roman" w:cs="Times New Roman"/>
          <w:color w:val="000000" w:themeColor="text1"/>
          <w:sz w:val="24"/>
          <w:szCs w:val="24"/>
        </w:rPr>
      </w:pPr>
      <w:r w:rsidRPr="00033763">
        <w:rPr>
          <w:rFonts w:ascii="Times New Roman" w:eastAsia="Open Sans" w:hAnsi="Times New Roman" w:cs="Times New Roman"/>
          <w:color w:val="000000" w:themeColor="text1"/>
          <w:sz w:val="24"/>
          <w:szCs w:val="24"/>
        </w:rPr>
        <w:t>The core principle of rational choice theory is that individuals will make decisions based on how much potential pleasure they stand to gain from committing the crime outweighs the potential suffering from the associated penalty which is also known as Hedonistic calculus which gives the concept of pursuing pleasure and avoiding suffering. The rational choice theory mostly applies to adults since children's cognitive development prevents them from making as informed judgments as adults can. In various ways, a rational choice theory may be used in criminology</w:t>
      </w:r>
      <w:r w:rsidR="008751AF">
        <w:rPr>
          <w:rFonts w:ascii="Times New Roman" w:eastAsia="Open Sans" w:hAnsi="Times New Roman" w:cs="Times New Roman"/>
          <w:color w:val="000000" w:themeColor="text1"/>
          <w:sz w:val="24"/>
          <w:szCs w:val="24"/>
        </w:rPr>
        <w:t xml:space="preserve"> where the practical illustration involves the forensic departments</w:t>
      </w:r>
      <w:r w:rsidRPr="00033763">
        <w:rPr>
          <w:rFonts w:ascii="Times New Roman" w:eastAsia="Open Sans" w:hAnsi="Times New Roman" w:cs="Times New Roman"/>
          <w:color w:val="000000" w:themeColor="text1"/>
          <w:sz w:val="24"/>
          <w:szCs w:val="24"/>
        </w:rPr>
        <w:t xml:space="preserve">. </w:t>
      </w:r>
    </w:p>
    <w:p w14:paraId="0C4671BA" w14:textId="77777777" w:rsidR="00F11564" w:rsidRDefault="00987E2A" w:rsidP="008751AF">
      <w:pPr>
        <w:spacing w:line="360" w:lineRule="auto"/>
        <w:ind w:firstLine="720"/>
        <w:jc w:val="both"/>
        <w:rPr>
          <w:rFonts w:ascii="Times New Roman" w:eastAsia="Open Sans" w:hAnsi="Times New Roman" w:cs="Times New Roman"/>
          <w:color w:val="000000" w:themeColor="text1"/>
          <w:sz w:val="24"/>
          <w:szCs w:val="24"/>
        </w:rPr>
      </w:pPr>
      <w:r w:rsidRPr="00033763">
        <w:rPr>
          <w:rFonts w:ascii="Times New Roman" w:eastAsia="Open Sans" w:hAnsi="Times New Roman" w:cs="Times New Roman"/>
          <w:color w:val="000000" w:themeColor="text1"/>
          <w:sz w:val="24"/>
          <w:szCs w:val="24"/>
        </w:rPr>
        <w:lastRenderedPageBreak/>
        <w:t xml:space="preserve">As a rational choice theory in criminology states that individuals would turn to crime when they believe the advantage surpasses the value of lawful pursuits, it is plausible to imagine that people commit crime for a variety of reasons, including financial gain or recognition in specific social groups. While crime may not be the logical choice for others, the rational choice theory simply demands that the course of action appears rational to the person performing the act from their perspective. </w:t>
      </w:r>
    </w:p>
    <w:p w14:paraId="0585AD9D" w14:textId="77777777" w:rsidR="0010106C" w:rsidRPr="00033763" w:rsidRDefault="0010106C" w:rsidP="008751AF">
      <w:pPr>
        <w:spacing w:line="360" w:lineRule="auto"/>
        <w:ind w:firstLine="720"/>
        <w:jc w:val="both"/>
        <w:rPr>
          <w:rFonts w:ascii="Times New Roman" w:eastAsia="Open Sans" w:hAnsi="Times New Roman" w:cs="Times New Roman"/>
          <w:color w:val="000000" w:themeColor="text1"/>
          <w:sz w:val="24"/>
          <w:szCs w:val="24"/>
        </w:rPr>
      </w:pPr>
      <w:r w:rsidRPr="00125EA7">
        <w:rPr>
          <w:rFonts w:ascii="Times New Roman" w:eastAsia="Open Sans" w:hAnsi="Times New Roman" w:cs="Times New Roman"/>
          <w:color w:val="000000" w:themeColor="text1"/>
          <w:sz w:val="24"/>
          <w:szCs w:val="24"/>
        </w:rPr>
        <w:t>Here, the real-life case study of State Farm and Grove City is related which includes the statutory decision carried out by the Supreme Court. The Court reacted to the recent decision carried out by the Supreme Court related to the strategic decisions in the both; Presidency and Congress and limiting the Congressional intent. However, this relates to the rational choice theory as it is favoring different political identities (</w:t>
      </w:r>
      <w:proofErr w:type="spellStart"/>
      <w:r w:rsidRPr="00125EA7">
        <w:rPr>
          <w:rFonts w:ascii="Times New Roman" w:eastAsia="Open Sans" w:hAnsi="Times New Roman" w:cs="Times New Roman"/>
          <w:color w:val="000000" w:themeColor="text1"/>
          <w:sz w:val="24"/>
          <w:szCs w:val="24"/>
        </w:rPr>
        <w:t>Rafeal</w:t>
      </w:r>
      <w:proofErr w:type="spellEnd"/>
      <w:r w:rsidRPr="00125EA7">
        <w:rPr>
          <w:rFonts w:ascii="Times New Roman" w:eastAsia="Open Sans" w:hAnsi="Times New Roman" w:cs="Times New Roman"/>
          <w:color w:val="000000" w:themeColor="text1"/>
          <w:sz w:val="24"/>
          <w:szCs w:val="24"/>
        </w:rPr>
        <w:t>, 1990).</w:t>
      </w:r>
      <w:r>
        <w:rPr>
          <w:rFonts w:ascii="Times New Roman" w:eastAsia="Open Sans" w:hAnsi="Times New Roman" w:cs="Times New Roman"/>
          <w:color w:val="000000" w:themeColor="text1"/>
          <w:sz w:val="24"/>
          <w:szCs w:val="24"/>
        </w:rPr>
        <w:t xml:space="preserve"> </w:t>
      </w:r>
    </w:p>
    <w:p w14:paraId="7462069F" w14:textId="77777777" w:rsidR="00F11564" w:rsidRPr="00F11564" w:rsidRDefault="00987E2A" w:rsidP="00F11564">
      <w:pPr>
        <w:pStyle w:val="Listparagraf"/>
        <w:numPr>
          <w:ilvl w:val="0"/>
          <w:numId w:val="4"/>
        </w:numPr>
        <w:spacing w:line="360" w:lineRule="auto"/>
        <w:jc w:val="both"/>
        <w:rPr>
          <w:rFonts w:ascii="Times New Roman" w:eastAsia="Open Sans" w:hAnsi="Times New Roman" w:cs="Times New Roman"/>
          <w:b/>
          <w:color w:val="000000" w:themeColor="text1"/>
          <w:sz w:val="24"/>
          <w:szCs w:val="24"/>
        </w:rPr>
      </w:pPr>
      <w:r w:rsidRPr="00F11564">
        <w:rPr>
          <w:rFonts w:ascii="Times New Roman" w:eastAsia="Open Sans" w:hAnsi="Times New Roman" w:cs="Times New Roman"/>
          <w:b/>
          <w:color w:val="000000" w:themeColor="text1"/>
          <w:sz w:val="24"/>
          <w:szCs w:val="24"/>
        </w:rPr>
        <w:t xml:space="preserve">Situational Crime Prevention </w:t>
      </w:r>
    </w:p>
    <w:p w14:paraId="6FA4F081" w14:textId="77777777" w:rsidR="00F11564" w:rsidRDefault="00987E2A" w:rsidP="00F11564">
      <w:pPr>
        <w:spacing w:line="360" w:lineRule="auto"/>
        <w:ind w:firstLine="720"/>
        <w:jc w:val="both"/>
        <w:rPr>
          <w:rFonts w:ascii="Times New Roman" w:eastAsia="Open Sans" w:hAnsi="Times New Roman" w:cs="Times New Roman"/>
          <w:color w:val="000000" w:themeColor="text1"/>
          <w:sz w:val="24"/>
          <w:szCs w:val="24"/>
        </w:rPr>
      </w:pPr>
      <w:r w:rsidRPr="00033763">
        <w:rPr>
          <w:rFonts w:ascii="Times New Roman" w:eastAsia="Open Sans" w:hAnsi="Times New Roman" w:cs="Times New Roman"/>
          <w:color w:val="000000" w:themeColor="text1"/>
          <w:sz w:val="24"/>
          <w:szCs w:val="24"/>
        </w:rPr>
        <w:t>Situational prevention refers to crime-prevention measures that are directed at highly specific types of crime, involve the systematic and permanent management, design, or manipulation of the immediate environment, and make crime more difficult and risky, or less rewarding and excusable as judged by a diverse range of offenders. Reducing possibilities for a crime can result in significant gross reductions in crime. As this research becomes more generally known and policymakers take situational prevention more seriously, the argument will shift to the ethical and ideological consequences of situational approaches. This is already seen in nations such as the United Kingdom and the Netherlands, where situational prevention is becoming vital if a minor, component of government crime strategy</w:t>
      </w:r>
      <w:r w:rsidR="0067174B">
        <w:rPr>
          <w:rFonts w:ascii="Times New Roman" w:eastAsia="Open Sans" w:hAnsi="Times New Roman" w:cs="Times New Roman"/>
          <w:color w:val="000000" w:themeColor="text1"/>
          <w:sz w:val="24"/>
          <w:szCs w:val="24"/>
        </w:rPr>
        <w:t xml:space="preserve"> (Clarke, 2016)</w:t>
      </w:r>
      <w:r w:rsidRPr="00033763">
        <w:rPr>
          <w:rFonts w:ascii="Times New Roman" w:eastAsia="Open Sans" w:hAnsi="Times New Roman" w:cs="Times New Roman"/>
          <w:color w:val="000000" w:themeColor="text1"/>
          <w:sz w:val="24"/>
          <w:szCs w:val="24"/>
        </w:rPr>
        <w:t xml:space="preserve">. </w:t>
      </w:r>
    </w:p>
    <w:p w14:paraId="266998A2" w14:textId="44DFB432" w:rsidR="00125EA7" w:rsidRPr="00033763" w:rsidRDefault="00DD02C0" w:rsidP="00125EA7">
      <w:pPr>
        <w:spacing w:line="360" w:lineRule="auto"/>
        <w:ind w:firstLine="720"/>
        <w:jc w:val="both"/>
        <w:rPr>
          <w:rFonts w:ascii="Times New Roman" w:eastAsia="Open Sans" w:hAnsi="Times New Roman" w:cs="Times New Roman"/>
          <w:color w:val="000000" w:themeColor="text1"/>
          <w:sz w:val="24"/>
          <w:szCs w:val="24"/>
        </w:rPr>
      </w:pPr>
      <w:r w:rsidRPr="00125EA7">
        <w:rPr>
          <w:rFonts w:ascii="Times New Roman" w:eastAsia="Open Sans" w:hAnsi="Times New Roman" w:cs="Times New Roman"/>
          <w:color w:val="000000" w:themeColor="text1"/>
          <w:sz w:val="24"/>
          <w:szCs w:val="24"/>
        </w:rPr>
        <w:t xml:space="preserve">The real-life case example of situational crime prevention can be related to the case study example of the introduction of caller ID which was initially introduced in New Jersey for reducing the number of obsequious </w:t>
      </w:r>
      <w:proofErr w:type="gramStart"/>
      <w:r w:rsidRPr="00125EA7">
        <w:rPr>
          <w:rFonts w:ascii="Times New Roman" w:eastAsia="Open Sans" w:hAnsi="Times New Roman" w:cs="Times New Roman"/>
          <w:color w:val="000000" w:themeColor="text1"/>
          <w:sz w:val="24"/>
          <w:szCs w:val="24"/>
        </w:rPr>
        <w:t>calling</w:t>
      </w:r>
      <w:proofErr w:type="gramEnd"/>
      <w:r w:rsidRPr="00125EA7">
        <w:rPr>
          <w:rFonts w:ascii="Times New Roman" w:eastAsia="Open Sans" w:hAnsi="Times New Roman" w:cs="Times New Roman"/>
          <w:color w:val="000000" w:themeColor="text1"/>
          <w:sz w:val="24"/>
          <w:szCs w:val="24"/>
        </w:rPr>
        <w:t xml:space="preserve"> which relates to controlling the activities of crime facilitators and offenders</w:t>
      </w:r>
      <w:r w:rsidR="00EA37F4" w:rsidRPr="00125EA7">
        <w:rPr>
          <w:rFonts w:ascii="Times New Roman" w:eastAsia="Open Sans" w:hAnsi="Times New Roman" w:cs="Times New Roman"/>
          <w:color w:val="000000" w:themeColor="text1"/>
          <w:sz w:val="24"/>
          <w:szCs w:val="24"/>
        </w:rPr>
        <w:t xml:space="preserve"> (Ronald V, 1993).</w:t>
      </w:r>
    </w:p>
    <w:p w14:paraId="7C9EF1D4" w14:textId="77777777" w:rsidR="00F11564" w:rsidRPr="00F11564" w:rsidRDefault="00987E2A" w:rsidP="00F11564">
      <w:pPr>
        <w:pStyle w:val="Listparagraf"/>
        <w:numPr>
          <w:ilvl w:val="0"/>
          <w:numId w:val="4"/>
        </w:numPr>
        <w:spacing w:line="360" w:lineRule="auto"/>
        <w:jc w:val="both"/>
        <w:rPr>
          <w:rFonts w:ascii="Times New Roman" w:eastAsia="Open Sans" w:hAnsi="Times New Roman" w:cs="Times New Roman"/>
          <w:b/>
          <w:color w:val="000000" w:themeColor="text1"/>
          <w:sz w:val="24"/>
          <w:szCs w:val="24"/>
        </w:rPr>
      </w:pPr>
      <w:r w:rsidRPr="00F11564">
        <w:rPr>
          <w:rFonts w:ascii="Times New Roman" w:eastAsia="Open Sans" w:hAnsi="Times New Roman" w:cs="Times New Roman"/>
          <w:b/>
          <w:color w:val="000000" w:themeColor="text1"/>
          <w:sz w:val="24"/>
          <w:szCs w:val="24"/>
        </w:rPr>
        <w:t xml:space="preserve">Displacement </w:t>
      </w:r>
    </w:p>
    <w:p w14:paraId="78B04FAB" w14:textId="77777777" w:rsidR="00F11564" w:rsidRDefault="00987E2A" w:rsidP="00F11564">
      <w:pPr>
        <w:spacing w:line="360" w:lineRule="auto"/>
        <w:ind w:firstLine="720"/>
        <w:jc w:val="both"/>
        <w:rPr>
          <w:rFonts w:ascii="Times New Roman" w:eastAsia="Open Sans" w:hAnsi="Times New Roman" w:cs="Times New Roman"/>
          <w:color w:val="000000" w:themeColor="text1"/>
          <w:sz w:val="24"/>
          <w:szCs w:val="24"/>
        </w:rPr>
      </w:pPr>
      <w:r w:rsidRPr="00033763">
        <w:rPr>
          <w:rFonts w:ascii="Times New Roman" w:eastAsia="Open Sans" w:hAnsi="Times New Roman" w:cs="Times New Roman"/>
          <w:color w:val="000000" w:themeColor="text1"/>
          <w:sz w:val="24"/>
          <w:szCs w:val="24"/>
        </w:rPr>
        <w:t xml:space="preserve">The phenomena of criminal activity changing in some way in response to crime prevention measures like enhanced enforcement, neighbourhood watch, and target hardening are known as crime displacement. When developing crime prevention strategies, displacement is a crucial issue </w:t>
      </w:r>
      <w:r w:rsidRPr="00033763">
        <w:rPr>
          <w:rFonts w:ascii="Times New Roman" w:eastAsia="Open Sans" w:hAnsi="Times New Roman" w:cs="Times New Roman"/>
          <w:color w:val="000000" w:themeColor="text1"/>
          <w:sz w:val="24"/>
          <w:szCs w:val="24"/>
        </w:rPr>
        <w:lastRenderedPageBreak/>
        <w:t>to take into account because, if crime simply shifts to new places, periods, ways, crime kinds, or victims, crime prevention becomes a zero-sum game for society</w:t>
      </w:r>
      <w:r w:rsidR="000339BA">
        <w:rPr>
          <w:rFonts w:ascii="Times New Roman" w:eastAsia="Open Sans" w:hAnsi="Times New Roman" w:cs="Times New Roman"/>
          <w:color w:val="000000" w:themeColor="text1"/>
          <w:sz w:val="24"/>
          <w:szCs w:val="24"/>
        </w:rPr>
        <w:t xml:space="preserve"> (Honig, 2016). </w:t>
      </w:r>
      <w:r w:rsidRPr="00033763">
        <w:rPr>
          <w:rFonts w:ascii="Times New Roman" w:eastAsia="Open Sans" w:hAnsi="Times New Roman" w:cs="Times New Roman"/>
          <w:color w:val="000000" w:themeColor="text1"/>
          <w:sz w:val="24"/>
          <w:szCs w:val="24"/>
        </w:rPr>
        <w:t>The social advantages of crime prevention are also diminished if relocation in some shape or form does occur. Given that we anticipate some sort of relocation, this causes us to consider whether or not crime prevention activities should be implemented as well as which crime prevention initiatives should be implemented. Displacement is believed to occur when crime decreases in the target location resulting in increased crime elsewhere</w:t>
      </w:r>
      <w:r w:rsidR="0067174B">
        <w:rPr>
          <w:rFonts w:ascii="Times New Roman" w:eastAsia="Open Sans" w:hAnsi="Times New Roman" w:cs="Times New Roman"/>
          <w:color w:val="000000" w:themeColor="text1"/>
          <w:sz w:val="24"/>
          <w:szCs w:val="24"/>
        </w:rPr>
        <w:t xml:space="preserve"> (</w:t>
      </w:r>
      <w:r w:rsidR="0067174B">
        <w:rPr>
          <w:rFonts w:ascii="Times New Roman" w:hAnsi="Times New Roman" w:cs="Times New Roman"/>
          <w:sz w:val="24"/>
        </w:rPr>
        <w:t>Cornish and Clarke,</w:t>
      </w:r>
      <w:r w:rsidR="0067174B" w:rsidRPr="0067174B">
        <w:rPr>
          <w:rFonts w:ascii="Times New Roman" w:hAnsi="Times New Roman" w:cs="Times New Roman"/>
          <w:sz w:val="24"/>
        </w:rPr>
        <w:t xml:space="preserve"> 2017</w:t>
      </w:r>
      <w:r w:rsidR="0067174B">
        <w:rPr>
          <w:rFonts w:ascii="Times New Roman" w:hAnsi="Times New Roman" w:cs="Times New Roman"/>
          <w:sz w:val="24"/>
        </w:rPr>
        <w:t>)</w:t>
      </w:r>
      <w:r w:rsidRPr="00033763">
        <w:rPr>
          <w:rFonts w:ascii="Times New Roman" w:eastAsia="Open Sans" w:hAnsi="Times New Roman" w:cs="Times New Roman"/>
          <w:color w:val="000000" w:themeColor="text1"/>
          <w:sz w:val="24"/>
          <w:szCs w:val="24"/>
        </w:rPr>
        <w:t>. These increases might occur in adjacent locations or in the same place but on separate dates. Alternatively, they may have an impact on various targets, crime k</w:t>
      </w:r>
      <w:r w:rsidR="008751AF">
        <w:rPr>
          <w:rFonts w:ascii="Times New Roman" w:eastAsia="Open Sans" w:hAnsi="Times New Roman" w:cs="Times New Roman"/>
          <w:color w:val="000000" w:themeColor="text1"/>
          <w:sz w:val="24"/>
          <w:szCs w:val="24"/>
        </w:rPr>
        <w:t xml:space="preserve">inds, strategies, or offenders. </w:t>
      </w:r>
    </w:p>
    <w:p w14:paraId="1EED447D" w14:textId="77777777" w:rsidR="004B633F" w:rsidRPr="00F11564" w:rsidRDefault="00F028A6" w:rsidP="004B633F">
      <w:pPr>
        <w:spacing w:line="360" w:lineRule="auto"/>
        <w:ind w:firstLine="720"/>
        <w:jc w:val="both"/>
        <w:rPr>
          <w:rFonts w:ascii="Times New Roman" w:eastAsia="Open Sans" w:hAnsi="Times New Roman" w:cs="Times New Roman"/>
          <w:color w:val="000000" w:themeColor="text1"/>
          <w:sz w:val="24"/>
          <w:szCs w:val="24"/>
        </w:rPr>
      </w:pPr>
      <w:r w:rsidRPr="00125EA7">
        <w:rPr>
          <w:rFonts w:ascii="Times New Roman" w:eastAsia="Open Sans" w:hAnsi="Times New Roman" w:cs="Times New Roman"/>
          <w:color w:val="000000" w:themeColor="text1"/>
          <w:sz w:val="24"/>
          <w:szCs w:val="24"/>
        </w:rPr>
        <w:t xml:space="preserve">Here, a real-life case study example of </w:t>
      </w:r>
      <w:r w:rsidR="00DD02C0" w:rsidRPr="00125EA7">
        <w:rPr>
          <w:rFonts w:ascii="Times New Roman" w:eastAsia="Open Sans" w:hAnsi="Times New Roman" w:cs="Times New Roman"/>
          <w:color w:val="000000" w:themeColor="text1"/>
          <w:sz w:val="24"/>
          <w:szCs w:val="24"/>
        </w:rPr>
        <w:t>the</w:t>
      </w:r>
      <w:r w:rsidR="004B633F" w:rsidRPr="00125EA7">
        <w:rPr>
          <w:rFonts w:ascii="Times New Roman" w:eastAsia="Open Sans" w:hAnsi="Times New Roman" w:cs="Times New Roman"/>
          <w:color w:val="000000" w:themeColor="text1"/>
          <w:sz w:val="24"/>
          <w:szCs w:val="24"/>
        </w:rPr>
        <w:t xml:space="preserve"> case of </w:t>
      </w:r>
      <w:r w:rsidRPr="00125EA7">
        <w:rPr>
          <w:rFonts w:ascii="Times New Roman" w:eastAsia="Open Sans" w:hAnsi="Times New Roman" w:cs="Times New Roman"/>
          <w:color w:val="000000" w:themeColor="text1"/>
          <w:sz w:val="24"/>
          <w:szCs w:val="24"/>
        </w:rPr>
        <w:t xml:space="preserve">Thornton V The Police: 1962 can be included in which leave to appeal was refused because the judgment proposed by </w:t>
      </w:r>
      <w:proofErr w:type="spellStart"/>
      <w:r w:rsidRPr="00125EA7">
        <w:rPr>
          <w:rFonts w:ascii="Times New Roman" w:eastAsia="Open Sans" w:hAnsi="Times New Roman" w:cs="Times New Roman"/>
          <w:color w:val="000000" w:themeColor="text1"/>
          <w:sz w:val="24"/>
          <w:szCs w:val="24"/>
        </w:rPr>
        <w:t>Hammet</w:t>
      </w:r>
      <w:proofErr w:type="spellEnd"/>
      <w:r w:rsidRPr="00125EA7">
        <w:rPr>
          <w:rFonts w:ascii="Times New Roman" w:eastAsia="Open Sans" w:hAnsi="Times New Roman" w:cs="Times New Roman"/>
          <w:color w:val="000000" w:themeColor="text1"/>
          <w:sz w:val="24"/>
          <w:szCs w:val="24"/>
        </w:rPr>
        <w:t xml:space="preserve"> J was sound.  This was </w:t>
      </w:r>
      <w:proofErr w:type="spellStart"/>
      <w:r w:rsidRPr="00125EA7">
        <w:rPr>
          <w:rFonts w:ascii="Times New Roman" w:eastAsia="Open Sans" w:hAnsi="Times New Roman" w:cs="Times New Roman"/>
          <w:color w:val="000000" w:themeColor="text1"/>
          <w:sz w:val="24"/>
          <w:szCs w:val="24"/>
        </w:rPr>
        <w:t>characterised</w:t>
      </w:r>
      <w:proofErr w:type="spellEnd"/>
      <w:r w:rsidRPr="00125EA7">
        <w:rPr>
          <w:rFonts w:ascii="Times New Roman" w:eastAsia="Open Sans" w:hAnsi="Times New Roman" w:cs="Times New Roman"/>
          <w:color w:val="000000" w:themeColor="text1"/>
          <w:sz w:val="24"/>
          <w:szCs w:val="24"/>
        </w:rPr>
        <w:t xml:space="preserve"> as that neither the United Kingdom nor any colony associated with the same legislation controls the entry of any individual into any territory irrespective of the residential status of that individual.</w:t>
      </w:r>
      <w:r>
        <w:rPr>
          <w:rFonts w:ascii="Times New Roman" w:eastAsia="Open Sans" w:hAnsi="Times New Roman" w:cs="Times New Roman"/>
          <w:color w:val="000000" w:themeColor="text1"/>
          <w:sz w:val="24"/>
          <w:szCs w:val="24"/>
        </w:rPr>
        <w:t xml:space="preserve"> </w:t>
      </w:r>
    </w:p>
    <w:p w14:paraId="0F694282" w14:textId="77777777" w:rsidR="00C81B39" w:rsidRDefault="00987E2A" w:rsidP="00F11564">
      <w:pPr>
        <w:pStyle w:val="Titlu1"/>
        <w:spacing w:line="360" w:lineRule="auto"/>
      </w:pPr>
      <w:bookmarkStart w:id="4" w:name="_Toc109310406"/>
      <w:r>
        <w:t>Conclusion</w:t>
      </w:r>
      <w:bookmarkEnd w:id="4"/>
      <w:r>
        <w:t xml:space="preserve"> </w:t>
      </w:r>
    </w:p>
    <w:p w14:paraId="08A83721" w14:textId="7C4E97F3" w:rsidR="00EB1BBE" w:rsidRDefault="00987E2A" w:rsidP="00125EA7">
      <w:pPr>
        <w:spacing w:line="360" w:lineRule="auto"/>
        <w:ind w:firstLine="720"/>
        <w:jc w:val="both"/>
        <w:rPr>
          <w:rFonts w:ascii="Times New Roman" w:eastAsia="Open Sans" w:hAnsi="Times New Roman" w:cs="Times New Roman"/>
          <w:color w:val="000000" w:themeColor="text1"/>
          <w:sz w:val="24"/>
          <w:szCs w:val="24"/>
        </w:rPr>
      </w:pPr>
      <w:r w:rsidRPr="00033763">
        <w:rPr>
          <w:rFonts w:ascii="Times New Roman" w:eastAsia="Open Sans" w:hAnsi="Times New Roman" w:cs="Times New Roman"/>
          <w:color w:val="000000" w:themeColor="text1"/>
          <w:sz w:val="24"/>
          <w:szCs w:val="24"/>
        </w:rPr>
        <w:t>The paper is grounded in ideas such as Crime Pattern Theory, Rational Choice Theory, Situational Crime Prevention, and Displacement. It also discusses its implications or places where it can be used. The mentioned theories assess their applications and advantages in crime prevention, intending to increase risk and/or decrease reward, therefore making either the commission of a criminal act too difficult or the incentive for doing the act too low to risk being detected. Indeed, unsuccessful attempts to minimize crime litter the history of criminology. What makes situational prevention, displacement, crime pattern, and rational choice theories intriguing are how frequently they work which helps to explain the current volume's emphasis on success.</w:t>
      </w:r>
      <w:r>
        <w:rPr>
          <w:rFonts w:ascii="Times New Roman" w:eastAsia="Open Sans" w:hAnsi="Times New Roman" w:cs="Times New Roman"/>
          <w:color w:val="000000" w:themeColor="text1"/>
          <w:sz w:val="24"/>
          <w:szCs w:val="24"/>
        </w:rPr>
        <w:t xml:space="preserve"> The presentation with the major illustrations has be</w:t>
      </w:r>
      <w:r w:rsidR="00797D47">
        <w:rPr>
          <w:rFonts w:ascii="Times New Roman" w:eastAsia="Open Sans" w:hAnsi="Times New Roman" w:cs="Times New Roman"/>
          <w:color w:val="000000" w:themeColor="text1"/>
          <w:sz w:val="24"/>
          <w:szCs w:val="24"/>
        </w:rPr>
        <w:t xml:space="preserve">en </w:t>
      </w:r>
      <w:r>
        <w:rPr>
          <w:rFonts w:ascii="Times New Roman" w:eastAsia="Open Sans" w:hAnsi="Times New Roman" w:cs="Times New Roman"/>
          <w:color w:val="000000" w:themeColor="text1"/>
          <w:sz w:val="24"/>
          <w:szCs w:val="24"/>
        </w:rPr>
        <w:t xml:space="preserve">found </w:t>
      </w:r>
      <w:r w:rsidR="00797D47">
        <w:rPr>
          <w:rFonts w:ascii="Times New Roman" w:eastAsia="Open Sans" w:hAnsi="Times New Roman" w:cs="Times New Roman"/>
          <w:color w:val="000000" w:themeColor="text1"/>
          <w:sz w:val="24"/>
          <w:szCs w:val="24"/>
        </w:rPr>
        <w:t xml:space="preserve">effective as </w:t>
      </w:r>
      <w:r>
        <w:rPr>
          <w:rFonts w:ascii="Times New Roman" w:eastAsia="Open Sans" w:hAnsi="Times New Roman" w:cs="Times New Roman"/>
          <w:color w:val="000000" w:themeColor="text1"/>
          <w:sz w:val="24"/>
          <w:szCs w:val="24"/>
        </w:rPr>
        <w:t>the details mentioned within the</w:t>
      </w:r>
      <w:r w:rsidR="00797D47">
        <w:rPr>
          <w:rFonts w:ascii="Times New Roman" w:eastAsia="Open Sans" w:hAnsi="Times New Roman" w:cs="Times New Roman"/>
          <w:color w:val="000000" w:themeColor="text1"/>
          <w:sz w:val="24"/>
          <w:szCs w:val="24"/>
        </w:rPr>
        <w:t xml:space="preserve"> above sections have been found effective due to the key elements present in the form of the application with real-life scenarios which is providing a major overview of the key importance of the applications towards real-life scenarios.  </w:t>
      </w:r>
      <w:r>
        <w:rPr>
          <w:rFonts w:ascii="Times New Roman" w:eastAsia="Open Sans" w:hAnsi="Times New Roman" w:cs="Times New Roman"/>
          <w:color w:val="000000" w:themeColor="text1"/>
          <w:sz w:val="24"/>
          <w:szCs w:val="24"/>
        </w:rPr>
        <w:t xml:space="preserve"> </w:t>
      </w:r>
    </w:p>
    <w:p w14:paraId="6E28337F" w14:textId="77777777" w:rsidR="00125EA7" w:rsidRPr="00125EA7" w:rsidRDefault="00125EA7" w:rsidP="00125EA7">
      <w:pPr>
        <w:spacing w:line="360" w:lineRule="auto"/>
        <w:ind w:firstLine="720"/>
        <w:jc w:val="both"/>
        <w:rPr>
          <w:rFonts w:ascii="Times New Roman" w:eastAsia="Open Sans" w:hAnsi="Times New Roman" w:cs="Times New Roman"/>
          <w:color w:val="000000" w:themeColor="text1"/>
          <w:sz w:val="24"/>
          <w:szCs w:val="24"/>
        </w:rPr>
      </w:pPr>
    </w:p>
    <w:p w14:paraId="3857A064" w14:textId="77777777" w:rsidR="00C81B39" w:rsidRDefault="00987E2A" w:rsidP="00DD2B73">
      <w:pPr>
        <w:pStyle w:val="Titlu1"/>
        <w:spacing w:line="360" w:lineRule="auto"/>
      </w:pPr>
      <w:bookmarkStart w:id="5" w:name="_Toc109310407"/>
      <w:r>
        <w:lastRenderedPageBreak/>
        <w:t>References</w:t>
      </w:r>
      <w:bookmarkEnd w:id="5"/>
    </w:p>
    <w:p w14:paraId="14B0FE07" w14:textId="77777777" w:rsidR="00EB67E1" w:rsidRDefault="00987E2A" w:rsidP="00DD2B73">
      <w:pPr>
        <w:spacing w:line="360" w:lineRule="auto"/>
        <w:ind w:left="720" w:hanging="720"/>
        <w:jc w:val="both"/>
        <w:rPr>
          <w:rFonts w:ascii="Times New Roman" w:hAnsi="Times New Roman" w:cs="Times New Roman"/>
          <w:sz w:val="24"/>
        </w:rPr>
      </w:pPr>
      <w:r w:rsidRPr="00EB67E1">
        <w:rPr>
          <w:rFonts w:ascii="Times New Roman" w:hAnsi="Times New Roman" w:cs="Times New Roman"/>
          <w:sz w:val="24"/>
        </w:rPr>
        <w:t>Berg, M. and Schreck, C., 2021. The meaning of the victim-offender overlap for criminological theory and crime prevention policy. CrimRxiv.</w:t>
      </w:r>
    </w:p>
    <w:p w14:paraId="650E17B3" w14:textId="77777777" w:rsidR="00EB67E1" w:rsidRDefault="00987E2A" w:rsidP="00DD2B73">
      <w:pPr>
        <w:spacing w:line="360" w:lineRule="auto"/>
        <w:ind w:left="720" w:hanging="720"/>
        <w:jc w:val="both"/>
        <w:rPr>
          <w:rFonts w:ascii="Times New Roman" w:hAnsi="Times New Roman" w:cs="Times New Roman"/>
          <w:sz w:val="24"/>
        </w:rPr>
      </w:pPr>
      <w:r w:rsidRPr="00EB67E1">
        <w:rPr>
          <w:rFonts w:ascii="Times New Roman" w:hAnsi="Times New Roman" w:cs="Times New Roman"/>
          <w:sz w:val="24"/>
        </w:rPr>
        <w:t>Drew, J.M., 2020. A study of cybercrime victimisation and prevention: exploring the use of online crime prevention behaviours and strategies. Journal of Criminological Research, Policy and Practice.</w:t>
      </w:r>
    </w:p>
    <w:p w14:paraId="68B020F7" w14:textId="77777777" w:rsidR="00EB67E1" w:rsidRDefault="00987E2A" w:rsidP="00DD2B73">
      <w:pPr>
        <w:spacing w:line="360" w:lineRule="auto"/>
        <w:ind w:left="720" w:hanging="720"/>
        <w:jc w:val="both"/>
        <w:rPr>
          <w:rFonts w:ascii="Times New Roman" w:hAnsi="Times New Roman" w:cs="Times New Roman"/>
          <w:sz w:val="24"/>
        </w:rPr>
      </w:pPr>
      <w:r w:rsidRPr="00EB67E1">
        <w:rPr>
          <w:rFonts w:ascii="Times New Roman" w:hAnsi="Times New Roman" w:cs="Times New Roman"/>
          <w:sz w:val="24"/>
        </w:rPr>
        <w:t>Fisher, D., Maimon, D. and Berenblum, T., 2022. Examining the crime prevention claims of crime prevention through environmental design on system-trespassing behaviors: a randomized experiment. Security Journal, 35(2), pp.400-422.</w:t>
      </w:r>
    </w:p>
    <w:p w14:paraId="47ED95FF" w14:textId="77777777" w:rsidR="00EB67E1" w:rsidRDefault="00987E2A" w:rsidP="00DD2B73">
      <w:pPr>
        <w:spacing w:line="360" w:lineRule="auto"/>
        <w:ind w:left="720" w:hanging="720"/>
        <w:jc w:val="both"/>
        <w:rPr>
          <w:rFonts w:ascii="Times New Roman" w:hAnsi="Times New Roman" w:cs="Times New Roman"/>
          <w:sz w:val="24"/>
        </w:rPr>
      </w:pPr>
      <w:r w:rsidRPr="00EB67E1">
        <w:rPr>
          <w:rFonts w:ascii="Times New Roman" w:hAnsi="Times New Roman" w:cs="Times New Roman"/>
          <w:sz w:val="24"/>
        </w:rPr>
        <w:t>Ghomashi, S. and Arabshahi Kashi, E., 2021. Crime Prevention Based on Popular Culture. Crime Prevention Approach, 4(2), pp.13-44.</w:t>
      </w:r>
    </w:p>
    <w:p w14:paraId="00A0318E" w14:textId="77777777" w:rsidR="00EB67E1" w:rsidRPr="00EB67E1" w:rsidRDefault="00987E2A" w:rsidP="00DD2B73">
      <w:pPr>
        <w:spacing w:line="360" w:lineRule="auto"/>
        <w:ind w:left="720" w:hanging="720"/>
        <w:jc w:val="both"/>
        <w:rPr>
          <w:rFonts w:ascii="Times New Roman" w:hAnsi="Times New Roman" w:cs="Times New Roman"/>
          <w:sz w:val="24"/>
        </w:rPr>
      </w:pPr>
      <w:r w:rsidRPr="00EB67E1">
        <w:rPr>
          <w:rFonts w:ascii="Times New Roman" w:hAnsi="Times New Roman" w:cs="Times New Roman"/>
          <w:sz w:val="24"/>
        </w:rPr>
        <w:t>Gottfredson, M.R., 2021. The essential role of cross-national research in assessing theories of crime: Illustrations from modern control theory. International criminology, 1(1), pp.28-37.</w:t>
      </w:r>
    </w:p>
    <w:p w14:paraId="1C99C6DE" w14:textId="77777777" w:rsidR="00EB67E1" w:rsidRDefault="00987E2A" w:rsidP="00DD2B73">
      <w:pPr>
        <w:spacing w:line="360" w:lineRule="auto"/>
        <w:ind w:left="720" w:hanging="720"/>
        <w:jc w:val="both"/>
        <w:rPr>
          <w:rFonts w:ascii="Times New Roman" w:hAnsi="Times New Roman" w:cs="Times New Roman"/>
          <w:sz w:val="24"/>
        </w:rPr>
      </w:pPr>
      <w:r w:rsidRPr="00EB67E1">
        <w:rPr>
          <w:rFonts w:ascii="Times New Roman" w:hAnsi="Times New Roman" w:cs="Times New Roman"/>
          <w:sz w:val="24"/>
        </w:rPr>
        <w:t>Jeffery, C.R., 2021. Crime Prevention. Through Environmental Design (Beverly Hills: Sage, 1971).</w:t>
      </w:r>
    </w:p>
    <w:p w14:paraId="526EE18E" w14:textId="77777777" w:rsidR="00EB67E1" w:rsidRDefault="00987E2A" w:rsidP="00DD2B73">
      <w:pPr>
        <w:spacing w:line="360" w:lineRule="auto"/>
        <w:ind w:left="720" w:hanging="720"/>
        <w:jc w:val="both"/>
        <w:rPr>
          <w:rFonts w:ascii="Times New Roman" w:hAnsi="Times New Roman" w:cs="Times New Roman"/>
          <w:sz w:val="24"/>
        </w:rPr>
      </w:pPr>
      <w:r w:rsidRPr="00EB67E1">
        <w:rPr>
          <w:rFonts w:ascii="Times New Roman" w:hAnsi="Times New Roman" w:cs="Times New Roman"/>
          <w:sz w:val="24"/>
        </w:rPr>
        <w:t>Koch, B.C., 2019. The politics of crime prevention. Routledge.</w:t>
      </w:r>
    </w:p>
    <w:p w14:paraId="02CFDEB1" w14:textId="77777777" w:rsidR="00EB67E1" w:rsidRDefault="00987E2A" w:rsidP="00DD2B73">
      <w:pPr>
        <w:spacing w:line="360" w:lineRule="auto"/>
        <w:ind w:left="720" w:hanging="720"/>
        <w:jc w:val="both"/>
        <w:rPr>
          <w:rFonts w:ascii="Times New Roman" w:hAnsi="Times New Roman" w:cs="Times New Roman"/>
          <w:sz w:val="24"/>
        </w:rPr>
      </w:pPr>
      <w:r w:rsidRPr="00EB67E1">
        <w:rPr>
          <w:rFonts w:ascii="Times New Roman" w:hAnsi="Times New Roman" w:cs="Times New Roman"/>
          <w:sz w:val="24"/>
        </w:rPr>
        <w:t>Piroozfar, P., Farr, E.R., Aboagye-Nimo, E. and Osei-Berchie, J., 2019. Crime prevention in urban spaces through environmental design: A critical UK perspective. Cities, 95, p.102411.</w:t>
      </w:r>
    </w:p>
    <w:p w14:paraId="7B9EDCDA" w14:textId="77777777" w:rsidR="00EB67E1" w:rsidRDefault="00987E2A" w:rsidP="00DD2B73">
      <w:pPr>
        <w:spacing w:line="360" w:lineRule="auto"/>
        <w:ind w:left="720" w:hanging="720"/>
        <w:jc w:val="both"/>
        <w:rPr>
          <w:rFonts w:ascii="Times New Roman" w:hAnsi="Times New Roman" w:cs="Times New Roman"/>
          <w:sz w:val="24"/>
        </w:rPr>
      </w:pPr>
      <w:r w:rsidRPr="00EB67E1">
        <w:rPr>
          <w:rFonts w:ascii="Times New Roman" w:hAnsi="Times New Roman" w:cs="Times New Roman"/>
          <w:sz w:val="24"/>
        </w:rPr>
        <w:t>Shane, J., 2021. Situational crime prevention. Violence reduction project. Retrieved from https://qualitypolicing. com/violencereduction/shane.</w:t>
      </w:r>
    </w:p>
    <w:p w14:paraId="188B8C03" w14:textId="77777777" w:rsidR="00EB67E1" w:rsidRDefault="00987E2A" w:rsidP="00DD2B73">
      <w:pPr>
        <w:spacing w:line="360" w:lineRule="auto"/>
        <w:ind w:left="720" w:hanging="720"/>
        <w:jc w:val="both"/>
        <w:rPr>
          <w:rFonts w:ascii="Times New Roman" w:hAnsi="Times New Roman" w:cs="Times New Roman"/>
          <w:sz w:val="24"/>
        </w:rPr>
      </w:pPr>
      <w:r w:rsidRPr="00EB67E1">
        <w:rPr>
          <w:rFonts w:ascii="Times New Roman" w:hAnsi="Times New Roman" w:cs="Times New Roman"/>
          <w:sz w:val="24"/>
        </w:rPr>
        <w:t>Sutton, A., Cherney, A., White, R. and Clancey, G., 2021. Crime prevention: Principles, perspectives and practices.</w:t>
      </w:r>
    </w:p>
    <w:p w14:paraId="3C872063" w14:textId="77777777" w:rsidR="00EB67E1" w:rsidRDefault="00987E2A" w:rsidP="00DD2B73">
      <w:pPr>
        <w:spacing w:line="360" w:lineRule="auto"/>
        <w:ind w:left="720" w:hanging="720"/>
        <w:jc w:val="both"/>
        <w:rPr>
          <w:rFonts w:ascii="Times New Roman" w:hAnsi="Times New Roman" w:cs="Times New Roman"/>
          <w:sz w:val="24"/>
        </w:rPr>
      </w:pPr>
      <w:r w:rsidRPr="00FB078F">
        <w:rPr>
          <w:rFonts w:ascii="Times New Roman" w:hAnsi="Times New Roman" w:cs="Times New Roman"/>
          <w:sz w:val="24"/>
          <w:lang w:val="it-IT"/>
        </w:rPr>
        <w:t xml:space="preserve">Vellani, K.H., 2019. Crime Prevention Theories. </w:t>
      </w:r>
      <w:r w:rsidRPr="00EB67E1">
        <w:rPr>
          <w:rFonts w:ascii="Times New Roman" w:hAnsi="Times New Roman" w:cs="Times New Roman"/>
          <w:sz w:val="24"/>
        </w:rPr>
        <w:t>In Strategic Security Management (pp. 99-111). CRC Press.</w:t>
      </w:r>
    </w:p>
    <w:p w14:paraId="26F252E1" w14:textId="77777777" w:rsidR="0067174B" w:rsidRDefault="00987E2A" w:rsidP="00DD2B73">
      <w:pPr>
        <w:spacing w:line="360" w:lineRule="auto"/>
        <w:ind w:left="720" w:hanging="720"/>
        <w:jc w:val="both"/>
        <w:rPr>
          <w:rFonts w:ascii="Times New Roman" w:hAnsi="Times New Roman" w:cs="Times New Roman"/>
          <w:sz w:val="24"/>
        </w:rPr>
      </w:pPr>
      <w:r w:rsidRPr="0067174B">
        <w:rPr>
          <w:rFonts w:ascii="Times New Roman" w:hAnsi="Times New Roman" w:cs="Times New Roman"/>
          <w:sz w:val="24"/>
        </w:rPr>
        <w:t>Honig, B., 2016. Political theory and the displacement of politics. In Political Theory and the Displacement of Politics. Cornell University Press.</w:t>
      </w:r>
    </w:p>
    <w:p w14:paraId="39623E35" w14:textId="77777777" w:rsidR="0067174B" w:rsidRDefault="00987E2A" w:rsidP="00DD2B73">
      <w:pPr>
        <w:spacing w:line="360" w:lineRule="auto"/>
        <w:ind w:left="720" w:hanging="720"/>
        <w:jc w:val="both"/>
        <w:rPr>
          <w:rFonts w:ascii="Times New Roman" w:hAnsi="Times New Roman" w:cs="Times New Roman"/>
          <w:sz w:val="24"/>
        </w:rPr>
      </w:pPr>
      <w:r w:rsidRPr="0067174B">
        <w:rPr>
          <w:rFonts w:ascii="Times New Roman" w:hAnsi="Times New Roman" w:cs="Times New Roman"/>
          <w:sz w:val="24"/>
        </w:rPr>
        <w:lastRenderedPageBreak/>
        <w:t>Cornish, D.B. and Clarke, R.V., 2017. Understanding crime displacement: An application of rational choice theory. In Crime opportunity theories (pp. 197-211). Routledge.</w:t>
      </w:r>
    </w:p>
    <w:p w14:paraId="08F94123" w14:textId="77777777" w:rsidR="0067174B" w:rsidRDefault="00987E2A" w:rsidP="00DD2B73">
      <w:pPr>
        <w:spacing w:line="360" w:lineRule="auto"/>
        <w:ind w:left="720" w:hanging="720"/>
        <w:jc w:val="both"/>
        <w:rPr>
          <w:rFonts w:ascii="Times New Roman" w:hAnsi="Times New Roman" w:cs="Times New Roman"/>
          <w:sz w:val="24"/>
        </w:rPr>
      </w:pPr>
      <w:r w:rsidRPr="0067174B">
        <w:rPr>
          <w:rFonts w:ascii="Times New Roman" w:hAnsi="Times New Roman" w:cs="Times New Roman"/>
          <w:sz w:val="24"/>
        </w:rPr>
        <w:t>Clarke, R.V., 2016. Situational crime prevention. In Environmental criminology and crime analysis (pp. 305-322). Routledge.</w:t>
      </w:r>
    </w:p>
    <w:sectPr w:rsidR="0067174B">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3A3CB4" w14:textId="77777777" w:rsidR="00870BC7" w:rsidRDefault="00870BC7">
      <w:pPr>
        <w:spacing w:after="0" w:line="240" w:lineRule="auto"/>
      </w:pPr>
      <w:r>
        <w:separator/>
      </w:r>
    </w:p>
  </w:endnote>
  <w:endnote w:type="continuationSeparator" w:id="0">
    <w:p w14:paraId="0DBF394D" w14:textId="77777777" w:rsidR="00870BC7" w:rsidRDefault="00870B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altName w:val="Times New Roman"/>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467985" w14:textId="77777777" w:rsidR="00870BC7" w:rsidRDefault="00870BC7">
      <w:pPr>
        <w:spacing w:after="0" w:line="240" w:lineRule="auto"/>
      </w:pPr>
      <w:r>
        <w:separator/>
      </w:r>
    </w:p>
  </w:footnote>
  <w:footnote w:type="continuationSeparator" w:id="0">
    <w:p w14:paraId="294BD4AF" w14:textId="77777777" w:rsidR="00870BC7" w:rsidRDefault="00870BC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55895057"/>
      <w:docPartObj>
        <w:docPartGallery w:val="Page Numbers (Top of Page)"/>
        <w:docPartUnique/>
      </w:docPartObj>
    </w:sdtPr>
    <w:sdtEndPr>
      <w:rPr>
        <w:noProof/>
      </w:rPr>
    </w:sdtEndPr>
    <w:sdtContent>
      <w:p w14:paraId="5CB1FA32" w14:textId="77777777" w:rsidR="0002722E" w:rsidRDefault="00987E2A">
        <w:pPr>
          <w:pStyle w:val="Antet"/>
          <w:jc w:val="right"/>
        </w:pPr>
        <w:r>
          <w:fldChar w:fldCharType="begin"/>
        </w:r>
        <w:r>
          <w:instrText xml:space="preserve"> PAGE   \* MERGEFORMAT </w:instrText>
        </w:r>
        <w:r>
          <w:fldChar w:fldCharType="separate"/>
        </w:r>
        <w:r w:rsidR="0010106C">
          <w:rPr>
            <w:noProof/>
          </w:rPr>
          <w:t>7</w:t>
        </w:r>
        <w:r>
          <w:rPr>
            <w:noProof/>
          </w:rPr>
          <w:fldChar w:fldCharType="end"/>
        </w:r>
      </w:p>
    </w:sdtContent>
  </w:sdt>
  <w:p w14:paraId="32D8414F" w14:textId="77777777" w:rsidR="0002722E" w:rsidRDefault="0002722E">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762D29"/>
    <w:multiLevelType w:val="hybridMultilevel"/>
    <w:tmpl w:val="54A47A9E"/>
    <w:lvl w:ilvl="0" w:tplc="C366BC4A">
      <w:start w:val="1"/>
      <w:numFmt w:val="decimal"/>
      <w:lvlText w:val="%1."/>
      <w:lvlJc w:val="left"/>
      <w:pPr>
        <w:ind w:left="1020" w:hanging="360"/>
      </w:pPr>
    </w:lvl>
    <w:lvl w:ilvl="1" w:tplc="E9782C46" w:tentative="1">
      <w:start w:val="1"/>
      <w:numFmt w:val="lowerLetter"/>
      <w:lvlText w:val="%2."/>
      <w:lvlJc w:val="left"/>
      <w:pPr>
        <w:ind w:left="1740" w:hanging="360"/>
      </w:pPr>
    </w:lvl>
    <w:lvl w:ilvl="2" w:tplc="CB10C976" w:tentative="1">
      <w:start w:val="1"/>
      <w:numFmt w:val="lowerRoman"/>
      <w:lvlText w:val="%3."/>
      <w:lvlJc w:val="right"/>
      <w:pPr>
        <w:ind w:left="2460" w:hanging="180"/>
      </w:pPr>
    </w:lvl>
    <w:lvl w:ilvl="3" w:tplc="477253FC" w:tentative="1">
      <w:start w:val="1"/>
      <w:numFmt w:val="decimal"/>
      <w:lvlText w:val="%4."/>
      <w:lvlJc w:val="left"/>
      <w:pPr>
        <w:ind w:left="3180" w:hanging="360"/>
      </w:pPr>
    </w:lvl>
    <w:lvl w:ilvl="4" w:tplc="693A43B6" w:tentative="1">
      <w:start w:val="1"/>
      <w:numFmt w:val="lowerLetter"/>
      <w:lvlText w:val="%5."/>
      <w:lvlJc w:val="left"/>
      <w:pPr>
        <w:ind w:left="3900" w:hanging="360"/>
      </w:pPr>
    </w:lvl>
    <w:lvl w:ilvl="5" w:tplc="15BAE7D6" w:tentative="1">
      <w:start w:val="1"/>
      <w:numFmt w:val="lowerRoman"/>
      <w:lvlText w:val="%6."/>
      <w:lvlJc w:val="right"/>
      <w:pPr>
        <w:ind w:left="4620" w:hanging="180"/>
      </w:pPr>
    </w:lvl>
    <w:lvl w:ilvl="6" w:tplc="C16E22D0" w:tentative="1">
      <w:start w:val="1"/>
      <w:numFmt w:val="decimal"/>
      <w:lvlText w:val="%7."/>
      <w:lvlJc w:val="left"/>
      <w:pPr>
        <w:ind w:left="5340" w:hanging="360"/>
      </w:pPr>
    </w:lvl>
    <w:lvl w:ilvl="7" w:tplc="0F2E92BE" w:tentative="1">
      <w:start w:val="1"/>
      <w:numFmt w:val="lowerLetter"/>
      <w:lvlText w:val="%8."/>
      <w:lvlJc w:val="left"/>
      <w:pPr>
        <w:ind w:left="6060" w:hanging="360"/>
      </w:pPr>
    </w:lvl>
    <w:lvl w:ilvl="8" w:tplc="1806DDDE" w:tentative="1">
      <w:start w:val="1"/>
      <w:numFmt w:val="lowerRoman"/>
      <w:lvlText w:val="%9."/>
      <w:lvlJc w:val="right"/>
      <w:pPr>
        <w:ind w:left="6780" w:hanging="180"/>
      </w:pPr>
    </w:lvl>
  </w:abstractNum>
  <w:abstractNum w:abstractNumId="1" w15:restartNumberingAfterBreak="0">
    <w:nsid w:val="2FE932FF"/>
    <w:multiLevelType w:val="hybridMultilevel"/>
    <w:tmpl w:val="8E20C642"/>
    <w:lvl w:ilvl="0" w:tplc="BDF012BC">
      <w:start w:val="1"/>
      <w:numFmt w:val="bullet"/>
      <w:lvlText w:val=""/>
      <w:lvlJc w:val="left"/>
      <w:pPr>
        <w:ind w:left="720" w:hanging="360"/>
      </w:pPr>
      <w:rPr>
        <w:rFonts w:ascii="Symbol" w:hAnsi="Symbol" w:hint="default"/>
      </w:rPr>
    </w:lvl>
    <w:lvl w:ilvl="1" w:tplc="32FEA9D4" w:tentative="1">
      <w:start w:val="1"/>
      <w:numFmt w:val="bullet"/>
      <w:lvlText w:val="o"/>
      <w:lvlJc w:val="left"/>
      <w:pPr>
        <w:ind w:left="1440" w:hanging="360"/>
      </w:pPr>
      <w:rPr>
        <w:rFonts w:ascii="Courier New" w:hAnsi="Courier New" w:cs="Courier New" w:hint="default"/>
      </w:rPr>
    </w:lvl>
    <w:lvl w:ilvl="2" w:tplc="DAFC9576" w:tentative="1">
      <w:start w:val="1"/>
      <w:numFmt w:val="bullet"/>
      <w:lvlText w:val=""/>
      <w:lvlJc w:val="left"/>
      <w:pPr>
        <w:ind w:left="2160" w:hanging="360"/>
      </w:pPr>
      <w:rPr>
        <w:rFonts w:ascii="Wingdings" w:hAnsi="Wingdings" w:hint="default"/>
      </w:rPr>
    </w:lvl>
    <w:lvl w:ilvl="3" w:tplc="363C16B2" w:tentative="1">
      <w:start w:val="1"/>
      <w:numFmt w:val="bullet"/>
      <w:lvlText w:val=""/>
      <w:lvlJc w:val="left"/>
      <w:pPr>
        <w:ind w:left="2880" w:hanging="360"/>
      </w:pPr>
      <w:rPr>
        <w:rFonts w:ascii="Symbol" w:hAnsi="Symbol" w:hint="default"/>
      </w:rPr>
    </w:lvl>
    <w:lvl w:ilvl="4" w:tplc="10087720" w:tentative="1">
      <w:start w:val="1"/>
      <w:numFmt w:val="bullet"/>
      <w:lvlText w:val="o"/>
      <w:lvlJc w:val="left"/>
      <w:pPr>
        <w:ind w:left="3600" w:hanging="360"/>
      </w:pPr>
      <w:rPr>
        <w:rFonts w:ascii="Courier New" w:hAnsi="Courier New" w:cs="Courier New" w:hint="default"/>
      </w:rPr>
    </w:lvl>
    <w:lvl w:ilvl="5" w:tplc="AB7C2BEE" w:tentative="1">
      <w:start w:val="1"/>
      <w:numFmt w:val="bullet"/>
      <w:lvlText w:val=""/>
      <w:lvlJc w:val="left"/>
      <w:pPr>
        <w:ind w:left="4320" w:hanging="360"/>
      </w:pPr>
      <w:rPr>
        <w:rFonts w:ascii="Wingdings" w:hAnsi="Wingdings" w:hint="default"/>
      </w:rPr>
    </w:lvl>
    <w:lvl w:ilvl="6" w:tplc="C83E7336" w:tentative="1">
      <w:start w:val="1"/>
      <w:numFmt w:val="bullet"/>
      <w:lvlText w:val=""/>
      <w:lvlJc w:val="left"/>
      <w:pPr>
        <w:ind w:left="5040" w:hanging="360"/>
      </w:pPr>
      <w:rPr>
        <w:rFonts w:ascii="Symbol" w:hAnsi="Symbol" w:hint="default"/>
      </w:rPr>
    </w:lvl>
    <w:lvl w:ilvl="7" w:tplc="617ADCB2" w:tentative="1">
      <w:start w:val="1"/>
      <w:numFmt w:val="bullet"/>
      <w:lvlText w:val="o"/>
      <w:lvlJc w:val="left"/>
      <w:pPr>
        <w:ind w:left="5760" w:hanging="360"/>
      </w:pPr>
      <w:rPr>
        <w:rFonts w:ascii="Courier New" w:hAnsi="Courier New" w:cs="Courier New" w:hint="default"/>
      </w:rPr>
    </w:lvl>
    <w:lvl w:ilvl="8" w:tplc="51F81B9E" w:tentative="1">
      <w:start w:val="1"/>
      <w:numFmt w:val="bullet"/>
      <w:lvlText w:val=""/>
      <w:lvlJc w:val="left"/>
      <w:pPr>
        <w:ind w:left="6480" w:hanging="360"/>
      </w:pPr>
      <w:rPr>
        <w:rFonts w:ascii="Wingdings" w:hAnsi="Wingdings" w:hint="default"/>
      </w:rPr>
    </w:lvl>
  </w:abstractNum>
  <w:abstractNum w:abstractNumId="2" w15:restartNumberingAfterBreak="0">
    <w:nsid w:val="31106225"/>
    <w:multiLevelType w:val="hybridMultilevel"/>
    <w:tmpl w:val="D578169E"/>
    <w:lvl w:ilvl="0" w:tplc="8C1CA47A">
      <w:start w:val="1"/>
      <w:numFmt w:val="decimal"/>
      <w:lvlText w:val="%1."/>
      <w:lvlJc w:val="left"/>
      <w:pPr>
        <w:ind w:left="720" w:hanging="360"/>
      </w:pPr>
    </w:lvl>
    <w:lvl w:ilvl="1" w:tplc="4F062CBC" w:tentative="1">
      <w:start w:val="1"/>
      <w:numFmt w:val="lowerLetter"/>
      <w:lvlText w:val="%2."/>
      <w:lvlJc w:val="left"/>
      <w:pPr>
        <w:ind w:left="1440" w:hanging="360"/>
      </w:pPr>
    </w:lvl>
    <w:lvl w:ilvl="2" w:tplc="A86A7DF4" w:tentative="1">
      <w:start w:val="1"/>
      <w:numFmt w:val="lowerRoman"/>
      <w:lvlText w:val="%3."/>
      <w:lvlJc w:val="right"/>
      <w:pPr>
        <w:ind w:left="2160" w:hanging="180"/>
      </w:pPr>
    </w:lvl>
    <w:lvl w:ilvl="3" w:tplc="8A86A698" w:tentative="1">
      <w:start w:val="1"/>
      <w:numFmt w:val="decimal"/>
      <w:lvlText w:val="%4."/>
      <w:lvlJc w:val="left"/>
      <w:pPr>
        <w:ind w:left="2880" w:hanging="360"/>
      </w:pPr>
    </w:lvl>
    <w:lvl w:ilvl="4" w:tplc="849A9132" w:tentative="1">
      <w:start w:val="1"/>
      <w:numFmt w:val="lowerLetter"/>
      <w:lvlText w:val="%5."/>
      <w:lvlJc w:val="left"/>
      <w:pPr>
        <w:ind w:left="3600" w:hanging="360"/>
      </w:pPr>
    </w:lvl>
    <w:lvl w:ilvl="5" w:tplc="AD923D18" w:tentative="1">
      <w:start w:val="1"/>
      <w:numFmt w:val="lowerRoman"/>
      <w:lvlText w:val="%6."/>
      <w:lvlJc w:val="right"/>
      <w:pPr>
        <w:ind w:left="4320" w:hanging="180"/>
      </w:pPr>
    </w:lvl>
    <w:lvl w:ilvl="6" w:tplc="4B1825A8" w:tentative="1">
      <w:start w:val="1"/>
      <w:numFmt w:val="decimal"/>
      <w:lvlText w:val="%7."/>
      <w:lvlJc w:val="left"/>
      <w:pPr>
        <w:ind w:left="5040" w:hanging="360"/>
      </w:pPr>
    </w:lvl>
    <w:lvl w:ilvl="7" w:tplc="F614F060" w:tentative="1">
      <w:start w:val="1"/>
      <w:numFmt w:val="lowerLetter"/>
      <w:lvlText w:val="%8."/>
      <w:lvlJc w:val="left"/>
      <w:pPr>
        <w:ind w:left="5760" w:hanging="360"/>
      </w:pPr>
    </w:lvl>
    <w:lvl w:ilvl="8" w:tplc="417CB8F2" w:tentative="1">
      <w:start w:val="1"/>
      <w:numFmt w:val="lowerRoman"/>
      <w:lvlText w:val="%9."/>
      <w:lvlJc w:val="right"/>
      <w:pPr>
        <w:ind w:left="6480" w:hanging="180"/>
      </w:pPr>
    </w:lvl>
  </w:abstractNum>
  <w:abstractNum w:abstractNumId="3" w15:restartNumberingAfterBreak="0">
    <w:nsid w:val="62594394"/>
    <w:multiLevelType w:val="hybridMultilevel"/>
    <w:tmpl w:val="B1EE96E4"/>
    <w:lvl w:ilvl="0" w:tplc="C9FA2AB4">
      <w:start w:val="1"/>
      <w:numFmt w:val="bullet"/>
      <w:lvlText w:val=""/>
      <w:lvlJc w:val="left"/>
      <w:pPr>
        <w:ind w:left="720" w:hanging="360"/>
      </w:pPr>
      <w:rPr>
        <w:rFonts w:ascii="Symbol" w:hAnsi="Symbol" w:hint="default"/>
      </w:rPr>
    </w:lvl>
    <w:lvl w:ilvl="1" w:tplc="C67E4440" w:tentative="1">
      <w:start w:val="1"/>
      <w:numFmt w:val="bullet"/>
      <w:lvlText w:val="o"/>
      <w:lvlJc w:val="left"/>
      <w:pPr>
        <w:ind w:left="1440" w:hanging="360"/>
      </w:pPr>
      <w:rPr>
        <w:rFonts w:ascii="Courier New" w:hAnsi="Courier New" w:cs="Courier New" w:hint="default"/>
      </w:rPr>
    </w:lvl>
    <w:lvl w:ilvl="2" w:tplc="CE7E5022" w:tentative="1">
      <w:start w:val="1"/>
      <w:numFmt w:val="bullet"/>
      <w:lvlText w:val=""/>
      <w:lvlJc w:val="left"/>
      <w:pPr>
        <w:ind w:left="2160" w:hanging="360"/>
      </w:pPr>
      <w:rPr>
        <w:rFonts w:ascii="Wingdings" w:hAnsi="Wingdings" w:hint="default"/>
      </w:rPr>
    </w:lvl>
    <w:lvl w:ilvl="3" w:tplc="C228FD66" w:tentative="1">
      <w:start w:val="1"/>
      <w:numFmt w:val="bullet"/>
      <w:lvlText w:val=""/>
      <w:lvlJc w:val="left"/>
      <w:pPr>
        <w:ind w:left="2880" w:hanging="360"/>
      </w:pPr>
      <w:rPr>
        <w:rFonts w:ascii="Symbol" w:hAnsi="Symbol" w:hint="default"/>
      </w:rPr>
    </w:lvl>
    <w:lvl w:ilvl="4" w:tplc="F34AF3BC" w:tentative="1">
      <w:start w:val="1"/>
      <w:numFmt w:val="bullet"/>
      <w:lvlText w:val="o"/>
      <w:lvlJc w:val="left"/>
      <w:pPr>
        <w:ind w:left="3600" w:hanging="360"/>
      </w:pPr>
      <w:rPr>
        <w:rFonts w:ascii="Courier New" w:hAnsi="Courier New" w:cs="Courier New" w:hint="default"/>
      </w:rPr>
    </w:lvl>
    <w:lvl w:ilvl="5" w:tplc="FC7E391A" w:tentative="1">
      <w:start w:val="1"/>
      <w:numFmt w:val="bullet"/>
      <w:lvlText w:val=""/>
      <w:lvlJc w:val="left"/>
      <w:pPr>
        <w:ind w:left="4320" w:hanging="360"/>
      </w:pPr>
      <w:rPr>
        <w:rFonts w:ascii="Wingdings" w:hAnsi="Wingdings" w:hint="default"/>
      </w:rPr>
    </w:lvl>
    <w:lvl w:ilvl="6" w:tplc="22A2FF9C" w:tentative="1">
      <w:start w:val="1"/>
      <w:numFmt w:val="bullet"/>
      <w:lvlText w:val=""/>
      <w:lvlJc w:val="left"/>
      <w:pPr>
        <w:ind w:left="5040" w:hanging="360"/>
      </w:pPr>
      <w:rPr>
        <w:rFonts w:ascii="Symbol" w:hAnsi="Symbol" w:hint="default"/>
      </w:rPr>
    </w:lvl>
    <w:lvl w:ilvl="7" w:tplc="932EB370" w:tentative="1">
      <w:start w:val="1"/>
      <w:numFmt w:val="bullet"/>
      <w:lvlText w:val="o"/>
      <w:lvlJc w:val="left"/>
      <w:pPr>
        <w:ind w:left="5760" w:hanging="360"/>
      </w:pPr>
      <w:rPr>
        <w:rFonts w:ascii="Courier New" w:hAnsi="Courier New" w:cs="Courier New" w:hint="default"/>
      </w:rPr>
    </w:lvl>
    <w:lvl w:ilvl="8" w:tplc="75829828" w:tentative="1">
      <w:start w:val="1"/>
      <w:numFmt w:val="bullet"/>
      <w:lvlText w:val=""/>
      <w:lvlJc w:val="left"/>
      <w:pPr>
        <w:ind w:left="6480" w:hanging="360"/>
      </w:pPr>
      <w:rPr>
        <w:rFonts w:ascii="Wingdings" w:hAnsi="Wingdings" w:hint="default"/>
      </w:rPr>
    </w:lvl>
  </w:abstractNum>
  <w:num w:numId="1" w16cid:durableId="554314455">
    <w:abstractNumId w:val="3"/>
  </w:num>
  <w:num w:numId="2" w16cid:durableId="2071732195">
    <w:abstractNumId w:val="0"/>
  </w:num>
  <w:num w:numId="3" w16cid:durableId="1774393897">
    <w:abstractNumId w:val="2"/>
  </w:num>
  <w:num w:numId="4" w16cid:durableId="19493861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LI0tzC1sDCxNLWwNLNQ0lEKTi0uzszPAykwrAUA2YBn8iwAAAA="/>
  </w:docVars>
  <w:rsids>
    <w:rsidRoot w:val="00EA3396"/>
    <w:rsid w:val="0002722E"/>
    <w:rsid w:val="00033763"/>
    <w:rsid w:val="000339BA"/>
    <w:rsid w:val="0010106C"/>
    <w:rsid w:val="00125EA7"/>
    <w:rsid w:val="001530C2"/>
    <w:rsid w:val="00184CF3"/>
    <w:rsid w:val="001E3381"/>
    <w:rsid w:val="003A15F2"/>
    <w:rsid w:val="003E6B1A"/>
    <w:rsid w:val="00401812"/>
    <w:rsid w:val="004264AE"/>
    <w:rsid w:val="00442585"/>
    <w:rsid w:val="00446A43"/>
    <w:rsid w:val="0046568A"/>
    <w:rsid w:val="004802DF"/>
    <w:rsid w:val="004B633F"/>
    <w:rsid w:val="004D0EB1"/>
    <w:rsid w:val="004D2B9A"/>
    <w:rsid w:val="00597B06"/>
    <w:rsid w:val="005D46DF"/>
    <w:rsid w:val="005D62ED"/>
    <w:rsid w:val="00660EDD"/>
    <w:rsid w:val="0067174B"/>
    <w:rsid w:val="00686E57"/>
    <w:rsid w:val="006C1CC7"/>
    <w:rsid w:val="007063A0"/>
    <w:rsid w:val="00734ECA"/>
    <w:rsid w:val="00771980"/>
    <w:rsid w:val="0079622D"/>
    <w:rsid w:val="00797D47"/>
    <w:rsid w:val="007B6070"/>
    <w:rsid w:val="00834445"/>
    <w:rsid w:val="00852381"/>
    <w:rsid w:val="00870BC7"/>
    <w:rsid w:val="008751AF"/>
    <w:rsid w:val="008857B8"/>
    <w:rsid w:val="008B445C"/>
    <w:rsid w:val="009161BC"/>
    <w:rsid w:val="00987E2A"/>
    <w:rsid w:val="00A304CB"/>
    <w:rsid w:val="00A32C24"/>
    <w:rsid w:val="00A62CD3"/>
    <w:rsid w:val="00A915D6"/>
    <w:rsid w:val="00B35D20"/>
    <w:rsid w:val="00B56233"/>
    <w:rsid w:val="00C00AD7"/>
    <w:rsid w:val="00C1006F"/>
    <w:rsid w:val="00C12E41"/>
    <w:rsid w:val="00C61CAA"/>
    <w:rsid w:val="00C81B39"/>
    <w:rsid w:val="00C95E05"/>
    <w:rsid w:val="00CA3527"/>
    <w:rsid w:val="00CC6D5A"/>
    <w:rsid w:val="00D84613"/>
    <w:rsid w:val="00DC09E3"/>
    <w:rsid w:val="00DD02C0"/>
    <w:rsid w:val="00DD2B73"/>
    <w:rsid w:val="00EA3396"/>
    <w:rsid w:val="00EA37F4"/>
    <w:rsid w:val="00EB1BBE"/>
    <w:rsid w:val="00EB67E1"/>
    <w:rsid w:val="00EE24BA"/>
    <w:rsid w:val="00EF3707"/>
    <w:rsid w:val="00F028A6"/>
    <w:rsid w:val="00F11564"/>
    <w:rsid w:val="00F45855"/>
    <w:rsid w:val="00F73E23"/>
    <w:rsid w:val="00FB078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3ED285"/>
  <w15:chartTrackingRefBased/>
  <w15:docId w15:val="{92DCFBF0-EC51-419A-8F3B-AB558C6160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B56233"/>
    <w:pPr>
      <w:keepNext/>
      <w:keepLines/>
      <w:spacing w:before="240" w:after="0"/>
      <w:outlineLvl w:val="0"/>
    </w:pPr>
    <w:rPr>
      <w:rFonts w:ascii="Times New Roman" w:eastAsiaTheme="majorEastAsia" w:hAnsi="Times New Roman" w:cstheme="majorBidi"/>
      <w:b/>
      <w:color w:val="000000" w:themeColor="text1"/>
      <w:sz w:val="24"/>
      <w:szCs w:val="3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Antet">
    <w:name w:val="header"/>
    <w:basedOn w:val="Normal"/>
    <w:link w:val="AntetCaracter"/>
    <w:uiPriority w:val="99"/>
    <w:unhideWhenUsed/>
    <w:rsid w:val="0002722E"/>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02722E"/>
  </w:style>
  <w:style w:type="paragraph" w:styleId="Subsol">
    <w:name w:val="footer"/>
    <w:basedOn w:val="Normal"/>
    <w:link w:val="SubsolCaracter"/>
    <w:uiPriority w:val="99"/>
    <w:unhideWhenUsed/>
    <w:rsid w:val="0002722E"/>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02722E"/>
  </w:style>
  <w:style w:type="paragraph" w:styleId="Listparagraf">
    <w:name w:val="List Paragraph"/>
    <w:basedOn w:val="Normal"/>
    <w:uiPriority w:val="34"/>
    <w:qFormat/>
    <w:rsid w:val="00C81B39"/>
    <w:pPr>
      <w:ind w:left="720"/>
      <w:contextualSpacing/>
    </w:pPr>
  </w:style>
  <w:style w:type="character" w:customStyle="1" w:styleId="Titlu1Caracter">
    <w:name w:val="Titlu 1 Caracter"/>
    <w:basedOn w:val="Fontdeparagrafimplicit"/>
    <w:link w:val="Titlu1"/>
    <w:uiPriority w:val="9"/>
    <w:rsid w:val="00B56233"/>
    <w:rPr>
      <w:rFonts w:ascii="Times New Roman" w:eastAsiaTheme="majorEastAsia" w:hAnsi="Times New Roman" w:cstheme="majorBidi"/>
      <w:b/>
      <w:color w:val="000000" w:themeColor="text1"/>
      <w:sz w:val="24"/>
      <w:szCs w:val="32"/>
    </w:rPr>
  </w:style>
  <w:style w:type="paragraph" w:styleId="Titlucuprins">
    <w:name w:val="TOC Heading"/>
    <w:basedOn w:val="Titlu1"/>
    <w:next w:val="Normal"/>
    <w:uiPriority w:val="39"/>
    <w:unhideWhenUsed/>
    <w:qFormat/>
    <w:rsid w:val="00B56233"/>
    <w:pPr>
      <w:outlineLvl w:val="9"/>
    </w:pPr>
    <w:rPr>
      <w:rFonts w:asciiTheme="majorHAnsi" w:hAnsiTheme="majorHAnsi"/>
      <w:b w:val="0"/>
      <w:color w:val="2E74B5" w:themeColor="accent1" w:themeShade="BF"/>
      <w:sz w:val="32"/>
    </w:rPr>
  </w:style>
  <w:style w:type="paragraph" w:styleId="Cuprins1">
    <w:name w:val="toc 1"/>
    <w:basedOn w:val="Normal"/>
    <w:next w:val="Normal"/>
    <w:autoRedefine/>
    <w:uiPriority w:val="39"/>
    <w:unhideWhenUsed/>
    <w:rsid w:val="00B56233"/>
    <w:pPr>
      <w:spacing w:after="100"/>
    </w:pPr>
  </w:style>
  <w:style w:type="character" w:styleId="Hyperlink">
    <w:name w:val="Hyperlink"/>
    <w:basedOn w:val="Fontdeparagrafimplicit"/>
    <w:uiPriority w:val="99"/>
    <w:unhideWhenUsed/>
    <w:rsid w:val="00B5623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86D0591-AA93-4EF4-9EBF-2333F8CBC0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2353</Words>
  <Characters>13650</Characters>
  <Application>Microsoft Office Word</Application>
  <DocSecurity>0</DocSecurity>
  <Lines>113</Lines>
  <Paragraphs>31</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15972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Diana-Andreea Butcaru</cp:lastModifiedBy>
  <cp:revision>2</cp:revision>
  <dcterms:created xsi:type="dcterms:W3CDTF">2022-07-22T18:35:00Z</dcterms:created>
  <dcterms:modified xsi:type="dcterms:W3CDTF">2022-07-22T18:35:00Z</dcterms:modified>
</cp:coreProperties>
</file>