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102" w:rsidRDefault="00061837" w:rsidP="00D56825">
      <w:pPr>
        <w:pStyle w:val="Heading1"/>
        <w:jc w:val="center"/>
        <w:rPr>
          <w:b/>
          <w:color w:val="auto"/>
          <w:sz w:val="36"/>
          <w:u w:val="single"/>
        </w:rPr>
      </w:pPr>
      <w:r w:rsidRPr="00D56825">
        <w:rPr>
          <w:b/>
          <w:color w:val="auto"/>
          <w:sz w:val="36"/>
          <w:u w:val="single"/>
        </w:rPr>
        <w:t>Chapter 1: The history of Anti-Semitism within the United Kingdom and Medieval Europe</w:t>
      </w:r>
    </w:p>
    <w:p w:rsidR="00D56825" w:rsidRDefault="00D56825" w:rsidP="00D56825"/>
    <w:p w:rsidR="00C16B2F" w:rsidRDefault="00C16B2F" w:rsidP="00FE43CB">
      <w:pPr>
        <w:rPr>
          <w:rFonts w:cstheme="minorHAnsi"/>
          <w:b/>
          <w:sz w:val="28"/>
          <w:u w:val="single"/>
        </w:rPr>
      </w:pPr>
      <w:r>
        <w:rPr>
          <w:rFonts w:cstheme="minorHAnsi"/>
          <w:b/>
          <w:sz w:val="28"/>
          <w:u w:val="single"/>
        </w:rPr>
        <w:t>Purpose of this research</w:t>
      </w:r>
    </w:p>
    <w:p w:rsidR="00C16B2F" w:rsidRDefault="00094E6F" w:rsidP="006A1DCB">
      <w:pPr>
        <w:rPr>
          <w:sz w:val="24"/>
        </w:rPr>
      </w:pPr>
      <w:r w:rsidRPr="00D11C56">
        <w:rPr>
          <w:sz w:val="24"/>
        </w:rPr>
        <w:t>The purpose of the research</w:t>
      </w:r>
      <w:r w:rsidR="00AB4235" w:rsidRPr="00D11C56">
        <w:rPr>
          <w:sz w:val="24"/>
        </w:rPr>
        <w:t xml:space="preserve"> in this chapter</w:t>
      </w:r>
      <w:r w:rsidRPr="00D11C56">
        <w:rPr>
          <w:sz w:val="24"/>
        </w:rPr>
        <w:t xml:space="preserve"> </w:t>
      </w:r>
      <w:r w:rsidR="000F46BE" w:rsidRPr="00D11C56">
        <w:rPr>
          <w:sz w:val="24"/>
        </w:rPr>
        <w:t xml:space="preserve">is </w:t>
      </w:r>
      <w:r w:rsidR="00AB4235" w:rsidRPr="00D11C56">
        <w:rPr>
          <w:sz w:val="24"/>
        </w:rPr>
        <w:t>to provide an informative foundation to the rest of the chapt</w:t>
      </w:r>
      <w:r w:rsidR="005B4E66" w:rsidRPr="00D11C56">
        <w:rPr>
          <w:sz w:val="24"/>
        </w:rPr>
        <w:t xml:space="preserve">ers of this dissertation. </w:t>
      </w:r>
      <w:r w:rsidR="00D11C56" w:rsidRPr="00D11C56">
        <w:rPr>
          <w:sz w:val="24"/>
        </w:rPr>
        <w:t>By looking at the works of authors such as Dan Cohn-</w:t>
      </w:r>
      <w:proofErr w:type="spellStart"/>
      <w:r w:rsidR="00D11C56" w:rsidRPr="00D11C56">
        <w:rPr>
          <w:sz w:val="24"/>
        </w:rPr>
        <w:t>Sherbok</w:t>
      </w:r>
      <w:proofErr w:type="spellEnd"/>
      <w:r w:rsidR="00D11C56" w:rsidRPr="00D11C56">
        <w:rPr>
          <w:sz w:val="24"/>
        </w:rPr>
        <w:t xml:space="preserve"> I will have access to numerous amounts of written literature regarding the history of anti-Semitism in Europe and the United Kingdom. </w:t>
      </w:r>
      <w:r w:rsidR="004E57C1">
        <w:rPr>
          <w:sz w:val="24"/>
        </w:rPr>
        <w:t>Books such as the “</w:t>
      </w:r>
      <w:r w:rsidR="004E57C1">
        <w:rPr>
          <w:i/>
          <w:sz w:val="24"/>
        </w:rPr>
        <w:t>The Crucified Jew”</w:t>
      </w:r>
      <w:r w:rsidR="00B83328">
        <w:rPr>
          <w:sz w:val="24"/>
        </w:rPr>
        <w:t xml:space="preserve"> and “</w:t>
      </w:r>
      <w:r w:rsidR="00B83328">
        <w:rPr>
          <w:i/>
          <w:sz w:val="24"/>
        </w:rPr>
        <w:t>An Introduction to Jewish-Christian Relations</w:t>
      </w:r>
      <w:r w:rsidR="00B83328">
        <w:rPr>
          <w:sz w:val="24"/>
        </w:rPr>
        <w:t xml:space="preserve">” will be used in my research into this subject as they contain </w:t>
      </w:r>
      <w:r w:rsidR="00E335AE">
        <w:rPr>
          <w:sz w:val="24"/>
        </w:rPr>
        <w:t>plenty of valuable information. An example of this is in Dan Cohn-</w:t>
      </w:r>
      <w:proofErr w:type="spellStart"/>
      <w:r w:rsidR="00E335AE">
        <w:rPr>
          <w:sz w:val="24"/>
        </w:rPr>
        <w:t>Sherbok’s</w:t>
      </w:r>
      <w:proofErr w:type="spellEnd"/>
      <w:r w:rsidR="00E335AE">
        <w:rPr>
          <w:sz w:val="24"/>
        </w:rPr>
        <w:t xml:space="preserve"> book ‘The Crucified Jew’ h</w:t>
      </w:r>
      <w:r w:rsidR="00DE1BC0">
        <w:rPr>
          <w:sz w:val="24"/>
        </w:rPr>
        <w:t xml:space="preserve">e has chapters dedicated to how Jews were treated during the medieval period in England and Germany. </w:t>
      </w:r>
    </w:p>
    <w:p w:rsidR="007651E0" w:rsidRDefault="007651E0" w:rsidP="006A1DCB">
      <w:pPr>
        <w:rPr>
          <w:rFonts w:asciiTheme="majorHAnsi" w:hAnsiTheme="majorHAnsi" w:cstheme="majorHAnsi"/>
          <w:b/>
          <w:sz w:val="28"/>
          <w:u w:val="single"/>
        </w:rPr>
      </w:pPr>
      <w:r>
        <w:rPr>
          <w:rFonts w:asciiTheme="majorHAnsi" w:hAnsiTheme="majorHAnsi" w:cstheme="majorHAnsi"/>
          <w:b/>
          <w:sz w:val="28"/>
          <w:u w:val="single"/>
        </w:rPr>
        <w:t>Importance of this Research</w:t>
      </w:r>
    </w:p>
    <w:p w:rsidR="0039559A" w:rsidRPr="007651E0" w:rsidRDefault="00FF5ABA" w:rsidP="006A1DCB">
      <w:pPr>
        <w:rPr>
          <w:rFonts w:cstheme="minorHAnsi"/>
          <w:sz w:val="24"/>
        </w:rPr>
      </w:pPr>
      <w:r>
        <w:rPr>
          <w:rFonts w:cstheme="minorHAnsi"/>
          <w:sz w:val="24"/>
        </w:rPr>
        <w:t>T</w:t>
      </w:r>
      <w:r w:rsidR="00F43A08">
        <w:rPr>
          <w:rFonts w:cstheme="minorHAnsi"/>
          <w:sz w:val="24"/>
        </w:rPr>
        <w:t xml:space="preserve">he research in this </w:t>
      </w:r>
      <w:r w:rsidR="0039559A">
        <w:rPr>
          <w:rFonts w:cstheme="minorHAnsi"/>
          <w:sz w:val="24"/>
        </w:rPr>
        <w:t>chapter will have significance</w:t>
      </w:r>
      <w:r w:rsidR="00F43A08">
        <w:rPr>
          <w:rFonts w:cstheme="minorHAnsi"/>
          <w:sz w:val="24"/>
        </w:rPr>
        <w:t xml:space="preserve"> </w:t>
      </w:r>
      <w:r w:rsidR="002837FA">
        <w:rPr>
          <w:rFonts w:cstheme="minorHAnsi"/>
          <w:sz w:val="24"/>
        </w:rPr>
        <w:t xml:space="preserve">for my thesis as it provides </w:t>
      </w:r>
      <w:r w:rsidR="000928F4">
        <w:rPr>
          <w:rFonts w:cstheme="minorHAnsi"/>
          <w:sz w:val="24"/>
        </w:rPr>
        <w:t>a fundamental groundwork for</w:t>
      </w:r>
      <w:r w:rsidR="00E3780B">
        <w:rPr>
          <w:rFonts w:cstheme="minorHAnsi"/>
          <w:sz w:val="24"/>
        </w:rPr>
        <w:t xml:space="preserve"> the </w:t>
      </w:r>
      <w:r w:rsidR="0039559A">
        <w:rPr>
          <w:rFonts w:cstheme="minorHAnsi"/>
          <w:sz w:val="24"/>
        </w:rPr>
        <w:t>following two</w:t>
      </w:r>
      <w:r w:rsidR="000928F4">
        <w:rPr>
          <w:rFonts w:cstheme="minorHAnsi"/>
          <w:sz w:val="24"/>
        </w:rPr>
        <w:t xml:space="preserve"> chapters.</w:t>
      </w:r>
      <w:r w:rsidR="00951306">
        <w:rPr>
          <w:rFonts w:cstheme="minorHAnsi"/>
          <w:sz w:val="24"/>
        </w:rPr>
        <w:t xml:space="preserve"> </w:t>
      </w:r>
      <w:r w:rsidR="0039559A">
        <w:rPr>
          <w:rFonts w:cstheme="minorHAnsi"/>
          <w:sz w:val="24"/>
        </w:rPr>
        <w:t xml:space="preserve">The chapter will provide plenty of examples of the anti-Semitism which took place in Europe in the medieval period. In my third chapter I will be further expanding on the information provided here as I will be comparing both the medieval anti-Semitism to the modern anti-Semitism which I will be discussing in my second chapter of the thesis. </w:t>
      </w:r>
    </w:p>
    <w:p w:rsidR="00DE1BC0" w:rsidRDefault="00E71033" w:rsidP="006A1DCB">
      <w:pPr>
        <w:rPr>
          <w:rFonts w:asciiTheme="majorHAnsi" w:hAnsiTheme="majorHAnsi" w:cstheme="majorHAnsi"/>
          <w:b/>
          <w:sz w:val="28"/>
          <w:u w:val="single"/>
        </w:rPr>
      </w:pPr>
      <w:r>
        <w:rPr>
          <w:rFonts w:asciiTheme="majorHAnsi" w:hAnsiTheme="majorHAnsi" w:cstheme="majorHAnsi"/>
          <w:b/>
          <w:sz w:val="28"/>
          <w:u w:val="single"/>
        </w:rPr>
        <w:t xml:space="preserve">Origins of </w:t>
      </w:r>
      <w:r w:rsidR="00DF0AE8">
        <w:rPr>
          <w:rFonts w:asciiTheme="majorHAnsi" w:hAnsiTheme="majorHAnsi" w:cstheme="majorHAnsi"/>
          <w:b/>
          <w:sz w:val="28"/>
          <w:u w:val="single"/>
        </w:rPr>
        <w:t>Jews in Europe</w:t>
      </w:r>
    </w:p>
    <w:p w:rsidR="00DF0AE8" w:rsidRDefault="00DF0AE8" w:rsidP="006A1DCB">
      <w:pPr>
        <w:rPr>
          <w:rFonts w:cstheme="minorHAnsi"/>
          <w:sz w:val="24"/>
        </w:rPr>
      </w:pPr>
      <w:r>
        <w:rPr>
          <w:rFonts w:cstheme="minorHAnsi"/>
          <w:sz w:val="24"/>
        </w:rPr>
        <w:t xml:space="preserve">To fully understand why the Jewish people faced such hardship and anti-Semitism during the medieval period I must research into the reasons for their migration into Europe in the first place. </w:t>
      </w:r>
      <w:r w:rsidR="003A1446">
        <w:rPr>
          <w:rFonts w:cstheme="minorHAnsi"/>
          <w:sz w:val="24"/>
        </w:rPr>
        <w:t>The Diaspora (The dispersion of the Jewish people from their homeland of Israel) was one of the key factors for the migration of the Jewi</w:t>
      </w:r>
      <w:r w:rsidR="00C409F2">
        <w:rPr>
          <w:rFonts w:cstheme="minorHAnsi"/>
          <w:sz w:val="24"/>
        </w:rPr>
        <w:t xml:space="preserve">sh people to Europe. In the history of the Jewish people there have been many </w:t>
      </w:r>
      <w:r w:rsidR="007651E0">
        <w:rPr>
          <w:rFonts w:cstheme="minorHAnsi"/>
          <w:sz w:val="24"/>
        </w:rPr>
        <w:t>Diasporas</w:t>
      </w:r>
      <w:r w:rsidR="00C409F2">
        <w:rPr>
          <w:rFonts w:cstheme="minorHAnsi"/>
          <w:sz w:val="24"/>
        </w:rPr>
        <w:t>, however one of the most significant events was the destruction of the temple in Jerusalem in 70 CE.</w:t>
      </w:r>
    </w:p>
    <w:p w:rsidR="00C409F2" w:rsidRPr="003C0549" w:rsidRDefault="0020086C" w:rsidP="006A1DCB">
      <w:pPr>
        <w:rPr>
          <w:rFonts w:cstheme="minorHAnsi"/>
          <w:i/>
          <w:sz w:val="24"/>
        </w:rPr>
      </w:pPr>
      <w:r>
        <w:rPr>
          <w:rFonts w:cstheme="minorHAnsi"/>
          <w:sz w:val="24"/>
        </w:rPr>
        <w:t>One of the key reasons for the destruction of the second temple in Jerusalem and the Jewish Diaspora from Israel was the Great Jewish Revolt in 66 CE. For over a century prior to this event the Jewish people and the land of Israel had been under the occ</w:t>
      </w:r>
      <w:r w:rsidR="00C03E1E">
        <w:rPr>
          <w:rFonts w:cstheme="minorHAnsi"/>
          <w:sz w:val="24"/>
        </w:rPr>
        <w:t xml:space="preserve">upation of the </w:t>
      </w:r>
      <w:r>
        <w:rPr>
          <w:rFonts w:cstheme="minorHAnsi"/>
          <w:sz w:val="24"/>
        </w:rPr>
        <w:t xml:space="preserve">Roman Empire. </w:t>
      </w:r>
      <w:r w:rsidR="00C03E1E">
        <w:rPr>
          <w:rFonts w:cstheme="minorHAnsi"/>
          <w:sz w:val="24"/>
        </w:rPr>
        <w:t xml:space="preserve">Under the rule of the Romans the Judeans could not appoint their own High Priest in the Second Temple, instead </w:t>
      </w:r>
      <w:r w:rsidR="00B63706">
        <w:rPr>
          <w:rFonts w:cstheme="minorHAnsi"/>
          <w:sz w:val="24"/>
        </w:rPr>
        <w:t xml:space="preserve">only those who would work alongside the leadership of Rome were allowed to be considered for the role of High Priest. In the year 66 CE the Roman procurator </w:t>
      </w:r>
      <w:proofErr w:type="spellStart"/>
      <w:r w:rsidR="00B63706">
        <w:rPr>
          <w:rFonts w:cstheme="minorHAnsi"/>
          <w:sz w:val="24"/>
        </w:rPr>
        <w:t>Gessius</w:t>
      </w:r>
      <w:proofErr w:type="spellEnd"/>
      <w:r w:rsidR="00B63706">
        <w:rPr>
          <w:rFonts w:cstheme="minorHAnsi"/>
          <w:sz w:val="24"/>
        </w:rPr>
        <w:t xml:space="preserve"> </w:t>
      </w:r>
      <w:proofErr w:type="spellStart"/>
      <w:r w:rsidR="00B63706">
        <w:rPr>
          <w:rFonts w:cstheme="minorHAnsi"/>
          <w:sz w:val="24"/>
        </w:rPr>
        <w:t>Florus</w:t>
      </w:r>
      <w:proofErr w:type="spellEnd"/>
      <w:r w:rsidR="00B63706">
        <w:rPr>
          <w:rFonts w:cstheme="minorHAnsi"/>
          <w:sz w:val="24"/>
        </w:rPr>
        <w:t xml:space="preserve"> (27–93CE) ordered his men to both massacre groups of Judeans and to steal a large amount of silver from the holy Temple, this startled the Jewish Zealots in Jerusalem and started the riots which led up to the destruction of the </w:t>
      </w:r>
      <w:r w:rsidR="003C0549">
        <w:rPr>
          <w:rFonts w:cstheme="minorHAnsi"/>
          <w:sz w:val="24"/>
        </w:rPr>
        <w:t>Second Temple in 70 CE (</w:t>
      </w:r>
      <w:r w:rsidR="003C0549">
        <w:rPr>
          <w:rFonts w:cstheme="minorHAnsi"/>
          <w:i/>
          <w:sz w:val="24"/>
        </w:rPr>
        <w:t>The Second Temple. 2018)</w:t>
      </w:r>
    </w:p>
    <w:p w:rsidR="00B63706" w:rsidRDefault="00380880" w:rsidP="006A1DCB">
      <w:pPr>
        <w:rPr>
          <w:rFonts w:cstheme="minorHAnsi"/>
          <w:sz w:val="24"/>
        </w:rPr>
      </w:pPr>
      <w:r>
        <w:rPr>
          <w:rFonts w:cstheme="minorHAnsi"/>
          <w:sz w:val="24"/>
        </w:rPr>
        <w:lastRenderedPageBreak/>
        <w:t xml:space="preserve">According to early records </w:t>
      </w:r>
      <w:r w:rsidR="00D82FD6">
        <w:rPr>
          <w:rFonts w:cstheme="minorHAnsi"/>
          <w:sz w:val="24"/>
        </w:rPr>
        <w:t xml:space="preserve">the Jewish people first started to migrate into Europe in the early fifth century CE. It states that during this period the Jewish people were mainly merchants which travelled from both Babylon and the land of Palestine who aimed to trade antiquities with European civilizations. </w:t>
      </w:r>
      <w:r w:rsidR="00C15965">
        <w:rPr>
          <w:rFonts w:cstheme="minorHAnsi"/>
          <w:sz w:val="24"/>
        </w:rPr>
        <w:t xml:space="preserve">Also because the Roman Empire had conquered most of Europe during the early centuries of the Common Era, the Jewish people had spread across these lands while the Romans ruled. </w:t>
      </w:r>
    </w:p>
    <w:p w:rsidR="00122F8A" w:rsidRDefault="00B7610C" w:rsidP="00122F8A">
      <w:pPr>
        <w:rPr>
          <w:rFonts w:cstheme="minorHAnsi"/>
          <w:sz w:val="24"/>
        </w:rPr>
      </w:pPr>
      <w:r>
        <w:rPr>
          <w:rFonts w:cstheme="minorHAnsi"/>
          <w:sz w:val="24"/>
        </w:rPr>
        <w:t xml:space="preserve">During the medieval period the Church fathers and other European Christians believed that </w:t>
      </w:r>
      <w:r w:rsidR="007324CF">
        <w:rPr>
          <w:rFonts w:cstheme="minorHAnsi"/>
          <w:sz w:val="24"/>
        </w:rPr>
        <w:t xml:space="preserve">the Jewish people were no </w:t>
      </w:r>
      <w:r w:rsidR="00BA6BEC">
        <w:rPr>
          <w:rFonts w:cstheme="minorHAnsi"/>
          <w:sz w:val="24"/>
        </w:rPr>
        <w:t>longer the chosen people of God. To try and denounce the Jewish people</w:t>
      </w:r>
      <w:r w:rsidR="00F55260">
        <w:rPr>
          <w:rFonts w:cstheme="minorHAnsi"/>
          <w:sz w:val="24"/>
        </w:rPr>
        <w:t xml:space="preserve"> and alienate them from </w:t>
      </w:r>
      <w:r w:rsidR="00592C94">
        <w:rPr>
          <w:rFonts w:cstheme="minorHAnsi"/>
          <w:sz w:val="24"/>
        </w:rPr>
        <w:t xml:space="preserve">society, the Church fathers decided to try and develop new traditions to do this. One of these traditions which was developed was the </w:t>
      </w:r>
      <w:proofErr w:type="spellStart"/>
      <w:r w:rsidR="00592C94">
        <w:rPr>
          <w:rFonts w:cstheme="minorHAnsi"/>
          <w:i/>
          <w:sz w:val="24"/>
        </w:rPr>
        <w:t>Adversos</w:t>
      </w:r>
      <w:proofErr w:type="spellEnd"/>
      <w:r w:rsidR="00592C94">
        <w:rPr>
          <w:rFonts w:cstheme="minorHAnsi"/>
          <w:i/>
          <w:sz w:val="24"/>
        </w:rPr>
        <w:t xml:space="preserve"> </w:t>
      </w:r>
      <w:proofErr w:type="spellStart"/>
      <w:r w:rsidR="00592C94">
        <w:rPr>
          <w:rFonts w:cstheme="minorHAnsi"/>
          <w:i/>
          <w:sz w:val="24"/>
        </w:rPr>
        <w:t>Judaeos</w:t>
      </w:r>
      <w:proofErr w:type="spellEnd"/>
      <w:r w:rsidR="00592C94">
        <w:rPr>
          <w:rFonts w:cstheme="minorHAnsi"/>
          <w:i/>
          <w:sz w:val="24"/>
        </w:rPr>
        <w:t xml:space="preserve"> </w:t>
      </w:r>
      <w:r w:rsidR="00592C94">
        <w:rPr>
          <w:rFonts w:cstheme="minorHAnsi"/>
          <w:sz w:val="24"/>
        </w:rPr>
        <w:t xml:space="preserve">tradition. In Cohn </w:t>
      </w:r>
      <w:proofErr w:type="spellStart"/>
      <w:r w:rsidR="00592C94">
        <w:rPr>
          <w:rFonts w:cstheme="minorHAnsi"/>
          <w:sz w:val="24"/>
        </w:rPr>
        <w:t>Sherboks</w:t>
      </w:r>
      <w:proofErr w:type="spellEnd"/>
      <w:r w:rsidR="00592C94">
        <w:rPr>
          <w:rFonts w:cstheme="minorHAnsi"/>
          <w:sz w:val="24"/>
        </w:rPr>
        <w:t xml:space="preserve"> book ‘The Crucified Jew’ he states that the Christian writers tried to make out that the Jewish people had still remained to be an indecent and violent people as they were many centuries ago (Cohn-</w:t>
      </w:r>
      <w:proofErr w:type="spellStart"/>
      <w:r w:rsidR="00592C94">
        <w:rPr>
          <w:rFonts w:cstheme="minorHAnsi"/>
          <w:sz w:val="24"/>
        </w:rPr>
        <w:t>Sherbok</w:t>
      </w:r>
      <w:proofErr w:type="spellEnd"/>
      <w:r w:rsidR="00592C94">
        <w:rPr>
          <w:rFonts w:cstheme="minorHAnsi"/>
          <w:sz w:val="24"/>
        </w:rPr>
        <w:t xml:space="preserve">, 1997. P.25). </w:t>
      </w:r>
    </w:p>
    <w:p w:rsidR="00592C94" w:rsidRDefault="00592C94" w:rsidP="00122F8A">
      <w:pPr>
        <w:rPr>
          <w:rFonts w:cstheme="minorHAnsi"/>
          <w:sz w:val="24"/>
        </w:rPr>
      </w:pPr>
      <w:r>
        <w:rPr>
          <w:rFonts w:cstheme="minorHAnsi"/>
          <w:sz w:val="24"/>
        </w:rPr>
        <w:t>One of the other ways in which the Christian Church fathers managed to segregate the early Jews of Europe was their influence on the Roman Empire during this period. During the 4</w:t>
      </w:r>
      <w:r w:rsidRPr="00592C94">
        <w:rPr>
          <w:rFonts w:cstheme="minorHAnsi"/>
          <w:sz w:val="24"/>
          <w:vertAlign w:val="superscript"/>
        </w:rPr>
        <w:t>th</w:t>
      </w:r>
      <w:r>
        <w:rPr>
          <w:rFonts w:cstheme="minorHAnsi"/>
          <w:sz w:val="24"/>
        </w:rPr>
        <w:t xml:space="preserve"> century CE the Roman Empire under the leadership of Emperor Constantine the Great (272–337 CE) issued that Christianity would become the new official religion. Christianity would replace the polytheistic religion practiced by the Empire which contained a numerous amount of deities and other spirit like creatures</w:t>
      </w:r>
      <w:r w:rsidR="00105FE3">
        <w:rPr>
          <w:rFonts w:cstheme="minorHAnsi"/>
          <w:sz w:val="24"/>
        </w:rPr>
        <w:t xml:space="preserve"> (Kessler, 2010. P.46)</w:t>
      </w:r>
      <w:r>
        <w:rPr>
          <w:rFonts w:cstheme="minorHAnsi"/>
          <w:sz w:val="24"/>
        </w:rPr>
        <w:t xml:space="preserve">. </w:t>
      </w:r>
    </w:p>
    <w:p w:rsidR="00515191" w:rsidRDefault="00515191" w:rsidP="00122F8A">
      <w:pPr>
        <w:rPr>
          <w:rFonts w:cstheme="minorHAnsi"/>
          <w:sz w:val="24"/>
        </w:rPr>
      </w:pPr>
      <w:r>
        <w:rPr>
          <w:rFonts w:cstheme="minorHAnsi"/>
          <w:sz w:val="24"/>
        </w:rPr>
        <w:t>One of the fundamental reasons why the Church fathers and a large proportion of Christians during the medieval period hated the Jewish people was for the death of the Messiah Jesus Christ. The story of the death of Jesus at the hands of the Jewish people would be used by the Church all throughout this period and has continued to</w:t>
      </w:r>
      <w:r w:rsidR="00A6665F">
        <w:rPr>
          <w:rFonts w:cstheme="minorHAnsi"/>
          <w:sz w:val="24"/>
        </w:rPr>
        <w:t xml:space="preserve"> live on until the modern era</w:t>
      </w:r>
      <w:r w:rsidR="00C60C7A">
        <w:rPr>
          <w:rFonts w:cstheme="minorHAnsi"/>
          <w:sz w:val="24"/>
        </w:rPr>
        <w:t xml:space="preserve"> in some areas</w:t>
      </w:r>
      <w:r>
        <w:rPr>
          <w:rFonts w:cstheme="minorHAnsi"/>
          <w:sz w:val="24"/>
        </w:rPr>
        <w:t xml:space="preserve">. </w:t>
      </w:r>
      <w:r w:rsidR="00C60C7A">
        <w:rPr>
          <w:rFonts w:cstheme="minorHAnsi"/>
          <w:sz w:val="24"/>
        </w:rPr>
        <w:t>Although the future generations of the Jewish people had no involvement with what supposedly happened to Christ, the Church fathers made sure to punish them as if they had been involved personally for many centuries throughout both Europe and the Middle East.</w:t>
      </w:r>
    </w:p>
    <w:p w:rsidR="00592C94" w:rsidRDefault="00592C94" w:rsidP="00122F8A">
      <w:pPr>
        <w:rPr>
          <w:rFonts w:cstheme="minorHAnsi"/>
          <w:sz w:val="24"/>
        </w:rPr>
      </w:pPr>
      <w:r>
        <w:rPr>
          <w:rFonts w:cstheme="minorHAnsi"/>
          <w:sz w:val="24"/>
        </w:rPr>
        <w:t xml:space="preserve">After the Roman Empire had been converted to Christianity, the Church fathers had full access to spread </w:t>
      </w:r>
      <w:r w:rsidR="008F1730">
        <w:rPr>
          <w:rFonts w:cstheme="minorHAnsi"/>
          <w:sz w:val="24"/>
        </w:rPr>
        <w:t>the word of their God to the masses which lived inside of this vast Empire. They issued that those Jews which refused to convert to Christianity would have to face persecution and other forms of rejection from society for not accepting that Jesus Christ is the Saviour and Messiah of humanity (</w:t>
      </w:r>
      <w:r w:rsidR="008F1730">
        <w:rPr>
          <w:rFonts w:cstheme="minorHAnsi"/>
          <w:sz w:val="24"/>
        </w:rPr>
        <w:t>Cohn-</w:t>
      </w:r>
      <w:proofErr w:type="spellStart"/>
      <w:r w:rsidR="008F1730">
        <w:rPr>
          <w:rFonts w:cstheme="minorHAnsi"/>
          <w:sz w:val="24"/>
        </w:rPr>
        <w:t>Sherbok</w:t>
      </w:r>
      <w:proofErr w:type="spellEnd"/>
      <w:r w:rsidR="008F1730">
        <w:rPr>
          <w:rFonts w:cstheme="minorHAnsi"/>
          <w:sz w:val="24"/>
        </w:rPr>
        <w:t>, 1997. P.25</w:t>
      </w:r>
      <w:r w:rsidR="008F1730">
        <w:rPr>
          <w:rFonts w:cstheme="minorHAnsi"/>
          <w:sz w:val="24"/>
        </w:rPr>
        <w:t>).</w:t>
      </w:r>
    </w:p>
    <w:p w:rsidR="008F1730" w:rsidRDefault="00486D60" w:rsidP="00122F8A">
      <w:pPr>
        <w:rPr>
          <w:rFonts w:cstheme="minorHAnsi"/>
          <w:sz w:val="24"/>
        </w:rPr>
      </w:pPr>
      <w:r>
        <w:rPr>
          <w:rFonts w:cstheme="minorHAnsi"/>
          <w:sz w:val="24"/>
        </w:rPr>
        <w:t>Under this tradition many Christian writers tried to spread lies through their literature to spite and create misconceptions of the Jews in their history. An example of this can be seen from the writer John Chrysostom. Chrysostom was an early Church father which resided from the land of modern day Turkey. He gained the position of the Archbishop of Constantinople during the late 4</w:t>
      </w:r>
      <w:r w:rsidRPr="00486D60">
        <w:rPr>
          <w:rFonts w:cstheme="minorHAnsi"/>
          <w:sz w:val="24"/>
          <w:vertAlign w:val="superscript"/>
        </w:rPr>
        <w:t>th</w:t>
      </w:r>
      <w:r>
        <w:rPr>
          <w:rFonts w:cstheme="minorHAnsi"/>
          <w:sz w:val="24"/>
        </w:rPr>
        <w:t xml:space="preserve"> Century till his death in 407 CE. In his writings he tried to create harmful accusations towards the Jews during the period in which they lived in the land of Egypt. These accusations ranged from the Jews being blasphemous and worshiping foreign Gods instead of their own only God to creating brothels in their communities and having sex with foreign marauders and barbarians (Cohn-</w:t>
      </w:r>
      <w:proofErr w:type="spellStart"/>
      <w:r>
        <w:rPr>
          <w:rFonts w:cstheme="minorHAnsi"/>
          <w:sz w:val="24"/>
        </w:rPr>
        <w:t>Sherbok</w:t>
      </w:r>
      <w:proofErr w:type="spellEnd"/>
      <w:r>
        <w:rPr>
          <w:rFonts w:cstheme="minorHAnsi"/>
          <w:sz w:val="24"/>
        </w:rPr>
        <w:t>, 1997. P.26).</w:t>
      </w:r>
    </w:p>
    <w:p w:rsidR="00C52CAE" w:rsidRDefault="00C52CAE" w:rsidP="00122F8A">
      <w:pPr>
        <w:rPr>
          <w:rFonts w:cstheme="minorHAnsi"/>
          <w:sz w:val="24"/>
        </w:rPr>
      </w:pPr>
      <w:r>
        <w:rPr>
          <w:rFonts w:cstheme="minorHAnsi"/>
          <w:sz w:val="24"/>
        </w:rPr>
        <w:lastRenderedPageBreak/>
        <w:t xml:space="preserve">From this example of the John </w:t>
      </w:r>
      <w:r w:rsidR="00580ECD">
        <w:rPr>
          <w:rFonts w:cstheme="minorHAnsi"/>
          <w:sz w:val="24"/>
        </w:rPr>
        <w:t>Chrysostom</w:t>
      </w:r>
      <w:r>
        <w:rPr>
          <w:rFonts w:cstheme="minorHAnsi"/>
          <w:sz w:val="24"/>
        </w:rPr>
        <w:t xml:space="preserve">, we can see that early Christian Church Fathers made sure that masses would view the Jewish people living in the Empire and Europe with a strong prejudice and hatred. </w:t>
      </w:r>
      <w:r w:rsidR="00105FE3">
        <w:rPr>
          <w:rFonts w:cstheme="minorHAnsi"/>
          <w:sz w:val="24"/>
        </w:rPr>
        <w:t>These Church Fathers can be seen as being one of the strong foundations for anti-Semitism in both Europe and the United Kingdom throughout the medieval period leading up to the 20</w:t>
      </w:r>
      <w:r w:rsidR="00105FE3" w:rsidRPr="00105FE3">
        <w:rPr>
          <w:rFonts w:cstheme="minorHAnsi"/>
          <w:sz w:val="24"/>
          <w:vertAlign w:val="superscript"/>
        </w:rPr>
        <w:t>th</w:t>
      </w:r>
      <w:r w:rsidR="00105FE3">
        <w:rPr>
          <w:rFonts w:cstheme="minorHAnsi"/>
          <w:sz w:val="24"/>
        </w:rPr>
        <w:t xml:space="preserve"> Century. </w:t>
      </w:r>
    </w:p>
    <w:p w:rsidR="00105FE3" w:rsidRDefault="00105FE3" w:rsidP="00122F8A">
      <w:pPr>
        <w:rPr>
          <w:rFonts w:asciiTheme="majorHAnsi" w:hAnsiTheme="majorHAnsi" w:cstheme="majorHAnsi"/>
          <w:b/>
          <w:sz w:val="28"/>
          <w:u w:val="single"/>
        </w:rPr>
      </w:pPr>
      <w:r>
        <w:rPr>
          <w:rFonts w:asciiTheme="majorHAnsi" w:hAnsiTheme="majorHAnsi" w:cstheme="majorHAnsi"/>
          <w:b/>
          <w:sz w:val="28"/>
          <w:u w:val="single"/>
        </w:rPr>
        <w:t>Medieval Anti-Semitism in Europe and the United Kingdom</w:t>
      </w:r>
    </w:p>
    <w:p w:rsidR="00515191" w:rsidRDefault="00105FE3" w:rsidP="00122F8A">
      <w:pPr>
        <w:rPr>
          <w:rFonts w:cstheme="minorHAnsi"/>
          <w:sz w:val="24"/>
        </w:rPr>
      </w:pPr>
      <w:r>
        <w:rPr>
          <w:rFonts w:cstheme="minorHAnsi"/>
          <w:sz w:val="24"/>
        </w:rPr>
        <w:t xml:space="preserve">The influence of the early Church Fathers played a large factor in the relationship between both the Jews and Christians during this period. The Christian Church decided to issue a new set of laws which would aim to denounce the Jewish people of many of their basic freedoms and </w:t>
      </w:r>
      <w:r w:rsidR="0086434E">
        <w:rPr>
          <w:rFonts w:cstheme="minorHAnsi"/>
          <w:sz w:val="24"/>
        </w:rPr>
        <w:t xml:space="preserve">rights. One of the most important and influential legislations which was passed during the early years of the medieval period was the </w:t>
      </w:r>
      <w:r w:rsidR="0086434E">
        <w:rPr>
          <w:rFonts w:cstheme="minorHAnsi"/>
          <w:i/>
          <w:sz w:val="24"/>
        </w:rPr>
        <w:t xml:space="preserve">Codex </w:t>
      </w:r>
      <w:proofErr w:type="spellStart"/>
      <w:r w:rsidR="0086434E">
        <w:rPr>
          <w:rFonts w:cstheme="minorHAnsi"/>
          <w:i/>
          <w:sz w:val="24"/>
        </w:rPr>
        <w:t>Theodosianus</w:t>
      </w:r>
      <w:proofErr w:type="spellEnd"/>
      <w:r w:rsidR="0086434E">
        <w:rPr>
          <w:rFonts w:cstheme="minorHAnsi"/>
          <w:sz w:val="24"/>
        </w:rPr>
        <w:t xml:space="preserve">. These laws allowed Christian officials to freely attempt to convert Jews living in Europe and persecute them to either a life of slavery or to be punished with death if they resisted. </w:t>
      </w:r>
    </w:p>
    <w:p w:rsidR="0086434E" w:rsidRDefault="0086434E" w:rsidP="00122F8A">
      <w:pPr>
        <w:rPr>
          <w:rFonts w:cstheme="minorHAnsi"/>
          <w:sz w:val="24"/>
        </w:rPr>
      </w:pPr>
      <w:r>
        <w:rPr>
          <w:rFonts w:cstheme="minorHAnsi"/>
          <w:sz w:val="24"/>
        </w:rPr>
        <w:t>One of the anti-Semitic rumours which was spread around the 11</w:t>
      </w:r>
      <w:r w:rsidRPr="0086434E">
        <w:rPr>
          <w:rFonts w:cstheme="minorHAnsi"/>
          <w:sz w:val="24"/>
          <w:vertAlign w:val="superscript"/>
        </w:rPr>
        <w:t>th</w:t>
      </w:r>
      <w:r>
        <w:rPr>
          <w:rFonts w:cstheme="minorHAnsi"/>
          <w:sz w:val="24"/>
        </w:rPr>
        <w:t xml:space="preserve"> century was the story of the Prince of Babylon. Christians would spread the rumour that this prince would go about both Christian lands in the Middle East as well as the holy city of Jerusalem slaughtering innocents in the name of the Jewish people. Because of this rumour many high ranking European leaders and other men of power would issue commands to their people to round up innocent Jews and slaughter them with no hesitation (Cohn-</w:t>
      </w:r>
      <w:proofErr w:type="spellStart"/>
      <w:r>
        <w:rPr>
          <w:rFonts w:cstheme="minorHAnsi"/>
          <w:sz w:val="24"/>
        </w:rPr>
        <w:t>Sherbok</w:t>
      </w:r>
      <w:proofErr w:type="spellEnd"/>
      <w:r>
        <w:rPr>
          <w:rFonts w:cstheme="minorHAnsi"/>
          <w:sz w:val="24"/>
        </w:rPr>
        <w:t xml:space="preserve">, 2006. P.159), these attacks took place throughout Europe including cities such as Orleans, France. </w:t>
      </w:r>
    </w:p>
    <w:p w:rsidR="0086434E" w:rsidRDefault="0086434E" w:rsidP="00122F8A">
      <w:pPr>
        <w:rPr>
          <w:rFonts w:cstheme="minorHAnsi"/>
          <w:sz w:val="24"/>
        </w:rPr>
      </w:pPr>
      <w:r>
        <w:rPr>
          <w:rFonts w:cstheme="minorHAnsi"/>
          <w:sz w:val="24"/>
        </w:rPr>
        <w:t>The influence of the Pope during this period played a critical part in how the Jewish people were treated by the many Christians living throughout Europe. Throughout the 11</w:t>
      </w:r>
      <w:r w:rsidRPr="0086434E">
        <w:rPr>
          <w:rFonts w:cstheme="minorHAnsi"/>
          <w:sz w:val="24"/>
          <w:vertAlign w:val="superscript"/>
        </w:rPr>
        <w:t>th</w:t>
      </w:r>
      <w:r>
        <w:rPr>
          <w:rFonts w:cstheme="minorHAnsi"/>
          <w:sz w:val="24"/>
        </w:rPr>
        <w:t xml:space="preserve"> Century till the 14</w:t>
      </w:r>
      <w:r w:rsidRPr="0086434E">
        <w:rPr>
          <w:rFonts w:cstheme="minorHAnsi"/>
          <w:sz w:val="24"/>
          <w:vertAlign w:val="superscript"/>
        </w:rPr>
        <w:t>th</w:t>
      </w:r>
      <w:r>
        <w:rPr>
          <w:rFonts w:cstheme="minorHAnsi"/>
          <w:sz w:val="24"/>
        </w:rPr>
        <w:t xml:space="preserve"> Century many of the popes issued orders to their people to deal with the Jewish people with zero tolerance and to deal with them viciously. An example of </w:t>
      </w:r>
      <w:r w:rsidR="00D34756">
        <w:rPr>
          <w:rFonts w:cstheme="minorHAnsi"/>
          <w:sz w:val="24"/>
        </w:rPr>
        <w:t>this can be seen taking place during the Crusades in the 11</w:t>
      </w:r>
      <w:r w:rsidR="00D34756" w:rsidRPr="00D34756">
        <w:rPr>
          <w:rFonts w:cstheme="minorHAnsi"/>
          <w:sz w:val="24"/>
          <w:vertAlign w:val="superscript"/>
        </w:rPr>
        <w:t>th</w:t>
      </w:r>
      <w:r w:rsidR="00D34756">
        <w:rPr>
          <w:rFonts w:cstheme="minorHAnsi"/>
          <w:sz w:val="24"/>
        </w:rPr>
        <w:t xml:space="preserve"> Century. The Pope Urban II (</w:t>
      </w:r>
      <w:proofErr w:type="spellStart"/>
      <w:r w:rsidR="00D34756">
        <w:rPr>
          <w:rFonts w:cstheme="minorHAnsi"/>
          <w:sz w:val="24"/>
        </w:rPr>
        <w:t>Approx</w:t>
      </w:r>
      <w:proofErr w:type="spellEnd"/>
      <w:r w:rsidR="00D34756">
        <w:rPr>
          <w:rFonts w:cstheme="minorHAnsi"/>
          <w:sz w:val="24"/>
        </w:rPr>
        <w:t xml:space="preserve"> 1035 CE – 1099) was one of these influential Popes during the medieval period, he preached to his followers that they should go ahead and take part in the first Crusade. Although his main order to the Christian knights was to go out to the Middle East and reclaim the Holy land, he had also encouraged his Christian forces to take revenge on the Jewish people by pillaging their land and taking it back under Christian control (Cohn-</w:t>
      </w:r>
      <w:proofErr w:type="spellStart"/>
      <w:r w:rsidR="00D34756">
        <w:rPr>
          <w:rFonts w:cstheme="minorHAnsi"/>
          <w:sz w:val="24"/>
        </w:rPr>
        <w:t>Sherbok</w:t>
      </w:r>
      <w:proofErr w:type="spellEnd"/>
      <w:r w:rsidR="00D34756">
        <w:rPr>
          <w:rFonts w:cstheme="minorHAnsi"/>
          <w:sz w:val="24"/>
        </w:rPr>
        <w:t xml:space="preserve">, 2006. P.159). </w:t>
      </w:r>
    </w:p>
    <w:p w:rsidR="00B320EE" w:rsidRDefault="00B179DB" w:rsidP="00122F8A">
      <w:pPr>
        <w:rPr>
          <w:rFonts w:cstheme="minorHAnsi"/>
          <w:sz w:val="24"/>
        </w:rPr>
      </w:pPr>
      <w:r>
        <w:rPr>
          <w:rFonts w:cstheme="minorHAnsi"/>
          <w:sz w:val="24"/>
        </w:rPr>
        <w:t>One of the earliest anti-Semitic tragedies in the United Kingdom took place in Norwich, England during the 12</w:t>
      </w:r>
      <w:r w:rsidRPr="00B179DB">
        <w:rPr>
          <w:rFonts w:cstheme="minorHAnsi"/>
          <w:sz w:val="24"/>
          <w:vertAlign w:val="superscript"/>
        </w:rPr>
        <w:t>th</w:t>
      </w:r>
      <w:r>
        <w:rPr>
          <w:rFonts w:cstheme="minorHAnsi"/>
          <w:sz w:val="24"/>
        </w:rPr>
        <w:t xml:space="preserve"> Century. In the year 1144 there had been a recorded murder of a young boy which was suspected to be a part of some form of ritual practice. The Christians of Norwich decided that the Jews living in the community were to blame for this horrific murder and that they would be punished for this. They spread the rumours that this murder was to imitate the passion of Jesus Christ </w:t>
      </w:r>
      <w:r>
        <w:rPr>
          <w:rFonts w:cstheme="minorHAnsi"/>
          <w:sz w:val="24"/>
        </w:rPr>
        <w:t>(Cohn-</w:t>
      </w:r>
      <w:proofErr w:type="spellStart"/>
      <w:r>
        <w:rPr>
          <w:rFonts w:cstheme="minorHAnsi"/>
          <w:sz w:val="24"/>
        </w:rPr>
        <w:t>Sherbok</w:t>
      </w:r>
      <w:proofErr w:type="spellEnd"/>
      <w:r>
        <w:rPr>
          <w:rFonts w:cstheme="minorHAnsi"/>
          <w:sz w:val="24"/>
        </w:rPr>
        <w:t>, 2006. P.159</w:t>
      </w:r>
      <w:r>
        <w:rPr>
          <w:rFonts w:cstheme="minorHAnsi"/>
          <w:sz w:val="24"/>
        </w:rPr>
        <w:t xml:space="preserve">). It would be a recurring theme in both the United Kingdom as well as the rest of Europe that Christians would blame the Jewish population for a number different violent acts and atrocities without any hard evidence. </w:t>
      </w:r>
    </w:p>
    <w:p w:rsidR="00B179DB" w:rsidRDefault="00531E33" w:rsidP="00122F8A">
      <w:pPr>
        <w:rPr>
          <w:rFonts w:cstheme="minorHAnsi"/>
          <w:sz w:val="24"/>
        </w:rPr>
      </w:pPr>
      <w:r>
        <w:rPr>
          <w:rFonts w:cstheme="minorHAnsi"/>
          <w:sz w:val="24"/>
        </w:rPr>
        <w:t>One of the worst catastrophic events which took place in Medieval Europe was the spread of the Black plague. This plague spread all throughout Europe in the 14</w:t>
      </w:r>
      <w:r w:rsidRPr="00531E33">
        <w:rPr>
          <w:rFonts w:cstheme="minorHAnsi"/>
          <w:sz w:val="24"/>
          <w:vertAlign w:val="superscript"/>
        </w:rPr>
        <w:t>th</w:t>
      </w:r>
      <w:r>
        <w:rPr>
          <w:rFonts w:cstheme="minorHAnsi"/>
          <w:sz w:val="24"/>
        </w:rPr>
        <w:t xml:space="preserve"> century and </w:t>
      </w:r>
      <w:r>
        <w:rPr>
          <w:rFonts w:cstheme="minorHAnsi"/>
          <w:sz w:val="24"/>
        </w:rPr>
        <w:lastRenderedPageBreak/>
        <w:t xml:space="preserve">approximately killed over 50 million people throughout the years that it was active. </w:t>
      </w:r>
      <w:r w:rsidR="006E5AF4">
        <w:rPr>
          <w:rFonts w:cstheme="minorHAnsi"/>
          <w:sz w:val="24"/>
        </w:rPr>
        <w:t xml:space="preserve">Although this had nothing to do with the Jewish communities living throughout Europe, the Christian leadership still managed to blame Jews for this horrid event and punished them with violent means. </w:t>
      </w:r>
    </w:p>
    <w:p w:rsidR="006E5AF4" w:rsidRDefault="006E5AF4" w:rsidP="00122F8A">
      <w:pPr>
        <w:rPr>
          <w:rFonts w:cstheme="minorHAnsi"/>
          <w:sz w:val="24"/>
        </w:rPr>
      </w:pPr>
      <w:r>
        <w:rPr>
          <w:rFonts w:cstheme="minorHAnsi"/>
          <w:sz w:val="24"/>
        </w:rPr>
        <w:t xml:space="preserve">One of the allegations started by the Christian communities to blame the Jews for the Black Plague was that they supposedly poisoned all of the water wells all throughout Europe. The Chronicler Jean </w:t>
      </w:r>
      <w:proofErr w:type="spellStart"/>
      <w:r>
        <w:rPr>
          <w:rFonts w:cstheme="minorHAnsi"/>
          <w:sz w:val="24"/>
        </w:rPr>
        <w:t>d’Outremeuse</w:t>
      </w:r>
      <w:proofErr w:type="spellEnd"/>
      <w:r>
        <w:rPr>
          <w:rFonts w:cstheme="minorHAnsi"/>
          <w:sz w:val="24"/>
        </w:rPr>
        <w:t xml:space="preserve"> (1338-1400 CE) explained why the Jewish people were blamed for the plague: </w:t>
      </w:r>
    </w:p>
    <w:p w:rsidR="006E5AF4" w:rsidRDefault="006E5AF4" w:rsidP="006E5AF4">
      <w:pPr>
        <w:pStyle w:val="Quote"/>
      </w:pPr>
      <w:r>
        <w:t>“It was commonly said and certainly believed that this epidemic came from the Jews, and that the Jews had cast great poisons in the wells and springs throughout the world, in order to sow the plague and poison Christendom; which was why great and small alike had great choler against the Jews” – (Cohn-</w:t>
      </w:r>
      <w:proofErr w:type="spellStart"/>
      <w:r>
        <w:t>Sherbok</w:t>
      </w:r>
      <w:proofErr w:type="spellEnd"/>
      <w:r>
        <w:t>. 1997. P.49)</w:t>
      </w:r>
    </w:p>
    <w:p w:rsidR="00B226A8" w:rsidRDefault="00B226A8" w:rsidP="00B226A8">
      <w:pPr>
        <w:rPr>
          <w:sz w:val="24"/>
        </w:rPr>
      </w:pPr>
      <w:r>
        <w:rPr>
          <w:sz w:val="24"/>
        </w:rPr>
        <w:t>From this quotation we can see that even back during the 14</w:t>
      </w:r>
      <w:r w:rsidRPr="00B226A8">
        <w:rPr>
          <w:sz w:val="24"/>
          <w:vertAlign w:val="superscript"/>
        </w:rPr>
        <w:t>th</w:t>
      </w:r>
      <w:r>
        <w:rPr>
          <w:sz w:val="24"/>
        </w:rPr>
        <w:t xml:space="preserve"> century it was noticeable for the population to see that Jews were being targeted by Christians for events which were out of their control. </w:t>
      </w:r>
    </w:p>
    <w:p w:rsidR="00903309" w:rsidRDefault="00903309" w:rsidP="00B226A8">
      <w:pPr>
        <w:rPr>
          <w:sz w:val="24"/>
        </w:rPr>
      </w:pPr>
      <w:r>
        <w:rPr>
          <w:sz w:val="24"/>
        </w:rPr>
        <w:t xml:space="preserve">Another way anti-Semitism was spread throughout medieval Europe was the rumour that the Jewish communities were linked to the devil himself. This rumour came about because during this medieval period the belief in magic and demons became very popular in both folklore and everyday life. This belief in sorcery became so popular that the popes during this period would instruct Christian Inquisitors to go throughout Europe and hunt for so called ‘Witches’ and anything blasphemous towards Christian beliefs. </w:t>
      </w:r>
    </w:p>
    <w:p w:rsidR="00B226A8" w:rsidRDefault="00903309" w:rsidP="00B226A8">
      <w:pPr>
        <w:rPr>
          <w:sz w:val="24"/>
        </w:rPr>
      </w:pPr>
      <w:r>
        <w:rPr>
          <w:sz w:val="24"/>
        </w:rPr>
        <w:t>As the Church was one of the largest leading organizations throughout Europe they started to claim that the Jews were linked to both sorcery and having ties to the Devil himself. They made further untrue claims such as Jews all have devil horns and secretly kept a tail hidden away. The Church was trying to get the common people of society to believe that innocent Jews were secretly evil and actually resembled the image of Satan (Cohn-</w:t>
      </w:r>
      <w:proofErr w:type="spellStart"/>
      <w:r>
        <w:rPr>
          <w:sz w:val="24"/>
        </w:rPr>
        <w:t>Sherbok</w:t>
      </w:r>
      <w:proofErr w:type="spellEnd"/>
      <w:r>
        <w:rPr>
          <w:sz w:val="24"/>
        </w:rPr>
        <w:t xml:space="preserve">, 1997. P.54). </w:t>
      </w:r>
    </w:p>
    <w:p w:rsidR="00495A5D" w:rsidRDefault="00470F3D" w:rsidP="00B226A8">
      <w:pPr>
        <w:rPr>
          <w:sz w:val="24"/>
        </w:rPr>
      </w:pPr>
      <w:r>
        <w:rPr>
          <w:sz w:val="24"/>
        </w:rPr>
        <w:t>These Sorcery allegations against the Jews were even spread to England during the latter half of the 12</w:t>
      </w:r>
      <w:r w:rsidRPr="00470F3D">
        <w:rPr>
          <w:sz w:val="24"/>
          <w:vertAlign w:val="superscript"/>
        </w:rPr>
        <w:t>th</w:t>
      </w:r>
      <w:r>
        <w:rPr>
          <w:sz w:val="24"/>
        </w:rPr>
        <w:t xml:space="preserve"> century CE. During the year 1189, many Jews had travelled to </w:t>
      </w:r>
      <w:proofErr w:type="spellStart"/>
      <w:r>
        <w:rPr>
          <w:sz w:val="24"/>
        </w:rPr>
        <w:t>Westminister</w:t>
      </w:r>
      <w:proofErr w:type="spellEnd"/>
      <w:r>
        <w:rPr>
          <w:sz w:val="24"/>
        </w:rPr>
        <w:t xml:space="preserve"> Abbey, London to attend the coronation of</w:t>
      </w:r>
      <w:r w:rsidR="00B4363F">
        <w:rPr>
          <w:sz w:val="24"/>
        </w:rPr>
        <w:t xml:space="preserve"> K</w:t>
      </w:r>
      <w:r>
        <w:rPr>
          <w:sz w:val="24"/>
        </w:rPr>
        <w:t>ing Richard I (1157 – 1199 CE)</w:t>
      </w:r>
      <w:r w:rsidR="00B4363F">
        <w:rPr>
          <w:sz w:val="24"/>
        </w:rPr>
        <w:t xml:space="preserve">. Although the English Jewish communities were banned from the event, some high ranking members of the community decided to visit the newly appointed king to </w:t>
      </w:r>
      <w:r w:rsidR="006D7858">
        <w:rPr>
          <w:sz w:val="24"/>
        </w:rPr>
        <w:t xml:space="preserve">bring him gifts. Unfortunately for the Jews living in London, Richard I </w:t>
      </w:r>
      <w:r w:rsidR="00495A5D">
        <w:rPr>
          <w:sz w:val="24"/>
        </w:rPr>
        <w:t>decided to retaliate to this act of kindness from the Jews by having them killed and then ordering to have the rest of the Jewish population in London killed (Cohn-</w:t>
      </w:r>
      <w:proofErr w:type="spellStart"/>
      <w:r w:rsidR="00495A5D">
        <w:rPr>
          <w:sz w:val="24"/>
        </w:rPr>
        <w:t>Sherbok</w:t>
      </w:r>
      <w:proofErr w:type="spellEnd"/>
      <w:r w:rsidR="00495A5D">
        <w:rPr>
          <w:sz w:val="24"/>
        </w:rPr>
        <w:t xml:space="preserve">, 1997. P.55). </w:t>
      </w:r>
    </w:p>
    <w:p w:rsidR="00007CFD" w:rsidRDefault="00007CFD" w:rsidP="00122F8A">
      <w:pPr>
        <w:rPr>
          <w:rFonts w:asciiTheme="majorHAnsi" w:hAnsiTheme="majorHAnsi" w:cstheme="majorHAnsi"/>
          <w:b/>
          <w:sz w:val="28"/>
          <w:u w:val="single"/>
        </w:rPr>
      </w:pPr>
      <w:r>
        <w:rPr>
          <w:rFonts w:asciiTheme="majorHAnsi" w:hAnsiTheme="majorHAnsi" w:cstheme="majorHAnsi"/>
          <w:b/>
          <w:sz w:val="28"/>
          <w:u w:val="single"/>
        </w:rPr>
        <w:t>Summary</w:t>
      </w:r>
    </w:p>
    <w:p w:rsidR="00D34756" w:rsidRDefault="00007CFD" w:rsidP="00122F8A">
      <w:pPr>
        <w:rPr>
          <w:rFonts w:cstheme="minorHAnsi"/>
          <w:sz w:val="24"/>
        </w:rPr>
      </w:pPr>
      <w:r>
        <w:rPr>
          <w:rFonts w:cstheme="minorHAnsi"/>
          <w:sz w:val="24"/>
        </w:rPr>
        <w:t xml:space="preserve">The aim of this chapter was to </w:t>
      </w:r>
      <w:r w:rsidR="0092159F">
        <w:rPr>
          <w:rFonts w:cstheme="minorHAnsi"/>
          <w:sz w:val="24"/>
        </w:rPr>
        <w:t>research into how anti-Semitism took place during the medieval period in both Europe and the United Kingdom. From my research into the</w:t>
      </w:r>
      <w:r w:rsidR="00FB09D6">
        <w:rPr>
          <w:rFonts w:cstheme="minorHAnsi"/>
          <w:sz w:val="24"/>
        </w:rPr>
        <w:t xml:space="preserve"> written literary works from both Dan Cohn-</w:t>
      </w:r>
      <w:proofErr w:type="spellStart"/>
      <w:r w:rsidR="00FB09D6">
        <w:rPr>
          <w:rFonts w:cstheme="minorHAnsi"/>
          <w:sz w:val="24"/>
        </w:rPr>
        <w:t>Sherbok</w:t>
      </w:r>
      <w:proofErr w:type="spellEnd"/>
      <w:r w:rsidR="00FB09D6">
        <w:rPr>
          <w:rFonts w:cstheme="minorHAnsi"/>
          <w:sz w:val="24"/>
        </w:rPr>
        <w:t xml:space="preserve"> and Edward Kessler, I have found a plethora of </w:t>
      </w:r>
      <w:r w:rsidR="00FB09D6">
        <w:rPr>
          <w:rFonts w:cstheme="minorHAnsi"/>
          <w:sz w:val="24"/>
        </w:rPr>
        <w:lastRenderedPageBreak/>
        <w:t>information regarding this subject area. Cohn-</w:t>
      </w:r>
      <w:proofErr w:type="spellStart"/>
      <w:r w:rsidR="00FB09D6">
        <w:rPr>
          <w:rFonts w:cstheme="minorHAnsi"/>
          <w:sz w:val="24"/>
        </w:rPr>
        <w:t>Sherbok’s</w:t>
      </w:r>
      <w:proofErr w:type="spellEnd"/>
      <w:r w:rsidR="00FB09D6">
        <w:rPr>
          <w:rFonts w:cstheme="minorHAnsi"/>
          <w:sz w:val="24"/>
        </w:rPr>
        <w:t xml:space="preserve"> book ‘</w:t>
      </w:r>
      <w:r w:rsidR="00FB09D6" w:rsidRPr="00D60590">
        <w:rPr>
          <w:rFonts w:cstheme="minorHAnsi"/>
          <w:i/>
          <w:sz w:val="24"/>
        </w:rPr>
        <w:t>The Crucified Jew: Twenty Centuries of Christian Anti-Semitism</w:t>
      </w:r>
      <w:r w:rsidR="00FB09D6">
        <w:rPr>
          <w:rFonts w:cstheme="minorHAnsi"/>
          <w:sz w:val="24"/>
        </w:rPr>
        <w:t>’ provided me with significant information to how the European</w:t>
      </w:r>
      <w:r w:rsidR="00940991">
        <w:rPr>
          <w:rFonts w:cstheme="minorHAnsi"/>
          <w:sz w:val="24"/>
        </w:rPr>
        <w:t xml:space="preserve"> Jews were treated by both the Church and the other leaders of Europe during this period. </w:t>
      </w:r>
    </w:p>
    <w:p w:rsidR="00940991" w:rsidRPr="0092159F" w:rsidRDefault="00940991" w:rsidP="00122F8A">
      <w:pPr>
        <w:rPr>
          <w:rFonts w:cstheme="minorHAnsi"/>
          <w:sz w:val="24"/>
        </w:rPr>
      </w:pPr>
      <w:r>
        <w:rPr>
          <w:rFonts w:cstheme="minorHAnsi"/>
          <w:sz w:val="24"/>
        </w:rPr>
        <w:t>This research will also aid me in my later two chapters as it will allow me to look back and compare how anti-Semitism in the medieval period stacks up against modern anti-Semitism which is taking place in the 21</w:t>
      </w:r>
      <w:r w:rsidRPr="00940991">
        <w:rPr>
          <w:rFonts w:cstheme="minorHAnsi"/>
          <w:sz w:val="24"/>
          <w:vertAlign w:val="superscript"/>
        </w:rPr>
        <w:t>st</w:t>
      </w:r>
      <w:r>
        <w:rPr>
          <w:rFonts w:cstheme="minorHAnsi"/>
          <w:sz w:val="24"/>
        </w:rPr>
        <w:t xml:space="preserve"> Century. </w:t>
      </w:r>
    </w:p>
    <w:p w:rsidR="00CF1775" w:rsidRPr="00CF1775" w:rsidRDefault="00CF1775" w:rsidP="00122F8A">
      <w:pPr>
        <w:rPr>
          <w:rFonts w:asciiTheme="majorHAnsi" w:hAnsiTheme="majorHAnsi" w:cstheme="majorHAnsi"/>
          <w:sz w:val="24"/>
        </w:rPr>
      </w:pPr>
      <w:bookmarkStart w:id="0" w:name="_GoBack"/>
      <w:bookmarkEnd w:id="0"/>
    </w:p>
    <w:p w:rsidR="00D34756" w:rsidRDefault="00D34756" w:rsidP="00122F8A">
      <w:pPr>
        <w:rPr>
          <w:rFonts w:cstheme="minorHAnsi"/>
          <w:sz w:val="24"/>
        </w:rPr>
      </w:pPr>
    </w:p>
    <w:p w:rsidR="0086434E" w:rsidRDefault="0086434E" w:rsidP="00122F8A">
      <w:pPr>
        <w:rPr>
          <w:rFonts w:cstheme="minorHAnsi"/>
          <w:sz w:val="24"/>
        </w:rPr>
      </w:pPr>
    </w:p>
    <w:p w:rsidR="0086434E" w:rsidRPr="0086434E" w:rsidRDefault="0086434E" w:rsidP="00122F8A">
      <w:pPr>
        <w:rPr>
          <w:rFonts w:cstheme="min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Default="00122F8A" w:rsidP="00122F8A">
      <w:pPr>
        <w:ind w:left="360"/>
        <w:rPr>
          <w:rFonts w:asciiTheme="majorHAnsi" w:hAnsiTheme="majorHAnsi" w:cstheme="majorHAnsi"/>
          <w:sz w:val="24"/>
        </w:rPr>
      </w:pPr>
    </w:p>
    <w:p w:rsidR="00122F8A" w:rsidRPr="00122F8A" w:rsidRDefault="00122F8A" w:rsidP="00122F8A">
      <w:pPr>
        <w:ind w:left="360"/>
        <w:rPr>
          <w:rFonts w:asciiTheme="majorHAnsi" w:hAnsiTheme="majorHAnsi" w:cstheme="majorHAnsi"/>
          <w:sz w:val="24"/>
        </w:rPr>
      </w:pPr>
    </w:p>
    <w:p w:rsidR="00E71033" w:rsidRPr="00E71033" w:rsidRDefault="00E71033" w:rsidP="00E3780B">
      <w:pPr>
        <w:pStyle w:val="ListParagraph"/>
        <w:rPr>
          <w:rFonts w:asciiTheme="majorHAnsi" w:hAnsiTheme="majorHAnsi" w:cstheme="majorHAnsi"/>
          <w:sz w:val="24"/>
        </w:rPr>
      </w:pPr>
    </w:p>
    <w:p w:rsidR="00D56825" w:rsidRDefault="00FD77B9" w:rsidP="00FD77B9">
      <w:pPr>
        <w:tabs>
          <w:tab w:val="left" w:pos="2417"/>
        </w:tabs>
        <w:rPr>
          <w:rFonts w:cstheme="minorHAnsi"/>
          <w:sz w:val="24"/>
        </w:rPr>
      </w:pPr>
      <w:r>
        <w:rPr>
          <w:rFonts w:cstheme="minorHAnsi"/>
          <w:sz w:val="24"/>
        </w:rPr>
        <w:tab/>
      </w: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FD77B9">
      <w:pPr>
        <w:tabs>
          <w:tab w:val="left" w:pos="2417"/>
        </w:tabs>
        <w:rPr>
          <w:rFonts w:cstheme="minorHAnsi"/>
          <w:sz w:val="24"/>
        </w:rPr>
      </w:pPr>
    </w:p>
    <w:p w:rsidR="00515191" w:rsidRDefault="00515191" w:rsidP="00CB27DD">
      <w:pPr>
        <w:tabs>
          <w:tab w:val="left" w:pos="2417"/>
        </w:tabs>
        <w:jc w:val="center"/>
        <w:rPr>
          <w:rFonts w:asciiTheme="majorHAnsi" w:hAnsiTheme="majorHAnsi" w:cstheme="majorHAnsi"/>
          <w:b/>
          <w:sz w:val="36"/>
          <w:u w:val="single"/>
        </w:rPr>
      </w:pPr>
      <w:r w:rsidRPr="00515191">
        <w:rPr>
          <w:rFonts w:asciiTheme="majorHAnsi" w:hAnsiTheme="majorHAnsi" w:cstheme="majorHAnsi"/>
          <w:b/>
          <w:sz w:val="36"/>
          <w:u w:val="single"/>
        </w:rPr>
        <w:t>Bibliography</w:t>
      </w:r>
    </w:p>
    <w:p w:rsidR="00CB27DD" w:rsidRDefault="00CB27DD" w:rsidP="00CB27DD">
      <w:pPr>
        <w:tabs>
          <w:tab w:val="left" w:pos="2417"/>
        </w:tabs>
        <w:rPr>
          <w:rFonts w:cstheme="minorHAnsi"/>
          <w:sz w:val="28"/>
        </w:rPr>
      </w:pPr>
    </w:p>
    <w:p w:rsidR="0050688E" w:rsidRDefault="0050688E" w:rsidP="00CB27DD">
      <w:pPr>
        <w:tabs>
          <w:tab w:val="left" w:pos="2417"/>
        </w:tabs>
        <w:rPr>
          <w:rFonts w:cstheme="minorHAnsi"/>
          <w:sz w:val="28"/>
        </w:rPr>
      </w:pPr>
      <w:r w:rsidRPr="0050688E">
        <w:rPr>
          <w:rFonts w:cstheme="minorHAnsi"/>
          <w:sz w:val="28"/>
        </w:rPr>
        <w:t xml:space="preserve">Chabad.org. 2018. </w:t>
      </w:r>
      <w:r w:rsidRPr="003C0549">
        <w:rPr>
          <w:rFonts w:cstheme="minorHAnsi"/>
          <w:i/>
          <w:sz w:val="28"/>
        </w:rPr>
        <w:t>The Second Temple</w:t>
      </w:r>
      <w:r w:rsidRPr="0050688E">
        <w:rPr>
          <w:rFonts w:cstheme="minorHAnsi"/>
          <w:sz w:val="28"/>
        </w:rPr>
        <w:t>. [ONLINE] Available at: https://www.chabad.org/library/article_cdo/aid/913023/jewish/The</w:t>
      </w:r>
      <w:r>
        <w:rPr>
          <w:rFonts w:cstheme="minorHAnsi"/>
          <w:sz w:val="28"/>
        </w:rPr>
        <w:t>-Second-Temple.htm. [Accessed 28</w:t>
      </w:r>
      <w:r w:rsidRPr="0050688E">
        <w:rPr>
          <w:rFonts w:cstheme="minorHAnsi"/>
          <w:sz w:val="28"/>
        </w:rPr>
        <w:t xml:space="preserve"> November 2018].</w:t>
      </w:r>
    </w:p>
    <w:p w:rsidR="00CB27DD" w:rsidRDefault="00CB27DD" w:rsidP="00CB27DD">
      <w:pPr>
        <w:tabs>
          <w:tab w:val="left" w:pos="2417"/>
        </w:tabs>
        <w:rPr>
          <w:rFonts w:cstheme="minorHAnsi"/>
          <w:sz w:val="28"/>
        </w:rPr>
      </w:pPr>
      <w:r w:rsidRPr="00CB27DD">
        <w:rPr>
          <w:rFonts w:cstheme="minorHAnsi"/>
          <w:sz w:val="28"/>
        </w:rPr>
        <w:t>Cohn-</w:t>
      </w:r>
      <w:proofErr w:type="spellStart"/>
      <w:r w:rsidRPr="00CB27DD">
        <w:rPr>
          <w:rFonts w:cstheme="minorHAnsi"/>
          <w:sz w:val="28"/>
        </w:rPr>
        <w:t>Sherbok</w:t>
      </w:r>
      <w:proofErr w:type="spellEnd"/>
      <w:r w:rsidRPr="00CB27DD">
        <w:rPr>
          <w:rFonts w:cstheme="minorHAnsi"/>
          <w:sz w:val="28"/>
        </w:rPr>
        <w:t xml:space="preserve">, D., 1997. </w:t>
      </w:r>
      <w:r w:rsidRPr="00CB27DD">
        <w:rPr>
          <w:rFonts w:asciiTheme="majorHAnsi" w:hAnsiTheme="majorHAnsi" w:cstheme="majorHAnsi"/>
          <w:i/>
          <w:sz w:val="28"/>
        </w:rPr>
        <w:t>The Crucified Jew: Twenty Centuries of Christian Anti-Semitism</w:t>
      </w:r>
      <w:r w:rsidRPr="00CB27DD">
        <w:rPr>
          <w:rFonts w:cstheme="minorHAnsi"/>
          <w:sz w:val="28"/>
        </w:rPr>
        <w:t>. William B Eerdmans Publishing Co.</w:t>
      </w:r>
    </w:p>
    <w:p w:rsidR="00CB27DD" w:rsidRDefault="00CB27DD" w:rsidP="00CB27DD">
      <w:pPr>
        <w:tabs>
          <w:tab w:val="left" w:pos="2417"/>
        </w:tabs>
        <w:rPr>
          <w:rFonts w:cstheme="minorHAnsi"/>
          <w:sz w:val="28"/>
        </w:rPr>
      </w:pPr>
      <w:r>
        <w:rPr>
          <w:rFonts w:cstheme="minorHAnsi"/>
          <w:sz w:val="28"/>
        </w:rPr>
        <w:t>Cohn-</w:t>
      </w:r>
      <w:proofErr w:type="spellStart"/>
      <w:r>
        <w:rPr>
          <w:rFonts w:cstheme="minorHAnsi"/>
          <w:sz w:val="28"/>
        </w:rPr>
        <w:t>Sherbok</w:t>
      </w:r>
      <w:proofErr w:type="spellEnd"/>
      <w:r>
        <w:rPr>
          <w:rFonts w:cstheme="minorHAnsi"/>
          <w:sz w:val="28"/>
        </w:rPr>
        <w:t xml:space="preserve">, D., 2006. </w:t>
      </w:r>
      <w:r w:rsidRPr="00CB27DD">
        <w:rPr>
          <w:rFonts w:asciiTheme="majorHAnsi" w:hAnsiTheme="majorHAnsi" w:cstheme="majorHAnsi"/>
          <w:i/>
          <w:sz w:val="28"/>
        </w:rPr>
        <w:t>The Paradox of Anti-Semitism</w:t>
      </w:r>
      <w:r w:rsidRPr="00CB27DD">
        <w:rPr>
          <w:rFonts w:asciiTheme="majorHAnsi" w:hAnsiTheme="majorHAnsi" w:cstheme="majorHAnsi"/>
          <w:sz w:val="28"/>
        </w:rPr>
        <w:t>.</w:t>
      </w:r>
      <w:r>
        <w:rPr>
          <w:rFonts w:cstheme="minorHAnsi"/>
          <w:sz w:val="28"/>
        </w:rPr>
        <w:t xml:space="preserve"> Continuum International Publishing Group.</w:t>
      </w:r>
    </w:p>
    <w:p w:rsidR="00CB27DD" w:rsidRPr="00CB27DD" w:rsidRDefault="00CB27DD" w:rsidP="00CB27DD">
      <w:pPr>
        <w:tabs>
          <w:tab w:val="left" w:pos="2417"/>
        </w:tabs>
        <w:rPr>
          <w:rFonts w:cstheme="minorHAnsi"/>
          <w:sz w:val="28"/>
        </w:rPr>
      </w:pPr>
      <w:r>
        <w:rPr>
          <w:rFonts w:cstheme="minorHAnsi"/>
          <w:sz w:val="28"/>
        </w:rPr>
        <w:t xml:space="preserve">Kessler, Edward. 2010. </w:t>
      </w:r>
      <w:r w:rsidRPr="00CB27DD">
        <w:rPr>
          <w:rFonts w:asciiTheme="majorHAnsi" w:hAnsiTheme="majorHAnsi" w:cstheme="majorHAnsi"/>
          <w:i/>
          <w:sz w:val="28"/>
        </w:rPr>
        <w:t>An Introduction to Jewish-Christian Relations</w:t>
      </w:r>
      <w:r>
        <w:rPr>
          <w:rFonts w:cstheme="minorHAnsi"/>
          <w:sz w:val="28"/>
        </w:rPr>
        <w:t>. Cambridge University Press</w:t>
      </w:r>
    </w:p>
    <w:p w:rsidR="00CB27DD" w:rsidRPr="00CB27DD" w:rsidRDefault="00CB27DD" w:rsidP="00CB27DD">
      <w:pPr>
        <w:tabs>
          <w:tab w:val="left" w:pos="2417"/>
        </w:tabs>
        <w:rPr>
          <w:rFonts w:cstheme="minorHAnsi"/>
          <w:sz w:val="28"/>
        </w:rPr>
      </w:pPr>
    </w:p>
    <w:p w:rsidR="00515191" w:rsidRDefault="00515191" w:rsidP="00515191">
      <w:pPr>
        <w:tabs>
          <w:tab w:val="left" w:pos="2417"/>
        </w:tabs>
        <w:jc w:val="center"/>
        <w:rPr>
          <w:rFonts w:asciiTheme="majorHAnsi" w:hAnsiTheme="majorHAnsi" w:cstheme="majorHAnsi"/>
          <w:b/>
          <w:sz w:val="36"/>
          <w:u w:val="single"/>
        </w:rPr>
      </w:pPr>
    </w:p>
    <w:p w:rsidR="00515191" w:rsidRPr="00515191" w:rsidRDefault="00515191" w:rsidP="00515191">
      <w:pPr>
        <w:tabs>
          <w:tab w:val="left" w:pos="2417"/>
        </w:tabs>
        <w:rPr>
          <w:rFonts w:cstheme="minorHAnsi"/>
          <w:sz w:val="28"/>
        </w:rPr>
      </w:pPr>
    </w:p>
    <w:sectPr w:rsidR="00515191" w:rsidRPr="0051519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019" w:rsidRDefault="00902019" w:rsidP="00D56825">
      <w:pPr>
        <w:spacing w:after="0" w:line="240" w:lineRule="auto"/>
      </w:pPr>
      <w:r>
        <w:separator/>
      </w:r>
    </w:p>
  </w:endnote>
  <w:endnote w:type="continuationSeparator" w:id="0">
    <w:p w:rsidR="00902019" w:rsidRDefault="00902019" w:rsidP="00D5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019" w:rsidRDefault="00902019" w:rsidP="00D56825">
      <w:pPr>
        <w:spacing w:after="0" w:line="240" w:lineRule="auto"/>
      </w:pPr>
      <w:r>
        <w:separator/>
      </w:r>
    </w:p>
  </w:footnote>
  <w:footnote w:type="continuationSeparator" w:id="0">
    <w:p w:rsidR="00902019" w:rsidRDefault="00902019" w:rsidP="00D568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825" w:rsidRDefault="00D56825" w:rsidP="00D56825">
    <w:pPr>
      <w:pStyle w:val="Header"/>
      <w:tabs>
        <w:tab w:val="clear" w:pos="4513"/>
        <w:tab w:val="clear" w:pos="9026"/>
        <w:tab w:val="left" w:pos="6429"/>
      </w:tabs>
    </w:pPr>
    <w:r>
      <w:tab/>
      <w:t>Morgan Llyr Phillips 1600309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52C25"/>
    <w:multiLevelType w:val="hybridMultilevel"/>
    <w:tmpl w:val="812A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102"/>
    <w:rsid w:val="00007CFD"/>
    <w:rsid w:val="00061837"/>
    <w:rsid w:val="000928F4"/>
    <w:rsid w:val="00094E6F"/>
    <w:rsid w:val="000F46BE"/>
    <w:rsid w:val="00105FE3"/>
    <w:rsid w:val="00122F8A"/>
    <w:rsid w:val="00124113"/>
    <w:rsid w:val="0020086C"/>
    <w:rsid w:val="0022779A"/>
    <w:rsid w:val="00234102"/>
    <w:rsid w:val="00275258"/>
    <w:rsid w:val="002837FA"/>
    <w:rsid w:val="00380880"/>
    <w:rsid w:val="0039559A"/>
    <w:rsid w:val="003A1446"/>
    <w:rsid w:val="003C0549"/>
    <w:rsid w:val="0043760D"/>
    <w:rsid w:val="00470F3D"/>
    <w:rsid w:val="00486D60"/>
    <w:rsid w:val="00495A5D"/>
    <w:rsid w:val="004D2572"/>
    <w:rsid w:val="004E57C1"/>
    <w:rsid w:val="0050688E"/>
    <w:rsid w:val="00515191"/>
    <w:rsid w:val="00531E33"/>
    <w:rsid w:val="005522C3"/>
    <w:rsid w:val="00556E78"/>
    <w:rsid w:val="00580ECD"/>
    <w:rsid w:val="00592C94"/>
    <w:rsid w:val="005B4E66"/>
    <w:rsid w:val="00665CC7"/>
    <w:rsid w:val="00666E34"/>
    <w:rsid w:val="006775AD"/>
    <w:rsid w:val="006A0EE6"/>
    <w:rsid w:val="006A1DCB"/>
    <w:rsid w:val="006D7858"/>
    <w:rsid w:val="006E5AF4"/>
    <w:rsid w:val="007324CF"/>
    <w:rsid w:val="007651E0"/>
    <w:rsid w:val="0081499F"/>
    <w:rsid w:val="00847EBE"/>
    <w:rsid w:val="0086434E"/>
    <w:rsid w:val="00872B0B"/>
    <w:rsid w:val="008B7A4C"/>
    <w:rsid w:val="008F1730"/>
    <w:rsid w:val="00902019"/>
    <w:rsid w:val="00903309"/>
    <w:rsid w:val="0092159F"/>
    <w:rsid w:val="00940991"/>
    <w:rsid w:val="00951306"/>
    <w:rsid w:val="0096371A"/>
    <w:rsid w:val="00982886"/>
    <w:rsid w:val="009C34CD"/>
    <w:rsid w:val="00A6665F"/>
    <w:rsid w:val="00AB4235"/>
    <w:rsid w:val="00B179DB"/>
    <w:rsid w:val="00B226A8"/>
    <w:rsid w:val="00B320EE"/>
    <w:rsid w:val="00B4363F"/>
    <w:rsid w:val="00B63706"/>
    <w:rsid w:val="00B7610C"/>
    <w:rsid w:val="00B83328"/>
    <w:rsid w:val="00BA6BEC"/>
    <w:rsid w:val="00C03E1E"/>
    <w:rsid w:val="00C15965"/>
    <w:rsid w:val="00C16B2F"/>
    <w:rsid w:val="00C409F2"/>
    <w:rsid w:val="00C52CAE"/>
    <w:rsid w:val="00C60C7A"/>
    <w:rsid w:val="00CB27DD"/>
    <w:rsid w:val="00CF1775"/>
    <w:rsid w:val="00D11C56"/>
    <w:rsid w:val="00D34756"/>
    <w:rsid w:val="00D56825"/>
    <w:rsid w:val="00D60590"/>
    <w:rsid w:val="00D82FD6"/>
    <w:rsid w:val="00DB4103"/>
    <w:rsid w:val="00DE1BC0"/>
    <w:rsid w:val="00DF0AE8"/>
    <w:rsid w:val="00E25996"/>
    <w:rsid w:val="00E335AE"/>
    <w:rsid w:val="00E3780B"/>
    <w:rsid w:val="00E54017"/>
    <w:rsid w:val="00E71033"/>
    <w:rsid w:val="00EE5188"/>
    <w:rsid w:val="00F43A08"/>
    <w:rsid w:val="00F55260"/>
    <w:rsid w:val="00FB09D6"/>
    <w:rsid w:val="00FD77B9"/>
    <w:rsid w:val="00FE43CB"/>
    <w:rsid w:val="00FF5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DA04B7-D0E3-4884-873E-DBAD0D6CC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18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83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D56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825"/>
  </w:style>
  <w:style w:type="paragraph" w:styleId="Footer">
    <w:name w:val="footer"/>
    <w:basedOn w:val="Normal"/>
    <w:link w:val="FooterChar"/>
    <w:uiPriority w:val="99"/>
    <w:unhideWhenUsed/>
    <w:rsid w:val="00D56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825"/>
  </w:style>
  <w:style w:type="paragraph" w:styleId="ListParagraph">
    <w:name w:val="List Paragraph"/>
    <w:basedOn w:val="Normal"/>
    <w:uiPriority w:val="34"/>
    <w:qFormat/>
    <w:rsid w:val="00E71033"/>
    <w:pPr>
      <w:ind w:left="720"/>
      <w:contextualSpacing/>
    </w:pPr>
  </w:style>
  <w:style w:type="paragraph" w:styleId="Quote">
    <w:name w:val="Quote"/>
    <w:basedOn w:val="Normal"/>
    <w:next w:val="Normal"/>
    <w:link w:val="QuoteChar"/>
    <w:uiPriority w:val="29"/>
    <w:qFormat/>
    <w:rsid w:val="006E5AF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E5AF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1309</TotalTime>
  <Pages>6</Pages>
  <Words>2044</Words>
  <Characters>11653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61</cp:revision>
  <dcterms:created xsi:type="dcterms:W3CDTF">2018-11-29T16:16:00Z</dcterms:created>
  <dcterms:modified xsi:type="dcterms:W3CDTF">2018-11-30T23:55:00Z</dcterms:modified>
</cp:coreProperties>
</file>