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7581E9" w14:textId="77777777" w:rsidR="00D57D16" w:rsidRDefault="00D57D16" w:rsidP="00D57D16">
      <w:pPr>
        <w:spacing w:before="100" w:beforeAutospacing="1" w:after="100" w:afterAutospacing="1" w:line="360" w:lineRule="auto"/>
        <w:ind w:left="5760"/>
        <w:jc w:val="both"/>
        <w:outlineLvl w:val="1"/>
        <w:rPr>
          <w:rFonts w:ascii="Arial" w:eastAsia="Times New Roman" w:hAnsi="Arial" w:cs="Arial"/>
          <w:b/>
          <w:bCs/>
        </w:rPr>
      </w:pPr>
      <w:r>
        <w:rPr>
          <w:rFonts w:ascii="Arial" w:eastAsia="Times New Roman" w:hAnsi="Arial" w:cs="Arial"/>
          <w:b/>
          <w:bCs/>
          <w:noProof/>
        </w:rPr>
        <w:drawing>
          <wp:inline distT="0" distB="0" distL="0" distR="0" wp14:anchorId="2B8F60D7" wp14:editId="264AC155">
            <wp:extent cx="2487295" cy="1000125"/>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87295" cy="1000125"/>
                    </a:xfrm>
                    <a:prstGeom prst="rect">
                      <a:avLst/>
                    </a:prstGeom>
                    <a:noFill/>
                  </pic:spPr>
                </pic:pic>
              </a:graphicData>
            </a:graphic>
          </wp:inline>
        </w:drawing>
      </w:r>
    </w:p>
    <w:tbl>
      <w:tblPr>
        <w:tblStyle w:val="TableGrid"/>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515"/>
        <w:gridCol w:w="5825"/>
      </w:tblGrid>
      <w:tr w:rsidR="00D57D16" w:rsidRPr="001E2441" w14:paraId="08E4DFD5" w14:textId="77777777" w:rsidTr="00286592">
        <w:trPr>
          <w:trHeight w:val="179"/>
          <w:jc w:val="center"/>
        </w:trPr>
        <w:tc>
          <w:tcPr>
            <w:tcW w:w="0" w:type="auto"/>
            <w:hideMark/>
          </w:tcPr>
          <w:p w14:paraId="3E058709" w14:textId="77777777" w:rsidR="00D57D16" w:rsidRPr="001E2441" w:rsidRDefault="00D57D16" w:rsidP="00286592">
            <w:pPr>
              <w:tabs>
                <w:tab w:val="right" w:pos="2299"/>
              </w:tabs>
              <w:spacing w:line="360" w:lineRule="auto"/>
              <w:jc w:val="both"/>
              <w:rPr>
                <w:rFonts w:ascii="Arial" w:eastAsia="Times New Roman" w:hAnsi="Arial" w:cs="Arial"/>
                <w:b/>
                <w:bCs/>
              </w:rPr>
            </w:pPr>
            <w:r w:rsidRPr="001E2441">
              <w:rPr>
                <w:rFonts w:ascii="Arial" w:eastAsia="Times New Roman" w:hAnsi="Arial" w:cs="Arial"/>
                <w:b/>
                <w:bCs/>
              </w:rPr>
              <w:t>Student Name:</w:t>
            </w:r>
            <w:r w:rsidRPr="001E2441">
              <w:rPr>
                <w:rFonts w:ascii="Arial" w:eastAsia="Times New Roman" w:hAnsi="Arial" w:cs="Arial"/>
                <w:b/>
                <w:bCs/>
              </w:rPr>
              <w:tab/>
            </w:r>
          </w:p>
        </w:tc>
        <w:tc>
          <w:tcPr>
            <w:tcW w:w="5825" w:type="dxa"/>
            <w:hideMark/>
          </w:tcPr>
          <w:p w14:paraId="751A315E" w14:textId="4AA42CCA" w:rsidR="00D57D16" w:rsidRPr="001E2441" w:rsidRDefault="007868B8" w:rsidP="00286592">
            <w:pPr>
              <w:spacing w:line="360" w:lineRule="auto"/>
              <w:jc w:val="both"/>
              <w:rPr>
                <w:rFonts w:ascii="Arial" w:eastAsia="Times New Roman" w:hAnsi="Arial" w:cs="Arial"/>
                <w:bCs/>
              </w:rPr>
            </w:pPr>
            <w:r>
              <w:rPr>
                <w:rFonts w:ascii="Arial" w:eastAsia="Times New Roman" w:hAnsi="Arial" w:cs="Arial"/>
                <w:bCs/>
              </w:rPr>
              <w:t>Happy Chowdhury</w:t>
            </w:r>
          </w:p>
        </w:tc>
      </w:tr>
      <w:tr w:rsidR="00D57D16" w:rsidRPr="001E2441" w14:paraId="546F42D4" w14:textId="77777777" w:rsidTr="00286592">
        <w:trPr>
          <w:jc w:val="center"/>
        </w:trPr>
        <w:tc>
          <w:tcPr>
            <w:tcW w:w="0" w:type="auto"/>
            <w:hideMark/>
          </w:tcPr>
          <w:p w14:paraId="4F6BAB72" w14:textId="77777777" w:rsidR="00D57D16" w:rsidRPr="001E2441" w:rsidRDefault="00D57D16" w:rsidP="00286592">
            <w:pPr>
              <w:spacing w:line="360" w:lineRule="auto"/>
              <w:jc w:val="both"/>
              <w:rPr>
                <w:rFonts w:ascii="Arial" w:eastAsia="Times New Roman" w:hAnsi="Arial" w:cs="Arial"/>
              </w:rPr>
            </w:pPr>
            <w:r w:rsidRPr="001E2441">
              <w:rPr>
                <w:rFonts w:ascii="Arial" w:eastAsia="Times New Roman" w:hAnsi="Arial" w:cs="Arial"/>
                <w:b/>
                <w:bCs/>
              </w:rPr>
              <w:t>Student ID Number:</w:t>
            </w:r>
          </w:p>
        </w:tc>
        <w:tc>
          <w:tcPr>
            <w:tcW w:w="5825" w:type="dxa"/>
            <w:hideMark/>
          </w:tcPr>
          <w:p w14:paraId="709D0FAD" w14:textId="5EEBAC5E" w:rsidR="00D57D16" w:rsidRPr="001E2441" w:rsidRDefault="007868B8" w:rsidP="00286592">
            <w:pPr>
              <w:spacing w:line="360" w:lineRule="auto"/>
              <w:jc w:val="both"/>
              <w:rPr>
                <w:rFonts w:ascii="Arial" w:eastAsia="Times New Roman" w:hAnsi="Arial" w:cs="Arial"/>
              </w:rPr>
            </w:pPr>
            <w:r>
              <w:rPr>
                <w:rFonts w:ascii="Arial" w:eastAsia="Times New Roman" w:hAnsi="Arial" w:cs="Arial"/>
              </w:rPr>
              <w:t>2432687</w:t>
            </w:r>
          </w:p>
        </w:tc>
      </w:tr>
      <w:tr w:rsidR="00D57D16" w:rsidRPr="001E2441" w14:paraId="2E1F7EAB" w14:textId="77777777" w:rsidTr="00286592">
        <w:trPr>
          <w:jc w:val="center"/>
        </w:trPr>
        <w:tc>
          <w:tcPr>
            <w:tcW w:w="0" w:type="auto"/>
            <w:hideMark/>
          </w:tcPr>
          <w:p w14:paraId="4B6396E8" w14:textId="77777777" w:rsidR="00D57D16" w:rsidRPr="001E2441" w:rsidRDefault="00D57D16" w:rsidP="00286592">
            <w:pPr>
              <w:spacing w:line="360" w:lineRule="auto"/>
              <w:jc w:val="both"/>
              <w:rPr>
                <w:rFonts w:ascii="Arial" w:eastAsia="Times New Roman" w:hAnsi="Arial" w:cs="Arial"/>
              </w:rPr>
            </w:pPr>
            <w:proofErr w:type="spellStart"/>
            <w:r w:rsidRPr="001E2441">
              <w:rPr>
                <w:rFonts w:ascii="Arial" w:eastAsia="Times New Roman" w:hAnsi="Arial" w:cs="Arial"/>
                <w:b/>
                <w:bCs/>
              </w:rPr>
              <w:t>Programme</w:t>
            </w:r>
            <w:proofErr w:type="spellEnd"/>
            <w:r w:rsidRPr="001E2441">
              <w:rPr>
                <w:rFonts w:ascii="Arial" w:eastAsia="Times New Roman" w:hAnsi="Arial" w:cs="Arial"/>
                <w:b/>
                <w:bCs/>
              </w:rPr>
              <w:t>:</w:t>
            </w:r>
          </w:p>
        </w:tc>
        <w:tc>
          <w:tcPr>
            <w:tcW w:w="5825" w:type="dxa"/>
            <w:hideMark/>
          </w:tcPr>
          <w:p w14:paraId="46A11E98" w14:textId="77777777" w:rsidR="00D57D16" w:rsidRPr="001E2441" w:rsidRDefault="00D57D16" w:rsidP="00286592">
            <w:pPr>
              <w:spacing w:line="360" w:lineRule="auto"/>
              <w:jc w:val="both"/>
              <w:rPr>
                <w:rFonts w:ascii="Arial" w:eastAsia="Times New Roman" w:hAnsi="Arial" w:cs="Arial"/>
                <w:b/>
              </w:rPr>
            </w:pPr>
            <w:r w:rsidRPr="001E2441">
              <w:rPr>
                <w:rFonts w:ascii="Arial" w:hAnsi="Arial" w:cs="Arial"/>
                <w:b/>
              </w:rPr>
              <w:t>BSc Health and Social Care</w:t>
            </w:r>
          </w:p>
        </w:tc>
      </w:tr>
      <w:tr w:rsidR="00D57D16" w:rsidRPr="001E2441" w14:paraId="7248802E" w14:textId="77777777" w:rsidTr="00286592">
        <w:trPr>
          <w:jc w:val="center"/>
        </w:trPr>
        <w:tc>
          <w:tcPr>
            <w:tcW w:w="0" w:type="auto"/>
            <w:hideMark/>
          </w:tcPr>
          <w:p w14:paraId="094B2A9C" w14:textId="77777777" w:rsidR="00D57D16" w:rsidRPr="001E2441" w:rsidRDefault="00D57D16" w:rsidP="00286592">
            <w:pPr>
              <w:spacing w:line="360" w:lineRule="auto"/>
              <w:jc w:val="both"/>
              <w:rPr>
                <w:rFonts w:ascii="Arial" w:eastAsia="Times New Roman" w:hAnsi="Arial" w:cs="Arial"/>
              </w:rPr>
            </w:pPr>
            <w:r w:rsidRPr="001E2441">
              <w:rPr>
                <w:rFonts w:ascii="Arial" w:eastAsia="Times New Roman" w:hAnsi="Arial" w:cs="Arial"/>
                <w:b/>
                <w:bCs/>
              </w:rPr>
              <w:t>Module Title:</w:t>
            </w:r>
          </w:p>
        </w:tc>
        <w:tc>
          <w:tcPr>
            <w:tcW w:w="5825" w:type="dxa"/>
            <w:hideMark/>
          </w:tcPr>
          <w:p w14:paraId="23AE56E6" w14:textId="77777777" w:rsidR="00D57D16" w:rsidRPr="001E2441" w:rsidRDefault="00D57D16" w:rsidP="00286592">
            <w:pPr>
              <w:spacing w:before="120" w:after="120"/>
              <w:jc w:val="both"/>
              <w:rPr>
                <w:rFonts w:ascii="Arial" w:hAnsi="Arial" w:cs="Arial"/>
                <w:b/>
              </w:rPr>
            </w:pPr>
            <w:r w:rsidRPr="001E2441">
              <w:rPr>
                <w:rFonts w:ascii="Arial" w:hAnsi="Arial" w:cs="Arial"/>
                <w:b/>
              </w:rPr>
              <w:t>Principles of Health and Social Care Practice</w:t>
            </w:r>
          </w:p>
        </w:tc>
      </w:tr>
      <w:tr w:rsidR="00D57D16" w:rsidRPr="001E2441" w14:paraId="631EA523" w14:textId="77777777" w:rsidTr="00286592">
        <w:trPr>
          <w:jc w:val="center"/>
        </w:trPr>
        <w:tc>
          <w:tcPr>
            <w:tcW w:w="0" w:type="auto"/>
            <w:hideMark/>
          </w:tcPr>
          <w:p w14:paraId="626A619D" w14:textId="77777777" w:rsidR="00D57D16" w:rsidRDefault="00D57D16" w:rsidP="00286592">
            <w:pPr>
              <w:spacing w:line="360" w:lineRule="auto"/>
              <w:jc w:val="both"/>
              <w:rPr>
                <w:rFonts w:ascii="Arial" w:eastAsia="Times New Roman" w:hAnsi="Arial" w:cs="Arial"/>
                <w:b/>
                <w:bCs/>
              </w:rPr>
            </w:pPr>
            <w:r w:rsidRPr="001E2441">
              <w:rPr>
                <w:rFonts w:ascii="Arial" w:eastAsia="Times New Roman" w:hAnsi="Arial" w:cs="Arial"/>
                <w:b/>
                <w:bCs/>
              </w:rPr>
              <w:t>Module Code:</w:t>
            </w:r>
          </w:p>
          <w:p w14:paraId="262FBC72" w14:textId="77777777" w:rsidR="00D57D16" w:rsidRPr="001E2441" w:rsidRDefault="00D57D16" w:rsidP="00286592">
            <w:pPr>
              <w:spacing w:line="360" w:lineRule="auto"/>
              <w:jc w:val="both"/>
              <w:rPr>
                <w:rFonts w:ascii="Arial" w:eastAsia="Times New Roman" w:hAnsi="Arial" w:cs="Arial"/>
              </w:rPr>
            </w:pPr>
            <w:r>
              <w:rPr>
                <w:rFonts w:ascii="Arial" w:eastAsia="Times New Roman" w:hAnsi="Arial" w:cs="Arial"/>
                <w:b/>
                <w:bCs/>
              </w:rPr>
              <w:t xml:space="preserve">Lecturer: </w:t>
            </w:r>
          </w:p>
        </w:tc>
        <w:tc>
          <w:tcPr>
            <w:tcW w:w="5825" w:type="dxa"/>
            <w:hideMark/>
          </w:tcPr>
          <w:p w14:paraId="105D3749" w14:textId="6F010593" w:rsidR="00D57D16" w:rsidRPr="001E2441" w:rsidRDefault="00D57D16" w:rsidP="00286592">
            <w:pPr>
              <w:spacing w:line="360" w:lineRule="auto"/>
              <w:jc w:val="both"/>
              <w:rPr>
                <w:rFonts w:ascii="Arial" w:eastAsia="Times New Roman" w:hAnsi="Arial" w:cs="Arial"/>
              </w:rPr>
            </w:pPr>
            <w:r w:rsidRPr="001E2441">
              <w:rPr>
                <w:rFonts w:ascii="Arial" w:hAnsi="Arial" w:cs="Arial"/>
                <w:b/>
              </w:rPr>
              <w:t>BMHP5016</w:t>
            </w:r>
            <w:r w:rsidR="007868B8">
              <w:rPr>
                <w:rFonts w:ascii="Arial" w:hAnsi="Arial" w:cs="Arial"/>
                <w:b/>
              </w:rPr>
              <w:t xml:space="preserve">                                                                                                Rizwan Nadim</w:t>
            </w:r>
          </w:p>
        </w:tc>
      </w:tr>
    </w:tbl>
    <w:p w14:paraId="29B223B5" w14:textId="77777777" w:rsidR="00D57D16" w:rsidRDefault="00D57D16" w:rsidP="00D57D16">
      <w:pPr>
        <w:spacing w:before="100" w:beforeAutospacing="1" w:after="100" w:afterAutospacing="1" w:line="360" w:lineRule="auto"/>
        <w:jc w:val="both"/>
        <w:outlineLvl w:val="1"/>
        <w:rPr>
          <w:rFonts w:ascii="Arial" w:eastAsia="Times New Roman" w:hAnsi="Arial" w:cs="Arial"/>
          <w:b/>
          <w:bCs/>
        </w:rPr>
      </w:pPr>
    </w:p>
    <w:p w14:paraId="32109120" w14:textId="77777777" w:rsidR="00D57D16" w:rsidRDefault="00D57D16" w:rsidP="00D57D16">
      <w:pPr>
        <w:spacing w:before="100" w:beforeAutospacing="1" w:after="100" w:afterAutospacing="1" w:line="360" w:lineRule="auto"/>
        <w:jc w:val="both"/>
        <w:outlineLvl w:val="1"/>
        <w:rPr>
          <w:rFonts w:ascii="Arial" w:eastAsia="Times New Roman" w:hAnsi="Arial" w:cs="Arial"/>
          <w:b/>
          <w:bCs/>
        </w:rPr>
      </w:pPr>
    </w:p>
    <w:p w14:paraId="409C3F35" w14:textId="77777777" w:rsidR="00D57D16" w:rsidRDefault="00D57D16" w:rsidP="00D57D16">
      <w:pPr>
        <w:spacing w:before="100" w:beforeAutospacing="1" w:after="100" w:afterAutospacing="1" w:line="360" w:lineRule="auto"/>
        <w:jc w:val="both"/>
        <w:outlineLvl w:val="1"/>
        <w:rPr>
          <w:rFonts w:ascii="Arial" w:eastAsia="Times New Roman" w:hAnsi="Arial" w:cs="Arial"/>
          <w:b/>
          <w:bCs/>
        </w:rPr>
      </w:pPr>
    </w:p>
    <w:p w14:paraId="4531B224" w14:textId="77777777" w:rsidR="00D57D16" w:rsidRDefault="00D57D16" w:rsidP="00D57D16">
      <w:pPr>
        <w:spacing w:before="100" w:beforeAutospacing="1" w:after="100" w:afterAutospacing="1" w:line="360" w:lineRule="auto"/>
        <w:jc w:val="both"/>
        <w:outlineLvl w:val="1"/>
        <w:rPr>
          <w:rFonts w:ascii="Arial" w:eastAsia="Times New Roman" w:hAnsi="Arial" w:cs="Arial"/>
          <w:b/>
          <w:bCs/>
        </w:rPr>
      </w:pPr>
    </w:p>
    <w:p w14:paraId="1E8BD969" w14:textId="77777777" w:rsidR="00D57D16" w:rsidRDefault="00D57D16" w:rsidP="00D57D16">
      <w:pPr>
        <w:spacing w:before="100" w:beforeAutospacing="1" w:after="100" w:afterAutospacing="1" w:line="360" w:lineRule="auto"/>
        <w:jc w:val="both"/>
        <w:outlineLvl w:val="1"/>
        <w:rPr>
          <w:rFonts w:ascii="Arial" w:eastAsia="Times New Roman" w:hAnsi="Arial" w:cs="Arial"/>
          <w:b/>
          <w:bCs/>
        </w:rPr>
      </w:pPr>
    </w:p>
    <w:p w14:paraId="76204BCF" w14:textId="77777777" w:rsidR="00D57D16" w:rsidRDefault="00D57D16" w:rsidP="00D57D16">
      <w:pPr>
        <w:spacing w:before="100" w:beforeAutospacing="1" w:after="100" w:afterAutospacing="1" w:line="360" w:lineRule="auto"/>
        <w:jc w:val="both"/>
        <w:outlineLvl w:val="1"/>
        <w:rPr>
          <w:rFonts w:ascii="Arial" w:eastAsia="Times New Roman" w:hAnsi="Arial" w:cs="Arial"/>
          <w:b/>
          <w:bCs/>
        </w:rPr>
      </w:pPr>
    </w:p>
    <w:p w14:paraId="50094D05" w14:textId="77777777" w:rsidR="00D57D16" w:rsidRDefault="00D57D16" w:rsidP="00D57D16">
      <w:pPr>
        <w:spacing w:before="100" w:beforeAutospacing="1" w:after="100" w:afterAutospacing="1" w:line="360" w:lineRule="auto"/>
        <w:jc w:val="both"/>
        <w:outlineLvl w:val="1"/>
        <w:rPr>
          <w:rFonts w:ascii="Arial" w:eastAsia="Times New Roman" w:hAnsi="Arial" w:cs="Arial"/>
          <w:b/>
          <w:bCs/>
        </w:rPr>
      </w:pPr>
    </w:p>
    <w:p w14:paraId="0FDC865F" w14:textId="77777777" w:rsidR="00D57D16" w:rsidRDefault="00D57D16" w:rsidP="00D57D16">
      <w:pPr>
        <w:spacing w:before="100" w:beforeAutospacing="1" w:after="100" w:afterAutospacing="1" w:line="360" w:lineRule="auto"/>
        <w:jc w:val="both"/>
        <w:outlineLvl w:val="1"/>
        <w:rPr>
          <w:rFonts w:ascii="Arial" w:eastAsia="Times New Roman" w:hAnsi="Arial" w:cs="Arial"/>
          <w:b/>
          <w:bCs/>
        </w:rPr>
      </w:pPr>
    </w:p>
    <w:p w14:paraId="1A1B9DEA" w14:textId="77777777" w:rsidR="00D57D16" w:rsidRDefault="00D57D16" w:rsidP="00D57D16">
      <w:pPr>
        <w:spacing w:before="100" w:beforeAutospacing="1" w:after="100" w:afterAutospacing="1" w:line="360" w:lineRule="auto"/>
        <w:jc w:val="both"/>
        <w:outlineLvl w:val="1"/>
        <w:rPr>
          <w:rFonts w:ascii="Arial" w:eastAsia="Times New Roman" w:hAnsi="Arial" w:cs="Arial"/>
          <w:b/>
          <w:bCs/>
        </w:rPr>
      </w:pPr>
    </w:p>
    <w:p w14:paraId="3085E4B6" w14:textId="77777777" w:rsidR="00D57D16" w:rsidRDefault="00D57D16" w:rsidP="00D57D16">
      <w:pPr>
        <w:spacing w:before="100" w:beforeAutospacing="1" w:after="100" w:afterAutospacing="1" w:line="360" w:lineRule="auto"/>
        <w:jc w:val="both"/>
        <w:outlineLvl w:val="1"/>
        <w:rPr>
          <w:rFonts w:ascii="Arial" w:eastAsia="Times New Roman" w:hAnsi="Arial" w:cs="Arial"/>
          <w:b/>
          <w:bCs/>
        </w:rPr>
      </w:pPr>
    </w:p>
    <w:p w14:paraId="1BA3F7A1" w14:textId="77777777" w:rsidR="00D57D16" w:rsidRDefault="00D57D16" w:rsidP="00D57D16">
      <w:pPr>
        <w:spacing w:before="100" w:beforeAutospacing="1" w:after="100" w:afterAutospacing="1" w:line="360" w:lineRule="auto"/>
        <w:jc w:val="both"/>
        <w:outlineLvl w:val="1"/>
        <w:rPr>
          <w:rFonts w:ascii="Arial" w:eastAsia="Times New Roman" w:hAnsi="Arial" w:cs="Arial"/>
          <w:b/>
          <w:bCs/>
        </w:rPr>
      </w:pPr>
    </w:p>
    <w:p w14:paraId="7C5FA956" w14:textId="77777777" w:rsidR="00D57D16" w:rsidRDefault="00D57D16" w:rsidP="00D57D16">
      <w:pPr>
        <w:spacing w:before="100" w:beforeAutospacing="1" w:after="100" w:afterAutospacing="1" w:line="360" w:lineRule="auto"/>
        <w:jc w:val="both"/>
        <w:outlineLvl w:val="1"/>
        <w:rPr>
          <w:rFonts w:ascii="Arial" w:eastAsia="Times New Roman" w:hAnsi="Arial" w:cs="Arial"/>
          <w:b/>
          <w:bCs/>
        </w:rPr>
      </w:pPr>
    </w:p>
    <w:p w14:paraId="7CF03DE0" w14:textId="77777777" w:rsidR="00D57D16" w:rsidRPr="001E2441" w:rsidRDefault="00D57D16" w:rsidP="00D57D16">
      <w:pPr>
        <w:spacing w:before="100" w:beforeAutospacing="1" w:after="100" w:afterAutospacing="1" w:line="240" w:lineRule="auto"/>
        <w:outlineLvl w:val="1"/>
        <w:rPr>
          <w:rFonts w:ascii="Arial" w:eastAsia="Times New Roman" w:hAnsi="Arial" w:cs="Arial"/>
          <w:b/>
          <w:bCs/>
          <w:sz w:val="24"/>
          <w:szCs w:val="24"/>
        </w:rPr>
      </w:pPr>
      <w:r w:rsidRPr="001E2441">
        <w:rPr>
          <w:rFonts w:ascii="Arial" w:eastAsia="Times New Roman" w:hAnsi="Arial" w:cs="Arial"/>
          <w:b/>
          <w:bCs/>
          <w:sz w:val="24"/>
          <w:szCs w:val="24"/>
        </w:rPr>
        <w:lastRenderedPageBreak/>
        <w:t>Table of Contents</w:t>
      </w:r>
    </w:p>
    <w:p w14:paraId="2782C179" w14:textId="77777777" w:rsidR="00D57D16" w:rsidRPr="001E2441" w:rsidRDefault="00D57D16" w:rsidP="00D57D16">
      <w:pPr>
        <w:numPr>
          <w:ilvl w:val="0"/>
          <w:numId w:val="1"/>
        </w:numPr>
        <w:spacing w:before="100" w:beforeAutospacing="1" w:after="100" w:afterAutospacing="1" w:line="360" w:lineRule="auto"/>
        <w:rPr>
          <w:rFonts w:ascii="Arial" w:eastAsia="Times New Roman" w:hAnsi="Arial" w:cs="Arial"/>
          <w:sz w:val="24"/>
          <w:szCs w:val="24"/>
        </w:rPr>
      </w:pPr>
      <w:r w:rsidRPr="001E2441">
        <w:rPr>
          <w:rFonts w:ascii="Arial" w:eastAsia="Times New Roman" w:hAnsi="Arial" w:cs="Arial"/>
          <w:sz w:val="24"/>
          <w:szCs w:val="24"/>
        </w:rPr>
        <w:t>Introduction .............................</w:t>
      </w:r>
      <w:r>
        <w:rPr>
          <w:rFonts w:ascii="Arial" w:eastAsia="Times New Roman" w:hAnsi="Arial" w:cs="Arial"/>
          <w:sz w:val="24"/>
          <w:szCs w:val="24"/>
        </w:rPr>
        <w:t>..................................................................</w:t>
      </w:r>
      <w:r w:rsidRPr="001E2441">
        <w:rPr>
          <w:rFonts w:ascii="Arial" w:eastAsia="Times New Roman" w:hAnsi="Arial" w:cs="Arial"/>
          <w:sz w:val="24"/>
          <w:szCs w:val="24"/>
        </w:rPr>
        <w:t>......</w:t>
      </w:r>
      <w:r>
        <w:rPr>
          <w:rFonts w:ascii="Arial" w:eastAsia="Times New Roman" w:hAnsi="Arial" w:cs="Arial"/>
          <w:sz w:val="24"/>
          <w:szCs w:val="24"/>
        </w:rPr>
        <w:t>..... 3</w:t>
      </w:r>
      <w:r w:rsidRPr="001E2441">
        <w:rPr>
          <w:rFonts w:ascii="Arial" w:eastAsia="Times New Roman" w:hAnsi="Arial" w:cs="Arial"/>
          <w:sz w:val="24"/>
          <w:szCs w:val="24"/>
        </w:rPr>
        <w:t xml:space="preserve"> </w:t>
      </w:r>
    </w:p>
    <w:p w14:paraId="5E45059D" w14:textId="77777777" w:rsidR="00D57D16" w:rsidRPr="001E2441" w:rsidRDefault="00D57D16" w:rsidP="00D57D16">
      <w:pPr>
        <w:numPr>
          <w:ilvl w:val="0"/>
          <w:numId w:val="1"/>
        </w:numPr>
        <w:spacing w:before="100" w:beforeAutospacing="1" w:after="100" w:afterAutospacing="1" w:line="360" w:lineRule="auto"/>
        <w:rPr>
          <w:rFonts w:ascii="Arial" w:eastAsia="Times New Roman" w:hAnsi="Arial" w:cs="Arial"/>
          <w:sz w:val="24"/>
          <w:szCs w:val="24"/>
        </w:rPr>
      </w:pPr>
      <w:r w:rsidRPr="001E2441">
        <w:rPr>
          <w:rFonts w:ascii="Arial" w:eastAsia="Times New Roman" w:hAnsi="Arial" w:cs="Arial"/>
          <w:sz w:val="24"/>
          <w:szCs w:val="24"/>
        </w:rPr>
        <w:t>Person-</w:t>
      </w:r>
      <w:proofErr w:type="spellStart"/>
      <w:r w:rsidRPr="001E2441">
        <w:rPr>
          <w:rFonts w:ascii="Arial" w:eastAsia="Times New Roman" w:hAnsi="Arial" w:cs="Arial"/>
          <w:sz w:val="24"/>
          <w:szCs w:val="24"/>
        </w:rPr>
        <w:t>Centred</w:t>
      </w:r>
      <w:proofErr w:type="spellEnd"/>
      <w:r w:rsidRPr="001E2441">
        <w:rPr>
          <w:rFonts w:ascii="Arial" w:eastAsia="Times New Roman" w:hAnsi="Arial" w:cs="Arial"/>
          <w:sz w:val="24"/>
          <w:szCs w:val="24"/>
        </w:rPr>
        <w:t xml:space="preserve"> Care .........................</w:t>
      </w:r>
      <w:r>
        <w:rPr>
          <w:rFonts w:ascii="Arial" w:eastAsia="Times New Roman" w:hAnsi="Arial" w:cs="Arial"/>
          <w:sz w:val="24"/>
          <w:szCs w:val="24"/>
        </w:rPr>
        <w:t>.................................................................. 4</w:t>
      </w:r>
    </w:p>
    <w:p w14:paraId="18F53CE4" w14:textId="77777777" w:rsidR="00D57D16" w:rsidRPr="001E2441" w:rsidRDefault="00D57D16" w:rsidP="00D57D16">
      <w:pPr>
        <w:numPr>
          <w:ilvl w:val="0"/>
          <w:numId w:val="1"/>
        </w:numPr>
        <w:spacing w:before="100" w:beforeAutospacing="1" w:after="100" w:afterAutospacing="1" w:line="360" w:lineRule="auto"/>
        <w:rPr>
          <w:rFonts w:ascii="Arial" w:eastAsia="Times New Roman" w:hAnsi="Arial" w:cs="Arial"/>
          <w:sz w:val="24"/>
          <w:szCs w:val="24"/>
        </w:rPr>
      </w:pPr>
      <w:r w:rsidRPr="001E2441">
        <w:rPr>
          <w:rFonts w:ascii="Arial" w:eastAsia="Times New Roman" w:hAnsi="Arial" w:cs="Arial"/>
          <w:sz w:val="24"/>
          <w:szCs w:val="24"/>
        </w:rPr>
        <w:t>Person-</w:t>
      </w:r>
      <w:proofErr w:type="spellStart"/>
      <w:r w:rsidRPr="001E2441">
        <w:rPr>
          <w:rFonts w:ascii="Arial" w:eastAsia="Times New Roman" w:hAnsi="Arial" w:cs="Arial"/>
          <w:sz w:val="24"/>
          <w:szCs w:val="24"/>
        </w:rPr>
        <w:t>Centred</w:t>
      </w:r>
      <w:proofErr w:type="spellEnd"/>
      <w:r w:rsidRPr="001E2441">
        <w:rPr>
          <w:rFonts w:ascii="Arial" w:eastAsia="Times New Roman" w:hAnsi="Arial" w:cs="Arial"/>
          <w:sz w:val="24"/>
          <w:szCs w:val="24"/>
        </w:rPr>
        <w:t xml:space="preserve"> Practice Framework .........</w:t>
      </w:r>
      <w:r>
        <w:rPr>
          <w:rFonts w:ascii="Arial" w:eastAsia="Times New Roman" w:hAnsi="Arial" w:cs="Arial"/>
          <w:sz w:val="24"/>
          <w:szCs w:val="24"/>
        </w:rPr>
        <w:t>............................</w:t>
      </w:r>
      <w:r w:rsidR="00055C57">
        <w:rPr>
          <w:rFonts w:ascii="Arial" w:eastAsia="Times New Roman" w:hAnsi="Arial" w:cs="Arial"/>
          <w:sz w:val="24"/>
          <w:szCs w:val="24"/>
        </w:rPr>
        <w:t>.............................. 4</w:t>
      </w:r>
      <w:r w:rsidRPr="001E2441">
        <w:rPr>
          <w:rFonts w:ascii="Arial" w:eastAsia="Times New Roman" w:hAnsi="Arial" w:cs="Arial"/>
          <w:sz w:val="24"/>
          <w:szCs w:val="24"/>
        </w:rPr>
        <w:t xml:space="preserve"> </w:t>
      </w:r>
    </w:p>
    <w:p w14:paraId="132DBD0A" w14:textId="77777777" w:rsidR="00D57D16" w:rsidRPr="001E2441" w:rsidRDefault="00D57D16" w:rsidP="00D57D16">
      <w:pPr>
        <w:numPr>
          <w:ilvl w:val="0"/>
          <w:numId w:val="1"/>
        </w:numPr>
        <w:spacing w:before="100" w:beforeAutospacing="1" w:after="100" w:afterAutospacing="1" w:line="360" w:lineRule="auto"/>
        <w:rPr>
          <w:rFonts w:ascii="Arial" w:eastAsia="Times New Roman" w:hAnsi="Arial" w:cs="Arial"/>
          <w:sz w:val="24"/>
          <w:szCs w:val="24"/>
        </w:rPr>
      </w:pPr>
      <w:r w:rsidRPr="001E2441">
        <w:rPr>
          <w:rFonts w:ascii="Arial" w:eastAsia="Times New Roman" w:hAnsi="Arial" w:cs="Arial"/>
          <w:sz w:val="24"/>
          <w:szCs w:val="24"/>
        </w:rPr>
        <w:t>Ethical Fundamentals ..........................</w:t>
      </w:r>
      <w:r>
        <w:rPr>
          <w:rFonts w:ascii="Arial" w:eastAsia="Times New Roman" w:hAnsi="Arial" w:cs="Arial"/>
          <w:sz w:val="24"/>
          <w:szCs w:val="24"/>
        </w:rPr>
        <w:t>................................................................ 6</w:t>
      </w:r>
    </w:p>
    <w:p w14:paraId="5CB9E3AD" w14:textId="77777777" w:rsidR="00D57D16" w:rsidRPr="001E2441" w:rsidRDefault="00D57D16" w:rsidP="00D57D16">
      <w:pPr>
        <w:numPr>
          <w:ilvl w:val="0"/>
          <w:numId w:val="1"/>
        </w:numPr>
        <w:spacing w:before="100" w:beforeAutospacing="1" w:after="100" w:afterAutospacing="1" w:line="360" w:lineRule="auto"/>
        <w:rPr>
          <w:rFonts w:ascii="Arial" w:eastAsia="Times New Roman" w:hAnsi="Arial" w:cs="Arial"/>
          <w:sz w:val="24"/>
          <w:szCs w:val="24"/>
        </w:rPr>
      </w:pPr>
      <w:r w:rsidRPr="001E2441">
        <w:rPr>
          <w:rFonts w:ascii="Arial" w:eastAsia="Times New Roman" w:hAnsi="Arial" w:cs="Arial"/>
          <w:sz w:val="24"/>
          <w:szCs w:val="24"/>
        </w:rPr>
        <w:t>Partnership Working ........................</w:t>
      </w:r>
      <w:r>
        <w:rPr>
          <w:rFonts w:ascii="Arial" w:eastAsia="Times New Roman" w:hAnsi="Arial" w:cs="Arial"/>
          <w:sz w:val="24"/>
          <w:szCs w:val="24"/>
        </w:rPr>
        <w:t>.................................................................... 7</w:t>
      </w:r>
    </w:p>
    <w:p w14:paraId="626042C8" w14:textId="77777777" w:rsidR="00D57D16" w:rsidRPr="001E2441" w:rsidRDefault="00D57D16" w:rsidP="00D57D16">
      <w:pPr>
        <w:numPr>
          <w:ilvl w:val="0"/>
          <w:numId w:val="1"/>
        </w:numPr>
        <w:spacing w:before="100" w:beforeAutospacing="1" w:after="100" w:afterAutospacing="1" w:line="360" w:lineRule="auto"/>
        <w:rPr>
          <w:rFonts w:ascii="Arial" w:eastAsia="Times New Roman" w:hAnsi="Arial" w:cs="Arial"/>
          <w:sz w:val="24"/>
          <w:szCs w:val="24"/>
        </w:rPr>
      </w:pPr>
      <w:r w:rsidRPr="001E2441">
        <w:rPr>
          <w:rFonts w:ascii="Arial" w:eastAsia="Times New Roman" w:hAnsi="Arial" w:cs="Arial"/>
          <w:sz w:val="24"/>
          <w:szCs w:val="24"/>
        </w:rPr>
        <w:t>Practical Application ...........................</w:t>
      </w:r>
      <w:r>
        <w:rPr>
          <w:rFonts w:ascii="Arial" w:eastAsia="Times New Roman" w:hAnsi="Arial" w:cs="Arial"/>
          <w:sz w:val="24"/>
          <w:szCs w:val="24"/>
        </w:rPr>
        <w:t>.................................................................. 8</w:t>
      </w:r>
    </w:p>
    <w:p w14:paraId="21EED1D1" w14:textId="77777777" w:rsidR="00D57D16" w:rsidRPr="001E2441" w:rsidRDefault="00D57D16" w:rsidP="00D57D16">
      <w:pPr>
        <w:numPr>
          <w:ilvl w:val="0"/>
          <w:numId w:val="1"/>
        </w:numPr>
        <w:spacing w:before="100" w:beforeAutospacing="1" w:after="100" w:afterAutospacing="1" w:line="360" w:lineRule="auto"/>
        <w:rPr>
          <w:rFonts w:ascii="Arial" w:eastAsia="Times New Roman" w:hAnsi="Arial" w:cs="Arial"/>
          <w:sz w:val="24"/>
          <w:szCs w:val="24"/>
        </w:rPr>
      </w:pPr>
      <w:r w:rsidRPr="001E2441">
        <w:rPr>
          <w:rFonts w:ascii="Arial" w:eastAsia="Times New Roman" w:hAnsi="Arial" w:cs="Arial"/>
          <w:sz w:val="24"/>
          <w:szCs w:val="24"/>
        </w:rPr>
        <w:t>Policy and Legislation .......................</w:t>
      </w:r>
      <w:r>
        <w:rPr>
          <w:rFonts w:ascii="Arial" w:eastAsia="Times New Roman" w:hAnsi="Arial" w:cs="Arial"/>
          <w:sz w:val="24"/>
          <w:szCs w:val="24"/>
        </w:rPr>
        <w:t>................................................................... 9</w:t>
      </w:r>
    </w:p>
    <w:p w14:paraId="61F40CA0" w14:textId="77777777" w:rsidR="00D57D16" w:rsidRPr="001E2441" w:rsidRDefault="00D57D16" w:rsidP="00D57D16">
      <w:pPr>
        <w:numPr>
          <w:ilvl w:val="0"/>
          <w:numId w:val="1"/>
        </w:numPr>
        <w:spacing w:before="100" w:beforeAutospacing="1" w:after="100" w:afterAutospacing="1" w:line="360" w:lineRule="auto"/>
        <w:rPr>
          <w:rFonts w:ascii="Arial" w:eastAsia="Times New Roman" w:hAnsi="Arial" w:cs="Arial"/>
          <w:sz w:val="24"/>
          <w:szCs w:val="24"/>
        </w:rPr>
      </w:pPr>
      <w:r w:rsidRPr="001E2441">
        <w:rPr>
          <w:rFonts w:ascii="Arial" w:eastAsia="Times New Roman" w:hAnsi="Arial" w:cs="Arial"/>
          <w:sz w:val="24"/>
          <w:szCs w:val="24"/>
        </w:rPr>
        <w:t>Recommendations .........................</w:t>
      </w:r>
      <w:r>
        <w:rPr>
          <w:rFonts w:ascii="Arial" w:eastAsia="Times New Roman" w:hAnsi="Arial" w:cs="Arial"/>
          <w:sz w:val="24"/>
          <w:szCs w:val="24"/>
        </w:rPr>
        <w:t>.................................................................... 10</w:t>
      </w:r>
      <w:r w:rsidRPr="001E2441">
        <w:rPr>
          <w:rFonts w:ascii="Arial" w:eastAsia="Times New Roman" w:hAnsi="Arial" w:cs="Arial"/>
          <w:sz w:val="24"/>
          <w:szCs w:val="24"/>
        </w:rPr>
        <w:t xml:space="preserve"> </w:t>
      </w:r>
    </w:p>
    <w:p w14:paraId="6A953DD3" w14:textId="77777777" w:rsidR="00D57D16" w:rsidRPr="001E2441" w:rsidRDefault="00D57D16" w:rsidP="00D57D16">
      <w:pPr>
        <w:numPr>
          <w:ilvl w:val="0"/>
          <w:numId w:val="1"/>
        </w:numPr>
        <w:spacing w:before="100" w:beforeAutospacing="1" w:after="100" w:afterAutospacing="1" w:line="360" w:lineRule="auto"/>
        <w:rPr>
          <w:rFonts w:ascii="Arial" w:eastAsia="Times New Roman" w:hAnsi="Arial" w:cs="Arial"/>
          <w:sz w:val="24"/>
          <w:szCs w:val="24"/>
        </w:rPr>
      </w:pPr>
      <w:r w:rsidRPr="001E2441">
        <w:rPr>
          <w:rFonts w:ascii="Arial" w:eastAsia="Times New Roman" w:hAnsi="Arial" w:cs="Arial"/>
          <w:sz w:val="24"/>
          <w:szCs w:val="24"/>
        </w:rPr>
        <w:t>Conclusion ..................................</w:t>
      </w:r>
      <w:r>
        <w:rPr>
          <w:rFonts w:ascii="Arial" w:eastAsia="Times New Roman" w:hAnsi="Arial" w:cs="Arial"/>
          <w:sz w:val="24"/>
          <w:szCs w:val="24"/>
        </w:rPr>
        <w:t>....................................................................... 10</w:t>
      </w:r>
      <w:r w:rsidRPr="001E2441">
        <w:rPr>
          <w:rFonts w:ascii="Arial" w:eastAsia="Times New Roman" w:hAnsi="Arial" w:cs="Arial"/>
          <w:sz w:val="24"/>
          <w:szCs w:val="24"/>
        </w:rPr>
        <w:t xml:space="preserve"> </w:t>
      </w:r>
    </w:p>
    <w:p w14:paraId="7A71B079" w14:textId="77777777" w:rsidR="00D57D16" w:rsidRPr="001E2441" w:rsidRDefault="00D57D16" w:rsidP="00D57D16">
      <w:pPr>
        <w:numPr>
          <w:ilvl w:val="0"/>
          <w:numId w:val="1"/>
        </w:numPr>
        <w:spacing w:before="100" w:beforeAutospacing="1" w:after="100" w:afterAutospacing="1" w:line="360" w:lineRule="auto"/>
        <w:rPr>
          <w:rFonts w:ascii="Arial" w:eastAsia="Times New Roman" w:hAnsi="Arial" w:cs="Arial"/>
          <w:sz w:val="24"/>
          <w:szCs w:val="24"/>
        </w:rPr>
      </w:pPr>
      <w:r w:rsidRPr="001E2441">
        <w:rPr>
          <w:rFonts w:ascii="Arial" w:eastAsia="Times New Roman" w:hAnsi="Arial" w:cs="Arial"/>
          <w:sz w:val="24"/>
          <w:szCs w:val="24"/>
        </w:rPr>
        <w:t>References ................................</w:t>
      </w:r>
      <w:r>
        <w:rPr>
          <w:rFonts w:ascii="Arial" w:eastAsia="Times New Roman" w:hAnsi="Arial" w:cs="Arial"/>
          <w:sz w:val="24"/>
          <w:szCs w:val="24"/>
        </w:rPr>
        <w:t>......................................................................... 11</w:t>
      </w:r>
    </w:p>
    <w:p w14:paraId="768C1694" w14:textId="77777777" w:rsidR="00D57D16" w:rsidRDefault="00D57D16" w:rsidP="00D57D16">
      <w:pPr>
        <w:spacing w:before="100" w:beforeAutospacing="1" w:after="100" w:afterAutospacing="1" w:line="360" w:lineRule="auto"/>
        <w:jc w:val="both"/>
        <w:outlineLvl w:val="1"/>
        <w:rPr>
          <w:rFonts w:ascii="Arial" w:eastAsia="Times New Roman" w:hAnsi="Arial" w:cs="Arial"/>
          <w:b/>
          <w:bCs/>
        </w:rPr>
      </w:pPr>
    </w:p>
    <w:p w14:paraId="774B1915" w14:textId="77777777" w:rsidR="00D57D16" w:rsidRDefault="00D57D16" w:rsidP="00D57D16">
      <w:pPr>
        <w:spacing w:before="100" w:beforeAutospacing="1" w:after="100" w:afterAutospacing="1" w:line="360" w:lineRule="auto"/>
        <w:jc w:val="both"/>
        <w:outlineLvl w:val="1"/>
        <w:rPr>
          <w:rFonts w:ascii="Arial" w:eastAsia="Times New Roman" w:hAnsi="Arial" w:cs="Arial"/>
          <w:b/>
          <w:bCs/>
        </w:rPr>
      </w:pPr>
    </w:p>
    <w:p w14:paraId="170E3B6F" w14:textId="77777777" w:rsidR="00D57D16" w:rsidRDefault="00D57D16" w:rsidP="00D57D16">
      <w:pPr>
        <w:spacing w:before="100" w:beforeAutospacing="1" w:after="100" w:afterAutospacing="1" w:line="360" w:lineRule="auto"/>
        <w:jc w:val="both"/>
        <w:outlineLvl w:val="1"/>
        <w:rPr>
          <w:rFonts w:ascii="Arial" w:eastAsia="Times New Roman" w:hAnsi="Arial" w:cs="Arial"/>
          <w:b/>
          <w:bCs/>
        </w:rPr>
      </w:pPr>
    </w:p>
    <w:p w14:paraId="180ACE18" w14:textId="77777777" w:rsidR="00D57D16" w:rsidRDefault="00D57D16" w:rsidP="00D57D16">
      <w:pPr>
        <w:spacing w:before="100" w:beforeAutospacing="1" w:after="100" w:afterAutospacing="1" w:line="360" w:lineRule="auto"/>
        <w:jc w:val="both"/>
        <w:outlineLvl w:val="1"/>
        <w:rPr>
          <w:rFonts w:ascii="Arial" w:eastAsia="Times New Roman" w:hAnsi="Arial" w:cs="Arial"/>
          <w:b/>
          <w:bCs/>
        </w:rPr>
      </w:pPr>
    </w:p>
    <w:p w14:paraId="71912E1B" w14:textId="77777777" w:rsidR="00D57D16" w:rsidRDefault="00D57D16" w:rsidP="00D57D16">
      <w:pPr>
        <w:spacing w:before="100" w:beforeAutospacing="1" w:after="100" w:afterAutospacing="1" w:line="360" w:lineRule="auto"/>
        <w:jc w:val="both"/>
        <w:outlineLvl w:val="1"/>
        <w:rPr>
          <w:rFonts w:ascii="Arial" w:eastAsia="Times New Roman" w:hAnsi="Arial" w:cs="Arial"/>
          <w:b/>
          <w:bCs/>
        </w:rPr>
      </w:pPr>
    </w:p>
    <w:p w14:paraId="69A2B545" w14:textId="77777777" w:rsidR="00D57D16" w:rsidRDefault="00D57D16" w:rsidP="00D57D16">
      <w:pPr>
        <w:spacing w:before="100" w:beforeAutospacing="1" w:after="100" w:afterAutospacing="1" w:line="360" w:lineRule="auto"/>
        <w:jc w:val="both"/>
        <w:outlineLvl w:val="1"/>
        <w:rPr>
          <w:rFonts w:ascii="Arial" w:eastAsia="Times New Roman" w:hAnsi="Arial" w:cs="Arial"/>
          <w:b/>
          <w:bCs/>
        </w:rPr>
      </w:pPr>
    </w:p>
    <w:p w14:paraId="221114D3" w14:textId="77777777" w:rsidR="00D57D16" w:rsidRDefault="00D57D16" w:rsidP="00D57D16">
      <w:pPr>
        <w:spacing w:before="100" w:beforeAutospacing="1" w:after="100" w:afterAutospacing="1" w:line="360" w:lineRule="auto"/>
        <w:jc w:val="both"/>
        <w:outlineLvl w:val="1"/>
        <w:rPr>
          <w:rFonts w:ascii="Arial" w:eastAsia="Times New Roman" w:hAnsi="Arial" w:cs="Arial"/>
          <w:b/>
          <w:bCs/>
        </w:rPr>
      </w:pPr>
    </w:p>
    <w:p w14:paraId="0458A6B1" w14:textId="77777777" w:rsidR="00D57D16" w:rsidRDefault="00D57D16" w:rsidP="00D57D16">
      <w:pPr>
        <w:spacing w:before="100" w:beforeAutospacing="1" w:after="100" w:afterAutospacing="1" w:line="360" w:lineRule="auto"/>
        <w:jc w:val="both"/>
        <w:outlineLvl w:val="1"/>
        <w:rPr>
          <w:rFonts w:ascii="Arial" w:eastAsia="Times New Roman" w:hAnsi="Arial" w:cs="Arial"/>
          <w:b/>
          <w:bCs/>
        </w:rPr>
      </w:pPr>
    </w:p>
    <w:p w14:paraId="57FF8514" w14:textId="77777777" w:rsidR="00D57D16" w:rsidRDefault="00D57D16" w:rsidP="00D57D16">
      <w:pPr>
        <w:spacing w:before="100" w:beforeAutospacing="1" w:after="100" w:afterAutospacing="1" w:line="360" w:lineRule="auto"/>
        <w:jc w:val="both"/>
        <w:outlineLvl w:val="1"/>
        <w:rPr>
          <w:rFonts w:ascii="Arial" w:eastAsia="Times New Roman" w:hAnsi="Arial" w:cs="Arial"/>
          <w:b/>
          <w:bCs/>
        </w:rPr>
      </w:pPr>
    </w:p>
    <w:p w14:paraId="00A133A0" w14:textId="77777777" w:rsidR="00D57D16" w:rsidRDefault="00D57D16" w:rsidP="00D57D16">
      <w:pPr>
        <w:spacing w:before="100" w:beforeAutospacing="1" w:after="100" w:afterAutospacing="1" w:line="360" w:lineRule="auto"/>
        <w:jc w:val="both"/>
        <w:outlineLvl w:val="1"/>
        <w:rPr>
          <w:rFonts w:ascii="Arial" w:eastAsia="Times New Roman" w:hAnsi="Arial" w:cs="Arial"/>
          <w:b/>
          <w:bCs/>
        </w:rPr>
      </w:pPr>
    </w:p>
    <w:p w14:paraId="43462F0E" w14:textId="77777777" w:rsidR="00D57D16" w:rsidRDefault="00D57D16" w:rsidP="00D57D16">
      <w:pPr>
        <w:spacing w:before="100" w:beforeAutospacing="1" w:after="100" w:afterAutospacing="1" w:line="360" w:lineRule="auto"/>
        <w:jc w:val="both"/>
        <w:outlineLvl w:val="1"/>
        <w:rPr>
          <w:rFonts w:ascii="Arial" w:eastAsia="Times New Roman" w:hAnsi="Arial" w:cs="Arial"/>
          <w:b/>
          <w:bCs/>
        </w:rPr>
      </w:pPr>
    </w:p>
    <w:p w14:paraId="7688132F" w14:textId="77777777" w:rsidR="00D57D16" w:rsidRDefault="00D57D16" w:rsidP="00D57D16">
      <w:pPr>
        <w:spacing w:before="100" w:beforeAutospacing="1" w:after="100" w:afterAutospacing="1" w:line="360" w:lineRule="auto"/>
        <w:jc w:val="both"/>
        <w:outlineLvl w:val="1"/>
        <w:rPr>
          <w:rFonts w:ascii="Arial" w:eastAsia="Times New Roman" w:hAnsi="Arial" w:cs="Arial"/>
          <w:b/>
          <w:bCs/>
        </w:rPr>
      </w:pPr>
    </w:p>
    <w:p w14:paraId="5D54FB57" w14:textId="77777777" w:rsidR="00D57D16" w:rsidRPr="00D57D16" w:rsidRDefault="00D57D16" w:rsidP="00D57D16">
      <w:pPr>
        <w:spacing w:before="100" w:beforeAutospacing="1" w:after="100" w:afterAutospacing="1" w:line="360" w:lineRule="auto"/>
        <w:jc w:val="both"/>
        <w:outlineLvl w:val="1"/>
        <w:rPr>
          <w:rFonts w:ascii="Arial" w:eastAsia="Times New Roman" w:hAnsi="Arial" w:cs="Arial"/>
          <w:b/>
          <w:bCs/>
        </w:rPr>
      </w:pPr>
      <w:r w:rsidRPr="00D57D16">
        <w:rPr>
          <w:rFonts w:ascii="Arial" w:eastAsia="Times New Roman" w:hAnsi="Arial" w:cs="Arial"/>
          <w:b/>
          <w:bCs/>
        </w:rPr>
        <w:lastRenderedPageBreak/>
        <w:t xml:space="preserve">1. Introduction </w:t>
      </w:r>
    </w:p>
    <w:p w14:paraId="203B2FD2" w14:textId="77777777" w:rsidR="00D57D16" w:rsidRDefault="00D57D16" w:rsidP="00D57D16">
      <w:pPr>
        <w:spacing w:before="100" w:beforeAutospacing="1" w:after="100" w:afterAutospacing="1" w:line="360" w:lineRule="auto"/>
        <w:jc w:val="both"/>
        <w:outlineLvl w:val="1"/>
        <w:rPr>
          <w:rFonts w:ascii="Arial" w:eastAsia="Times New Roman" w:hAnsi="Arial" w:cs="Arial"/>
        </w:rPr>
      </w:pPr>
      <w:r w:rsidRPr="00D57D16">
        <w:rPr>
          <w:rFonts w:ascii="Arial" w:eastAsia="Times New Roman" w:hAnsi="Arial" w:cs="Arial"/>
        </w:rPr>
        <w:t>Person-</w:t>
      </w:r>
      <w:proofErr w:type="spellStart"/>
      <w:r w:rsidRPr="00D57D16">
        <w:rPr>
          <w:rFonts w:ascii="Arial" w:eastAsia="Times New Roman" w:hAnsi="Arial" w:cs="Arial"/>
        </w:rPr>
        <w:t>centred</w:t>
      </w:r>
      <w:proofErr w:type="spellEnd"/>
      <w:r w:rsidRPr="00D57D16">
        <w:rPr>
          <w:rFonts w:ascii="Arial" w:eastAsia="Times New Roman" w:hAnsi="Arial" w:cs="Arial"/>
        </w:rPr>
        <w:t xml:space="preserve"> care (PCC) and partnership working have emerged as vital concepts in improving the quality, safety and integration of health and social care services in the United Kingdom. An increasing number of patients suffering from chronic and complex illnesses necessitates an integrated approach that acknowledges the needs of individuals while fostering collaborations between health and social care agencies (</w:t>
      </w:r>
      <w:proofErr w:type="spellStart"/>
      <w:r w:rsidRPr="00D57D16">
        <w:rPr>
          <w:rFonts w:ascii="Arial" w:eastAsia="Times New Roman" w:hAnsi="Arial" w:cs="Arial"/>
        </w:rPr>
        <w:t>Alderwick</w:t>
      </w:r>
      <w:proofErr w:type="spellEnd"/>
      <w:r w:rsidRPr="00D57D16">
        <w:rPr>
          <w:rFonts w:ascii="Arial" w:eastAsia="Times New Roman" w:hAnsi="Arial" w:cs="Arial"/>
        </w:rPr>
        <w:t xml:space="preserve"> et al., 2021). Instead of offering generic services, PCC promotes the involvement of individuals in the design and evaluation of services according to their ow</w:t>
      </w:r>
      <w:r w:rsidR="00286592">
        <w:rPr>
          <w:rFonts w:ascii="Arial" w:eastAsia="Times New Roman" w:hAnsi="Arial" w:cs="Arial"/>
        </w:rPr>
        <w:t xml:space="preserve">n preferences, values and goals. </w:t>
      </w:r>
      <w:r w:rsidRPr="00D57D16">
        <w:rPr>
          <w:rFonts w:ascii="Arial" w:eastAsia="Times New Roman" w:hAnsi="Arial" w:cs="Arial"/>
        </w:rPr>
        <w:t>The Health and Care Act 2022 in England further reinforced the idea of integration in health and care services by endorsing collaborative efforts between NHS, local authorities and community services with the purpose of eliminating fragmentation and enhancing the well-being of the population. This report critically explores person-</w:t>
      </w:r>
      <w:proofErr w:type="spellStart"/>
      <w:r w:rsidRPr="00D57D16">
        <w:rPr>
          <w:rFonts w:ascii="Arial" w:eastAsia="Times New Roman" w:hAnsi="Arial" w:cs="Arial"/>
        </w:rPr>
        <w:t>centred</w:t>
      </w:r>
      <w:proofErr w:type="spellEnd"/>
      <w:r w:rsidRPr="00D57D16">
        <w:rPr>
          <w:rFonts w:ascii="Arial" w:eastAsia="Times New Roman" w:hAnsi="Arial" w:cs="Arial"/>
        </w:rPr>
        <w:t xml:space="preserve"> care and partnership working in terms of their strengths, theories, ethical issues, application and relevant UK legislation.</w:t>
      </w:r>
    </w:p>
    <w:p w14:paraId="19A63E65" w14:textId="77777777" w:rsidR="00286592" w:rsidRDefault="00286592" w:rsidP="00286592">
      <w:pPr>
        <w:spacing w:before="100" w:beforeAutospacing="1" w:after="100" w:afterAutospacing="1" w:line="360" w:lineRule="auto"/>
        <w:ind w:left="720"/>
        <w:jc w:val="both"/>
        <w:outlineLvl w:val="1"/>
        <w:rPr>
          <w:rFonts w:ascii="Arial" w:eastAsia="Times New Roman" w:hAnsi="Arial" w:cs="Arial"/>
        </w:rPr>
      </w:pPr>
      <w:r>
        <w:rPr>
          <w:rFonts w:ascii="Arial" w:eastAsia="Times New Roman" w:hAnsi="Arial" w:cs="Arial"/>
          <w:noProof/>
        </w:rPr>
        <w:drawing>
          <wp:inline distT="0" distB="0" distL="0" distR="0" wp14:anchorId="255FF210" wp14:editId="1CE7A70F">
            <wp:extent cx="4946650" cy="3828415"/>
            <wp:effectExtent l="0" t="0" r="635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46650" cy="3828415"/>
                    </a:xfrm>
                    <a:prstGeom prst="rect">
                      <a:avLst/>
                    </a:prstGeom>
                    <a:noFill/>
                  </pic:spPr>
                </pic:pic>
              </a:graphicData>
            </a:graphic>
          </wp:inline>
        </w:drawing>
      </w:r>
    </w:p>
    <w:p w14:paraId="19B45786" w14:textId="77777777" w:rsidR="00286592" w:rsidRDefault="00286592" w:rsidP="00286592">
      <w:pPr>
        <w:spacing w:before="100" w:beforeAutospacing="1" w:after="100" w:afterAutospacing="1" w:line="360" w:lineRule="auto"/>
        <w:ind w:left="720"/>
        <w:jc w:val="both"/>
        <w:outlineLvl w:val="0"/>
        <w:rPr>
          <w:rFonts w:ascii="Arial" w:eastAsia="Times New Roman" w:hAnsi="Arial" w:cs="Arial"/>
        </w:rPr>
      </w:pPr>
      <w:r>
        <w:rPr>
          <w:rFonts w:ascii="Arial" w:eastAsia="Times New Roman" w:hAnsi="Arial" w:cs="Arial"/>
        </w:rPr>
        <w:t xml:space="preserve">                                                (Riken, 2026)</w:t>
      </w:r>
    </w:p>
    <w:p w14:paraId="368E7750" w14:textId="77777777" w:rsidR="00286592" w:rsidRDefault="00286592" w:rsidP="00D57D16">
      <w:pPr>
        <w:spacing w:before="100" w:beforeAutospacing="1" w:after="100" w:afterAutospacing="1" w:line="360" w:lineRule="auto"/>
        <w:jc w:val="both"/>
        <w:outlineLvl w:val="1"/>
        <w:rPr>
          <w:rFonts w:ascii="Arial" w:eastAsia="Times New Roman" w:hAnsi="Arial" w:cs="Arial"/>
          <w:b/>
          <w:bCs/>
        </w:rPr>
      </w:pPr>
    </w:p>
    <w:p w14:paraId="1284046B" w14:textId="77777777" w:rsidR="00D57D16" w:rsidRPr="00D57D16" w:rsidRDefault="00D57D16" w:rsidP="00D57D16">
      <w:pPr>
        <w:spacing w:before="100" w:beforeAutospacing="1" w:after="100" w:afterAutospacing="1" w:line="360" w:lineRule="auto"/>
        <w:jc w:val="both"/>
        <w:outlineLvl w:val="1"/>
        <w:rPr>
          <w:rFonts w:ascii="Arial" w:eastAsia="Times New Roman" w:hAnsi="Arial" w:cs="Arial"/>
          <w:b/>
          <w:bCs/>
        </w:rPr>
      </w:pPr>
      <w:r w:rsidRPr="00D57D16">
        <w:rPr>
          <w:rFonts w:ascii="Arial" w:eastAsia="Times New Roman" w:hAnsi="Arial" w:cs="Arial"/>
          <w:b/>
          <w:bCs/>
        </w:rPr>
        <w:lastRenderedPageBreak/>
        <w:t>2. Person-</w:t>
      </w:r>
      <w:proofErr w:type="spellStart"/>
      <w:r w:rsidRPr="00D57D16">
        <w:rPr>
          <w:rFonts w:ascii="Arial" w:eastAsia="Times New Roman" w:hAnsi="Arial" w:cs="Arial"/>
          <w:b/>
          <w:bCs/>
        </w:rPr>
        <w:t>Centred</w:t>
      </w:r>
      <w:proofErr w:type="spellEnd"/>
      <w:r w:rsidRPr="00D57D16">
        <w:rPr>
          <w:rFonts w:ascii="Arial" w:eastAsia="Times New Roman" w:hAnsi="Arial" w:cs="Arial"/>
          <w:b/>
          <w:bCs/>
        </w:rPr>
        <w:t xml:space="preserve"> Care: Definition, Benefits and Limitations </w:t>
      </w:r>
    </w:p>
    <w:p w14:paraId="6DAA33DE" w14:textId="77777777" w:rsidR="00D57D16" w:rsidRDefault="00D57D16" w:rsidP="00D57D16">
      <w:pPr>
        <w:spacing w:before="100" w:beforeAutospacing="1" w:after="100" w:afterAutospacing="1" w:line="360" w:lineRule="auto"/>
        <w:jc w:val="both"/>
        <w:rPr>
          <w:rFonts w:ascii="Arial" w:eastAsia="Times New Roman" w:hAnsi="Arial" w:cs="Arial"/>
        </w:rPr>
      </w:pPr>
      <w:r w:rsidRPr="00D57D16">
        <w:rPr>
          <w:rFonts w:ascii="Arial" w:eastAsia="Times New Roman" w:hAnsi="Arial" w:cs="Arial"/>
        </w:rPr>
        <w:t xml:space="preserve">PCC stands for a patient care delivery model where the individual patient is treated as an equal partner in the care provision due to taking into consideration his or her values, preferences and goals and participation in the decision making at all stages of care delivery process. Not only treating </w:t>
      </w:r>
      <w:proofErr w:type="gramStart"/>
      <w:r w:rsidRPr="00D57D16">
        <w:rPr>
          <w:rFonts w:ascii="Arial" w:eastAsia="Times New Roman" w:hAnsi="Arial" w:cs="Arial"/>
        </w:rPr>
        <w:t>the illness</w:t>
      </w:r>
      <w:proofErr w:type="gramEnd"/>
      <w:r w:rsidRPr="00D57D16">
        <w:rPr>
          <w:rFonts w:ascii="Arial" w:eastAsia="Times New Roman" w:hAnsi="Arial" w:cs="Arial"/>
        </w:rPr>
        <w:t xml:space="preserve"> but also considering the patients' physical, psychological, emotional and social aspects of </w:t>
      </w:r>
      <w:proofErr w:type="gramStart"/>
      <w:r w:rsidRPr="00D57D16">
        <w:rPr>
          <w:rFonts w:ascii="Arial" w:eastAsia="Times New Roman" w:hAnsi="Arial" w:cs="Arial"/>
        </w:rPr>
        <w:t>the life</w:t>
      </w:r>
      <w:proofErr w:type="gramEnd"/>
      <w:r w:rsidRPr="00D57D16">
        <w:rPr>
          <w:rFonts w:ascii="Arial" w:eastAsia="Times New Roman" w:hAnsi="Arial" w:cs="Arial"/>
        </w:rPr>
        <w:t xml:space="preserve"> is the key component of PCC approach (Feldthusen et al., 2022). PCC approach is widely supported in the UK health and social care context.</w:t>
      </w:r>
    </w:p>
    <w:p w14:paraId="3594B1ED" w14:textId="77777777" w:rsidR="00D57D16" w:rsidRDefault="00D57D16" w:rsidP="00D57D16">
      <w:pPr>
        <w:spacing w:before="100" w:beforeAutospacing="1" w:after="100" w:afterAutospacing="1" w:line="360" w:lineRule="auto"/>
        <w:jc w:val="both"/>
        <w:rPr>
          <w:rFonts w:ascii="Arial" w:eastAsia="Times New Roman" w:hAnsi="Arial" w:cs="Arial"/>
        </w:rPr>
      </w:pPr>
      <w:r w:rsidRPr="00D57D16">
        <w:rPr>
          <w:rFonts w:ascii="Arial" w:eastAsia="Times New Roman" w:hAnsi="Arial" w:cs="Arial"/>
        </w:rPr>
        <w:t>One of the most important strengths of PCC is its ability to enhance joint decision-making among professionals, patients and carers. The involvement of people in the process of care planning increases awareness about various treatment options, increases adherence to the planned treatment and makes people happier with the services received (</w:t>
      </w:r>
      <w:proofErr w:type="spellStart"/>
      <w:r w:rsidRPr="00D57D16">
        <w:rPr>
          <w:rFonts w:ascii="Arial" w:eastAsia="Times New Roman" w:hAnsi="Arial" w:cs="Arial"/>
        </w:rPr>
        <w:t>Aworinde</w:t>
      </w:r>
      <w:proofErr w:type="spellEnd"/>
      <w:r w:rsidRPr="00D57D16">
        <w:rPr>
          <w:rFonts w:ascii="Arial" w:eastAsia="Times New Roman" w:hAnsi="Arial" w:cs="Arial"/>
        </w:rPr>
        <w:t xml:space="preserve"> et al., 2022). For instance, in the NHS community mental health team, the care coordinator will engage in collaborative work with the patient and develop a personalized recovery plan depending on the patient's objectives, employment needs and family support, rather than only focusing on the symptoms.</w:t>
      </w:r>
    </w:p>
    <w:p w14:paraId="247AA8B1" w14:textId="77777777" w:rsidR="00D57D16" w:rsidRDefault="003B632B" w:rsidP="00D57D16">
      <w:pPr>
        <w:spacing w:before="100" w:beforeAutospacing="1" w:after="100" w:afterAutospacing="1" w:line="360" w:lineRule="auto"/>
        <w:jc w:val="both"/>
        <w:rPr>
          <w:rFonts w:ascii="Arial" w:eastAsia="Times New Roman" w:hAnsi="Arial" w:cs="Arial"/>
        </w:rPr>
      </w:pPr>
      <w:r>
        <w:rPr>
          <w:rFonts w:ascii="Arial" w:eastAsia="Times New Roman" w:hAnsi="Arial" w:cs="Arial"/>
        </w:rPr>
        <w:t>R</w:t>
      </w:r>
      <w:r w:rsidR="00D57D16" w:rsidRPr="00D57D16">
        <w:rPr>
          <w:rFonts w:ascii="Arial" w:eastAsia="Times New Roman" w:hAnsi="Arial" w:cs="Arial"/>
        </w:rPr>
        <w:t>esearch demonstrates that PCC contributes to better health outcomes through fostering improved communication, trust, and continuity of care. According to a systematic review, person-</w:t>
      </w:r>
      <w:proofErr w:type="spellStart"/>
      <w:r w:rsidR="00D57D16" w:rsidRPr="00D57D16">
        <w:rPr>
          <w:rFonts w:ascii="Arial" w:eastAsia="Times New Roman" w:hAnsi="Arial" w:cs="Arial"/>
        </w:rPr>
        <w:t>centred</w:t>
      </w:r>
      <w:proofErr w:type="spellEnd"/>
      <w:r w:rsidR="00D57D16" w:rsidRPr="00D57D16">
        <w:rPr>
          <w:rFonts w:ascii="Arial" w:eastAsia="Times New Roman" w:hAnsi="Arial" w:cs="Arial"/>
        </w:rPr>
        <w:t xml:space="preserve"> approaches have been shown to not only improve the quality of life but also reduce unnecessary use of healthcare services, especially in cases of patients dealing with complex and chronic diseases (Nkhoma et al., 2022). Besides, using person-</w:t>
      </w:r>
      <w:proofErr w:type="spellStart"/>
      <w:r w:rsidR="00D57D16" w:rsidRPr="00D57D16">
        <w:rPr>
          <w:rFonts w:ascii="Arial" w:eastAsia="Times New Roman" w:hAnsi="Arial" w:cs="Arial"/>
        </w:rPr>
        <w:t>centred</w:t>
      </w:r>
      <w:proofErr w:type="spellEnd"/>
      <w:r w:rsidR="00D57D16" w:rsidRPr="00D57D16">
        <w:rPr>
          <w:rFonts w:ascii="Arial" w:eastAsia="Times New Roman" w:hAnsi="Arial" w:cs="Arial"/>
        </w:rPr>
        <w:t xml:space="preserve"> strategies helps provide more flexible care instead of the rigid one (Feldthusen et al., 2022).</w:t>
      </w:r>
    </w:p>
    <w:p w14:paraId="10A64EBE" w14:textId="77777777" w:rsidR="00D57D16" w:rsidRPr="00D57D16" w:rsidRDefault="00D57D16" w:rsidP="00D57D16">
      <w:pPr>
        <w:spacing w:before="100" w:beforeAutospacing="1" w:after="100" w:afterAutospacing="1" w:line="360" w:lineRule="auto"/>
        <w:jc w:val="both"/>
        <w:rPr>
          <w:rFonts w:ascii="Arial" w:eastAsia="Times New Roman" w:hAnsi="Arial" w:cs="Arial"/>
        </w:rPr>
      </w:pPr>
      <w:r w:rsidRPr="00D57D16">
        <w:rPr>
          <w:rFonts w:ascii="Arial" w:eastAsia="Times New Roman" w:hAnsi="Arial" w:cs="Arial"/>
        </w:rPr>
        <w:t xml:space="preserve">Despite these advantages, implementing PCC remains challenging. Firstly, large workloads, personnel shortage, and restricted time for consultations might limit the possibility for effective communication and decision making together. Moreover, lack of </w:t>
      </w:r>
      <w:proofErr w:type="spellStart"/>
      <w:r w:rsidRPr="00D57D16">
        <w:rPr>
          <w:rFonts w:ascii="Arial" w:eastAsia="Times New Roman" w:hAnsi="Arial" w:cs="Arial"/>
        </w:rPr>
        <w:t>standardisation</w:t>
      </w:r>
      <w:proofErr w:type="spellEnd"/>
      <w:r w:rsidRPr="00D57D16">
        <w:rPr>
          <w:rFonts w:ascii="Arial" w:eastAsia="Times New Roman" w:hAnsi="Arial" w:cs="Arial"/>
        </w:rPr>
        <w:t xml:space="preserve"> and adequate training may lead to different levels of performance of the practice depending on the institution (Carparelli et al., 2022). Thus, continued institutional support and professional development are needed for the successful implementation of PCC into UK health and social care sector.</w:t>
      </w:r>
    </w:p>
    <w:p w14:paraId="57278A97" w14:textId="77777777" w:rsidR="00D57D16" w:rsidRPr="00D57D16" w:rsidRDefault="00D57D16" w:rsidP="00D57D16">
      <w:pPr>
        <w:spacing w:before="100" w:beforeAutospacing="1" w:after="100" w:afterAutospacing="1" w:line="360" w:lineRule="auto"/>
        <w:jc w:val="both"/>
        <w:outlineLvl w:val="1"/>
        <w:rPr>
          <w:rFonts w:ascii="Arial" w:eastAsia="Times New Roman" w:hAnsi="Arial" w:cs="Arial"/>
          <w:b/>
          <w:bCs/>
        </w:rPr>
      </w:pPr>
      <w:r w:rsidRPr="00D57D16">
        <w:rPr>
          <w:rFonts w:ascii="Arial" w:eastAsia="Times New Roman" w:hAnsi="Arial" w:cs="Arial"/>
          <w:b/>
          <w:bCs/>
        </w:rPr>
        <w:t xml:space="preserve">3. Critical Examination of the VIPS Framework </w:t>
      </w:r>
    </w:p>
    <w:p w14:paraId="22FCAC35" w14:textId="77777777" w:rsidR="00D57D16" w:rsidRDefault="00D57D16" w:rsidP="00D57D16">
      <w:pPr>
        <w:spacing w:before="100" w:beforeAutospacing="1" w:after="100" w:afterAutospacing="1" w:line="360" w:lineRule="auto"/>
        <w:jc w:val="both"/>
        <w:rPr>
          <w:rFonts w:ascii="Arial" w:eastAsia="Times New Roman" w:hAnsi="Arial" w:cs="Arial"/>
        </w:rPr>
      </w:pPr>
      <w:r w:rsidRPr="00D57D16">
        <w:rPr>
          <w:rFonts w:ascii="Arial" w:eastAsia="Times New Roman" w:hAnsi="Arial" w:cs="Arial"/>
        </w:rPr>
        <w:t>One of the most widely accepted models that support person-</w:t>
      </w:r>
      <w:proofErr w:type="spellStart"/>
      <w:r w:rsidRPr="00D57D16">
        <w:rPr>
          <w:rFonts w:ascii="Arial" w:eastAsia="Times New Roman" w:hAnsi="Arial" w:cs="Arial"/>
        </w:rPr>
        <w:t>centred</w:t>
      </w:r>
      <w:proofErr w:type="spellEnd"/>
      <w:r w:rsidRPr="00D57D16">
        <w:rPr>
          <w:rFonts w:ascii="Arial" w:eastAsia="Times New Roman" w:hAnsi="Arial" w:cs="Arial"/>
        </w:rPr>
        <w:t xml:space="preserve"> care is the VIPS Framework, designed by Brooker. The VIPS Framework is a framework which supports </w:t>
      </w:r>
      <w:proofErr w:type="spellStart"/>
      <w:r w:rsidRPr="00D57D16">
        <w:rPr>
          <w:rFonts w:ascii="Arial" w:eastAsia="Times New Roman" w:hAnsi="Arial" w:cs="Arial"/>
        </w:rPr>
        <w:lastRenderedPageBreak/>
        <w:t>individualised</w:t>
      </w:r>
      <w:proofErr w:type="spellEnd"/>
      <w:r w:rsidRPr="00D57D16">
        <w:rPr>
          <w:rFonts w:ascii="Arial" w:eastAsia="Times New Roman" w:hAnsi="Arial" w:cs="Arial"/>
        </w:rPr>
        <w:t xml:space="preserve"> person-</w:t>
      </w:r>
      <w:proofErr w:type="spellStart"/>
      <w:r w:rsidRPr="00D57D16">
        <w:rPr>
          <w:rFonts w:ascii="Arial" w:eastAsia="Times New Roman" w:hAnsi="Arial" w:cs="Arial"/>
        </w:rPr>
        <w:t>centred</w:t>
      </w:r>
      <w:proofErr w:type="spellEnd"/>
      <w:r w:rsidRPr="00D57D16">
        <w:rPr>
          <w:rFonts w:ascii="Arial" w:eastAsia="Times New Roman" w:hAnsi="Arial" w:cs="Arial"/>
        </w:rPr>
        <w:t xml:space="preserve"> care through the promotion of </w:t>
      </w:r>
      <w:proofErr w:type="spellStart"/>
      <w:r w:rsidRPr="00D57D16">
        <w:rPr>
          <w:rFonts w:ascii="Arial" w:eastAsia="Times New Roman" w:hAnsi="Arial" w:cs="Arial"/>
        </w:rPr>
        <w:t>individualised</w:t>
      </w:r>
      <w:proofErr w:type="spellEnd"/>
      <w:r w:rsidRPr="00D57D16">
        <w:rPr>
          <w:rFonts w:ascii="Arial" w:eastAsia="Times New Roman" w:hAnsi="Arial" w:cs="Arial"/>
        </w:rPr>
        <w:t xml:space="preserve"> and value-based care. The framework is founded on four main components, namely valuing people who receive and provide care, treating </w:t>
      </w:r>
      <w:proofErr w:type="gramStart"/>
      <w:r w:rsidRPr="00D57D16">
        <w:rPr>
          <w:rFonts w:ascii="Arial" w:eastAsia="Times New Roman" w:hAnsi="Arial" w:cs="Arial"/>
        </w:rPr>
        <w:t>each individual</w:t>
      </w:r>
      <w:proofErr w:type="gramEnd"/>
      <w:r w:rsidRPr="00D57D16">
        <w:rPr>
          <w:rFonts w:ascii="Arial" w:eastAsia="Times New Roman" w:hAnsi="Arial" w:cs="Arial"/>
        </w:rPr>
        <w:t xml:space="preserve"> as an Individual, understanding care from the individual's perspective, and providing a social environment that foste</w:t>
      </w:r>
      <w:r w:rsidR="003B632B">
        <w:rPr>
          <w:rFonts w:ascii="Arial" w:eastAsia="Times New Roman" w:hAnsi="Arial" w:cs="Arial"/>
        </w:rPr>
        <w:t xml:space="preserve">rs well-being (Brooker, 2007; </w:t>
      </w:r>
      <w:proofErr w:type="spellStart"/>
      <w:r w:rsidR="003B632B">
        <w:rPr>
          <w:rFonts w:ascii="Arial" w:eastAsia="Times New Roman" w:hAnsi="Arial" w:cs="Arial"/>
        </w:rPr>
        <w:t>Rosvik</w:t>
      </w:r>
      <w:proofErr w:type="spellEnd"/>
      <w:r w:rsidR="003B632B">
        <w:rPr>
          <w:rFonts w:ascii="Arial" w:eastAsia="Times New Roman" w:hAnsi="Arial" w:cs="Arial"/>
        </w:rPr>
        <w:t xml:space="preserve"> &amp; </w:t>
      </w:r>
      <w:proofErr w:type="spellStart"/>
      <w:r w:rsidR="003B632B">
        <w:rPr>
          <w:rFonts w:ascii="Arial" w:eastAsia="Times New Roman" w:hAnsi="Arial" w:cs="Arial"/>
        </w:rPr>
        <w:t>Mjo</w:t>
      </w:r>
      <w:r w:rsidRPr="00D57D16">
        <w:rPr>
          <w:rFonts w:ascii="Arial" w:eastAsia="Times New Roman" w:hAnsi="Arial" w:cs="Arial"/>
        </w:rPr>
        <w:t>rud</w:t>
      </w:r>
      <w:proofErr w:type="spellEnd"/>
      <w:r w:rsidRPr="00D57D16">
        <w:rPr>
          <w:rFonts w:ascii="Arial" w:eastAsia="Times New Roman" w:hAnsi="Arial" w:cs="Arial"/>
        </w:rPr>
        <w:t>, 2021). Contemporary implementation studies have shown that the VIPS framework is still relevant due to its practicality in application.</w:t>
      </w:r>
    </w:p>
    <w:p w14:paraId="52672F91" w14:textId="77777777" w:rsidR="00286592" w:rsidRDefault="00286592" w:rsidP="00286592">
      <w:pPr>
        <w:spacing w:before="100" w:beforeAutospacing="1" w:after="100" w:afterAutospacing="1" w:line="360" w:lineRule="auto"/>
        <w:ind w:left="1440"/>
        <w:jc w:val="both"/>
        <w:rPr>
          <w:rFonts w:ascii="Arial" w:eastAsia="Times New Roman" w:hAnsi="Arial" w:cs="Arial"/>
        </w:rPr>
      </w:pPr>
      <w:r w:rsidRPr="00286592">
        <w:rPr>
          <w:rFonts w:ascii="Arial" w:eastAsia="Times New Roman" w:hAnsi="Arial" w:cs="Arial"/>
          <w:noProof/>
        </w:rPr>
        <w:drawing>
          <wp:inline distT="0" distB="0" distL="0" distR="0" wp14:anchorId="7E00A15E" wp14:editId="793B98D1">
            <wp:extent cx="4191000" cy="5835650"/>
            <wp:effectExtent l="0" t="0" r="0" b="0"/>
            <wp:docPr id="4" name="Picture 4" descr="Person-centred Australian residential aged care services: how well do  actions match the claims? | Ageing &amp; Society | Cambridge C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erson-centred Australian residential aged care services: how well do  actions match the claims? | Ageing &amp; Society | Cambridge Cor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92246" cy="5837385"/>
                    </a:xfrm>
                    <a:prstGeom prst="rect">
                      <a:avLst/>
                    </a:prstGeom>
                    <a:noFill/>
                    <a:ln>
                      <a:noFill/>
                    </a:ln>
                  </pic:spPr>
                </pic:pic>
              </a:graphicData>
            </a:graphic>
          </wp:inline>
        </w:drawing>
      </w:r>
    </w:p>
    <w:p w14:paraId="5B989DFF" w14:textId="77777777" w:rsidR="00286592" w:rsidRDefault="00286592" w:rsidP="00286592">
      <w:pPr>
        <w:spacing w:before="100" w:beforeAutospacing="1" w:after="100" w:afterAutospacing="1" w:line="360" w:lineRule="auto"/>
        <w:ind w:left="1440"/>
        <w:jc w:val="both"/>
        <w:rPr>
          <w:rFonts w:ascii="Arial" w:eastAsia="Times New Roman" w:hAnsi="Arial" w:cs="Arial"/>
        </w:rPr>
      </w:pPr>
      <w:r>
        <w:rPr>
          <w:rFonts w:ascii="Arial" w:eastAsia="Times New Roman" w:hAnsi="Arial" w:cs="Arial"/>
        </w:rPr>
        <w:t xml:space="preserve">                                      (</w:t>
      </w:r>
      <w:proofErr w:type="spellStart"/>
      <w:r>
        <w:rPr>
          <w:rFonts w:ascii="Arial" w:eastAsia="Times New Roman" w:hAnsi="Arial" w:cs="Arial"/>
        </w:rPr>
        <w:t>Brodaty</w:t>
      </w:r>
      <w:proofErr w:type="spellEnd"/>
      <w:r>
        <w:rPr>
          <w:rFonts w:ascii="Arial" w:eastAsia="Times New Roman" w:hAnsi="Arial" w:cs="Arial"/>
        </w:rPr>
        <w:t>, 2021)</w:t>
      </w:r>
    </w:p>
    <w:p w14:paraId="08F2350E" w14:textId="77777777" w:rsidR="00D57D16" w:rsidRPr="00D57D16" w:rsidRDefault="00D57D16" w:rsidP="00D57D16">
      <w:pPr>
        <w:spacing w:before="100" w:beforeAutospacing="1" w:after="100" w:afterAutospacing="1" w:line="360" w:lineRule="auto"/>
        <w:jc w:val="both"/>
        <w:rPr>
          <w:rFonts w:ascii="Arial" w:eastAsia="Times New Roman" w:hAnsi="Arial" w:cs="Arial"/>
        </w:rPr>
      </w:pPr>
      <w:r w:rsidRPr="00D57D16">
        <w:rPr>
          <w:rFonts w:ascii="Arial" w:eastAsia="Times New Roman" w:hAnsi="Arial" w:cs="Arial"/>
        </w:rPr>
        <w:lastRenderedPageBreak/>
        <w:t xml:space="preserve">The first and most important advantage of the VIPS Framework is the attention paid to the person beyond </w:t>
      </w:r>
      <w:proofErr w:type="gramStart"/>
      <w:r w:rsidRPr="00D57D16">
        <w:rPr>
          <w:rFonts w:ascii="Arial" w:eastAsia="Times New Roman" w:hAnsi="Arial" w:cs="Arial"/>
        </w:rPr>
        <w:t>the illness</w:t>
      </w:r>
      <w:proofErr w:type="gramEnd"/>
      <w:r w:rsidRPr="00D57D16">
        <w:rPr>
          <w:rFonts w:ascii="Arial" w:eastAsia="Times New Roman" w:hAnsi="Arial" w:cs="Arial"/>
        </w:rPr>
        <w:t xml:space="preserve">. As opposed to focusing exclusively on medical treatment, it is important to </w:t>
      </w:r>
      <w:proofErr w:type="gramStart"/>
      <w:r w:rsidRPr="00D57D16">
        <w:rPr>
          <w:rFonts w:ascii="Arial" w:eastAsia="Times New Roman" w:hAnsi="Arial" w:cs="Arial"/>
        </w:rPr>
        <w:t>take into account</w:t>
      </w:r>
      <w:proofErr w:type="gramEnd"/>
      <w:r w:rsidRPr="00D57D16">
        <w:rPr>
          <w:rFonts w:ascii="Arial" w:eastAsia="Times New Roman" w:hAnsi="Arial" w:cs="Arial"/>
        </w:rPr>
        <w:t xml:space="preserve"> the history of the person, his preferences, emotions, relations, and other factors while planning treatment. It promotes the development of strong therapeutic </w:t>
      </w:r>
      <w:proofErr w:type="gramStart"/>
      <w:r w:rsidRPr="00D57D16">
        <w:rPr>
          <w:rFonts w:ascii="Arial" w:eastAsia="Times New Roman" w:hAnsi="Arial" w:cs="Arial"/>
        </w:rPr>
        <w:t>relationship</w:t>
      </w:r>
      <w:proofErr w:type="gramEnd"/>
      <w:r w:rsidRPr="00D57D16">
        <w:rPr>
          <w:rFonts w:ascii="Arial" w:eastAsia="Times New Roman" w:hAnsi="Arial" w:cs="Arial"/>
        </w:rPr>
        <w:t xml:space="preserve"> and communication between the professional, the service user and his family, which helps to make d</w:t>
      </w:r>
      <w:r w:rsidR="003B632B">
        <w:rPr>
          <w:rFonts w:ascii="Arial" w:eastAsia="Times New Roman" w:hAnsi="Arial" w:cs="Arial"/>
        </w:rPr>
        <w:t>ecisions together (</w:t>
      </w:r>
      <w:proofErr w:type="spellStart"/>
      <w:r w:rsidR="003B632B">
        <w:rPr>
          <w:rFonts w:ascii="Arial" w:eastAsia="Times New Roman" w:hAnsi="Arial" w:cs="Arial"/>
        </w:rPr>
        <w:t>Mjorud</w:t>
      </w:r>
      <w:proofErr w:type="spellEnd"/>
      <w:r w:rsidR="003B632B">
        <w:rPr>
          <w:rFonts w:ascii="Arial" w:eastAsia="Times New Roman" w:hAnsi="Arial" w:cs="Arial"/>
        </w:rPr>
        <w:t xml:space="preserve"> and </w:t>
      </w:r>
      <w:proofErr w:type="spellStart"/>
      <w:r w:rsidR="003B632B">
        <w:rPr>
          <w:rFonts w:ascii="Arial" w:eastAsia="Times New Roman" w:hAnsi="Arial" w:cs="Arial"/>
        </w:rPr>
        <w:t>Ro</w:t>
      </w:r>
      <w:r w:rsidR="006E709D">
        <w:rPr>
          <w:rFonts w:ascii="Arial" w:eastAsia="Times New Roman" w:hAnsi="Arial" w:cs="Arial"/>
        </w:rPr>
        <w:t>svik</w:t>
      </w:r>
      <w:proofErr w:type="spellEnd"/>
      <w:r w:rsidR="006E709D">
        <w:rPr>
          <w:rFonts w:ascii="Arial" w:eastAsia="Times New Roman" w:hAnsi="Arial" w:cs="Arial"/>
        </w:rPr>
        <w:t>, 2021</w:t>
      </w:r>
      <w:r w:rsidRPr="00D57D16">
        <w:rPr>
          <w:rFonts w:ascii="Arial" w:eastAsia="Times New Roman" w:hAnsi="Arial" w:cs="Arial"/>
        </w:rPr>
        <w:t>). Moreover, research has demonstrated that implementation of the VIPS practice model raises staff's awareness of the importance of person-centered values and facilitates personalized and coordinated care.</w:t>
      </w:r>
    </w:p>
    <w:p w14:paraId="4EE9FF66" w14:textId="77777777" w:rsidR="00286592" w:rsidRDefault="00D57D16" w:rsidP="003B632B">
      <w:pPr>
        <w:spacing w:before="100" w:beforeAutospacing="1" w:after="100" w:afterAutospacing="1" w:line="360" w:lineRule="auto"/>
        <w:jc w:val="both"/>
        <w:rPr>
          <w:rFonts w:ascii="Arial" w:eastAsia="Times New Roman" w:hAnsi="Arial" w:cs="Arial"/>
        </w:rPr>
      </w:pPr>
      <w:r w:rsidRPr="00D57D16">
        <w:rPr>
          <w:rFonts w:ascii="Arial" w:eastAsia="Times New Roman" w:hAnsi="Arial" w:cs="Arial"/>
        </w:rPr>
        <w:t xml:space="preserve">However, one of the weaknesses of this framework is the fact that the success of the implementation of the VIPS Framework depends upon the commitment of the </w:t>
      </w:r>
      <w:proofErr w:type="spellStart"/>
      <w:r w:rsidRPr="00D57D16">
        <w:rPr>
          <w:rFonts w:ascii="Arial" w:eastAsia="Times New Roman" w:hAnsi="Arial" w:cs="Arial"/>
        </w:rPr>
        <w:t>organisation</w:t>
      </w:r>
      <w:proofErr w:type="spellEnd"/>
      <w:r w:rsidRPr="00D57D16">
        <w:rPr>
          <w:rFonts w:ascii="Arial" w:eastAsia="Times New Roman" w:hAnsi="Arial" w:cs="Arial"/>
        </w:rPr>
        <w:t xml:space="preserve"> and the leaders. Lack of workforce, time for training of the staff, and lack of management support can prevent the consistent </w:t>
      </w:r>
      <w:r w:rsidR="003B632B">
        <w:rPr>
          <w:rFonts w:ascii="Arial" w:eastAsia="Times New Roman" w:hAnsi="Arial" w:cs="Arial"/>
        </w:rPr>
        <w:t>use of the model in practice (</w:t>
      </w:r>
      <w:proofErr w:type="spellStart"/>
      <w:r w:rsidR="003B632B">
        <w:rPr>
          <w:rFonts w:ascii="Arial" w:eastAsia="Times New Roman" w:hAnsi="Arial" w:cs="Arial"/>
        </w:rPr>
        <w:t>Rosvik</w:t>
      </w:r>
      <w:proofErr w:type="spellEnd"/>
      <w:r w:rsidR="003B632B">
        <w:rPr>
          <w:rFonts w:ascii="Arial" w:eastAsia="Times New Roman" w:hAnsi="Arial" w:cs="Arial"/>
        </w:rPr>
        <w:t xml:space="preserve"> and </w:t>
      </w:r>
      <w:proofErr w:type="spellStart"/>
      <w:r w:rsidR="003B632B">
        <w:rPr>
          <w:rFonts w:ascii="Arial" w:eastAsia="Times New Roman" w:hAnsi="Arial" w:cs="Arial"/>
        </w:rPr>
        <w:t>Mjo</w:t>
      </w:r>
      <w:r w:rsidRPr="00D57D16">
        <w:rPr>
          <w:rFonts w:ascii="Arial" w:eastAsia="Times New Roman" w:hAnsi="Arial" w:cs="Arial"/>
        </w:rPr>
        <w:t>rud</w:t>
      </w:r>
      <w:proofErr w:type="spellEnd"/>
      <w:r w:rsidRPr="00D57D16">
        <w:rPr>
          <w:rFonts w:ascii="Arial" w:eastAsia="Times New Roman" w:hAnsi="Arial" w:cs="Arial"/>
        </w:rPr>
        <w:t>, 2021).</w:t>
      </w:r>
      <w:r w:rsidR="003B632B">
        <w:rPr>
          <w:rFonts w:ascii="Arial" w:eastAsia="Times New Roman" w:hAnsi="Arial" w:cs="Arial"/>
        </w:rPr>
        <w:t xml:space="preserve"> </w:t>
      </w:r>
      <w:r w:rsidRPr="00D57D16">
        <w:rPr>
          <w:rFonts w:ascii="Arial" w:eastAsia="Times New Roman" w:hAnsi="Arial" w:cs="Arial"/>
        </w:rPr>
        <w:t>VIPS Framework is a very useful framework for facilitating person-</w:t>
      </w:r>
      <w:proofErr w:type="spellStart"/>
      <w:r w:rsidRPr="00D57D16">
        <w:rPr>
          <w:rFonts w:ascii="Arial" w:eastAsia="Times New Roman" w:hAnsi="Arial" w:cs="Arial"/>
        </w:rPr>
        <w:t>centred</w:t>
      </w:r>
      <w:proofErr w:type="spellEnd"/>
      <w:r w:rsidRPr="00D57D16">
        <w:rPr>
          <w:rFonts w:ascii="Arial" w:eastAsia="Times New Roman" w:hAnsi="Arial" w:cs="Arial"/>
        </w:rPr>
        <w:t xml:space="preserve"> care through the incorporation of respect, individualism, empathy, and a caring environment. The use of the VIPS Framework in the field of healthcare indicates its usefulness in enhancing person-</w:t>
      </w:r>
      <w:proofErr w:type="spellStart"/>
      <w:r w:rsidRPr="00D57D16">
        <w:rPr>
          <w:rFonts w:ascii="Arial" w:eastAsia="Times New Roman" w:hAnsi="Arial" w:cs="Arial"/>
        </w:rPr>
        <w:t>centred</w:t>
      </w:r>
      <w:proofErr w:type="spellEnd"/>
      <w:r w:rsidRPr="00D57D16">
        <w:rPr>
          <w:rFonts w:ascii="Arial" w:eastAsia="Times New Roman" w:hAnsi="Arial" w:cs="Arial"/>
        </w:rPr>
        <w:t xml:space="preserve"> care.</w:t>
      </w:r>
    </w:p>
    <w:p w14:paraId="01F7D76E" w14:textId="77777777" w:rsidR="00D57D16" w:rsidRPr="00D57D16" w:rsidRDefault="00D57D16" w:rsidP="00D57D16">
      <w:pPr>
        <w:spacing w:before="100" w:beforeAutospacing="1" w:after="100" w:afterAutospacing="1" w:line="360" w:lineRule="auto"/>
        <w:jc w:val="both"/>
        <w:outlineLvl w:val="1"/>
        <w:rPr>
          <w:rFonts w:ascii="Arial" w:eastAsia="Times New Roman" w:hAnsi="Arial" w:cs="Arial"/>
          <w:b/>
          <w:bCs/>
        </w:rPr>
      </w:pPr>
      <w:r w:rsidRPr="00D57D16">
        <w:rPr>
          <w:rFonts w:ascii="Arial" w:eastAsia="Times New Roman" w:hAnsi="Arial" w:cs="Arial"/>
          <w:b/>
          <w:bCs/>
        </w:rPr>
        <w:t xml:space="preserve">4. Ethical Fundamentals of Health and Social Care </w:t>
      </w:r>
    </w:p>
    <w:p w14:paraId="1C10559A" w14:textId="77777777" w:rsidR="00D57D16" w:rsidRDefault="00D57D16" w:rsidP="00D57D16">
      <w:pPr>
        <w:spacing w:before="100" w:beforeAutospacing="1" w:after="100" w:afterAutospacing="1" w:line="360" w:lineRule="auto"/>
        <w:jc w:val="both"/>
        <w:rPr>
          <w:rFonts w:ascii="Arial" w:eastAsia="Times New Roman" w:hAnsi="Arial" w:cs="Arial"/>
        </w:rPr>
      </w:pPr>
      <w:r w:rsidRPr="00D57D16">
        <w:rPr>
          <w:rFonts w:ascii="Arial" w:eastAsia="Times New Roman" w:hAnsi="Arial" w:cs="Arial"/>
        </w:rPr>
        <w:t>The application of ethics in professional decision making in the health and social care setting of the UK ensures that care is provided in a safe, just and respectful manner. Ethics such as autonomy, beneficence, non-maleficence and justice have been recognized and used to provide guidance in making clinical decisions through person-</w:t>
      </w:r>
      <w:proofErr w:type="spellStart"/>
      <w:r w:rsidRPr="00D57D16">
        <w:rPr>
          <w:rFonts w:ascii="Arial" w:eastAsia="Times New Roman" w:hAnsi="Arial" w:cs="Arial"/>
        </w:rPr>
        <w:t>centred</w:t>
      </w:r>
      <w:proofErr w:type="spellEnd"/>
      <w:r w:rsidRPr="00D57D16">
        <w:rPr>
          <w:rFonts w:ascii="Arial" w:eastAsia="Times New Roman" w:hAnsi="Arial" w:cs="Arial"/>
        </w:rPr>
        <w:t xml:space="preserve"> approach (Cheraghi et al., 2023).</w:t>
      </w:r>
    </w:p>
    <w:p w14:paraId="39B0C918" w14:textId="77777777" w:rsidR="00D57D16" w:rsidRPr="00D57D16" w:rsidRDefault="00D57D16" w:rsidP="00D57D16">
      <w:pPr>
        <w:spacing w:before="100" w:beforeAutospacing="1" w:after="100" w:afterAutospacing="1" w:line="360" w:lineRule="auto"/>
        <w:jc w:val="both"/>
        <w:rPr>
          <w:rFonts w:ascii="Arial" w:eastAsia="Times New Roman" w:hAnsi="Arial" w:cs="Arial"/>
          <w:bCs/>
        </w:rPr>
      </w:pPr>
      <w:r w:rsidRPr="00D57D16">
        <w:rPr>
          <w:rFonts w:ascii="Arial" w:eastAsia="Times New Roman" w:hAnsi="Arial" w:cs="Arial"/>
          <w:bCs/>
        </w:rPr>
        <w:t>Autonomy necessitates that practitioners acknowledge the individual's rights to make informe</w:t>
      </w:r>
      <w:r w:rsidR="003B632B">
        <w:rPr>
          <w:rFonts w:ascii="Arial" w:eastAsia="Times New Roman" w:hAnsi="Arial" w:cs="Arial"/>
          <w:bCs/>
        </w:rPr>
        <w:t>d decisions regarding their</w:t>
      </w:r>
      <w:r w:rsidRPr="00D57D16">
        <w:rPr>
          <w:rFonts w:ascii="Arial" w:eastAsia="Times New Roman" w:hAnsi="Arial" w:cs="Arial"/>
          <w:bCs/>
        </w:rPr>
        <w:t xml:space="preserve"> treatment options. To do so, practitioners should provide adequate information for making decisions, allow patients to take part in making decisions and be aware of their choices whenever possible. The principle of beneficence entails acting in the best interes</w:t>
      </w:r>
      <w:r w:rsidR="003B632B">
        <w:rPr>
          <w:rFonts w:ascii="Arial" w:eastAsia="Times New Roman" w:hAnsi="Arial" w:cs="Arial"/>
          <w:bCs/>
        </w:rPr>
        <w:t>t of a patient to improve thei</w:t>
      </w:r>
      <w:r w:rsidRPr="00D57D16">
        <w:rPr>
          <w:rFonts w:ascii="Arial" w:eastAsia="Times New Roman" w:hAnsi="Arial" w:cs="Arial"/>
          <w:bCs/>
        </w:rPr>
        <w:t>r health and wellbeing through provision of interventions, while non-maleficence stresses minimizing any unnecessary harm in a safe and evidenced manner (Cheraghi et al., 2023).</w:t>
      </w:r>
    </w:p>
    <w:p w14:paraId="4E1F6786" w14:textId="77777777" w:rsidR="00D57D16" w:rsidRPr="00D57D16" w:rsidRDefault="00D57D16" w:rsidP="00D57D16">
      <w:pPr>
        <w:spacing w:before="100" w:beforeAutospacing="1" w:after="100" w:afterAutospacing="1" w:line="360" w:lineRule="auto"/>
        <w:jc w:val="both"/>
        <w:rPr>
          <w:rFonts w:ascii="Arial" w:eastAsia="Times New Roman" w:hAnsi="Arial" w:cs="Arial"/>
          <w:bCs/>
        </w:rPr>
      </w:pPr>
      <w:r w:rsidRPr="00D57D16">
        <w:rPr>
          <w:rFonts w:ascii="Arial" w:eastAsia="Times New Roman" w:hAnsi="Arial" w:cs="Arial"/>
          <w:bCs/>
        </w:rPr>
        <w:t xml:space="preserve">Justice addresses the issues of equality and equitable access to the health care services. Practitioners within the NHS system </w:t>
      </w:r>
      <w:proofErr w:type="gramStart"/>
      <w:r w:rsidRPr="00D57D16">
        <w:rPr>
          <w:rFonts w:ascii="Arial" w:eastAsia="Times New Roman" w:hAnsi="Arial" w:cs="Arial"/>
          <w:bCs/>
        </w:rPr>
        <w:t>have to</w:t>
      </w:r>
      <w:proofErr w:type="gramEnd"/>
      <w:r w:rsidRPr="00D57D16">
        <w:rPr>
          <w:rFonts w:ascii="Arial" w:eastAsia="Times New Roman" w:hAnsi="Arial" w:cs="Arial"/>
          <w:bCs/>
        </w:rPr>
        <w:t xml:space="preserve"> ensure the provision of treatment depending on </w:t>
      </w:r>
      <w:r w:rsidRPr="00D57D16">
        <w:rPr>
          <w:rFonts w:ascii="Arial" w:eastAsia="Times New Roman" w:hAnsi="Arial" w:cs="Arial"/>
          <w:bCs/>
        </w:rPr>
        <w:lastRenderedPageBreak/>
        <w:t>people's needs regardless of age, ethnicity, disability or socio-economic status. It is vital to apply justice when resources are limited (Smith, 2022).</w:t>
      </w:r>
    </w:p>
    <w:p w14:paraId="25D3564C" w14:textId="77777777" w:rsidR="00D57D16" w:rsidRPr="00D57D16" w:rsidRDefault="00D57D16" w:rsidP="00D57D16">
      <w:pPr>
        <w:spacing w:before="100" w:beforeAutospacing="1" w:after="100" w:afterAutospacing="1" w:line="360" w:lineRule="auto"/>
        <w:jc w:val="both"/>
        <w:outlineLvl w:val="1"/>
        <w:rPr>
          <w:rFonts w:ascii="Arial" w:eastAsia="Times New Roman" w:hAnsi="Arial" w:cs="Arial"/>
          <w:b/>
          <w:bCs/>
        </w:rPr>
      </w:pPr>
      <w:r w:rsidRPr="00D57D16">
        <w:rPr>
          <w:rFonts w:ascii="Arial" w:eastAsia="Times New Roman" w:hAnsi="Arial" w:cs="Arial"/>
          <w:b/>
          <w:bCs/>
        </w:rPr>
        <w:t xml:space="preserve">5. Evaluation of Partnership Working in Health and Social Care </w:t>
      </w:r>
    </w:p>
    <w:p w14:paraId="37A27A8D" w14:textId="77777777" w:rsidR="00D57D16" w:rsidRDefault="00D57D16" w:rsidP="00D57D16">
      <w:pPr>
        <w:spacing w:before="100" w:beforeAutospacing="1" w:after="100" w:afterAutospacing="1" w:line="360" w:lineRule="auto"/>
        <w:jc w:val="both"/>
        <w:rPr>
          <w:rFonts w:ascii="Arial" w:eastAsia="Times New Roman" w:hAnsi="Arial" w:cs="Arial"/>
        </w:rPr>
      </w:pPr>
      <w:r w:rsidRPr="00D57D16">
        <w:rPr>
          <w:rFonts w:ascii="Arial" w:eastAsia="Times New Roman" w:hAnsi="Arial" w:cs="Arial"/>
        </w:rPr>
        <w:t xml:space="preserve">A partnership working model is a collaborative practice where health and social care workers, alongside local authorities and voluntary sector organizations, and people who use the services and their </w:t>
      </w:r>
      <w:proofErr w:type="spellStart"/>
      <w:r w:rsidRPr="00D57D16">
        <w:rPr>
          <w:rFonts w:ascii="Arial" w:eastAsia="Times New Roman" w:hAnsi="Arial" w:cs="Arial"/>
        </w:rPr>
        <w:t>carers</w:t>
      </w:r>
      <w:proofErr w:type="spellEnd"/>
      <w:r w:rsidRPr="00D57D16">
        <w:rPr>
          <w:rFonts w:ascii="Arial" w:eastAsia="Times New Roman" w:hAnsi="Arial" w:cs="Arial"/>
        </w:rPr>
        <w:t>, collaborate to provide a holistic and integrated approach to caring. Within the UK context, the importance of partnership working has gained even more relevance since the implementation of the Integrated Care Systems (ICS) through the Health and Care Act 2022 (Department of Health and Social Care, 2023).</w:t>
      </w:r>
    </w:p>
    <w:p w14:paraId="6F443E00" w14:textId="77777777" w:rsidR="00D57D16" w:rsidRPr="00D57D16" w:rsidRDefault="00D57D16" w:rsidP="00D57D16">
      <w:pPr>
        <w:spacing w:before="100" w:beforeAutospacing="1" w:after="100" w:afterAutospacing="1" w:line="360" w:lineRule="auto"/>
        <w:jc w:val="both"/>
        <w:rPr>
          <w:rFonts w:ascii="Arial" w:eastAsia="Times New Roman" w:hAnsi="Arial" w:cs="Arial"/>
        </w:rPr>
      </w:pPr>
      <w:r w:rsidRPr="00D57D16">
        <w:rPr>
          <w:rFonts w:ascii="Arial" w:eastAsia="Times New Roman" w:hAnsi="Arial" w:cs="Arial"/>
        </w:rPr>
        <w:t xml:space="preserve">An important advantage of partnership working is that </w:t>
      </w:r>
      <w:proofErr w:type="spellStart"/>
      <w:r w:rsidRPr="00D57D16">
        <w:rPr>
          <w:rFonts w:ascii="Arial" w:eastAsia="Times New Roman" w:hAnsi="Arial" w:cs="Arial"/>
        </w:rPr>
        <w:t>organisations</w:t>
      </w:r>
      <w:proofErr w:type="spellEnd"/>
      <w:r w:rsidRPr="00D57D16">
        <w:rPr>
          <w:rFonts w:ascii="Arial" w:eastAsia="Times New Roman" w:hAnsi="Arial" w:cs="Arial"/>
        </w:rPr>
        <w:t xml:space="preserve"> </w:t>
      </w:r>
      <w:proofErr w:type="gramStart"/>
      <w:r w:rsidRPr="00D57D16">
        <w:rPr>
          <w:rFonts w:ascii="Arial" w:eastAsia="Times New Roman" w:hAnsi="Arial" w:cs="Arial"/>
        </w:rPr>
        <w:t>are able to</w:t>
      </w:r>
      <w:proofErr w:type="gramEnd"/>
      <w:r w:rsidRPr="00D57D16">
        <w:rPr>
          <w:rFonts w:ascii="Arial" w:eastAsia="Times New Roman" w:hAnsi="Arial" w:cs="Arial"/>
        </w:rPr>
        <w:t xml:space="preserve"> collaborate by combining their professional knowledge and resources to deliver care holistically. Through collaboration, multidisciplinary teams can attend to a person's physical, psychological and social needs at once, leading to increased continuity of care and improved patient experience. According to a rapid evidence review from the UK, successful integrated care relies on effective communication, shared objectives, strong leadership and active participation of patients through the whole process of care delivery (Thomson and Chatterjee, 2023).</w:t>
      </w:r>
    </w:p>
    <w:p w14:paraId="280B6A7B" w14:textId="77777777" w:rsidR="003B632B" w:rsidRDefault="003B632B" w:rsidP="003B632B">
      <w:pPr>
        <w:spacing w:before="100" w:beforeAutospacing="1" w:after="100" w:afterAutospacing="1" w:line="360" w:lineRule="auto"/>
        <w:jc w:val="both"/>
        <w:rPr>
          <w:rFonts w:ascii="Arial" w:eastAsia="Times New Roman" w:hAnsi="Arial" w:cs="Arial"/>
        </w:rPr>
      </w:pPr>
      <w:r>
        <w:rPr>
          <w:rFonts w:ascii="Arial" w:eastAsia="Times New Roman" w:hAnsi="Arial" w:cs="Arial"/>
        </w:rPr>
        <w:t>P</w:t>
      </w:r>
      <w:r w:rsidR="00D57D16" w:rsidRPr="00D57D16">
        <w:rPr>
          <w:rFonts w:ascii="Arial" w:eastAsia="Times New Roman" w:hAnsi="Arial" w:cs="Arial"/>
        </w:rPr>
        <w:t xml:space="preserve">artnership </w:t>
      </w:r>
      <w:proofErr w:type="gramStart"/>
      <w:r w:rsidR="00D57D16" w:rsidRPr="00D57D16">
        <w:rPr>
          <w:rFonts w:ascii="Arial" w:eastAsia="Times New Roman" w:hAnsi="Arial" w:cs="Arial"/>
        </w:rPr>
        <w:t>working</w:t>
      </w:r>
      <w:proofErr w:type="gramEnd"/>
      <w:r w:rsidR="00D57D16" w:rsidRPr="00D57D16">
        <w:rPr>
          <w:rFonts w:ascii="Arial" w:eastAsia="Times New Roman" w:hAnsi="Arial" w:cs="Arial"/>
        </w:rPr>
        <w:t xml:space="preserve"> is associated with </w:t>
      </w:r>
      <w:proofErr w:type="gramStart"/>
      <w:r w:rsidR="00D57D16" w:rsidRPr="00D57D16">
        <w:rPr>
          <w:rFonts w:ascii="Arial" w:eastAsia="Times New Roman" w:hAnsi="Arial" w:cs="Arial"/>
        </w:rPr>
        <w:t>a number of</w:t>
      </w:r>
      <w:proofErr w:type="gramEnd"/>
      <w:r w:rsidR="00D57D16" w:rsidRPr="00D57D16">
        <w:rPr>
          <w:rFonts w:ascii="Arial" w:eastAsia="Times New Roman" w:hAnsi="Arial" w:cs="Arial"/>
        </w:rPr>
        <w:t xml:space="preserve"> difficulties for </w:t>
      </w:r>
      <w:proofErr w:type="spellStart"/>
      <w:r w:rsidR="00D57D16" w:rsidRPr="00D57D16">
        <w:rPr>
          <w:rFonts w:ascii="Arial" w:eastAsia="Times New Roman" w:hAnsi="Arial" w:cs="Arial"/>
        </w:rPr>
        <w:t>organisations</w:t>
      </w:r>
      <w:proofErr w:type="spellEnd"/>
      <w:r w:rsidR="00D57D16" w:rsidRPr="00D57D16">
        <w:rPr>
          <w:rFonts w:ascii="Arial" w:eastAsia="Times New Roman" w:hAnsi="Arial" w:cs="Arial"/>
        </w:rPr>
        <w:t xml:space="preserve">. </w:t>
      </w:r>
      <w:proofErr w:type="spellStart"/>
      <w:r w:rsidR="00D57D16" w:rsidRPr="00D57D16">
        <w:rPr>
          <w:rFonts w:ascii="Arial" w:eastAsia="Times New Roman" w:hAnsi="Arial" w:cs="Arial"/>
        </w:rPr>
        <w:t>Organisations</w:t>
      </w:r>
      <w:proofErr w:type="spellEnd"/>
      <w:r w:rsidR="00D57D16" w:rsidRPr="00D57D16">
        <w:rPr>
          <w:rFonts w:ascii="Arial" w:eastAsia="Times New Roman" w:hAnsi="Arial" w:cs="Arial"/>
        </w:rPr>
        <w:t xml:space="preserve"> </w:t>
      </w:r>
      <w:proofErr w:type="gramStart"/>
      <w:r w:rsidR="00D57D16" w:rsidRPr="00D57D16">
        <w:rPr>
          <w:rFonts w:ascii="Arial" w:eastAsia="Times New Roman" w:hAnsi="Arial" w:cs="Arial"/>
        </w:rPr>
        <w:t>have to</w:t>
      </w:r>
      <w:proofErr w:type="gramEnd"/>
      <w:r w:rsidR="00D57D16" w:rsidRPr="00D57D16">
        <w:rPr>
          <w:rFonts w:ascii="Arial" w:eastAsia="Times New Roman" w:hAnsi="Arial" w:cs="Arial"/>
        </w:rPr>
        <w:t xml:space="preserve"> deal with obstacles such as conflicting information systems, confusion regarding the responsibilities of professionals, insufficient workforce and conflicting </w:t>
      </w:r>
      <w:proofErr w:type="spellStart"/>
      <w:r w:rsidR="00D57D16" w:rsidRPr="00D57D16">
        <w:rPr>
          <w:rFonts w:ascii="Arial" w:eastAsia="Times New Roman" w:hAnsi="Arial" w:cs="Arial"/>
        </w:rPr>
        <w:t>organisational</w:t>
      </w:r>
      <w:proofErr w:type="spellEnd"/>
      <w:r w:rsidR="00D57D16" w:rsidRPr="00D57D16">
        <w:rPr>
          <w:rFonts w:ascii="Arial" w:eastAsia="Times New Roman" w:hAnsi="Arial" w:cs="Arial"/>
        </w:rPr>
        <w:t xml:space="preserve"> priorities, which could result in delayed decision making, inadequate </w:t>
      </w:r>
      <w:proofErr w:type="gramStart"/>
      <w:r w:rsidR="00D57D16" w:rsidRPr="00D57D16">
        <w:rPr>
          <w:rFonts w:ascii="Arial" w:eastAsia="Times New Roman" w:hAnsi="Arial" w:cs="Arial"/>
        </w:rPr>
        <w:t>information exchange</w:t>
      </w:r>
      <w:proofErr w:type="gramEnd"/>
      <w:r w:rsidR="00D57D16" w:rsidRPr="00D57D16">
        <w:rPr>
          <w:rFonts w:ascii="Arial" w:eastAsia="Times New Roman" w:hAnsi="Arial" w:cs="Arial"/>
        </w:rPr>
        <w:t xml:space="preserve"> and decreased quality of coordinated care (Thomson and Chatterjee, 2023). At the same time, the collaboration of NHS </w:t>
      </w:r>
      <w:proofErr w:type="spellStart"/>
      <w:r w:rsidR="00D57D16" w:rsidRPr="00D57D16">
        <w:rPr>
          <w:rFonts w:ascii="Arial" w:eastAsia="Times New Roman" w:hAnsi="Arial" w:cs="Arial"/>
        </w:rPr>
        <w:t>organisations</w:t>
      </w:r>
      <w:proofErr w:type="spellEnd"/>
      <w:r w:rsidR="00D57D16" w:rsidRPr="00D57D16">
        <w:rPr>
          <w:rFonts w:ascii="Arial" w:eastAsia="Times New Roman" w:hAnsi="Arial" w:cs="Arial"/>
        </w:rPr>
        <w:t xml:space="preserve"> and voluntary, community and social enterprise (VCSE) </w:t>
      </w:r>
      <w:proofErr w:type="spellStart"/>
      <w:r w:rsidR="00D57D16" w:rsidRPr="00D57D16">
        <w:rPr>
          <w:rFonts w:ascii="Arial" w:eastAsia="Times New Roman" w:hAnsi="Arial" w:cs="Arial"/>
        </w:rPr>
        <w:t>organisations</w:t>
      </w:r>
      <w:proofErr w:type="spellEnd"/>
      <w:r w:rsidR="00D57D16" w:rsidRPr="00D57D16">
        <w:rPr>
          <w:rFonts w:ascii="Arial" w:eastAsia="Times New Roman" w:hAnsi="Arial" w:cs="Arial"/>
        </w:rPr>
        <w:t xml:space="preserve"> could be impeded by lack of finance and poor governance arrangements (Ross and Gilburt, 2023).</w:t>
      </w:r>
    </w:p>
    <w:p w14:paraId="5900BA7D" w14:textId="77777777" w:rsidR="00D57D16" w:rsidRDefault="003B632B" w:rsidP="003B632B">
      <w:pPr>
        <w:spacing w:before="100" w:beforeAutospacing="1" w:after="100" w:afterAutospacing="1" w:line="360" w:lineRule="auto"/>
        <w:jc w:val="both"/>
        <w:rPr>
          <w:rFonts w:ascii="Arial" w:eastAsia="Times New Roman" w:hAnsi="Arial" w:cs="Arial"/>
        </w:rPr>
      </w:pPr>
      <w:r>
        <w:rPr>
          <w:rFonts w:ascii="Arial" w:eastAsia="Times New Roman" w:hAnsi="Arial" w:cs="Arial"/>
        </w:rPr>
        <w:t>I</w:t>
      </w:r>
      <w:r w:rsidR="00D57D16" w:rsidRPr="00D57D16">
        <w:rPr>
          <w:rFonts w:ascii="Arial" w:eastAsia="Times New Roman" w:hAnsi="Arial" w:cs="Arial"/>
        </w:rPr>
        <w:t>t is important to acknowledge that partnerships continue to be vital in ensuring effective person-</w:t>
      </w:r>
      <w:proofErr w:type="spellStart"/>
      <w:r w:rsidR="00D57D16" w:rsidRPr="00D57D16">
        <w:rPr>
          <w:rFonts w:ascii="Arial" w:eastAsia="Times New Roman" w:hAnsi="Arial" w:cs="Arial"/>
        </w:rPr>
        <w:t>centred</w:t>
      </w:r>
      <w:proofErr w:type="spellEnd"/>
      <w:r w:rsidR="00D57D16" w:rsidRPr="00D57D16">
        <w:rPr>
          <w:rFonts w:ascii="Arial" w:eastAsia="Times New Roman" w:hAnsi="Arial" w:cs="Arial"/>
        </w:rPr>
        <w:t xml:space="preserve"> care within the UK. Even though there are issues in implementing partnership work, it is clear from the literature that organizations which have effective leadership, accountability, and communication are in a better position to succeed in their endeavors.</w:t>
      </w:r>
    </w:p>
    <w:p w14:paraId="0BFF2408" w14:textId="77777777" w:rsidR="006E709D" w:rsidRDefault="006E709D" w:rsidP="00D57D16">
      <w:pPr>
        <w:spacing w:before="100" w:beforeAutospacing="1" w:after="100" w:afterAutospacing="1" w:line="360" w:lineRule="auto"/>
        <w:jc w:val="both"/>
        <w:outlineLvl w:val="1"/>
        <w:rPr>
          <w:rFonts w:ascii="Arial" w:eastAsia="Times New Roman" w:hAnsi="Arial" w:cs="Arial"/>
          <w:b/>
          <w:bCs/>
        </w:rPr>
      </w:pPr>
    </w:p>
    <w:p w14:paraId="5615F97B" w14:textId="77777777" w:rsidR="006E709D" w:rsidRDefault="006E709D" w:rsidP="00D57D16">
      <w:pPr>
        <w:spacing w:before="100" w:beforeAutospacing="1" w:after="100" w:afterAutospacing="1" w:line="360" w:lineRule="auto"/>
        <w:jc w:val="both"/>
        <w:outlineLvl w:val="1"/>
        <w:rPr>
          <w:rFonts w:ascii="Arial" w:eastAsia="Times New Roman" w:hAnsi="Arial" w:cs="Arial"/>
          <w:b/>
          <w:bCs/>
        </w:rPr>
      </w:pPr>
    </w:p>
    <w:p w14:paraId="2410D4D4" w14:textId="77777777" w:rsidR="00D57D16" w:rsidRPr="00D57D16" w:rsidRDefault="00D57D16" w:rsidP="00D57D16">
      <w:pPr>
        <w:spacing w:before="100" w:beforeAutospacing="1" w:after="100" w:afterAutospacing="1" w:line="360" w:lineRule="auto"/>
        <w:jc w:val="both"/>
        <w:outlineLvl w:val="1"/>
        <w:rPr>
          <w:rFonts w:ascii="Arial" w:eastAsia="Times New Roman" w:hAnsi="Arial" w:cs="Arial"/>
          <w:b/>
          <w:bCs/>
        </w:rPr>
      </w:pPr>
      <w:r w:rsidRPr="00D57D16">
        <w:rPr>
          <w:rFonts w:ascii="Arial" w:eastAsia="Times New Roman" w:hAnsi="Arial" w:cs="Arial"/>
          <w:b/>
          <w:bCs/>
        </w:rPr>
        <w:lastRenderedPageBreak/>
        <w:t xml:space="preserve">6. Application of Partnership Working in an NHS Community Mental Health Team </w:t>
      </w:r>
    </w:p>
    <w:p w14:paraId="34C18722" w14:textId="77777777" w:rsidR="00D57D16" w:rsidRDefault="00D57D16" w:rsidP="00D57D16">
      <w:pPr>
        <w:spacing w:before="100" w:beforeAutospacing="1" w:after="100" w:afterAutospacing="1" w:line="360" w:lineRule="auto"/>
        <w:jc w:val="both"/>
        <w:rPr>
          <w:rFonts w:ascii="Arial" w:eastAsia="Times New Roman" w:hAnsi="Arial" w:cs="Arial"/>
        </w:rPr>
      </w:pPr>
      <w:r w:rsidRPr="00D57D16">
        <w:rPr>
          <w:rFonts w:ascii="Arial" w:eastAsia="Times New Roman" w:hAnsi="Arial" w:cs="Arial"/>
        </w:rPr>
        <w:t xml:space="preserve">An example of partnership working may be seen in NHS Community Mental Health Teams (CMHTs). In such cases, professionals from various </w:t>
      </w:r>
      <w:proofErr w:type="spellStart"/>
      <w:r w:rsidRPr="00D57D16">
        <w:rPr>
          <w:rFonts w:ascii="Arial" w:eastAsia="Times New Roman" w:hAnsi="Arial" w:cs="Arial"/>
        </w:rPr>
        <w:t>organisations</w:t>
      </w:r>
      <w:proofErr w:type="spellEnd"/>
      <w:r w:rsidRPr="00D57D16">
        <w:rPr>
          <w:rFonts w:ascii="Arial" w:eastAsia="Times New Roman" w:hAnsi="Arial" w:cs="Arial"/>
        </w:rPr>
        <w:t xml:space="preserve"> work together to offer person-</w:t>
      </w:r>
      <w:proofErr w:type="spellStart"/>
      <w:r w:rsidRPr="00D57D16">
        <w:rPr>
          <w:rFonts w:ascii="Arial" w:eastAsia="Times New Roman" w:hAnsi="Arial" w:cs="Arial"/>
        </w:rPr>
        <w:t>centred</w:t>
      </w:r>
      <w:proofErr w:type="spellEnd"/>
      <w:r w:rsidRPr="00D57D16">
        <w:rPr>
          <w:rFonts w:ascii="Arial" w:eastAsia="Times New Roman" w:hAnsi="Arial" w:cs="Arial"/>
        </w:rPr>
        <w:t xml:space="preserve"> support to people who have complex needs regarding their mental health. A team of professionals in such cases is comprised of psychiatrists, community mental health nurses, psychologists, occupational therapists, social workers, GPs, and voluntary </w:t>
      </w:r>
      <w:proofErr w:type="spellStart"/>
      <w:r w:rsidRPr="00D57D16">
        <w:rPr>
          <w:rFonts w:ascii="Arial" w:eastAsia="Times New Roman" w:hAnsi="Arial" w:cs="Arial"/>
        </w:rPr>
        <w:t>organisations</w:t>
      </w:r>
      <w:proofErr w:type="spellEnd"/>
      <w:r w:rsidRPr="00D57D16">
        <w:rPr>
          <w:rFonts w:ascii="Arial" w:eastAsia="Times New Roman" w:hAnsi="Arial" w:cs="Arial"/>
        </w:rPr>
        <w:t xml:space="preserve">. Collaboration allows professionals to respond to a patient's clinical, psychological, and social needs with </w:t>
      </w:r>
      <w:r w:rsidR="006E709D">
        <w:rPr>
          <w:rFonts w:ascii="Arial" w:eastAsia="Times New Roman" w:hAnsi="Arial" w:cs="Arial"/>
        </w:rPr>
        <w:t>one care plan (NHS England, 2024</w:t>
      </w:r>
      <w:r w:rsidRPr="00D57D16">
        <w:rPr>
          <w:rFonts w:ascii="Arial" w:eastAsia="Times New Roman" w:hAnsi="Arial" w:cs="Arial"/>
        </w:rPr>
        <w:t>).</w:t>
      </w:r>
    </w:p>
    <w:p w14:paraId="7F69ED14" w14:textId="77777777" w:rsidR="00D57D16" w:rsidRPr="00D57D16" w:rsidRDefault="00D57D16" w:rsidP="00D57D16">
      <w:pPr>
        <w:spacing w:before="100" w:beforeAutospacing="1" w:after="100" w:afterAutospacing="1" w:line="360" w:lineRule="auto"/>
        <w:jc w:val="both"/>
        <w:rPr>
          <w:rFonts w:ascii="Arial" w:eastAsia="Times New Roman" w:hAnsi="Arial" w:cs="Arial"/>
        </w:rPr>
      </w:pPr>
      <w:r w:rsidRPr="00D57D16">
        <w:rPr>
          <w:rFonts w:ascii="Arial" w:eastAsia="Times New Roman" w:hAnsi="Arial" w:cs="Arial"/>
        </w:rPr>
        <w:t xml:space="preserve">For instance, when an adult suffers from severe depression and anxiety, they might need something more than just treatment through drugs alone. It is the job of the psychiatrist to diagnose and treat them, and the community mental health nurse will be monitoring their progress and giving them continuous therapeutic support. It is the psychologist who will offer psychological treatment to them, the social worker will assess any problems with their housing or safety, and voluntary </w:t>
      </w:r>
      <w:proofErr w:type="spellStart"/>
      <w:r w:rsidRPr="00D57D16">
        <w:rPr>
          <w:rFonts w:ascii="Arial" w:eastAsia="Times New Roman" w:hAnsi="Arial" w:cs="Arial"/>
        </w:rPr>
        <w:t>organisations</w:t>
      </w:r>
      <w:proofErr w:type="spellEnd"/>
      <w:r w:rsidRPr="00D57D16">
        <w:rPr>
          <w:rFonts w:ascii="Arial" w:eastAsia="Times New Roman" w:hAnsi="Arial" w:cs="Arial"/>
        </w:rPr>
        <w:t xml:space="preserve"> can give them peer support and community recovery treatment. Continuous multidisciplinary meetings enable the team to share pertinent information and make interventions according to the changing needs of the patient.</w:t>
      </w:r>
    </w:p>
    <w:p w14:paraId="1DB90E48" w14:textId="77777777" w:rsidR="00D57D16" w:rsidRDefault="00D57D16" w:rsidP="00D57D16">
      <w:pPr>
        <w:spacing w:before="100" w:beforeAutospacing="1" w:after="100" w:afterAutospacing="1" w:line="360" w:lineRule="auto"/>
        <w:jc w:val="both"/>
        <w:rPr>
          <w:rFonts w:ascii="Arial" w:eastAsia="Times New Roman" w:hAnsi="Arial" w:cs="Arial"/>
        </w:rPr>
      </w:pPr>
      <w:r w:rsidRPr="00D57D16">
        <w:rPr>
          <w:rFonts w:ascii="Arial" w:eastAsia="Times New Roman" w:hAnsi="Arial" w:cs="Arial"/>
        </w:rPr>
        <w:t xml:space="preserve">Partnering within community mental health teams not only enhances the continuity of care but also ensures that there is improved communication between </w:t>
      </w:r>
      <w:proofErr w:type="spellStart"/>
      <w:r w:rsidRPr="00D57D16">
        <w:rPr>
          <w:rFonts w:ascii="Arial" w:eastAsia="Times New Roman" w:hAnsi="Arial" w:cs="Arial"/>
        </w:rPr>
        <w:t>organisations</w:t>
      </w:r>
      <w:proofErr w:type="spellEnd"/>
      <w:r w:rsidRPr="00D57D16">
        <w:rPr>
          <w:rFonts w:ascii="Arial" w:eastAsia="Times New Roman" w:hAnsi="Arial" w:cs="Arial"/>
        </w:rPr>
        <w:t xml:space="preserve"> and that there is user involvement in decision-making processes. The King's Fund states that partnership success is dependent on having common goals, trust, effective leadership, and community involvement</w:t>
      </w:r>
      <w:r w:rsidR="003B632B">
        <w:rPr>
          <w:rFonts w:ascii="Arial" w:eastAsia="Times New Roman" w:hAnsi="Arial" w:cs="Arial"/>
        </w:rPr>
        <w:t xml:space="preserve"> (Kings Fund, 2025)</w:t>
      </w:r>
      <w:r w:rsidRPr="00D57D16">
        <w:rPr>
          <w:rFonts w:ascii="Arial" w:eastAsia="Times New Roman" w:hAnsi="Arial" w:cs="Arial"/>
        </w:rPr>
        <w:t>.</w:t>
      </w:r>
    </w:p>
    <w:p w14:paraId="5F6596ED" w14:textId="77777777" w:rsidR="00D57D16" w:rsidRDefault="00D57D16" w:rsidP="00D57D16">
      <w:pPr>
        <w:spacing w:before="100" w:beforeAutospacing="1" w:after="100" w:afterAutospacing="1" w:line="360" w:lineRule="auto"/>
        <w:jc w:val="both"/>
        <w:rPr>
          <w:rFonts w:ascii="Arial" w:eastAsia="Times New Roman" w:hAnsi="Arial" w:cs="Arial"/>
        </w:rPr>
      </w:pPr>
      <w:r w:rsidRPr="00D57D16">
        <w:rPr>
          <w:rFonts w:ascii="Arial" w:eastAsia="Times New Roman" w:hAnsi="Arial" w:cs="Arial"/>
        </w:rPr>
        <w:t xml:space="preserve">Despite these benefits, practical challenges remain. Variations in </w:t>
      </w:r>
      <w:proofErr w:type="spellStart"/>
      <w:r w:rsidRPr="00D57D16">
        <w:rPr>
          <w:rFonts w:ascii="Arial" w:eastAsia="Times New Roman" w:hAnsi="Arial" w:cs="Arial"/>
        </w:rPr>
        <w:t>organisational</w:t>
      </w:r>
      <w:proofErr w:type="spellEnd"/>
      <w:r w:rsidRPr="00D57D16">
        <w:rPr>
          <w:rFonts w:ascii="Arial" w:eastAsia="Times New Roman" w:hAnsi="Arial" w:cs="Arial"/>
        </w:rPr>
        <w:t xml:space="preserve"> procedures, insufficient staff resources and difficulty in exchanging information could cause delays and inefficiency in services. However, with good </w:t>
      </w:r>
      <w:proofErr w:type="spellStart"/>
      <w:r w:rsidRPr="00D57D16">
        <w:rPr>
          <w:rFonts w:ascii="Arial" w:eastAsia="Times New Roman" w:hAnsi="Arial" w:cs="Arial"/>
        </w:rPr>
        <w:t>organisational</w:t>
      </w:r>
      <w:proofErr w:type="spellEnd"/>
      <w:r w:rsidRPr="00D57D16">
        <w:rPr>
          <w:rFonts w:ascii="Arial" w:eastAsia="Times New Roman" w:hAnsi="Arial" w:cs="Arial"/>
        </w:rPr>
        <w:t xml:space="preserve"> arrangements, responsibilities and communications in place, partnership working allows Community Mental Health Teams to provide integrated care which is beneficial not only for their clients but also for their recovery process.</w:t>
      </w:r>
    </w:p>
    <w:p w14:paraId="575BF9D5" w14:textId="77777777" w:rsidR="00286592" w:rsidRDefault="00286592" w:rsidP="00286592">
      <w:pPr>
        <w:spacing w:before="100" w:beforeAutospacing="1" w:after="100" w:afterAutospacing="1" w:line="360" w:lineRule="auto"/>
        <w:ind w:left="1440"/>
        <w:jc w:val="both"/>
        <w:rPr>
          <w:rFonts w:ascii="Arial" w:eastAsia="Times New Roman" w:hAnsi="Arial" w:cs="Arial"/>
        </w:rPr>
      </w:pPr>
      <w:r>
        <w:rPr>
          <w:rFonts w:ascii="Arial" w:eastAsia="Times New Roman" w:hAnsi="Arial" w:cs="Arial"/>
          <w:noProof/>
        </w:rPr>
        <w:lastRenderedPageBreak/>
        <w:drawing>
          <wp:inline distT="0" distB="0" distL="0" distR="0" wp14:anchorId="360B7937" wp14:editId="7E628BEC">
            <wp:extent cx="3999230" cy="3784600"/>
            <wp:effectExtent l="0" t="0" r="127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99230" cy="3784600"/>
                    </a:xfrm>
                    <a:prstGeom prst="rect">
                      <a:avLst/>
                    </a:prstGeom>
                    <a:noFill/>
                  </pic:spPr>
                </pic:pic>
              </a:graphicData>
            </a:graphic>
          </wp:inline>
        </w:drawing>
      </w:r>
    </w:p>
    <w:p w14:paraId="7E8C4441" w14:textId="77777777" w:rsidR="00286592" w:rsidRPr="00D57D16" w:rsidRDefault="00286592" w:rsidP="00286592">
      <w:pPr>
        <w:spacing w:before="100" w:beforeAutospacing="1" w:after="100" w:afterAutospacing="1" w:line="360" w:lineRule="auto"/>
        <w:ind w:left="1440"/>
        <w:jc w:val="both"/>
        <w:rPr>
          <w:rFonts w:ascii="Arial" w:eastAsia="Times New Roman" w:hAnsi="Arial" w:cs="Arial"/>
        </w:rPr>
      </w:pPr>
      <w:r>
        <w:rPr>
          <w:rFonts w:ascii="Arial" w:eastAsia="Times New Roman" w:hAnsi="Arial" w:cs="Arial"/>
        </w:rPr>
        <w:t xml:space="preserve">                                   (NHS England, 2024)</w:t>
      </w:r>
    </w:p>
    <w:p w14:paraId="662376AF" w14:textId="77777777" w:rsidR="00D57D16" w:rsidRPr="00D57D16" w:rsidRDefault="00D57D16" w:rsidP="00D57D16">
      <w:pPr>
        <w:spacing w:before="100" w:beforeAutospacing="1" w:after="100" w:afterAutospacing="1" w:line="360" w:lineRule="auto"/>
        <w:jc w:val="both"/>
        <w:outlineLvl w:val="1"/>
        <w:rPr>
          <w:rFonts w:ascii="Arial" w:eastAsia="Times New Roman" w:hAnsi="Arial" w:cs="Arial"/>
          <w:b/>
          <w:bCs/>
        </w:rPr>
      </w:pPr>
      <w:r w:rsidRPr="00D57D16">
        <w:rPr>
          <w:rFonts w:ascii="Arial" w:eastAsia="Times New Roman" w:hAnsi="Arial" w:cs="Arial"/>
          <w:b/>
          <w:bCs/>
        </w:rPr>
        <w:t>7. UK Policy and Legislation Supporting Person-</w:t>
      </w:r>
      <w:proofErr w:type="spellStart"/>
      <w:r w:rsidRPr="00D57D16">
        <w:rPr>
          <w:rFonts w:ascii="Arial" w:eastAsia="Times New Roman" w:hAnsi="Arial" w:cs="Arial"/>
          <w:b/>
          <w:bCs/>
        </w:rPr>
        <w:t>Centred</w:t>
      </w:r>
      <w:proofErr w:type="spellEnd"/>
      <w:r w:rsidRPr="00D57D16">
        <w:rPr>
          <w:rFonts w:ascii="Arial" w:eastAsia="Times New Roman" w:hAnsi="Arial" w:cs="Arial"/>
          <w:b/>
          <w:bCs/>
        </w:rPr>
        <w:t xml:space="preserve"> Care and Partnership Working </w:t>
      </w:r>
    </w:p>
    <w:p w14:paraId="798D0830" w14:textId="77777777" w:rsidR="00D57D16" w:rsidRPr="00D57D16" w:rsidRDefault="00D57D16" w:rsidP="00D57D16">
      <w:pPr>
        <w:spacing w:before="100" w:beforeAutospacing="1" w:after="100" w:afterAutospacing="1" w:line="360" w:lineRule="auto"/>
        <w:jc w:val="both"/>
        <w:rPr>
          <w:rFonts w:ascii="Arial" w:eastAsia="Times New Roman" w:hAnsi="Arial" w:cs="Arial"/>
        </w:rPr>
      </w:pPr>
      <w:r w:rsidRPr="00D57D16">
        <w:rPr>
          <w:rFonts w:ascii="Arial" w:eastAsia="Times New Roman" w:hAnsi="Arial" w:cs="Arial"/>
        </w:rPr>
        <w:t>Person-</w:t>
      </w:r>
      <w:proofErr w:type="spellStart"/>
      <w:r w:rsidRPr="00D57D16">
        <w:rPr>
          <w:rFonts w:ascii="Arial" w:eastAsia="Times New Roman" w:hAnsi="Arial" w:cs="Arial"/>
        </w:rPr>
        <w:t>centred</w:t>
      </w:r>
      <w:proofErr w:type="spellEnd"/>
      <w:r w:rsidRPr="00D57D16">
        <w:rPr>
          <w:rFonts w:ascii="Arial" w:eastAsia="Times New Roman" w:hAnsi="Arial" w:cs="Arial"/>
        </w:rPr>
        <w:t xml:space="preserve"> care and partnerships are backed up by an extensive set of laws and policies in the UK. The Health and Care Act 2022 introduced Integrated Care Systems (ICSs). This law </w:t>
      </w:r>
      <w:proofErr w:type="gramStart"/>
      <w:r w:rsidRPr="00D57D16">
        <w:rPr>
          <w:rFonts w:ascii="Arial" w:eastAsia="Times New Roman" w:hAnsi="Arial" w:cs="Arial"/>
        </w:rPr>
        <w:t>obliged</w:t>
      </w:r>
      <w:proofErr w:type="gramEnd"/>
      <w:r w:rsidRPr="00D57D16">
        <w:rPr>
          <w:rFonts w:ascii="Arial" w:eastAsia="Times New Roman" w:hAnsi="Arial" w:cs="Arial"/>
        </w:rPr>
        <w:t xml:space="preserve"> NHS </w:t>
      </w:r>
      <w:proofErr w:type="spellStart"/>
      <w:r w:rsidRPr="00D57D16">
        <w:rPr>
          <w:rFonts w:ascii="Arial" w:eastAsia="Times New Roman" w:hAnsi="Arial" w:cs="Arial"/>
        </w:rPr>
        <w:t>organisations</w:t>
      </w:r>
      <w:proofErr w:type="spellEnd"/>
      <w:r w:rsidRPr="00D57D16">
        <w:rPr>
          <w:rFonts w:ascii="Arial" w:eastAsia="Times New Roman" w:hAnsi="Arial" w:cs="Arial"/>
        </w:rPr>
        <w:t xml:space="preserve">, local authorities, and other partners to collaborate to achieve positive health outcomes, decrease health inequalities, and provide coordinated services. The law encourages NHS </w:t>
      </w:r>
      <w:proofErr w:type="spellStart"/>
      <w:r w:rsidRPr="00D57D16">
        <w:rPr>
          <w:rFonts w:ascii="Arial" w:eastAsia="Times New Roman" w:hAnsi="Arial" w:cs="Arial"/>
        </w:rPr>
        <w:t>organisations</w:t>
      </w:r>
      <w:proofErr w:type="spellEnd"/>
      <w:r w:rsidRPr="00D57D16">
        <w:rPr>
          <w:rFonts w:ascii="Arial" w:eastAsia="Times New Roman" w:hAnsi="Arial" w:cs="Arial"/>
        </w:rPr>
        <w:t xml:space="preserve"> and others to go beyond working in isolation and embrace joint responsibility for the planning and delivery of care.</w:t>
      </w:r>
    </w:p>
    <w:p w14:paraId="328019DE" w14:textId="77777777" w:rsidR="00D57D16" w:rsidRDefault="00D57D16" w:rsidP="00D57D16">
      <w:pPr>
        <w:spacing w:before="100" w:beforeAutospacing="1" w:after="100" w:afterAutospacing="1" w:line="360" w:lineRule="auto"/>
        <w:jc w:val="both"/>
        <w:rPr>
          <w:rFonts w:ascii="Arial" w:eastAsia="Times New Roman" w:hAnsi="Arial" w:cs="Arial"/>
        </w:rPr>
      </w:pPr>
      <w:r w:rsidRPr="00D57D16">
        <w:rPr>
          <w:rFonts w:ascii="Arial" w:eastAsia="Times New Roman" w:hAnsi="Arial" w:cs="Arial"/>
        </w:rPr>
        <w:t>The Care Act 2014 additionally underpins person-</w:t>
      </w:r>
      <w:proofErr w:type="spellStart"/>
      <w:r w:rsidRPr="00D57D16">
        <w:rPr>
          <w:rFonts w:ascii="Arial" w:eastAsia="Times New Roman" w:hAnsi="Arial" w:cs="Arial"/>
        </w:rPr>
        <w:t>centred</w:t>
      </w:r>
      <w:proofErr w:type="spellEnd"/>
      <w:r w:rsidRPr="00D57D16">
        <w:rPr>
          <w:rFonts w:ascii="Arial" w:eastAsia="Times New Roman" w:hAnsi="Arial" w:cs="Arial"/>
        </w:rPr>
        <w:t xml:space="preserve"> approaches in that it puts individuals' wellbeing, autonomy, and choice at the heart of adult social care provision. Local authorities are required to assess individuals' needs, be involved in the care planning process, and collaborate with partner </w:t>
      </w:r>
      <w:proofErr w:type="spellStart"/>
      <w:r w:rsidRPr="00D57D16">
        <w:rPr>
          <w:rFonts w:ascii="Arial" w:eastAsia="Times New Roman" w:hAnsi="Arial" w:cs="Arial"/>
        </w:rPr>
        <w:t>organisations</w:t>
      </w:r>
      <w:proofErr w:type="spellEnd"/>
      <w:r w:rsidRPr="00D57D16">
        <w:rPr>
          <w:rFonts w:ascii="Arial" w:eastAsia="Times New Roman" w:hAnsi="Arial" w:cs="Arial"/>
        </w:rPr>
        <w:t xml:space="preserve"> to provide coordinated care. New statutory guidance emphasizes that collaboration should include service providers, carers, and people with lived experience when planning and evaluating services.</w:t>
      </w:r>
    </w:p>
    <w:p w14:paraId="776D1A02" w14:textId="77777777" w:rsidR="00D57D16" w:rsidRDefault="00D57D16" w:rsidP="00D57D16">
      <w:pPr>
        <w:spacing w:before="100" w:beforeAutospacing="1" w:after="100" w:afterAutospacing="1" w:line="360" w:lineRule="auto"/>
        <w:jc w:val="both"/>
        <w:outlineLvl w:val="1"/>
        <w:rPr>
          <w:rFonts w:ascii="Arial" w:eastAsia="Times New Roman" w:hAnsi="Arial" w:cs="Arial"/>
        </w:rPr>
      </w:pPr>
      <w:r w:rsidRPr="00D57D16">
        <w:rPr>
          <w:rFonts w:ascii="Arial" w:eastAsia="Times New Roman" w:hAnsi="Arial" w:cs="Arial"/>
        </w:rPr>
        <w:lastRenderedPageBreak/>
        <w:t>Moreover, the NICE Guideline NG216 (2022) stresses that complex needs adults must be treated with dignity and actively engaged in making decisions regarding their care by means of coordinated multidisciplinary practice. The mentioned suggestions reinforce NHS England’s statutory guidance encouraging engagement with individuals and the community in the process of service planning</w:t>
      </w:r>
      <w:r w:rsidR="003B632B">
        <w:rPr>
          <w:rFonts w:ascii="Arial" w:eastAsia="Times New Roman" w:hAnsi="Arial" w:cs="Arial"/>
        </w:rPr>
        <w:t xml:space="preserve"> and enhancement. T</w:t>
      </w:r>
      <w:r w:rsidRPr="00D57D16">
        <w:rPr>
          <w:rFonts w:ascii="Arial" w:eastAsia="Times New Roman" w:hAnsi="Arial" w:cs="Arial"/>
        </w:rPr>
        <w:t xml:space="preserve">he </w:t>
      </w:r>
      <w:proofErr w:type="gramStart"/>
      <w:r w:rsidRPr="00D57D16">
        <w:rPr>
          <w:rFonts w:ascii="Arial" w:eastAsia="Times New Roman" w:hAnsi="Arial" w:cs="Arial"/>
        </w:rPr>
        <w:t>mentioned legislation</w:t>
      </w:r>
      <w:proofErr w:type="gramEnd"/>
      <w:r w:rsidRPr="00D57D16">
        <w:rPr>
          <w:rFonts w:ascii="Arial" w:eastAsia="Times New Roman" w:hAnsi="Arial" w:cs="Arial"/>
        </w:rPr>
        <w:t xml:space="preserve"> forms a solid base for developing a patient-</w:t>
      </w:r>
      <w:proofErr w:type="spellStart"/>
      <w:r w:rsidRPr="00D57D16">
        <w:rPr>
          <w:rFonts w:ascii="Arial" w:eastAsia="Times New Roman" w:hAnsi="Arial" w:cs="Arial"/>
        </w:rPr>
        <w:t>centred</w:t>
      </w:r>
      <w:proofErr w:type="spellEnd"/>
      <w:r w:rsidRPr="00D57D16">
        <w:rPr>
          <w:rFonts w:ascii="Arial" w:eastAsia="Times New Roman" w:hAnsi="Arial" w:cs="Arial"/>
        </w:rPr>
        <w:t xml:space="preserve"> approach to care in the UK healthcare system.</w:t>
      </w:r>
    </w:p>
    <w:p w14:paraId="2F8BC00E" w14:textId="77777777" w:rsidR="00D57D16" w:rsidRPr="00D57D16" w:rsidRDefault="00D57D16" w:rsidP="00D57D16">
      <w:pPr>
        <w:spacing w:before="100" w:beforeAutospacing="1" w:after="100" w:afterAutospacing="1" w:line="360" w:lineRule="auto"/>
        <w:jc w:val="both"/>
        <w:outlineLvl w:val="1"/>
        <w:rPr>
          <w:rFonts w:ascii="Arial" w:eastAsia="Times New Roman" w:hAnsi="Arial" w:cs="Arial"/>
          <w:b/>
          <w:bCs/>
        </w:rPr>
      </w:pPr>
      <w:r w:rsidRPr="00D57D16">
        <w:rPr>
          <w:rFonts w:ascii="Arial" w:eastAsia="Times New Roman" w:hAnsi="Arial" w:cs="Arial"/>
          <w:b/>
          <w:bCs/>
        </w:rPr>
        <w:t xml:space="preserve">8. Recommendations for Future Development </w:t>
      </w:r>
    </w:p>
    <w:p w14:paraId="1F53A058" w14:textId="77777777" w:rsidR="00D57D16" w:rsidRDefault="00D57D16" w:rsidP="00D57D16">
      <w:pPr>
        <w:tabs>
          <w:tab w:val="left" w:pos="5310"/>
        </w:tabs>
        <w:spacing w:before="100" w:beforeAutospacing="1" w:after="100" w:afterAutospacing="1" w:line="360" w:lineRule="auto"/>
        <w:jc w:val="both"/>
        <w:outlineLvl w:val="1"/>
        <w:rPr>
          <w:rFonts w:ascii="Arial" w:eastAsia="Times New Roman" w:hAnsi="Arial" w:cs="Arial"/>
        </w:rPr>
      </w:pPr>
      <w:proofErr w:type="gramStart"/>
      <w:r w:rsidRPr="00D57D16">
        <w:rPr>
          <w:rFonts w:ascii="Arial" w:eastAsia="Times New Roman" w:hAnsi="Arial" w:cs="Arial"/>
        </w:rPr>
        <w:t>In order to</w:t>
      </w:r>
      <w:proofErr w:type="gramEnd"/>
      <w:r w:rsidRPr="00D57D16">
        <w:rPr>
          <w:rFonts w:ascii="Arial" w:eastAsia="Times New Roman" w:hAnsi="Arial" w:cs="Arial"/>
        </w:rPr>
        <w:t xml:space="preserve"> develop the person-</w:t>
      </w:r>
      <w:proofErr w:type="spellStart"/>
      <w:r w:rsidRPr="00D57D16">
        <w:rPr>
          <w:rFonts w:ascii="Arial" w:eastAsia="Times New Roman" w:hAnsi="Arial" w:cs="Arial"/>
        </w:rPr>
        <w:t>centred</w:t>
      </w:r>
      <w:proofErr w:type="spellEnd"/>
      <w:r w:rsidRPr="00D57D16">
        <w:rPr>
          <w:rFonts w:ascii="Arial" w:eastAsia="Times New Roman" w:hAnsi="Arial" w:cs="Arial"/>
        </w:rPr>
        <w:t xml:space="preserve"> approach and partnership working in the UK, it is important to promote continuous multidisciplinary training to ensure better collaboration and decision-making. The expansion of interoperable digital health records will improve communication, avoid repetition and ensure continuity of care (NHS England, 2024). Also, in the context of the development of Integrated Care Systems, there is a need to involve more service users, carers and third sector organizations in the planning of services, which will result in better care delivery according to local needs and person-</w:t>
      </w:r>
      <w:proofErr w:type="spellStart"/>
      <w:r w:rsidRPr="00D57D16">
        <w:rPr>
          <w:rFonts w:ascii="Arial" w:eastAsia="Times New Roman" w:hAnsi="Arial" w:cs="Arial"/>
        </w:rPr>
        <w:t>centred</w:t>
      </w:r>
      <w:proofErr w:type="spellEnd"/>
      <w:r w:rsidRPr="00D57D16">
        <w:rPr>
          <w:rFonts w:ascii="Arial" w:eastAsia="Times New Roman" w:hAnsi="Arial" w:cs="Arial"/>
        </w:rPr>
        <w:t xml:space="preserve"> approach (Department of Health and Social Care, 2024).</w:t>
      </w:r>
    </w:p>
    <w:p w14:paraId="663B1FD7" w14:textId="77777777" w:rsidR="00D57D16" w:rsidRPr="00D57D16" w:rsidRDefault="00D57D16" w:rsidP="00D57D16">
      <w:pPr>
        <w:tabs>
          <w:tab w:val="left" w:pos="5310"/>
        </w:tabs>
        <w:spacing w:before="100" w:beforeAutospacing="1" w:after="100" w:afterAutospacing="1" w:line="360" w:lineRule="auto"/>
        <w:jc w:val="both"/>
        <w:outlineLvl w:val="1"/>
        <w:rPr>
          <w:rFonts w:ascii="Arial" w:eastAsia="Times New Roman" w:hAnsi="Arial" w:cs="Arial"/>
          <w:b/>
          <w:bCs/>
        </w:rPr>
      </w:pPr>
      <w:r w:rsidRPr="00D57D16">
        <w:rPr>
          <w:rFonts w:ascii="Arial" w:eastAsia="Times New Roman" w:hAnsi="Arial" w:cs="Arial"/>
          <w:b/>
          <w:bCs/>
        </w:rPr>
        <w:t xml:space="preserve">Conclusion </w:t>
      </w:r>
      <w:r w:rsidRPr="00D57D16">
        <w:rPr>
          <w:rFonts w:ascii="Arial" w:eastAsia="Times New Roman" w:hAnsi="Arial" w:cs="Arial"/>
          <w:b/>
          <w:bCs/>
        </w:rPr>
        <w:tab/>
      </w:r>
    </w:p>
    <w:p w14:paraId="05416D13" w14:textId="77777777" w:rsidR="004D0D10" w:rsidRDefault="00D57D16" w:rsidP="00D57D16">
      <w:pPr>
        <w:spacing w:line="360" w:lineRule="auto"/>
        <w:jc w:val="both"/>
        <w:rPr>
          <w:rFonts w:ascii="Arial" w:hAnsi="Arial" w:cs="Arial"/>
        </w:rPr>
      </w:pPr>
      <w:r w:rsidRPr="00D57D16">
        <w:rPr>
          <w:rFonts w:ascii="Arial" w:hAnsi="Arial" w:cs="Arial"/>
        </w:rPr>
        <w:t>The provision of quality healthcare requires an emphasis on person-centeredness and partnership in health and social care in the United Kingdom. It has been evident from the findings of this report that a combination of personalized care and teamwork is a key to successful service user experience and better results of care delivery. Despite some challenges related to the shortage of staff or poor communication, UK legislation and policies at present are well placed to support integration in practice.</w:t>
      </w:r>
    </w:p>
    <w:p w14:paraId="3A022FF2" w14:textId="77777777" w:rsidR="00286592" w:rsidRDefault="00286592" w:rsidP="00D57D16">
      <w:pPr>
        <w:spacing w:line="360" w:lineRule="auto"/>
        <w:jc w:val="both"/>
        <w:rPr>
          <w:rFonts w:ascii="Arial" w:hAnsi="Arial" w:cs="Arial"/>
          <w:b/>
        </w:rPr>
      </w:pPr>
    </w:p>
    <w:p w14:paraId="00F619AE" w14:textId="77777777" w:rsidR="00286592" w:rsidRDefault="00286592" w:rsidP="00D57D16">
      <w:pPr>
        <w:spacing w:line="360" w:lineRule="auto"/>
        <w:jc w:val="both"/>
        <w:rPr>
          <w:rFonts w:ascii="Arial" w:hAnsi="Arial" w:cs="Arial"/>
          <w:b/>
        </w:rPr>
      </w:pPr>
    </w:p>
    <w:p w14:paraId="7C43D59D" w14:textId="77777777" w:rsidR="00286592" w:rsidRDefault="00286592" w:rsidP="00D57D16">
      <w:pPr>
        <w:spacing w:line="360" w:lineRule="auto"/>
        <w:jc w:val="both"/>
        <w:rPr>
          <w:rFonts w:ascii="Arial" w:hAnsi="Arial" w:cs="Arial"/>
          <w:b/>
        </w:rPr>
      </w:pPr>
    </w:p>
    <w:p w14:paraId="5166EB16" w14:textId="77777777" w:rsidR="00286592" w:rsidRDefault="00286592" w:rsidP="00286592">
      <w:pPr>
        <w:spacing w:line="360" w:lineRule="auto"/>
        <w:jc w:val="both"/>
        <w:rPr>
          <w:rFonts w:ascii="Arial" w:hAnsi="Arial" w:cs="Arial"/>
          <w:b/>
        </w:rPr>
      </w:pPr>
    </w:p>
    <w:p w14:paraId="74558487" w14:textId="77777777" w:rsidR="006E709D" w:rsidRDefault="006E709D" w:rsidP="00286592">
      <w:pPr>
        <w:spacing w:line="360" w:lineRule="auto"/>
        <w:jc w:val="both"/>
        <w:rPr>
          <w:rFonts w:ascii="Arial" w:hAnsi="Arial" w:cs="Arial"/>
          <w:b/>
        </w:rPr>
      </w:pPr>
    </w:p>
    <w:p w14:paraId="0FCA3192" w14:textId="77777777" w:rsidR="006E709D" w:rsidRDefault="006E709D" w:rsidP="00286592">
      <w:pPr>
        <w:spacing w:line="360" w:lineRule="auto"/>
        <w:jc w:val="both"/>
        <w:rPr>
          <w:rFonts w:ascii="Arial" w:hAnsi="Arial" w:cs="Arial"/>
          <w:b/>
        </w:rPr>
      </w:pPr>
    </w:p>
    <w:p w14:paraId="5ADC71B3" w14:textId="77777777" w:rsidR="00286592" w:rsidRDefault="00D57D16" w:rsidP="00286592">
      <w:pPr>
        <w:spacing w:line="360" w:lineRule="auto"/>
        <w:jc w:val="both"/>
        <w:rPr>
          <w:rFonts w:ascii="Arial" w:hAnsi="Arial" w:cs="Arial"/>
          <w:b/>
        </w:rPr>
      </w:pPr>
      <w:r w:rsidRPr="00D57D16">
        <w:rPr>
          <w:rFonts w:ascii="Arial" w:hAnsi="Arial" w:cs="Arial"/>
          <w:b/>
        </w:rPr>
        <w:lastRenderedPageBreak/>
        <w:t>REFERENCES</w:t>
      </w:r>
    </w:p>
    <w:p w14:paraId="5602BAB1" w14:textId="77777777" w:rsidR="00286592" w:rsidRPr="00286592" w:rsidRDefault="00286592" w:rsidP="00286592">
      <w:pPr>
        <w:spacing w:line="360" w:lineRule="auto"/>
        <w:jc w:val="both"/>
        <w:rPr>
          <w:rFonts w:ascii="Arial" w:hAnsi="Arial" w:cs="Arial"/>
          <w:b/>
        </w:rPr>
      </w:pPr>
      <w:proofErr w:type="spellStart"/>
      <w:r w:rsidRPr="00AD2415">
        <w:rPr>
          <w:rFonts w:ascii="Arial" w:hAnsi="Arial" w:cs="Arial"/>
        </w:rPr>
        <w:t>Alderwick</w:t>
      </w:r>
      <w:proofErr w:type="spellEnd"/>
      <w:r w:rsidRPr="00AD2415">
        <w:rPr>
          <w:rFonts w:ascii="Arial" w:hAnsi="Arial" w:cs="Arial"/>
        </w:rPr>
        <w:t>, H., Hutchings, A., Briggs, A. and Mays, N. (</w:t>
      </w:r>
      <w:proofErr w:type="gramStart"/>
      <w:r w:rsidRPr="00AD2415">
        <w:rPr>
          <w:rFonts w:ascii="Arial" w:hAnsi="Arial" w:cs="Arial"/>
        </w:rPr>
        <w:t>2021) ‘</w:t>
      </w:r>
      <w:proofErr w:type="gramEnd"/>
      <w:r w:rsidRPr="00AD2415">
        <w:rPr>
          <w:rFonts w:ascii="Arial" w:hAnsi="Arial" w:cs="Arial"/>
        </w:rPr>
        <w:t xml:space="preserve">The impacts of collaboration between local health care and non-health care organizations and factors shaping how they work: a systematic review of reviews’, </w:t>
      </w:r>
      <w:r w:rsidRPr="00AD2415">
        <w:rPr>
          <w:rStyle w:val="Emphasis"/>
          <w:rFonts w:ascii="Arial" w:hAnsi="Arial" w:cs="Arial"/>
        </w:rPr>
        <w:t>BMC Public Health</w:t>
      </w:r>
      <w:r w:rsidRPr="00AD2415">
        <w:rPr>
          <w:rFonts w:ascii="Arial" w:hAnsi="Arial" w:cs="Arial"/>
        </w:rPr>
        <w:t xml:space="preserve">, 21, 753.  </w:t>
      </w:r>
    </w:p>
    <w:p w14:paraId="41C0E9E6" w14:textId="77777777" w:rsidR="00286592" w:rsidRPr="00AD2415" w:rsidRDefault="00286592" w:rsidP="00286592">
      <w:pPr>
        <w:pStyle w:val="pdq2pgselectionanchorcontainer"/>
        <w:spacing w:line="360" w:lineRule="auto"/>
        <w:jc w:val="both"/>
        <w:rPr>
          <w:rFonts w:ascii="Arial" w:hAnsi="Arial" w:cs="Arial"/>
          <w:sz w:val="22"/>
          <w:szCs w:val="22"/>
        </w:rPr>
      </w:pPr>
      <w:r w:rsidRPr="00AD2415">
        <w:rPr>
          <w:rFonts w:ascii="Arial" w:hAnsi="Arial" w:cs="Arial"/>
          <w:sz w:val="22"/>
          <w:szCs w:val="22"/>
        </w:rPr>
        <w:t>Aworinde, J., Ellis-Smith, C., Gillam, J. and Evans, C.J. (</w:t>
      </w:r>
      <w:proofErr w:type="gramStart"/>
      <w:r w:rsidRPr="00AD2415">
        <w:rPr>
          <w:rFonts w:ascii="Arial" w:hAnsi="Arial" w:cs="Arial"/>
          <w:sz w:val="22"/>
          <w:szCs w:val="22"/>
        </w:rPr>
        <w:t>2022) ‘</w:t>
      </w:r>
      <w:proofErr w:type="gramEnd"/>
      <w:r w:rsidRPr="00AD2415">
        <w:rPr>
          <w:rFonts w:ascii="Arial" w:hAnsi="Arial" w:cs="Arial"/>
          <w:sz w:val="22"/>
          <w:szCs w:val="22"/>
        </w:rPr>
        <w:t>How do person-</w:t>
      </w:r>
      <w:proofErr w:type="spellStart"/>
      <w:r w:rsidRPr="00AD2415">
        <w:rPr>
          <w:rFonts w:ascii="Arial" w:hAnsi="Arial" w:cs="Arial"/>
          <w:sz w:val="22"/>
          <w:szCs w:val="22"/>
        </w:rPr>
        <w:t>centred</w:t>
      </w:r>
      <w:proofErr w:type="spellEnd"/>
      <w:r w:rsidRPr="00AD2415">
        <w:rPr>
          <w:rFonts w:ascii="Arial" w:hAnsi="Arial" w:cs="Arial"/>
          <w:sz w:val="22"/>
          <w:szCs w:val="22"/>
        </w:rPr>
        <w:t xml:space="preserve"> outcome measures enable shared decision-making for people with dementia and family carers? A systematic review’, </w:t>
      </w:r>
      <w:r w:rsidRPr="00AD2415">
        <w:rPr>
          <w:rStyle w:val="Emphasis"/>
          <w:rFonts w:ascii="Arial" w:hAnsi="Arial" w:cs="Arial"/>
          <w:sz w:val="22"/>
          <w:szCs w:val="22"/>
        </w:rPr>
        <w:t>Alzheimer’s &amp; Dementia: Translational Research &amp; Clinical Interventions</w:t>
      </w:r>
      <w:r w:rsidRPr="00AD2415">
        <w:rPr>
          <w:rFonts w:ascii="Arial" w:hAnsi="Arial" w:cs="Arial"/>
          <w:sz w:val="22"/>
          <w:szCs w:val="22"/>
        </w:rPr>
        <w:t xml:space="preserve">, 8(1), e12304. </w:t>
      </w:r>
    </w:p>
    <w:p w14:paraId="20D9EEFA" w14:textId="77777777" w:rsidR="00286592" w:rsidRPr="00AD2415" w:rsidRDefault="00286592" w:rsidP="00286592">
      <w:pPr>
        <w:pStyle w:val="pdq2pgselectionanchorcontainer"/>
        <w:spacing w:line="360" w:lineRule="auto"/>
        <w:jc w:val="both"/>
        <w:rPr>
          <w:rFonts w:ascii="Arial" w:hAnsi="Arial" w:cs="Arial"/>
          <w:sz w:val="22"/>
          <w:szCs w:val="22"/>
        </w:rPr>
      </w:pPr>
      <w:r w:rsidRPr="00AD2415">
        <w:rPr>
          <w:rFonts w:ascii="Arial" w:hAnsi="Arial" w:cs="Arial"/>
          <w:sz w:val="22"/>
          <w:szCs w:val="22"/>
        </w:rPr>
        <w:t xml:space="preserve">Brooker, D. (2007) </w:t>
      </w:r>
      <w:r w:rsidRPr="00AD2415">
        <w:rPr>
          <w:rStyle w:val="Emphasis"/>
          <w:rFonts w:ascii="Arial" w:hAnsi="Arial" w:cs="Arial"/>
          <w:sz w:val="22"/>
          <w:szCs w:val="22"/>
        </w:rPr>
        <w:t>Person-</w:t>
      </w:r>
      <w:proofErr w:type="spellStart"/>
      <w:r w:rsidRPr="00AD2415">
        <w:rPr>
          <w:rStyle w:val="Emphasis"/>
          <w:rFonts w:ascii="Arial" w:hAnsi="Arial" w:cs="Arial"/>
          <w:sz w:val="22"/>
          <w:szCs w:val="22"/>
        </w:rPr>
        <w:t>Centred</w:t>
      </w:r>
      <w:proofErr w:type="spellEnd"/>
      <w:r w:rsidRPr="00AD2415">
        <w:rPr>
          <w:rStyle w:val="Emphasis"/>
          <w:rFonts w:ascii="Arial" w:hAnsi="Arial" w:cs="Arial"/>
          <w:sz w:val="22"/>
          <w:szCs w:val="22"/>
        </w:rPr>
        <w:t xml:space="preserve"> Dementia Care: Making Services Better</w:t>
      </w:r>
      <w:r w:rsidRPr="00AD2415">
        <w:rPr>
          <w:rFonts w:ascii="Arial" w:hAnsi="Arial" w:cs="Arial"/>
          <w:sz w:val="22"/>
          <w:szCs w:val="22"/>
        </w:rPr>
        <w:t>. London: Jessica Kingsley Publishers.</w:t>
      </w:r>
    </w:p>
    <w:p w14:paraId="63B1BF2A" w14:textId="77777777" w:rsidR="00286592" w:rsidRPr="00AD2415" w:rsidRDefault="00286592" w:rsidP="00286592">
      <w:pPr>
        <w:pStyle w:val="NormalWeb"/>
        <w:spacing w:line="360" w:lineRule="auto"/>
        <w:jc w:val="both"/>
        <w:rPr>
          <w:rFonts w:ascii="Arial" w:hAnsi="Arial" w:cs="Arial"/>
          <w:sz w:val="22"/>
          <w:szCs w:val="22"/>
        </w:rPr>
      </w:pPr>
      <w:r w:rsidRPr="00AD2415">
        <w:rPr>
          <w:rFonts w:ascii="Arial" w:hAnsi="Arial" w:cs="Arial"/>
          <w:sz w:val="22"/>
          <w:szCs w:val="22"/>
        </w:rPr>
        <w:t xml:space="preserve">Carparelli, C., Jones, C., </w:t>
      </w:r>
      <w:proofErr w:type="spellStart"/>
      <w:r w:rsidRPr="00AD2415">
        <w:rPr>
          <w:rFonts w:ascii="Arial" w:hAnsi="Arial" w:cs="Arial"/>
          <w:sz w:val="22"/>
          <w:szCs w:val="22"/>
        </w:rPr>
        <w:t>Oyebode</w:t>
      </w:r>
      <w:proofErr w:type="spellEnd"/>
      <w:r w:rsidRPr="00AD2415">
        <w:rPr>
          <w:rFonts w:ascii="Arial" w:hAnsi="Arial" w:cs="Arial"/>
          <w:sz w:val="22"/>
          <w:szCs w:val="22"/>
        </w:rPr>
        <w:t>, J.R. and Riley, G.A. (</w:t>
      </w:r>
      <w:proofErr w:type="gramStart"/>
      <w:r w:rsidRPr="00AD2415">
        <w:rPr>
          <w:rFonts w:ascii="Arial" w:hAnsi="Arial" w:cs="Arial"/>
          <w:sz w:val="22"/>
          <w:szCs w:val="22"/>
        </w:rPr>
        <w:t>2022) ‘</w:t>
      </w:r>
      <w:proofErr w:type="gramEnd"/>
      <w:r w:rsidRPr="00AD2415">
        <w:rPr>
          <w:rFonts w:ascii="Arial" w:hAnsi="Arial" w:cs="Arial"/>
          <w:sz w:val="22"/>
          <w:szCs w:val="22"/>
        </w:rPr>
        <w:t>A systematic review of the effectiveness of educational interventions in promoting person-</w:t>
      </w:r>
      <w:proofErr w:type="spellStart"/>
      <w:r w:rsidRPr="00AD2415">
        <w:rPr>
          <w:rFonts w:ascii="Arial" w:hAnsi="Arial" w:cs="Arial"/>
          <w:sz w:val="22"/>
          <w:szCs w:val="22"/>
        </w:rPr>
        <w:t>centred</w:t>
      </w:r>
      <w:proofErr w:type="spellEnd"/>
      <w:r w:rsidRPr="00AD2415">
        <w:rPr>
          <w:rFonts w:ascii="Arial" w:hAnsi="Arial" w:cs="Arial"/>
          <w:sz w:val="22"/>
          <w:szCs w:val="22"/>
        </w:rPr>
        <w:t xml:space="preserve"> care in dementia services’, </w:t>
      </w:r>
      <w:r w:rsidRPr="00AD2415">
        <w:rPr>
          <w:rStyle w:val="Emphasis"/>
          <w:rFonts w:ascii="Arial" w:hAnsi="Arial" w:cs="Arial"/>
          <w:sz w:val="22"/>
          <w:szCs w:val="22"/>
        </w:rPr>
        <w:t>Clinical Gerontologist</w:t>
      </w:r>
      <w:r w:rsidRPr="00AD2415">
        <w:rPr>
          <w:rFonts w:ascii="Arial" w:hAnsi="Arial" w:cs="Arial"/>
          <w:sz w:val="22"/>
          <w:szCs w:val="22"/>
        </w:rPr>
        <w:t xml:space="preserve">. </w:t>
      </w:r>
    </w:p>
    <w:p w14:paraId="34FFA000" w14:textId="77777777" w:rsidR="00286592" w:rsidRPr="00AD2415" w:rsidRDefault="00286592" w:rsidP="00286592">
      <w:pPr>
        <w:pStyle w:val="pdq2pgselectionanchorcontainer"/>
        <w:spacing w:line="360" w:lineRule="auto"/>
        <w:jc w:val="both"/>
        <w:rPr>
          <w:rFonts w:ascii="Arial" w:hAnsi="Arial" w:cs="Arial"/>
          <w:sz w:val="22"/>
          <w:szCs w:val="22"/>
        </w:rPr>
      </w:pPr>
      <w:r w:rsidRPr="00AD2415">
        <w:rPr>
          <w:rFonts w:ascii="Arial" w:hAnsi="Arial" w:cs="Arial"/>
          <w:sz w:val="22"/>
          <w:szCs w:val="22"/>
        </w:rPr>
        <w:t xml:space="preserve">Cheraghi, R., Valizadeh, L., </w:t>
      </w:r>
      <w:proofErr w:type="spellStart"/>
      <w:r w:rsidRPr="00AD2415">
        <w:rPr>
          <w:rFonts w:ascii="Arial" w:hAnsi="Arial" w:cs="Arial"/>
          <w:sz w:val="22"/>
          <w:szCs w:val="22"/>
        </w:rPr>
        <w:t>Zamanzadeh</w:t>
      </w:r>
      <w:proofErr w:type="spellEnd"/>
      <w:r w:rsidRPr="00AD2415">
        <w:rPr>
          <w:rFonts w:ascii="Arial" w:hAnsi="Arial" w:cs="Arial"/>
          <w:sz w:val="22"/>
          <w:szCs w:val="22"/>
        </w:rPr>
        <w:t>, V., Hassankhani, H. and Jafarzadeh, A. (</w:t>
      </w:r>
      <w:proofErr w:type="gramStart"/>
      <w:r w:rsidRPr="00AD2415">
        <w:rPr>
          <w:rFonts w:ascii="Arial" w:hAnsi="Arial" w:cs="Arial"/>
          <w:sz w:val="22"/>
          <w:szCs w:val="22"/>
        </w:rPr>
        <w:t>2023) ‘</w:t>
      </w:r>
      <w:proofErr w:type="gramEnd"/>
      <w:r w:rsidRPr="00AD2415">
        <w:rPr>
          <w:rFonts w:ascii="Arial" w:hAnsi="Arial" w:cs="Arial"/>
          <w:sz w:val="22"/>
          <w:szCs w:val="22"/>
        </w:rPr>
        <w:t xml:space="preserve">Clarification of ethical principle of the beneficence in nursing care: an integrative review’, </w:t>
      </w:r>
      <w:r w:rsidRPr="00AD2415">
        <w:rPr>
          <w:rStyle w:val="Emphasis"/>
          <w:rFonts w:ascii="Arial" w:hAnsi="Arial" w:cs="Arial"/>
          <w:sz w:val="22"/>
          <w:szCs w:val="22"/>
        </w:rPr>
        <w:t>BMC Nursing</w:t>
      </w:r>
      <w:r w:rsidRPr="00AD2415">
        <w:rPr>
          <w:rFonts w:ascii="Arial" w:hAnsi="Arial" w:cs="Arial"/>
          <w:sz w:val="22"/>
          <w:szCs w:val="22"/>
        </w:rPr>
        <w:t xml:space="preserve">, 22, 89. </w:t>
      </w:r>
    </w:p>
    <w:p w14:paraId="4DA9EF80" w14:textId="77777777" w:rsidR="00286592" w:rsidRPr="00AD2415" w:rsidRDefault="00286592" w:rsidP="00286592">
      <w:pPr>
        <w:pStyle w:val="pdq2pgselectionanchorcontainer"/>
        <w:spacing w:line="360" w:lineRule="auto"/>
        <w:jc w:val="both"/>
        <w:rPr>
          <w:rFonts w:ascii="Arial" w:hAnsi="Arial" w:cs="Arial"/>
          <w:sz w:val="22"/>
          <w:szCs w:val="22"/>
        </w:rPr>
      </w:pPr>
      <w:r w:rsidRPr="00AD2415">
        <w:rPr>
          <w:rFonts w:ascii="Arial" w:hAnsi="Arial" w:cs="Arial"/>
          <w:sz w:val="22"/>
          <w:szCs w:val="22"/>
        </w:rPr>
        <w:t xml:space="preserve">Department of Health and Social Care (2014) </w:t>
      </w:r>
      <w:r w:rsidRPr="00AD2415">
        <w:rPr>
          <w:rStyle w:val="Emphasis"/>
          <w:rFonts w:ascii="Arial" w:hAnsi="Arial" w:cs="Arial"/>
          <w:sz w:val="22"/>
          <w:szCs w:val="22"/>
        </w:rPr>
        <w:t>Care Act 2014</w:t>
      </w:r>
      <w:r w:rsidRPr="00AD2415">
        <w:rPr>
          <w:rFonts w:ascii="Arial" w:hAnsi="Arial" w:cs="Arial"/>
          <w:sz w:val="22"/>
          <w:szCs w:val="22"/>
        </w:rPr>
        <w:t xml:space="preserve">. London: The Stationery Office. </w:t>
      </w:r>
    </w:p>
    <w:p w14:paraId="0B55D0A1" w14:textId="77777777" w:rsidR="00286592" w:rsidRPr="00AD2415" w:rsidRDefault="00286592" w:rsidP="00286592">
      <w:pPr>
        <w:pStyle w:val="NormalWeb"/>
        <w:spacing w:line="360" w:lineRule="auto"/>
        <w:jc w:val="both"/>
        <w:rPr>
          <w:rFonts w:ascii="Arial" w:hAnsi="Arial" w:cs="Arial"/>
          <w:sz w:val="22"/>
          <w:szCs w:val="22"/>
        </w:rPr>
      </w:pPr>
      <w:r w:rsidRPr="00AD2415">
        <w:rPr>
          <w:rFonts w:ascii="Arial" w:hAnsi="Arial" w:cs="Arial"/>
          <w:sz w:val="22"/>
          <w:szCs w:val="22"/>
        </w:rPr>
        <w:t xml:space="preserve">Department of Health and Social Care (2022) </w:t>
      </w:r>
      <w:r w:rsidRPr="00AD2415">
        <w:rPr>
          <w:rStyle w:val="Emphasis"/>
          <w:rFonts w:ascii="Arial" w:hAnsi="Arial" w:cs="Arial"/>
          <w:sz w:val="22"/>
          <w:szCs w:val="22"/>
        </w:rPr>
        <w:t>Adult social care principles for integrated care partnerships</w:t>
      </w:r>
      <w:r w:rsidRPr="00AD2415">
        <w:rPr>
          <w:rFonts w:ascii="Arial" w:hAnsi="Arial" w:cs="Arial"/>
          <w:sz w:val="22"/>
          <w:szCs w:val="22"/>
        </w:rPr>
        <w:t xml:space="preserve">. </w:t>
      </w:r>
    </w:p>
    <w:p w14:paraId="76315CC5" w14:textId="77777777" w:rsidR="00286592" w:rsidRPr="00AD2415" w:rsidRDefault="00286592" w:rsidP="00286592">
      <w:pPr>
        <w:pStyle w:val="pdq2pgselectionanchorcontainer"/>
        <w:spacing w:line="360" w:lineRule="auto"/>
        <w:jc w:val="both"/>
        <w:rPr>
          <w:rFonts w:ascii="Arial" w:hAnsi="Arial" w:cs="Arial"/>
          <w:sz w:val="22"/>
          <w:szCs w:val="22"/>
        </w:rPr>
      </w:pPr>
      <w:r w:rsidRPr="00AD2415">
        <w:rPr>
          <w:rFonts w:ascii="Arial" w:hAnsi="Arial" w:cs="Arial"/>
          <w:sz w:val="22"/>
          <w:szCs w:val="22"/>
        </w:rPr>
        <w:t xml:space="preserve">Department of Health and Social Care (2024) </w:t>
      </w:r>
      <w:r w:rsidRPr="00AD2415">
        <w:rPr>
          <w:rStyle w:val="Emphasis"/>
          <w:rFonts w:ascii="Arial" w:hAnsi="Arial" w:cs="Arial"/>
          <w:sz w:val="22"/>
          <w:szCs w:val="22"/>
        </w:rPr>
        <w:t>Guidance on the preparation of integrated care strategies</w:t>
      </w:r>
      <w:r w:rsidRPr="00AD2415">
        <w:rPr>
          <w:rFonts w:ascii="Arial" w:hAnsi="Arial" w:cs="Arial"/>
          <w:sz w:val="22"/>
          <w:szCs w:val="22"/>
        </w:rPr>
        <w:t xml:space="preserve">. </w:t>
      </w:r>
    </w:p>
    <w:p w14:paraId="5EC0D8D1" w14:textId="77777777" w:rsidR="00286592" w:rsidRPr="00AD2415" w:rsidRDefault="00286592" w:rsidP="00286592">
      <w:pPr>
        <w:pStyle w:val="NormalWeb"/>
        <w:spacing w:line="360" w:lineRule="auto"/>
        <w:jc w:val="both"/>
        <w:rPr>
          <w:rFonts w:ascii="Arial" w:hAnsi="Arial" w:cs="Arial"/>
          <w:sz w:val="22"/>
          <w:szCs w:val="22"/>
        </w:rPr>
      </w:pPr>
      <w:r w:rsidRPr="00AD2415">
        <w:rPr>
          <w:rFonts w:ascii="Arial" w:hAnsi="Arial" w:cs="Arial"/>
          <w:sz w:val="22"/>
          <w:szCs w:val="22"/>
        </w:rPr>
        <w:t xml:space="preserve">Feldthusen, C., Forsgren, E., </w:t>
      </w:r>
      <w:proofErr w:type="spellStart"/>
      <w:r w:rsidRPr="00AD2415">
        <w:rPr>
          <w:rFonts w:ascii="Arial" w:hAnsi="Arial" w:cs="Arial"/>
          <w:sz w:val="22"/>
          <w:szCs w:val="22"/>
        </w:rPr>
        <w:t>Wallström</w:t>
      </w:r>
      <w:proofErr w:type="spellEnd"/>
      <w:r w:rsidRPr="00AD2415">
        <w:rPr>
          <w:rFonts w:ascii="Arial" w:hAnsi="Arial" w:cs="Arial"/>
          <w:sz w:val="22"/>
          <w:szCs w:val="22"/>
        </w:rPr>
        <w:t xml:space="preserve">, S., </w:t>
      </w:r>
      <w:r w:rsidRPr="00AD2415">
        <w:rPr>
          <w:rStyle w:val="Emphasis"/>
          <w:rFonts w:ascii="Arial" w:hAnsi="Arial" w:cs="Arial"/>
          <w:sz w:val="22"/>
          <w:szCs w:val="22"/>
        </w:rPr>
        <w:t>et al.</w:t>
      </w:r>
      <w:r w:rsidRPr="00AD2415">
        <w:rPr>
          <w:rFonts w:ascii="Arial" w:hAnsi="Arial" w:cs="Arial"/>
          <w:sz w:val="22"/>
          <w:szCs w:val="22"/>
        </w:rPr>
        <w:t xml:space="preserve"> (2022) ‘</w:t>
      </w:r>
      <w:proofErr w:type="spellStart"/>
      <w:r w:rsidRPr="00AD2415">
        <w:rPr>
          <w:rFonts w:ascii="Arial" w:hAnsi="Arial" w:cs="Arial"/>
          <w:sz w:val="22"/>
          <w:szCs w:val="22"/>
        </w:rPr>
        <w:t>Centredness</w:t>
      </w:r>
      <w:proofErr w:type="spellEnd"/>
      <w:r w:rsidRPr="00AD2415">
        <w:rPr>
          <w:rFonts w:ascii="Arial" w:hAnsi="Arial" w:cs="Arial"/>
          <w:sz w:val="22"/>
          <w:szCs w:val="22"/>
        </w:rPr>
        <w:t xml:space="preserve"> in health care: A systematic overview of reviews’, </w:t>
      </w:r>
      <w:r w:rsidRPr="00AD2415">
        <w:rPr>
          <w:rStyle w:val="Emphasis"/>
          <w:rFonts w:ascii="Arial" w:hAnsi="Arial" w:cs="Arial"/>
          <w:sz w:val="22"/>
          <w:szCs w:val="22"/>
        </w:rPr>
        <w:t>Health Expectations</w:t>
      </w:r>
      <w:r w:rsidRPr="00AD2415">
        <w:rPr>
          <w:rFonts w:ascii="Arial" w:hAnsi="Arial" w:cs="Arial"/>
          <w:sz w:val="22"/>
          <w:szCs w:val="22"/>
        </w:rPr>
        <w:t xml:space="preserve">, 25(3), pp. 885–901. </w:t>
      </w:r>
    </w:p>
    <w:p w14:paraId="274AAF75" w14:textId="77777777" w:rsidR="00286592" w:rsidRPr="00AD2415" w:rsidRDefault="00286592" w:rsidP="00286592">
      <w:pPr>
        <w:pStyle w:val="NormalWeb"/>
        <w:spacing w:line="360" w:lineRule="auto"/>
        <w:jc w:val="both"/>
        <w:rPr>
          <w:rFonts w:ascii="Arial" w:hAnsi="Arial" w:cs="Arial"/>
          <w:sz w:val="22"/>
          <w:szCs w:val="22"/>
        </w:rPr>
      </w:pPr>
      <w:r w:rsidRPr="00AD2415">
        <w:rPr>
          <w:rFonts w:ascii="Arial" w:hAnsi="Arial" w:cs="Arial"/>
          <w:sz w:val="22"/>
          <w:szCs w:val="22"/>
        </w:rPr>
        <w:t xml:space="preserve">National Institute for Health and Care Excellence (NICE) (2022) </w:t>
      </w:r>
      <w:r w:rsidRPr="00AD2415">
        <w:rPr>
          <w:rStyle w:val="Emphasis"/>
          <w:rFonts w:ascii="Arial" w:hAnsi="Arial" w:cs="Arial"/>
          <w:sz w:val="22"/>
          <w:szCs w:val="22"/>
        </w:rPr>
        <w:t>Social work with adults experiencing complex needs (NG216)</w:t>
      </w:r>
      <w:r w:rsidRPr="00AD2415">
        <w:rPr>
          <w:rFonts w:ascii="Arial" w:hAnsi="Arial" w:cs="Arial"/>
          <w:sz w:val="22"/>
          <w:szCs w:val="22"/>
        </w:rPr>
        <w:t xml:space="preserve">. London: NICE. </w:t>
      </w:r>
    </w:p>
    <w:p w14:paraId="7739D3B2" w14:textId="77777777" w:rsidR="00286592" w:rsidRPr="00AD2415" w:rsidRDefault="00286592" w:rsidP="00286592">
      <w:pPr>
        <w:pStyle w:val="NormalWeb"/>
        <w:spacing w:line="360" w:lineRule="auto"/>
        <w:jc w:val="both"/>
        <w:rPr>
          <w:rFonts w:ascii="Arial" w:hAnsi="Arial" w:cs="Arial"/>
          <w:sz w:val="22"/>
          <w:szCs w:val="22"/>
        </w:rPr>
      </w:pPr>
      <w:r w:rsidRPr="00AD2415">
        <w:rPr>
          <w:rFonts w:ascii="Arial" w:hAnsi="Arial" w:cs="Arial"/>
          <w:sz w:val="22"/>
          <w:szCs w:val="22"/>
        </w:rPr>
        <w:t xml:space="preserve">NHS England (2024) </w:t>
      </w:r>
      <w:r w:rsidRPr="00AD2415">
        <w:rPr>
          <w:rStyle w:val="Emphasis"/>
          <w:rFonts w:ascii="Arial" w:hAnsi="Arial" w:cs="Arial"/>
          <w:sz w:val="22"/>
          <w:szCs w:val="22"/>
        </w:rPr>
        <w:t>Integrated care systems: guidance</w:t>
      </w:r>
      <w:r w:rsidRPr="00AD2415">
        <w:rPr>
          <w:rFonts w:ascii="Arial" w:hAnsi="Arial" w:cs="Arial"/>
          <w:sz w:val="22"/>
          <w:szCs w:val="22"/>
        </w:rPr>
        <w:t xml:space="preserve">. </w:t>
      </w:r>
    </w:p>
    <w:p w14:paraId="007B5CB6" w14:textId="77777777" w:rsidR="00286592" w:rsidRPr="00AD2415" w:rsidRDefault="00286592" w:rsidP="00286592">
      <w:pPr>
        <w:pStyle w:val="NormalWeb"/>
        <w:spacing w:line="360" w:lineRule="auto"/>
        <w:jc w:val="both"/>
        <w:rPr>
          <w:rFonts w:ascii="Arial" w:hAnsi="Arial" w:cs="Arial"/>
          <w:sz w:val="22"/>
          <w:szCs w:val="22"/>
        </w:rPr>
      </w:pPr>
      <w:r w:rsidRPr="00AD2415">
        <w:rPr>
          <w:rFonts w:ascii="Arial" w:hAnsi="Arial" w:cs="Arial"/>
          <w:sz w:val="22"/>
          <w:szCs w:val="22"/>
        </w:rPr>
        <w:lastRenderedPageBreak/>
        <w:t xml:space="preserve">Nkhoma, K.B., Cook, A., Giusti, A., </w:t>
      </w:r>
      <w:r w:rsidRPr="00AD2415">
        <w:rPr>
          <w:rStyle w:val="Emphasis"/>
          <w:rFonts w:ascii="Arial" w:hAnsi="Arial" w:cs="Arial"/>
          <w:sz w:val="22"/>
          <w:szCs w:val="22"/>
        </w:rPr>
        <w:t>et al.</w:t>
      </w:r>
      <w:r w:rsidRPr="00AD2415">
        <w:rPr>
          <w:rFonts w:ascii="Arial" w:hAnsi="Arial" w:cs="Arial"/>
          <w:sz w:val="22"/>
          <w:szCs w:val="22"/>
        </w:rPr>
        <w:t xml:space="preserve"> (</w:t>
      </w:r>
      <w:proofErr w:type="gramStart"/>
      <w:r w:rsidRPr="00AD2415">
        <w:rPr>
          <w:rFonts w:ascii="Arial" w:hAnsi="Arial" w:cs="Arial"/>
          <w:sz w:val="22"/>
          <w:szCs w:val="22"/>
        </w:rPr>
        <w:t>2022) ‘</w:t>
      </w:r>
      <w:proofErr w:type="gramEnd"/>
      <w:r w:rsidRPr="00AD2415">
        <w:rPr>
          <w:rFonts w:ascii="Arial" w:hAnsi="Arial" w:cs="Arial"/>
          <w:sz w:val="22"/>
          <w:szCs w:val="22"/>
        </w:rPr>
        <w:t>A systematic review of impact of person-</w:t>
      </w:r>
      <w:proofErr w:type="spellStart"/>
      <w:r w:rsidRPr="00AD2415">
        <w:rPr>
          <w:rFonts w:ascii="Arial" w:hAnsi="Arial" w:cs="Arial"/>
          <w:sz w:val="22"/>
          <w:szCs w:val="22"/>
        </w:rPr>
        <w:t>centred</w:t>
      </w:r>
      <w:proofErr w:type="spellEnd"/>
      <w:r w:rsidRPr="00AD2415">
        <w:rPr>
          <w:rFonts w:ascii="Arial" w:hAnsi="Arial" w:cs="Arial"/>
          <w:sz w:val="22"/>
          <w:szCs w:val="22"/>
        </w:rPr>
        <w:t xml:space="preserve"> interventions for serious physical illness in terms of outcomes and costs’, </w:t>
      </w:r>
      <w:r w:rsidRPr="00AD2415">
        <w:rPr>
          <w:rStyle w:val="Emphasis"/>
          <w:rFonts w:ascii="Arial" w:hAnsi="Arial" w:cs="Arial"/>
          <w:sz w:val="22"/>
          <w:szCs w:val="22"/>
        </w:rPr>
        <w:t>BMJ Open</w:t>
      </w:r>
      <w:r w:rsidRPr="00AD2415">
        <w:rPr>
          <w:rFonts w:ascii="Arial" w:hAnsi="Arial" w:cs="Arial"/>
          <w:sz w:val="22"/>
          <w:szCs w:val="22"/>
        </w:rPr>
        <w:t>, 12(7), e054386.</w:t>
      </w:r>
    </w:p>
    <w:p w14:paraId="17A06E23" w14:textId="77777777" w:rsidR="00286592" w:rsidRPr="00AD2415" w:rsidRDefault="00286592" w:rsidP="00286592">
      <w:pPr>
        <w:pStyle w:val="NormalWeb"/>
        <w:spacing w:line="360" w:lineRule="auto"/>
        <w:jc w:val="both"/>
        <w:rPr>
          <w:rFonts w:ascii="Arial" w:hAnsi="Arial" w:cs="Arial"/>
          <w:sz w:val="22"/>
          <w:szCs w:val="22"/>
        </w:rPr>
      </w:pPr>
      <w:r w:rsidRPr="00AD2415">
        <w:rPr>
          <w:rFonts w:ascii="Arial" w:hAnsi="Arial" w:cs="Arial"/>
          <w:sz w:val="22"/>
          <w:szCs w:val="22"/>
        </w:rPr>
        <w:t xml:space="preserve">Ross, S. and Gilburt, H. (2023) </w:t>
      </w:r>
      <w:r w:rsidRPr="00AD2415">
        <w:rPr>
          <w:rStyle w:val="Emphasis"/>
          <w:rFonts w:ascii="Arial" w:hAnsi="Arial" w:cs="Arial"/>
          <w:sz w:val="22"/>
          <w:szCs w:val="22"/>
        </w:rPr>
        <w:t>Actions to support partnership: Addressing barriers to working with the VCSE sector in integrated care systems</w:t>
      </w:r>
      <w:r w:rsidRPr="00AD2415">
        <w:rPr>
          <w:rFonts w:ascii="Arial" w:hAnsi="Arial" w:cs="Arial"/>
          <w:sz w:val="22"/>
          <w:szCs w:val="22"/>
        </w:rPr>
        <w:t xml:space="preserve">. London: The King's Fund. </w:t>
      </w:r>
    </w:p>
    <w:p w14:paraId="00ADFB27" w14:textId="77777777" w:rsidR="00286592" w:rsidRPr="00AD2415" w:rsidRDefault="00286592" w:rsidP="00286592">
      <w:pPr>
        <w:pStyle w:val="NormalWeb"/>
        <w:spacing w:line="360" w:lineRule="auto"/>
        <w:jc w:val="both"/>
        <w:rPr>
          <w:rFonts w:ascii="Arial" w:hAnsi="Arial" w:cs="Arial"/>
          <w:sz w:val="22"/>
          <w:szCs w:val="22"/>
        </w:rPr>
      </w:pPr>
      <w:proofErr w:type="spellStart"/>
      <w:r>
        <w:rPr>
          <w:rFonts w:ascii="Arial" w:hAnsi="Arial" w:cs="Arial"/>
          <w:sz w:val="22"/>
          <w:szCs w:val="22"/>
        </w:rPr>
        <w:t>Rosvik</w:t>
      </w:r>
      <w:proofErr w:type="spellEnd"/>
      <w:r>
        <w:rPr>
          <w:rFonts w:ascii="Arial" w:hAnsi="Arial" w:cs="Arial"/>
          <w:sz w:val="22"/>
          <w:szCs w:val="22"/>
        </w:rPr>
        <w:t xml:space="preserve">, J. and </w:t>
      </w:r>
      <w:proofErr w:type="spellStart"/>
      <w:r>
        <w:rPr>
          <w:rFonts w:ascii="Arial" w:hAnsi="Arial" w:cs="Arial"/>
          <w:sz w:val="22"/>
          <w:szCs w:val="22"/>
        </w:rPr>
        <w:t>Mjo</w:t>
      </w:r>
      <w:r w:rsidRPr="00AD2415">
        <w:rPr>
          <w:rFonts w:ascii="Arial" w:hAnsi="Arial" w:cs="Arial"/>
          <w:sz w:val="22"/>
          <w:szCs w:val="22"/>
        </w:rPr>
        <w:t>rud</w:t>
      </w:r>
      <w:proofErr w:type="spellEnd"/>
      <w:r w:rsidRPr="00AD2415">
        <w:rPr>
          <w:rFonts w:ascii="Arial" w:hAnsi="Arial" w:cs="Arial"/>
          <w:sz w:val="22"/>
          <w:szCs w:val="22"/>
        </w:rPr>
        <w:t>, M. (</w:t>
      </w:r>
      <w:proofErr w:type="gramStart"/>
      <w:r w:rsidRPr="00AD2415">
        <w:rPr>
          <w:rFonts w:ascii="Arial" w:hAnsi="Arial" w:cs="Arial"/>
          <w:sz w:val="22"/>
          <w:szCs w:val="22"/>
        </w:rPr>
        <w:t>2021) ‘</w:t>
      </w:r>
      <w:proofErr w:type="gramEnd"/>
      <w:r w:rsidRPr="00AD2415">
        <w:rPr>
          <w:rFonts w:ascii="Arial" w:hAnsi="Arial" w:cs="Arial"/>
          <w:sz w:val="22"/>
          <w:szCs w:val="22"/>
        </w:rPr>
        <w:t xml:space="preserve">We must have a new VIPS meeting soon! Barriers and facilitators for implementing the VIPS practice model in primary health care’, </w:t>
      </w:r>
      <w:r w:rsidRPr="00AD2415">
        <w:rPr>
          <w:rStyle w:val="Emphasis"/>
          <w:rFonts w:ascii="Arial" w:hAnsi="Arial" w:cs="Arial"/>
          <w:sz w:val="22"/>
          <w:szCs w:val="22"/>
        </w:rPr>
        <w:t>Dementia</w:t>
      </w:r>
      <w:r w:rsidRPr="00AD2415">
        <w:rPr>
          <w:rFonts w:ascii="Arial" w:hAnsi="Arial" w:cs="Arial"/>
          <w:sz w:val="22"/>
          <w:szCs w:val="22"/>
        </w:rPr>
        <w:t xml:space="preserve">, 20(8), pp. 2649–2667. </w:t>
      </w:r>
    </w:p>
    <w:p w14:paraId="2D88BC42" w14:textId="77777777" w:rsidR="00286592" w:rsidRPr="00AD2415" w:rsidRDefault="00286592" w:rsidP="00286592">
      <w:pPr>
        <w:pStyle w:val="NormalWeb"/>
        <w:spacing w:line="360" w:lineRule="auto"/>
        <w:jc w:val="both"/>
        <w:rPr>
          <w:rFonts w:ascii="Arial" w:hAnsi="Arial" w:cs="Arial"/>
          <w:sz w:val="22"/>
          <w:szCs w:val="22"/>
        </w:rPr>
      </w:pPr>
      <w:r w:rsidRPr="00AD2415">
        <w:rPr>
          <w:rFonts w:ascii="Arial" w:hAnsi="Arial" w:cs="Arial"/>
          <w:sz w:val="22"/>
          <w:szCs w:val="22"/>
        </w:rPr>
        <w:t xml:space="preserve">Smith, C. (2022) ‘Ethical principles in end-of-life care’, </w:t>
      </w:r>
      <w:r w:rsidRPr="00AD2415">
        <w:rPr>
          <w:rStyle w:val="Emphasis"/>
          <w:rFonts w:ascii="Arial" w:hAnsi="Arial" w:cs="Arial"/>
          <w:sz w:val="22"/>
          <w:szCs w:val="22"/>
        </w:rPr>
        <w:t>Medicine</w:t>
      </w:r>
      <w:r w:rsidRPr="00AD2415">
        <w:rPr>
          <w:rFonts w:ascii="Arial" w:hAnsi="Arial" w:cs="Arial"/>
          <w:sz w:val="22"/>
          <w:szCs w:val="22"/>
        </w:rPr>
        <w:t xml:space="preserve">, 50(12), pp. 817–820. </w:t>
      </w:r>
    </w:p>
    <w:p w14:paraId="71AAEAD5" w14:textId="77777777" w:rsidR="00286592" w:rsidRPr="00AD2415" w:rsidRDefault="00286592" w:rsidP="00286592">
      <w:pPr>
        <w:pStyle w:val="NormalWeb"/>
        <w:spacing w:line="360" w:lineRule="auto"/>
        <w:jc w:val="both"/>
        <w:rPr>
          <w:rFonts w:ascii="Arial" w:hAnsi="Arial" w:cs="Arial"/>
          <w:sz w:val="22"/>
          <w:szCs w:val="22"/>
        </w:rPr>
      </w:pPr>
      <w:r w:rsidRPr="00AD2415">
        <w:rPr>
          <w:rFonts w:ascii="Arial" w:hAnsi="Arial" w:cs="Arial"/>
          <w:sz w:val="22"/>
          <w:szCs w:val="22"/>
        </w:rPr>
        <w:t xml:space="preserve">The King's Fund (2025) </w:t>
      </w:r>
      <w:r w:rsidRPr="00AD2415">
        <w:rPr>
          <w:rStyle w:val="Emphasis"/>
          <w:rFonts w:ascii="Arial" w:hAnsi="Arial" w:cs="Arial"/>
          <w:sz w:val="22"/>
          <w:szCs w:val="22"/>
        </w:rPr>
        <w:t xml:space="preserve">How to support partnership working: Learning from the Healthy Communities Together </w:t>
      </w:r>
      <w:proofErr w:type="spellStart"/>
      <w:r w:rsidRPr="00AD2415">
        <w:rPr>
          <w:rStyle w:val="Emphasis"/>
          <w:rFonts w:ascii="Arial" w:hAnsi="Arial" w:cs="Arial"/>
          <w:sz w:val="22"/>
          <w:szCs w:val="22"/>
        </w:rPr>
        <w:t>programme</w:t>
      </w:r>
      <w:proofErr w:type="spellEnd"/>
      <w:r w:rsidRPr="00AD2415">
        <w:rPr>
          <w:rFonts w:ascii="Arial" w:hAnsi="Arial" w:cs="Arial"/>
          <w:sz w:val="22"/>
          <w:szCs w:val="22"/>
        </w:rPr>
        <w:t xml:space="preserve">. </w:t>
      </w:r>
    </w:p>
    <w:p w14:paraId="44FFD993" w14:textId="77777777" w:rsidR="00286592" w:rsidRPr="00AD2415" w:rsidRDefault="00286592" w:rsidP="00286592">
      <w:pPr>
        <w:pStyle w:val="NormalWeb"/>
        <w:spacing w:line="360" w:lineRule="auto"/>
        <w:jc w:val="both"/>
        <w:rPr>
          <w:rFonts w:ascii="Arial" w:hAnsi="Arial" w:cs="Arial"/>
          <w:sz w:val="22"/>
          <w:szCs w:val="22"/>
        </w:rPr>
      </w:pPr>
      <w:r w:rsidRPr="00AD2415">
        <w:rPr>
          <w:rFonts w:ascii="Arial" w:hAnsi="Arial" w:cs="Arial"/>
          <w:sz w:val="22"/>
          <w:szCs w:val="22"/>
        </w:rPr>
        <w:t xml:space="preserve">Thomson, L.J.M. and Chatterjee, H.J. (2023) ‘Barriers and enablers of integrated care in the UK: A rapid evidence review of review articles and grey literature 2018–2022’, </w:t>
      </w:r>
      <w:r w:rsidRPr="00AD2415">
        <w:rPr>
          <w:rStyle w:val="Emphasis"/>
          <w:rFonts w:ascii="Arial" w:hAnsi="Arial" w:cs="Arial"/>
          <w:sz w:val="22"/>
          <w:szCs w:val="22"/>
        </w:rPr>
        <w:t>Frontiers in Public Health</w:t>
      </w:r>
      <w:r w:rsidRPr="00AD2415">
        <w:rPr>
          <w:rFonts w:ascii="Arial" w:hAnsi="Arial" w:cs="Arial"/>
          <w:sz w:val="22"/>
          <w:szCs w:val="22"/>
        </w:rPr>
        <w:t xml:space="preserve">, 11, 1286479.  </w:t>
      </w:r>
    </w:p>
    <w:sectPr w:rsidR="00286592" w:rsidRPr="00AD2415" w:rsidSect="00D57D16">
      <w:footerReference w:type="default" r:id="rId11"/>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D8215B" w14:textId="77777777" w:rsidR="00785D83" w:rsidRDefault="00785D83" w:rsidP="00D57D16">
      <w:pPr>
        <w:spacing w:after="0" w:line="240" w:lineRule="auto"/>
      </w:pPr>
      <w:r>
        <w:separator/>
      </w:r>
    </w:p>
  </w:endnote>
  <w:endnote w:type="continuationSeparator" w:id="0">
    <w:p w14:paraId="51B4D6BA" w14:textId="77777777" w:rsidR="00785D83" w:rsidRDefault="00785D83" w:rsidP="00D57D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5632907"/>
      <w:docPartObj>
        <w:docPartGallery w:val="Page Numbers (Bottom of Page)"/>
        <w:docPartUnique/>
      </w:docPartObj>
    </w:sdtPr>
    <w:sdtEndPr>
      <w:rPr>
        <w:noProof/>
      </w:rPr>
    </w:sdtEndPr>
    <w:sdtContent>
      <w:p w14:paraId="0ED36A12" w14:textId="77777777" w:rsidR="00286592" w:rsidRDefault="00286592">
        <w:pPr>
          <w:pStyle w:val="Footer"/>
          <w:jc w:val="right"/>
        </w:pPr>
        <w:r>
          <w:fldChar w:fldCharType="begin"/>
        </w:r>
        <w:r>
          <w:instrText xml:space="preserve"> PAGE   \* MERGEFORMAT </w:instrText>
        </w:r>
        <w:r>
          <w:fldChar w:fldCharType="separate"/>
        </w:r>
        <w:r w:rsidR="00055C57">
          <w:rPr>
            <w:noProof/>
          </w:rPr>
          <w:t>2</w:t>
        </w:r>
        <w:r>
          <w:rPr>
            <w:noProof/>
          </w:rPr>
          <w:fldChar w:fldCharType="end"/>
        </w:r>
      </w:p>
    </w:sdtContent>
  </w:sdt>
  <w:p w14:paraId="5F98F547" w14:textId="77777777" w:rsidR="00286592" w:rsidRDefault="002865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8C0D98" w14:textId="77777777" w:rsidR="00785D83" w:rsidRDefault="00785D83" w:rsidP="00D57D16">
      <w:pPr>
        <w:spacing w:after="0" w:line="240" w:lineRule="auto"/>
      </w:pPr>
      <w:r>
        <w:separator/>
      </w:r>
    </w:p>
  </w:footnote>
  <w:footnote w:type="continuationSeparator" w:id="0">
    <w:p w14:paraId="6156500D" w14:textId="77777777" w:rsidR="00785D83" w:rsidRDefault="00785D83" w:rsidP="00D57D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9A3AB7"/>
    <w:multiLevelType w:val="multilevel"/>
    <w:tmpl w:val="606EE8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715231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0FB1"/>
    <w:rsid w:val="00055C57"/>
    <w:rsid w:val="002677B7"/>
    <w:rsid w:val="00286592"/>
    <w:rsid w:val="003B632B"/>
    <w:rsid w:val="004D0D10"/>
    <w:rsid w:val="006E709D"/>
    <w:rsid w:val="00785D83"/>
    <w:rsid w:val="007868B8"/>
    <w:rsid w:val="008D0FB1"/>
    <w:rsid w:val="00D57D16"/>
    <w:rsid w:val="00F602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83E47"/>
  <w15:chartTrackingRefBased/>
  <w15:docId w15:val="{9231B032-794E-4471-B08D-2068E310CE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7D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7D16"/>
  </w:style>
  <w:style w:type="paragraph" w:styleId="Footer">
    <w:name w:val="footer"/>
    <w:basedOn w:val="Normal"/>
    <w:link w:val="FooterChar"/>
    <w:uiPriority w:val="99"/>
    <w:unhideWhenUsed/>
    <w:rsid w:val="00D57D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7D16"/>
  </w:style>
  <w:style w:type="table" w:styleId="TableGrid">
    <w:name w:val="Table Grid"/>
    <w:basedOn w:val="TableNormal"/>
    <w:uiPriority w:val="39"/>
    <w:rsid w:val="00D57D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dq2pgselectionanchorcontainer">
    <w:name w:val="pdq2pg_selectionanchorcontainer"/>
    <w:basedOn w:val="Normal"/>
    <w:rsid w:val="00286592"/>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286592"/>
    <w:rPr>
      <w:i/>
      <w:iCs/>
    </w:rPr>
  </w:style>
  <w:style w:type="character" w:styleId="Strong">
    <w:name w:val="Strong"/>
    <w:basedOn w:val="DefaultParagraphFont"/>
    <w:uiPriority w:val="22"/>
    <w:qFormat/>
    <w:rsid w:val="00286592"/>
    <w:rPr>
      <w:b/>
      <w:bCs/>
    </w:rPr>
  </w:style>
  <w:style w:type="paragraph" w:styleId="NormalWeb">
    <w:name w:val="Normal (Web)"/>
    <w:basedOn w:val="Normal"/>
    <w:uiPriority w:val="99"/>
    <w:semiHidden/>
    <w:unhideWhenUsed/>
    <w:rsid w:val="00286592"/>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805318">
      <w:bodyDiv w:val="1"/>
      <w:marLeft w:val="0"/>
      <w:marRight w:val="0"/>
      <w:marTop w:val="0"/>
      <w:marBottom w:val="0"/>
      <w:divBdr>
        <w:top w:val="none" w:sz="0" w:space="0" w:color="auto"/>
        <w:left w:val="none" w:sz="0" w:space="0" w:color="auto"/>
        <w:bottom w:val="none" w:sz="0" w:space="0" w:color="auto"/>
        <w:right w:val="none" w:sz="0" w:space="0" w:color="auto"/>
      </w:divBdr>
    </w:div>
    <w:div w:id="198780282">
      <w:bodyDiv w:val="1"/>
      <w:marLeft w:val="0"/>
      <w:marRight w:val="0"/>
      <w:marTop w:val="0"/>
      <w:marBottom w:val="0"/>
      <w:divBdr>
        <w:top w:val="none" w:sz="0" w:space="0" w:color="auto"/>
        <w:left w:val="none" w:sz="0" w:space="0" w:color="auto"/>
        <w:bottom w:val="none" w:sz="0" w:space="0" w:color="auto"/>
        <w:right w:val="none" w:sz="0" w:space="0" w:color="auto"/>
      </w:divBdr>
    </w:div>
    <w:div w:id="381178913">
      <w:bodyDiv w:val="1"/>
      <w:marLeft w:val="0"/>
      <w:marRight w:val="0"/>
      <w:marTop w:val="0"/>
      <w:marBottom w:val="0"/>
      <w:divBdr>
        <w:top w:val="none" w:sz="0" w:space="0" w:color="auto"/>
        <w:left w:val="none" w:sz="0" w:space="0" w:color="auto"/>
        <w:bottom w:val="none" w:sz="0" w:space="0" w:color="auto"/>
        <w:right w:val="none" w:sz="0" w:space="0" w:color="auto"/>
      </w:divBdr>
    </w:div>
    <w:div w:id="498277220">
      <w:bodyDiv w:val="1"/>
      <w:marLeft w:val="0"/>
      <w:marRight w:val="0"/>
      <w:marTop w:val="0"/>
      <w:marBottom w:val="0"/>
      <w:divBdr>
        <w:top w:val="none" w:sz="0" w:space="0" w:color="auto"/>
        <w:left w:val="none" w:sz="0" w:space="0" w:color="auto"/>
        <w:bottom w:val="none" w:sz="0" w:space="0" w:color="auto"/>
        <w:right w:val="none" w:sz="0" w:space="0" w:color="auto"/>
      </w:divBdr>
    </w:div>
    <w:div w:id="596065083">
      <w:bodyDiv w:val="1"/>
      <w:marLeft w:val="0"/>
      <w:marRight w:val="0"/>
      <w:marTop w:val="0"/>
      <w:marBottom w:val="0"/>
      <w:divBdr>
        <w:top w:val="none" w:sz="0" w:space="0" w:color="auto"/>
        <w:left w:val="none" w:sz="0" w:space="0" w:color="auto"/>
        <w:bottom w:val="none" w:sz="0" w:space="0" w:color="auto"/>
        <w:right w:val="none" w:sz="0" w:space="0" w:color="auto"/>
      </w:divBdr>
    </w:div>
    <w:div w:id="621226940">
      <w:bodyDiv w:val="1"/>
      <w:marLeft w:val="0"/>
      <w:marRight w:val="0"/>
      <w:marTop w:val="0"/>
      <w:marBottom w:val="0"/>
      <w:divBdr>
        <w:top w:val="none" w:sz="0" w:space="0" w:color="auto"/>
        <w:left w:val="none" w:sz="0" w:space="0" w:color="auto"/>
        <w:bottom w:val="none" w:sz="0" w:space="0" w:color="auto"/>
        <w:right w:val="none" w:sz="0" w:space="0" w:color="auto"/>
      </w:divBdr>
    </w:div>
    <w:div w:id="697006812">
      <w:bodyDiv w:val="1"/>
      <w:marLeft w:val="0"/>
      <w:marRight w:val="0"/>
      <w:marTop w:val="0"/>
      <w:marBottom w:val="0"/>
      <w:divBdr>
        <w:top w:val="none" w:sz="0" w:space="0" w:color="auto"/>
        <w:left w:val="none" w:sz="0" w:space="0" w:color="auto"/>
        <w:bottom w:val="none" w:sz="0" w:space="0" w:color="auto"/>
        <w:right w:val="none" w:sz="0" w:space="0" w:color="auto"/>
      </w:divBdr>
    </w:div>
    <w:div w:id="790560820">
      <w:bodyDiv w:val="1"/>
      <w:marLeft w:val="0"/>
      <w:marRight w:val="0"/>
      <w:marTop w:val="0"/>
      <w:marBottom w:val="0"/>
      <w:divBdr>
        <w:top w:val="none" w:sz="0" w:space="0" w:color="auto"/>
        <w:left w:val="none" w:sz="0" w:space="0" w:color="auto"/>
        <w:bottom w:val="none" w:sz="0" w:space="0" w:color="auto"/>
        <w:right w:val="none" w:sz="0" w:space="0" w:color="auto"/>
      </w:divBdr>
    </w:div>
    <w:div w:id="993484220">
      <w:bodyDiv w:val="1"/>
      <w:marLeft w:val="0"/>
      <w:marRight w:val="0"/>
      <w:marTop w:val="0"/>
      <w:marBottom w:val="0"/>
      <w:divBdr>
        <w:top w:val="none" w:sz="0" w:space="0" w:color="auto"/>
        <w:left w:val="none" w:sz="0" w:space="0" w:color="auto"/>
        <w:bottom w:val="none" w:sz="0" w:space="0" w:color="auto"/>
        <w:right w:val="none" w:sz="0" w:space="0" w:color="auto"/>
      </w:divBdr>
    </w:div>
    <w:div w:id="1056779521">
      <w:bodyDiv w:val="1"/>
      <w:marLeft w:val="0"/>
      <w:marRight w:val="0"/>
      <w:marTop w:val="0"/>
      <w:marBottom w:val="0"/>
      <w:divBdr>
        <w:top w:val="none" w:sz="0" w:space="0" w:color="auto"/>
        <w:left w:val="none" w:sz="0" w:space="0" w:color="auto"/>
        <w:bottom w:val="none" w:sz="0" w:space="0" w:color="auto"/>
        <w:right w:val="none" w:sz="0" w:space="0" w:color="auto"/>
      </w:divBdr>
    </w:div>
    <w:div w:id="1304390681">
      <w:bodyDiv w:val="1"/>
      <w:marLeft w:val="0"/>
      <w:marRight w:val="0"/>
      <w:marTop w:val="0"/>
      <w:marBottom w:val="0"/>
      <w:divBdr>
        <w:top w:val="none" w:sz="0" w:space="0" w:color="auto"/>
        <w:left w:val="none" w:sz="0" w:space="0" w:color="auto"/>
        <w:bottom w:val="none" w:sz="0" w:space="0" w:color="auto"/>
        <w:right w:val="none" w:sz="0" w:space="0" w:color="auto"/>
      </w:divBdr>
    </w:div>
    <w:div w:id="1916432078">
      <w:bodyDiv w:val="1"/>
      <w:marLeft w:val="0"/>
      <w:marRight w:val="0"/>
      <w:marTop w:val="0"/>
      <w:marBottom w:val="0"/>
      <w:divBdr>
        <w:top w:val="none" w:sz="0" w:space="0" w:color="auto"/>
        <w:left w:val="none" w:sz="0" w:space="0" w:color="auto"/>
        <w:bottom w:val="none" w:sz="0" w:space="0" w:color="auto"/>
        <w:right w:val="none" w:sz="0" w:space="0" w:color="auto"/>
      </w:divBdr>
    </w:div>
    <w:div w:id="1925140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1</Pages>
  <Words>2793</Words>
  <Characters>15922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Zuhra Asghar</dc:creator>
  <cp:keywords/>
  <dc:description/>
  <cp:lastModifiedBy>Happy Chowdhury (2432687)</cp:lastModifiedBy>
  <cp:revision>5</cp:revision>
  <dcterms:created xsi:type="dcterms:W3CDTF">2026-07-19T16:34:00Z</dcterms:created>
  <dcterms:modified xsi:type="dcterms:W3CDTF">2026-07-20T20:11:00Z</dcterms:modified>
</cp:coreProperties>
</file>