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41C05" w14:textId="4D6A43E1" w:rsidR="00863B31" w:rsidRPr="00A40ABD" w:rsidRDefault="00A40ABD">
      <w:pPr>
        <w:rPr>
          <w:b/>
          <w:bCs/>
        </w:rPr>
      </w:pPr>
      <w:r w:rsidRPr="00A40ABD">
        <w:rPr>
          <w:b/>
          <w:bCs/>
        </w:rPr>
        <w:t xml:space="preserve">Contemporary Issues </w:t>
      </w:r>
    </w:p>
    <w:p w14:paraId="1B685F3C" w14:textId="77777777" w:rsidR="00A40ABD" w:rsidRPr="00A40ABD" w:rsidRDefault="00A40ABD">
      <w:pPr>
        <w:rPr>
          <w:b/>
          <w:bCs/>
        </w:rPr>
      </w:pPr>
    </w:p>
    <w:p w14:paraId="22A9CCAF" w14:textId="204BC74A" w:rsidR="00A40ABD" w:rsidRPr="00A40ABD" w:rsidRDefault="00A40ABD">
      <w:pPr>
        <w:rPr>
          <w:b/>
          <w:bCs/>
        </w:rPr>
      </w:pPr>
      <w:r w:rsidRPr="00A40ABD">
        <w:rPr>
          <w:b/>
          <w:bCs/>
        </w:rPr>
        <w:t xml:space="preserve">An Ethical Assessment of Management Theories </w:t>
      </w:r>
    </w:p>
    <w:p w14:paraId="45D3E62A" w14:textId="77777777" w:rsidR="00A40ABD" w:rsidRPr="00A40ABD" w:rsidRDefault="00A40ABD">
      <w:pPr>
        <w:rPr>
          <w:b/>
          <w:bCs/>
        </w:rPr>
      </w:pPr>
    </w:p>
    <w:p w14:paraId="27CD2AF4" w14:textId="77777777" w:rsidR="00A40ABD" w:rsidRDefault="00A40ABD"/>
    <w:p w14:paraId="5C322708" w14:textId="77777777" w:rsidR="00A40ABD" w:rsidRDefault="00A40ABD"/>
    <w:p w14:paraId="0ABB4F18" w14:textId="77777777" w:rsidR="00A40ABD" w:rsidRDefault="00A40ABD"/>
    <w:p w14:paraId="023EB7C1" w14:textId="77777777" w:rsidR="00A40ABD" w:rsidRDefault="00A40ABD"/>
    <w:p w14:paraId="409C5FE0" w14:textId="77777777" w:rsidR="00A40ABD" w:rsidRDefault="00A40ABD"/>
    <w:p w14:paraId="6B227825" w14:textId="77777777" w:rsidR="00A40ABD" w:rsidRDefault="00A40ABD"/>
    <w:p w14:paraId="466F0DD4" w14:textId="77777777" w:rsidR="00A40ABD" w:rsidRDefault="00A40ABD"/>
    <w:p w14:paraId="17565616" w14:textId="15259BB0" w:rsidR="00A40ABD" w:rsidRDefault="00A40ABD">
      <w:r>
        <w:rPr>
          <w:noProof/>
        </w:rPr>
        <w:drawing>
          <wp:inline distT="0" distB="0" distL="0" distR="0" wp14:anchorId="5ED27C0A" wp14:editId="30BAFAC0">
            <wp:extent cx="5867400" cy="3310218"/>
            <wp:effectExtent l="0" t="0" r="0" b="5080"/>
            <wp:docPr id="1738316358" name="Picture 1" descr="A planet earth with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16358" name="Picture 1" descr="A planet earth with lines and dot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887270" cy="3321428"/>
                    </a:xfrm>
                    <a:prstGeom prst="rect">
                      <a:avLst/>
                    </a:prstGeom>
                  </pic:spPr>
                </pic:pic>
              </a:graphicData>
            </a:graphic>
          </wp:inline>
        </w:drawing>
      </w:r>
    </w:p>
    <w:p w14:paraId="0B54C7A8" w14:textId="77777777" w:rsidR="00A40ABD" w:rsidRDefault="00A40ABD"/>
    <w:p w14:paraId="0BC095DC" w14:textId="77777777" w:rsidR="00A40ABD" w:rsidRDefault="00A40ABD"/>
    <w:p w14:paraId="56C98586" w14:textId="77777777" w:rsidR="00A40ABD" w:rsidRDefault="00A40ABD"/>
    <w:p w14:paraId="03E0746F" w14:textId="6869E0A5" w:rsidR="00A40ABD" w:rsidRDefault="00A40ABD"/>
    <w:p w14:paraId="1E222A32" w14:textId="77777777" w:rsidR="00A40ABD" w:rsidRDefault="00A40ABD"/>
    <w:p w14:paraId="2BF48574" w14:textId="77777777" w:rsidR="00A40ABD" w:rsidRDefault="00A40ABD"/>
    <w:p w14:paraId="34BE9AA2" w14:textId="77777777" w:rsidR="00A40ABD" w:rsidRDefault="00A40ABD"/>
    <w:p w14:paraId="0246DBC5" w14:textId="77777777" w:rsidR="00A40ABD" w:rsidRDefault="00A40ABD"/>
    <w:p w14:paraId="3B34EACB" w14:textId="77777777" w:rsidR="00A40ABD" w:rsidRDefault="00A40ABD"/>
    <w:p w14:paraId="086A228C" w14:textId="77777777" w:rsidR="00A40ABD" w:rsidRDefault="00A40ABD"/>
    <w:p w14:paraId="4D27FF6D" w14:textId="77777777" w:rsidR="00A40ABD" w:rsidRDefault="00A40ABD"/>
    <w:p w14:paraId="29360383" w14:textId="77777777" w:rsidR="00A40ABD" w:rsidRDefault="00A40ABD"/>
    <w:p w14:paraId="3F166B4A" w14:textId="77777777" w:rsidR="00A40ABD" w:rsidRDefault="00A40ABD"/>
    <w:p w14:paraId="6CE568ED" w14:textId="77777777" w:rsidR="00A40ABD" w:rsidRDefault="00A40ABD"/>
    <w:p w14:paraId="0D3FF585" w14:textId="2F89843F" w:rsidR="00A40ABD" w:rsidRDefault="00A40ABD">
      <w:proofErr w:type="spellStart"/>
      <w:r>
        <w:t>Aneta</w:t>
      </w:r>
      <w:proofErr w:type="spellEnd"/>
      <w:r>
        <w:t xml:space="preserve"> </w:t>
      </w:r>
      <w:proofErr w:type="spellStart"/>
      <w:r>
        <w:t>Wargacka</w:t>
      </w:r>
      <w:proofErr w:type="spellEnd"/>
      <w:r>
        <w:t xml:space="preserve"> </w:t>
      </w:r>
    </w:p>
    <w:p w14:paraId="1B1DE669" w14:textId="77777777" w:rsidR="00A40ABD" w:rsidRDefault="00A40ABD"/>
    <w:p w14:paraId="146B511C" w14:textId="197509E6" w:rsidR="00A40ABD" w:rsidRDefault="00A40ABD">
      <w:r>
        <w:t>2003715</w:t>
      </w:r>
    </w:p>
    <w:p w14:paraId="27E68425" w14:textId="77777777" w:rsidR="00A40ABD" w:rsidRDefault="00A40ABD"/>
    <w:p w14:paraId="2A69DA03" w14:textId="77777777" w:rsidR="00A40ABD" w:rsidRDefault="00A40ABD"/>
    <w:p w14:paraId="7F24FB9B" w14:textId="77777777" w:rsidR="00A40ABD" w:rsidRDefault="00A40ABD"/>
    <w:p w14:paraId="3F1AEE4E" w14:textId="77777777" w:rsidR="00A40ABD" w:rsidRDefault="00A40ABD"/>
    <w:p w14:paraId="15B3C2C6" w14:textId="77777777" w:rsidR="00A40ABD" w:rsidRDefault="00A40ABD"/>
    <w:p w14:paraId="4536F714" w14:textId="77777777" w:rsidR="00A40ABD" w:rsidRDefault="00A40ABD"/>
    <w:p w14:paraId="7F38453A" w14:textId="77777777" w:rsidR="00A40ABD" w:rsidRDefault="00A40ABD"/>
    <w:p w14:paraId="13F62240" w14:textId="77777777" w:rsidR="00A40ABD" w:rsidRDefault="00A40ABD"/>
    <w:p w14:paraId="044A51B8" w14:textId="77777777" w:rsidR="00A40ABD" w:rsidRDefault="00A40ABD"/>
    <w:p w14:paraId="17D40128" w14:textId="6007C467" w:rsidR="00A40ABD" w:rsidRDefault="00A40ABD"/>
    <w:p w14:paraId="1CEF11DA" w14:textId="04846BD8" w:rsidR="00A40ABD" w:rsidRDefault="00A40ABD">
      <w:r>
        <w:t>Introduction ………………………………………………………………………………………….   2</w:t>
      </w:r>
    </w:p>
    <w:p w14:paraId="330AB3A8" w14:textId="50644112" w:rsidR="00A40ABD" w:rsidRDefault="00A40ABD">
      <w:r>
        <w:t>Management Role and Styles    …………………………………………………………………. 4</w:t>
      </w:r>
    </w:p>
    <w:p w14:paraId="4B27039C" w14:textId="5ECD5076" w:rsidR="00A40ABD" w:rsidRDefault="00A40ABD">
      <w:r>
        <w:t>Challenges to Management ……………………………………………………………………     5</w:t>
      </w:r>
    </w:p>
    <w:p w14:paraId="48BF4C83" w14:textId="3015C56E" w:rsidR="00A40ABD" w:rsidRDefault="00A40ABD">
      <w:r>
        <w:t xml:space="preserve">Management Theories …………………………………………………………………………….   6 </w:t>
      </w:r>
    </w:p>
    <w:p w14:paraId="3E05DE30" w14:textId="0F843689" w:rsidR="00A40ABD" w:rsidRDefault="00A40ABD">
      <w:r>
        <w:t>Mainstream Theories ………………………………………………………………………………. 6</w:t>
      </w:r>
    </w:p>
    <w:p w14:paraId="3B81C252" w14:textId="19488E35" w:rsidR="00A40ABD" w:rsidRDefault="00A40ABD">
      <w:r>
        <w:t>Ethical Assessment ………………………………………………………………………………….7</w:t>
      </w:r>
    </w:p>
    <w:p w14:paraId="7ABE64A6" w14:textId="56E5E42F" w:rsidR="00A40ABD" w:rsidRDefault="00A40ABD">
      <w:r>
        <w:t>Conclusion ……………………………………………………………………………………………. 8</w:t>
      </w:r>
    </w:p>
    <w:p w14:paraId="3BD70AF6" w14:textId="30E88160" w:rsidR="00A40ABD" w:rsidRDefault="00A40ABD">
      <w:r>
        <w:t>Recommendations ………………………………………………………………………………….  8</w:t>
      </w:r>
    </w:p>
    <w:p w14:paraId="6EA27255" w14:textId="6513EDE5" w:rsidR="00A40ABD" w:rsidRDefault="00A40ABD">
      <w:r>
        <w:t>References …………………………………………………………………………………………….  9</w:t>
      </w:r>
    </w:p>
    <w:p w14:paraId="0A1CB5DE" w14:textId="705EA212" w:rsidR="00A40ABD" w:rsidRDefault="00A40ABD">
      <w:r>
        <w:t xml:space="preserve"> </w:t>
      </w:r>
    </w:p>
    <w:p w14:paraId="0B624564" w14:textId="77777777" w:rsidR="00A40ABD" w:rsidRDefault="00A40ABD"/>
    <w:p w14:paraId="09BD5FF5" w14:textId="77777777" w:rsidR="00A40ABD" w:rsidRDefault="00A40ABD"/>
    <w:p w14:paraId="29000994" w14:textId="77777777" w:rsidR="00A40ABD" w:rsidRDefault="00A40ABD"/>
    <w:p w14:paraId="17E72FBE" w14:textId="77777777" w:rsidR="00A40ABD" w:rsidRDefault="00A40ABD"/>
    <w:p w14:paraId="1B5211F7" w14:textId="77777777" w:rsidR="00A40ABD" w:rsidRDefault="00A40ABD"/>
    <w:p w14:paraId="194B8455" w14:textId="77777777" w:rsidR="00A40ABD" w:rsidRDefault="00A40ABD"/>
    <w:p w14:paraId="570976F0" w14:textId="77777777" w:rsidR="00A40ABD" w:rsidRDefault="00A40ABD"/>
    <w:p w14:paraId="1AFBF2E9" w14:textId="77777777" w:rsidR="00A40ABD" w:rsidRDefault="00A40ABD"/>
    <w:p w14:paraId="4CC59980" w14:textId="77777777" w:rsidR="00A40ABD" w:rsidRDefault="00A40ABD"/>
    <w:p w14:paraId="09C444BA" w14:textId="77777777" w:rsidR="00A40ABD" w:rsidRDefault="00A40ABD"/>
    <w:p w14:paraId="4AA3B7C6" w14:textId="77777777" w:rsidR="00A40ABD" w:rsidRDefault="00A40ABD"/>
    <w:p w14:paraId="4C5947B8" w14:textId="77777777" w:rsidR="00A40ABD" w:rsidRDefault="00A40ABD"/>
    <w:p w14:paraId="4DF1BFC7" w14:textId="77777777" w:rsidR="00A40ABD" w:rsidRDefault="00A40ABD"/>
    <w:p w14:paraId="0078B429" w14:textId="77777777" w:rsidR="00A40ABD" w:rsidRDefault="00A40ABD"/>
    <w:p w14:paraId="04EC1758" w14:textId="77777777" w:rsidR="00A40ABD" w:rsidRDefault="00A40ABD"/>
    <w:p w14:paraId="1E21C211" w14:textId="77777777" w:rsidR="00A40ABD" w:rsidRDefault="00A40ABD"/>
    <w:p w14:paraId="095CE3F6" w14:textId="77777777" w:rsidR="00A40ABD" w:rsidRDefault="00A40ABD"/>
    <w:p w14:paraId="1FDA94C0" w14:textId="77777777" w:rsidR="00A40ABD" w:rsidRDefault="00A40ABD"/>
    <w:p w14:paraId="707A1AAB" w14:textId="77777777" w:rsidR="00A40ABD" w:rsidRDefault="00A40ABD"/>
    <w:p w14:paraId="0DD81894" w14:textId="77777777" w:rsidR="00A40ABD" w:rsidRDefault="00A40ABD"/>
    <w:p w14:paraId="72CD253D" w14:textId="77777777" w:rsidR="00A40ABD" w:rsidRDefault="00A40ABD"/>
    <w:p w14:paraId="6BCD1A88" w14:textId="77777777" w:rsidR="00A40ABD" w:rsidRDefault="00A40ABD"/>
    <w:p w14:paraId="5C70ACD6" w14:textId="77777777" w:rsidR="00A40ABD" w:rsidRDefault="00A40ABD"/>
    <w:p w14:paraId="3CC6B0EE" w14:textId="77777777" w:rsidR="00A40ABD" w:rsidRDefault="00A40ABD"/>
    <w:p w14:paraId="67CD594E" w14:textId="77777777" w:rsidR="00A40ABD" w:rsidRDefault="00A40ABD"/>
    <w:p w14:paraId="1D94030B" w14:textId="77777777" w:rsidR="00A40ABD" w:rsidRDefault="00A40ABD"/>
    <w:p w14:paraId="4DBEFAB4" w14:textId="77777777" w:rsidR="00A40ABD" w:rsidRDefault="00A40ABD"/>
    <w:p w14:paraId="74B393F4" w14:textId="77777777" w:rsidR="00A40ABD" w:rsidRDefault="00A40ABD"/>
    <w:p w14:paraId="350BF992" w14:textId="77777777" w:rsidR="00A40ABD" w:rsidRDefault="00A40ABD"/>
    <w:p w14:paraId="60115A06" w14:textId="77777777" w:rsidR="00A40ABD" w:rsidRDefault="00A40ABD"/>
    <w:p w14:paraId="5FFF348F" w14:textId="77777777" w:rsidR="00A40ABD" w:rsidRDefault="00A40ABD"/>
    <w:p w14:paraId="25AFAABB" w14:textId="77777777" w:rsidR="00A40ABD" w:rsidRDefault="00A40ABD"/>
    <w:p w14:paraId="278EDA79" w14:textId="77777777" w:rsidR="00A40ABD" w:rsidRDefault="00A40ABD"/>
    <w:p w14:paraId="3A1A64AC" w14:textId="77777777" w:rsidR="00A40ABD" w:rsidRDefault="00A40ABD"/>
    <w:p w14:paraId="67CA6437" w14:textId="77777777" w:rsidR="00A40ABD" w:rsidRDefault="00A40ABD"/>
    <w:p w14:paraId="1A523993" w14:textId="75F1632C" w:rsidR="00A40ABD" w:rsidRPr="00A40ABD" w:rsidRDefault="00A40ABD" w:rsidP="00A40ABD">
      <w:pPr>
        <w:jc w:val="both"/>
        <w:rPr>
          <w:rFonts w:ascii="Arial" w:hAnsi="Arial" w:cs="Arial"/>
          <w:b/>
          <w:bCs/>
        </w:rPr>
      </w:pPr>
      <w:r w:rsidRPr="00A40ABD">
        <w:rPr>
          <w:rFonts w:ascii="Arial" w:hAnsi="Arial" w:cs="Arial"/>
          <w:b/>
          <w:bCs/>
        </w:rPr>
        <w:t>Introduction</w:t>
      </w:r>
    </w:p>
    <w:p w14:paraId="08658A7F" w14:textId="77777777" w:rsidR="00A40ABD" w:rsidRPr="00A40ABD" w:rsidRDefault="00A40ABD" w:rsidP="00A40ABD">
      <w:pPr>
        <w:jc w:val="both"/>
        <w:rPr>
          <w:rFonts w:ascii="Arial" w:hAnsi="Arial" w:cs="Arial"/>
        </w:rPr>
      </w:pPr>
    </w:p>
    <w:p w14:paraId="5CB9C4E6" w14:textId="1DD8A113" w:rsidR="00A40ABD" w:rsidRPr="00A40ABD" w:rsidRDefault="00A40ABD" w:rsidP="00A40ABD">
      <w:pPr>
        <w:jc w:val="both"/>
        <w:rPr>
          <w:rFonts w:ascii="Arial" w:hAnsi="Arial" w:cs="Arial"/>
        </w:rPr>
      </w:pPr>
      <w:r w:rsidRPr="00A40ABD">
        <w:rPr>
          <w:rFonts w:ascii="Arial" w:hAnsi="Arial" w:cs="Arial"/>
        </w:rPr>
        <w:t>This report</w:t>
      </w:r>
      <w:r w:rsidRPr="00A40ABD">
        <w:rPr>
          <w:rFonts w:ascii="Arial" w:hAnsi="Arial" w:cs="Arial"/>
        </w:rPr>
        <w:t xml:space="preserve">’s </w:t>
      </w:r>
      <w:r w:rsidRPr="00A40ABD">
        <w:rPr>
          <w:rFonts w:ascii="Arial" w:hAnsi="Arial" w:cs="Arial"/>
        </w:rPr>
        <w:t>main goal is to carefully examine and assess the ethical implications of</w:t>
      </w:r>
    </w:p>
    <w:p w14:paraId="2D98DDC6" w14:textId="5455793E" w:rsidR="00A40ABD" w:rsidRPr="00A40ABD" w:rsidRDefault="00A40ABD" w:rsidP="00A40ABD">
      <w:pPr>
        <w:jc w:val="both"/>
        <w:rPr>
          <w:rFonts w:ascii="Arial" w:hAnsi="Arial" w:cs="Arial"/>
        </w:rPr>
      </w:pPr>
      <w:r w:rsidRPr="00A40ABD">
        <w:rPr>
          <w:rFonts w:ascii="Arial" w:hAnsi="Arial" w:cs="Arial"/>
        </w:rPr>
        <w:t>the management ideas that Amazon has adopted. This thorough evaluation is essential since it</w:t>
      </w:r>
      <w:r w:rsidRPr="00A40ABD">
        <w:rPr>
          <w:rFonts w:ascii="Arial" w:hAnsi="Arial" w:cs="Arial"/>
        </w:rPr>
        <w:t xml:space="preserve"> </w:t>
      </w:r>
      <w:r w:rsidRPr="00A40ABD">
        <w:rPr>
          <w:rFonts w:ascii="Arial" w:hAnsi="Arial" w:cs="Arial"/>
        </w:rPr>
        <w:t>tackles certain issues brought up in the most recent performance reviews. Internal feedback</w:t>
      </w:r>
      <w:r w:rsidRPr="00A40ABD">
        <w:rPr>
          <w:rFonts w:ascii="Arial" w:hAnsi="Arial" w:cs="Arial"/>
        </w:rPr>
        <w:t xml:space="preserve"> </w:t>
      </w:r>
      <w:r w:rsidRPr="00A40ABD">
        <w:rPr>
          <w:rFonts w:ascii="Arial" w:hAnsi="Arial" w:cs="Arial"/>
        </w:rPr>
        <w:t>and a range of performance data indicate that the organization has had ongoing problems</w:t>
      </w:r>
      <w:r w:rsidRPr="00A40ABD">
        <w:rPr>
          <w:rFonts w:ascii="Arial" w:hAnsi="Arial" w:cs="Arial"/>
        </w:rPr>
        <w:t xml:space="preserve"> </w:t>
      </w:r>
      <w:r w:rsidRPr="00A40ABD">
        <w:rPr>
          <w:rFonts w:ascii="Arial" w:hAnsi="Arial" w:cs="Arial"/>
        </w:rPr>
        <w:t>related to the implementation of specific management methods. According to Smith and</w:t>
      </w:r>
      <w:r w:rsidRPr="00A40ABD">
        <w:rPr>
          <w:rFonts w:ascii="Arial" w:hAnsi="Arial" w:cs="Arial"/>
        </w:rPr>
        <w:t xml:space="preserve"> </w:t>
      </w:r>
      <w:r w:rsidRPr="00A40ABD">
        <w:rPr>
          <w:rFonts w:ascii="Arial" w:hAnsi="Arial" w:cs="Arial"/>
        </w:rPr>
        <w:t>Johnson (2021) these problems go against Amazon</w:t>
      </w:r>
      <w:r w:rsidRPr="00A40ABD">
        <w:rPr>
          <w:rFonts w:ascii="Arial" w:hAnsi="Arial" w:cs="Arial"/>
        </w:rPr>
        <w:t>’</w:t>
      </w:r>
      <w:r w:rsidRPr="00A40ABD">
        <w:rPr>
          <w:rFonts w:ascii="Arial" w:hAnsi="Arial" w:cs="Arial"/>
        </w:rPr>
        <w:t>s declared operational and ethical</w:t>
      </w:r>
      <w:r w:rsidRPr="00A40ABD">
        <w:rPr>
          <w:rFonts w:ascii="Arial" w:hAnsi="Arial" w:cs="Arial"/>
        </w:rPr>
        <w:t xml:space="preserve"> </w:t>
      </w:r>
      <w:r w:rsidRPr="00A40ABD">
        <w:rPr>
          <w:rFonts w:ascii="Arial" w:hAnsi="Arial" w:cs="Arial"/>
        </w:rPr>
        <w:t>principles.</w:t>
      </w:r>
    </w:p>
    <w:p w14:paraId="578F4CAF" w14:textId="77777777" w:rsidR="00A40ABD" w:rsidRPr="00A40ABD" w:rsidRDefault="00A40ABD" w:rsidP="00A40ABD">
      <w:pPr>
        <w:jc w:val="both"/>
        <w:rPr>
          <w:rFonts w:ascii="Arial" w:hAnsi="Arial" w:cs="Arial"/>
        </w:rPr>
      </w:pPr>
    </w:p>
    <w:p w14:paraId="1FAA184A" w14:textId="77777777" w:rsidR="00A40ABD" w:rsidRPr="00A40ABD" w:rsidRDefault="00A40ABD" w:rsidP="00A40ABD">
      <w:pPr>
        <w:jc w:val="both"/>
        <w:rPr>
          <w:rFonts w:ascii="Arial" w:hAnsi="Arial" w:cs="Arial"/>
        </w:rPr>
      </w:pPr>
    </w:p>
    <w:p w14:paraId="52F7357B" w14:textId="77777777" w:rsidR="00A40ABD" w:rsidRPr="00A40ABD" w:rsidRDefault="00A40ABD" w:rsidP="00A40ABD">
      <w:pPr>
        <w:jc w:val="both"/>
        <w:rPr>
          <w:rFonts w:ascii="Arial" w:hAnsi="Arial" w:cs="Arial"/>
        </w:rPr>
      </w:pPr>
    </w:p>
    <w:p w14:paraId="4D30B6CA" w14:textId="77777777" w:rsidR="00A40ABD" w:rsidRPr="00A40ABD" w:rsidRDefault="00A40ABD" w:rsidP="00A40ABD">
      <w:pPr>
        <w:jc w:val="both"/>
        <w:rPr>
          <w:rFonts w:ascii="Arial" w:hAnsi="Arial" w:cs="Arial"/>
        </w:rPr>
      </w:pPr>
    </w:p>
    <w:p w14:paraId="3B724B54" w14:textId="4C762699"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 xml:space="preserve">Founded by Jeff Bezos as a small online bookstore in 1994, Amazon has evolved into a dominant player in both cloud computing and global e-commerce. The company's management structure is deeply rooted in a customer-centric philosophy that emphasizes large-scale operations, swift operational innovation, and continuous advancement (Brown, 2020). Despite its significant achievements and status as a market leader, Amazon has frequently faced criticism for its management practices, particularly concerning workplace culture, environmental impact, and employee welfare (Daniels, 2019). For instance, numerous studies and employee accounts have highlighted challenging and sometimes harsh working conditions in Amazon’s </w:t>
      </w:r>
      <w:r w:rsidRPr="00A40ABD">
        <w:rPr>
          <w:rFonts w:ascii="Arial" w:hAnsi="Arial" w:cs="Arial"/>
          <w:color w:val="0D0D0D"/>
          <w:shd w:val="clear" w:color="auto" w:fill="FFFFFF"/>
        </w:rPr>
        <w:t>fulfilment</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centres</w:t>
      </w:r>
      <w:r w:rsidRPr="00A40ABD">
        <w:rPr>
          <w:rFonts w:ascii="Arial" w:hAnsi="Arial" w:cs="Arial"/>
          <w:color w:val="0D0D0D"/>
          <w:shd w:val="clear" w:color="auto" w:fill="FFFFFF"/>
        </w:rPr>
        <w:t>. These conditions often involve extensive working hours and stringent productivity demands, raising serious ethical concerns about how Amazon balances operational efficiency with the well-being of its workers (Green, 2022). Such practices have brought into question the ethical integrity of Amazon’s management strategies and have pointed out potential inconsistencies between the company’s publicly stated ethical values and its actual internal practices.</w:t>
      </w:r>
    </w:p>
    <w:p w14:paraId="6649ACE8" w14:textId="77777777" w:rsidR="00A40ABD" w:rsidRPr="00A40ABD" w:rsidRDefault="00A40ABD" w:rsidP="00A40ABD">
      <w:pPr>
        <w:jc w:val="both"/>
        <w:rPr>
          <w:rFonts w:ascii="Arial" w:hAnsi="Arial" w:cs="Arial"/>
          <w:color w:val="0D0D0D"/>
          <w:shd w:val="clear" w:color="auto" w:fill="FFFFFF"/>
        </w:rPr>
      </w:pPr>
    </w:p>
    <w:p w14:paraId="195D329F" w14:textId="77777777" w:rsidR="00A40ABD" w:rsidRPr="00A40ABD" w:rsidRDefault="00A40ABD" w:rsidP="00A40ABD">
      <w:pPr>
        <w:jc w:val="both"/>
        <w:rPr>
          <w:rFonts w:ascii="Arial" w:hAnsi="Arial" w:cs="Arial"/>
          <w:color w:val="0D0D0D"/>
          <w:shd w:val="clear" w:color="auto" w:fill="FFFFFF"/>
        </w:rPr>
      </w:pPr>
    </w:p>
    <w:p w14:paraId="68BD8B5E" w14:textId="4F927548"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The current study focuses on examining the implementation of management theories at Amazon and assessing their adherence to the company's ethical responsibilities toward its employees, the broader community, and the environment. Based on the findings, comprehensive recommendations will be formulated to better align Amazon's management practices with its corporate social responsibility and ethical standards. This adjustment aims to ensure that the company operates in a manner that is both sustainable and ethically sound.</w:t>
      </w:r>
    </w:p>
    <w:p w14:paraId="5993C53B" w14:textId="77777777" w:rsidR="00A40ABD" w:rsidRPr="00A40ABD" w:rsidRDefault="00A40ABD" w:rsidP="00A40ABD">
      <w:pPr>
        <w:jc w:val="both"/>
        <w:rPr>
          <w:rFonts w:ascii="Arial" w:hAnsi="Arial" w:cs="Arial"/>
          <w:color w:val="0D0D0D"/>
          <w:shd w:val="clear" w:color="auto" w:fill="FFFFFF"/>
        </w:rPr>
      </w:pPr>
    </w:p>
    <w:p w14:paraId="15028E98" w14:textId="77777777" w:rsidR="00A40ABD" w:rsidRPr="00A40ABD" w:rsidRDefault="00A40ABD" w:rsidP="00A40ABD">
      <w:pPr>
        <w:jc w:val="both"/>
        <w:rPr>
          <w:rFonts w:ascii="Arial" w:hAnsi="Arial" w:cs="Arial"/>
          <w:color w:val="0D0D0D"/>
          <w:shd w:val="clear" w:color="auto" w:fill="FFFFFF"/>
        </w:rPr>
      </w:pPr>
    </w:p>
    <w:p w14:paraId="3A239041" w14:textId="77C05266" w:rsidR="00A40ABD" w:rsidRPr="00A40ABD" w:rsidRDefault="00A40ABD" w:rsidP="00A40ABD">
      <w:pPr>
        <w:jc w:val="both"/>
        <w:rPr>
          <w:rFonts w:ascii="Arial" w:hAnsi="Arial" w:cs="Arial"/>
          <w:color w:val="0D0D0D"/>
          <w:shd w:val="clear" w:color="auto" w:fill="FFFFFF"/>
        </w:rPr>
      </w:pPr>
    </w:p>
    <w:p w14:paraId="78C6D056" w14:textId="77777777" w:rsidR="00A40ABD" w:rsidRDefault="00A40ABD" w:rsidP="00A40ABD">
      <w:pPr>
        <w:jc w:val="both"/>
        <w:rPr>
          <w:rFonts w:ascii="Arial" w:hAnsi="Arial" w:cs="Arial"/>
          <w:b/>
          <w:bCs/>
          <w:color w:val="0D0D0D"/>
          <w:shd w:val="clear" w:color="auto" w:fill="FFFFFF"/>
        </w:rPr>
      </w:pPr>
    </w:p>
    <w:p w14:paraId="169BB144" w14:textId="77777777" w:rsidR="00A40ABD" w:rsidRDefault="00A40ABD" w:rsidP="00A40ABD">
      <w:pPr>
        <w:jc w:val="both"/>
        <w:rPr>
          <w:rFonts w:ascii="Arial" w:hAnsi="Arial" w:cs="Arial"/>
          <w:b/>
          <w:bCs/>
          <w:color w:val="0D0D0D"/>
          <w:shd w:val="clear" w:color="auto" w:fill="FFFFFF"/>
        </w:rPr>
      </w:pPr>
    </w:p>
    <w:p w14:paraId="1D7751B9" w14:textId="77777777" w:rsidR="00A40ABD" w:rsidRDefault="00A40ABD" w:rsidP="00A40ABD">
      <w:pPr>
        <w:jc w:val="both"/>
        <w:rPr>
          <w:rFonts w:ascii="Arial" w:hAnsi="Arial" w:cs="Arial"/>
          <w:b/>
          <w:bCs/>
          <w:color w:val="0D0D0D"/>
          <w:shd w:val="clear" w:color="auto" w:fill="FFFFFF"/>
        </w:rPr>
      </w:pPr>
    </w:p>
    <w:p w14:paraId="259E2F1B" w14:textId="77777777" w:rsidR="00A40ABD" w:rsidRDefault="00A40ABD" w:rsidP="00A40ABD">
      <w:pPr>
        <w:jc w:val="both"/>
        <w:rPr>
          <w:rFonts w:ascii="Arial" w:hAnsi="Arial" w:cs="Arial"/>
          <w:b/>
          <w:bCs/>
          <w:color w:val="0D0D0D"/>
          <w:shd w:val="clear" w:color="auto" w:fill="FFFFFF"/>
        </w:rPr>
      </w:pPr>
    </w:p>
    <w:p w14:paraId="0ECD708A" w14:textId="0586F629" w:rsidR="00A40ABD" w:rsidRPr="00A40ABD" w:rsidRDefault="00A40ABD" w:rsidP="00A40ABD">
      <w:pPr>
        <w:jc w:val="both"/>
        <w:rPr>
          <w:rFonts w:ascii="Arial" w:hAnsi="Arial" w:cs="Arial"/>
          <w:b/>
          <w:bCs/>
          <w:color w:val="0D0D0D"/>
          <w:shd w:val="clear" w:color="auto" w:fill="FFFFFF"/>
        </w:rPr>
      </w:pPr>
      <w:r w:rsidRPr="00A40ABD">
        <w:rPr>
          <w:rFonts w:ascii="Arial" w:hAnsi="Arial" w:cs="Arial"/>
          <w:b/>
          <w:bCs/>
          <w:color w:val="0D0D0D"/>
          <w:shd w:val="clear" w:color="auto" w:fill="FFFFFF"/>
        </w:rPr>
        <w:t>Management Roles and Styles</w:t>
      </w:r>
    </w:p>
    <w:p w14:paraId="3B62C9EE" w14:textId="77777777" w:rsidR="00A40ABD" w:rsidRPr="00A40ABD" w:rsidRDefault="00A40ABD" w:rsidP="00A40ABD">
      <w:pPr>
        <w:jc w:val="both"/>
        <w:rPr>
          <w:rFonts w:ascii="Arial" w:hAnsi="Arial" w:cs="Arial"/>
          <w:color w:val="0D0D0D"/>
          <w:shd w:val="clear" w:color="auto" w:fill="FFFFFF"/>
        </w:rPr>
      </w:pPr>
    </w:p>
    <w:p w14:paraId="32E0DC31" w14:textId="06D46445"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It is evident that Amazon employs a range of management philosophies, each contributing uniquely to the company’s overarching operational goals. These approaches, which range from democratic to bureaucratic and display some characteristics of laissez-faire, significantly influence the dynamics within the workplace. They impact not only the culture of the workplace but also the operational efficiency of the organization. This diversity in management styles helps to shape the overall effectiveness and adaptability of Amazon in responding to different operational challenges and employee needs.</w:t>
      </w:r>
    </w:p>
    <w:p w14:paraId="236AB97E" w14:textId="77777777" w:rsidR="00A40ABD" w:rsidRPr="00A40ABD" w:rsidRDefault="00A40ABD" w:rsidP="00A40ABD">
      <w:pPr>
        <w:jc w:val="both"/>
        <w:rPr>
          <w:rFonts w:ascii="Arial" w:hAnsi="Arial" w:cs="Arial"/>
          <w:color w:val="0D0D0D"/>
          <w:shd w:val="clear" w:color="auto" w:fill="FFFFFF"/>
        </w:rPr>
      </w:pPr>
    </w:p>
    <w:p w14:paraId="08F956EB" w14:textId="008A0B68"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 xml:space="preserve">Amazon's approach to innovation and decision-making reflects its democratic management style. The company strongly encourages its staff to participate and provide feedback, particularly in the development of new technologies and enhancements to customer service (Kantor &amp; </w:t>
      </w:r>
      <w:proofErr w:type="spellStart"/>
      <w:r w:rsidRPr="00A40ABD">
        <w:rPr>
          <w:rFonts w:ascii="Arial" w:hAnsi="Arial" w:cs="Arial"/>
          <w:color w:val="0D0D0D"/>
          <w:shd w:val="clear" w:color="auto" w:fill="FFFFFF"/>
        </w:rPr>
        <w:t>Streitfeld</w:t>
      </w:r>
      <w:proofErr w:type="spellEnd"/>
      <w:r w:rsidRPr="00A40ABD">
        <w:rPr>
          <w:rFonts w:ascii="Arial" w:hAnsi="Arial" w:cs="Arial"/>
          <w:color w:val="0D0D0D"/>
          <w:shd w:val="clear" w:color="auto" w:fill="FFFFFF"/>
        </w:rPr>
        <w:t>, 2015). This method of involving employees aims to boost their sense of ownership and commitment, aligning with Amazon's goal of fostering continual innovation and development. By engaging employees in this way, Amazon hopes to enhance their dedication and stimulate creative thinking, which is crucial for the company's progress and adaptation to changing market demands.</w:t>
      </w:r>
    </w:p>
    <w:p w14:paraId="346F89BC" w14:textId="77777777" w:rsidR="00A40ABD" w:rsidRPr="00A40ABD" w:rsidRDefault="00A40ABD" w:rsidP="00A40ABD">
      <w:pPr>
        <w:jc w:val="both"/>
        <w:rPr>
          <w:rFonts w:ascii="Arial" w:hAnsi="Arial" w:cs="Arial"/>
          <w:color w:val="0D0D0D"/>
          <w:shd w:val="clear" w:color="auto" w:fill="FFFFFF"/>
        </w:rPr>
      </w:pPr>
    </w:p>
    <w:p w14:paraId="491C4054" w14:textId="2F1A5AD8"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 xml:space="preserve">Amazon’s management structure is marked by a bureaucratic style that brings both benefits and drawbacks. The company upholds a rigid hierarchy and formal processes common to bureaucratic systems. These structures ensure consistency and uniformity across its extensive global operations, which include many </w:t>
      </w:r>
      <w:r w:rsidRPr="00A40ABD">
        <w:rPr>
          <w:rFonts w:ascii="Arial" w:hAnsi="Arial" w:cs="Arial"/>
          <w:color w:val="0D0D0D"/>
          <w:shd w:val="clear" w:color="auto" w:fill="FFFFFF"/>
        </w:rPr>
        <w:t>fulfilment</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centres</w:t>
      </w:r>
      <w:r w:rsidRPr="00A40ABD">
        <w:rPr>
          <w:rFonts w:ascii="Arial" w:hAnsi="Arial" w:cs="Arial"/>
          <w:color w:val="0D0D0D"/>
          <w:shd w:val="clear" w:color="auto" w:fill="FFFFFF"/>
        </w:rPr>
        <w:t xml:space="preserve"> and corporate offices. This uniformity is essential for keeping the speed and reliability of order processing and customer services at a high level. For example, operational procedures in </w:t>
      </w:r>
      <w:r w:rsidRPr="00A40ABD">
        <w:rPr>
          <w:rFonts w:ascii="Arial" w:hAnsi="Arial" w:cs="Arial"/>
          <w:color w:val="0D0D0D"/>
          <w:shd w:val="clear" w:color="auto" w:fill="FFFFFF"/>
        </w:rPr>
        <w:t>fulfilment</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centres</w:t>
      </w:r>
      <w:r w:rsidRPr="00A40ABD">
        <w:rPr>
          <w:rFonts w:ascii="Arial" w:hAnsi="Arial" w:cs="Arial"/>
          <w:color w:val="0D0D0D"/>
          <w:shd w:val="clear" w:color="auto" w:fill="FFFFFF"/>
        </w:rPr>
        <w:t xml:space="preserve"> are carefully standardized to maximize efficiency (Johnson, 2020). This systematic approach helps Amazon manage its vast operations effectively, though it may also limit flexibility and innovation at individual levels.</w:t>
      </w:r>
    </w:p>
    <w:p w14:paraId="45DEF70C" w14:textId="77777777" w:rsidR="00A40ABD" w:rsidRPr="00A40ABD" w:rsidRDefault="00A40ABD" w:rsidP="00A40ABD">
      <w:pPr>
        <w:jc w:val="both"/>
        <w:rPr>
          <w:rFonts w:ascii="Arial" w:hAnsi="Arial" w:cs="Arial"/>
          <w:color w:val="0D0D0D"/>
          <w:shd w:val="clear" w:color="auto" w:fill="FFFFFF"/>
        </w:rPr>
      </w:pPr>
    </w:p>
    <w:p w14:paraId="5AACD345" w14:textId="77777777" w:rsidR="00A40ABD" w:rsidRPr="00A40ABD" w:rsidRDefault="00A40ABD" w:rsidP="00A40ABD">
      <w:pPr>
        <w:jc w:val="both"/>
        <w:rPr>
          <w:rFonts w:ascii="Arial" w:hAnsi="Arial" w:cs="Arial"/>
          <w:color w:val="0D0D0D"/>
          <w:shd w:val="clear" w:color="auto" w:fill="FFFFFF"/>
        </w:rPr>
      </w:pPr>
    </w:p>
    <w:p w14:paraId="1DD24750" w14:textId="7CC99460"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While the predictability and organization of a bureaucratic structure have their benefits, this system can also hinder flexibility and innovation, which may lead to employee dissatisfaction. The strong emphasis on productivity and performance metrics often results in a high-pressure work environment, negatively impacting employee morale and well-being. Additionally, the degree of autonomy granted to managers in various departments, which reflects a laissez-faire style, can result in uneven employee satisfaction and varying quality of management. Although this autonomy can foster innovation and leadership growth, the primary focus on efficiency frequently detracts from employee happiness, associating the company with numerous complaints about difficult working conditions. For example, the drive for quick delivery times can create strenuous schedules in warehouses, leading to significant physical and mental stress for employees (Barker, 2020).</w:t>
      </w:r>
    </w:p>
    <w:p w14:paraId="5EF4E206" w14:textId="77777777" w:rsidR="00A40ABD" w:rsidRPr="00A40ABD" w:rsidRDefault="00A40ABD" w:rsidP="00A40ABD">
      <w:pPr>
        <w:jc w:val="both"/>
        <w:rPr>
          <w:rFonts w:ascii="Arial" w:hAnsi="Arial" w:cs="Arial"/>
          <w:color w:val="0D0D0D"/>
          <w:shd w:val="clear" w:color="auto" w:fill="FFFFFF"/>
        </w:rPr>
      </w:pPr>
    </w:p>
    <w:p w14:paraId="722CF228" w14:textId="099928AF"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Furthermore, the lack of control and the liberty granted to managers have occasionally</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resulted in the improper implementation of Amazon</w:t>
      </w:r>
      <w:r w:rsidRPr="00A40ABD">
        <w:rPr>
          <w:rFonts w:ascii="Arial" w:hAnsi="Arial" w:cs="Arial"/>
          <w:color w:val="0D0D0D"/>
          <w:shd w:val="clear" w:color="auto" w:fill="FFFFFF"/>
        </w:rPr>
        <w:t>’</w:t>
      </w:r>
      <w:r w:rsidRPr="00A40ABD">
        <w:rPr>
          <w:rFonts w:ascii="Arial" w:hAnsi="Arial" w:cs="Arial"/>
          <w:color w:val="0D0D0D"/>
          <w:shd w:val="clear" w:color="auto" w:fill="FFFFFF"/>
        </w:rPr>
        <w:t>s desired management techniques. This</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 xml:space="preserve">irregularity can worsen problems at work, giving rise to claims of </w:t>
      </w:r>
      <w:r w:rsidRPr="00A40ABD">
        <w:rPr>
          <w:rFonts w:ascii="Arial" w:hAnsi="Arial" w:cs="Arial"/>
          <w:color w:val="0D0D0D"/>
          <w:shd w:val="clear" w:color="auto" w:fill="FFFFFF"/>
        </w:rPr>
        <w:lastRenderedPageBreak/>
        <w:t xml:space="preserve">unfair </w:t>
      </w:r>
      <w:r w:rsidRPr="00A40ABD">
        <w:rPr>
          <w:rFonts w:ascii="Arial" w:hAnsi="Arial" w:cs="Arial"/>
          <w:color w:val="0D0D0D"/>
          <w:shd w:val="clear" w:color="auto" w:fill="FFFFFF"/>
        </w:rPr>
        <w:t>management practices</w:t>
      </w:r>
      <w:r w:rsidRPr="00A40ABD">
        <w:rPr>
          <w:rFonts w:ascii="Arial" w:hAnsi="Arial" w:cs="Arial"/>
          <w:color w:val="0D0D0D"/>
          <w:shd w:val="clear" w:color="auto" w:fill="FFFFFF"/>
        </w:rPr>
        <w:t xml:space="preserve"> and discrimination, which further muddies the moral waters around Amazon</w:t>
      </w:r>
      <w:r w:rsidRPr="00A40ABD">
        <w:rPr>
          <w:rFonts w:ascii="Arial" w:hAnsi="Arial" w:cs="Arial"/>
          <w:color w:val="0D0D0D"/>
          <w:shd w:val="clear" w:color="auto" w:fill="FFFFFF"/>
        </w:rPr>
        <w:t>’</w:t>
      </w:r>
      <w:r w:rsidRPr="00A40ABD">
        <w:rPr>
          <w:rFonts w:ascii="Arial" w:hAnsi="Arial" w:cs="Arial"/>
          <w:color w:val="0D0D0D"/>
          <w:shd w:val="clear" w:color="auto" w:fill="FFFFFF"/>
        </w:rPr>
        <w:t>s</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 xml:space="preserve">business model (Kantor &amp;amp; </w:t>
      </w:r>
      <w:proofErr w:type="spellStart"/>
      <w:r w:rsidRPr="00A40ABD">
        <w:rPr>
          <w:rFonts w:ascii="Arial" w:hAnsi="Arial" w:cs="Arial"/>
          <w:color w:val="0D0D0D"/>
          <w:shd w:val="clear" w:color="auto" w:fill="FFFFFF"/>
        </w:rPr>
        <w:t>Streitfeld</w:t>
      </w:r>
      <w:proofErr w:type="spellEnd"/>
      <w:r w:rsidRPr="00A40ABD">
        <w:rPr>
          <w:rFonts w:ascii="Arial" w:hAnsi="Arial" w:cs="Arial"/>
          <w:color w:val="0D0D0D"/>
          <w:shd w:val="clear" w:color="auto" w:fill="FFFFFF"/>
        </w:rPr>
        <w:t>, 2015).</w:t>
      </w:r>
    </w:p>
    <w:p w14:paraId="6DC8092D" w14:textId="77777777" w:rsidR="00A40ABD" w:rsidRPr="00A40ABD" w:rsidRDefault="00A40ABD" w:rsidP="00A40ABD">
      <w:pPr>
        <w:jc w:val="both"/>
        <w:rPr>
          <w:rFonts w:ascii="Arial" w:hAnsi="Arial" w:cs="Arial"/>
          <w:color w:val="0D0D0D"/>
          <w:shd w:val="clear" w:color="auto" w:fill="FFFFFF"/>
        </w:rPr>
      </w:pPr>
    </w:p>
    <w:p w14:paraId="313ADBA4" w14:textId="7BE35AB2"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In conclusion, while Amazon's combination of management styles aids in its smooth operation, there are significant issues that need to be addressed. The company must find a better balance between productivity and employee well-being to avoid breaching its ethical obligations and risking its reputation.</w:t>
      </w:r>
    </w:p>
    <w:p w14:paraId="200909B5" w14:textId="77777777" w:rsidR="00A40ABD" w:rsidRPr="00A40ABD" w:rsidRDefault="00A40ABD" w:rsidP="00A40ABD">
      <w:pPr>
        <w:jc w:val="both"/>
        <w:rPr>
          <w:rFonts w:ascii="Arial" w:hAnsi="Arial" w:cs="Arial"/>
          <w:color w:val="0D0D0D"/>
          <w:shd w:val="clear" w:color="auto" w:fill="FFFFFF"/>
        </w:rPr>
      </w:pPr>
    </w:p>
    <w:p w14:paraId="70CC655B" w14:textId="77777777" w:rsidR="00A40ABD" w:rsidRPr="00A40ABD" w:rsidRDefault="00A40ABD" w:rsidP="00A40ABD">
      <w:pPr>
        <w:jc w:val="both"/>
        <w:rPr>
          <w:rFonts w:ascii="Arial" w:hAnsi="Arial" w:cs="Arial"/>
          <w:color w:val="0D0D0D"/>
          <w:shd w:val="clear" w:color="auto" w:fill="FFFFFF"/>
        </w:rPr>
      </w:pPr>
    </w:p>
    <w:p w14:paraId="36538A82" w14:textId="51DBABEC" w:rsidR="00A40ABD" w:rsidRPr="00A40ABD" w:rsidRDefault="00A40ABD" w:rsidP="00A40ABD">
      <w:pPr>
        <w:jc w:val="both"/>
        <w:rPr>
          <w:rFonts w:ascii="Arial" w:hAnsi="Arial" w:cs="Arial"/>
          <w:b/>
          <w:bCs/>
          <w:color w:val="0D0D0D"/>
          <w:shd w:val="clear" w:color="auto" w:fill="FFFFFF"/>
        </w:rPr>
      </w:pPr>
      <w:r w:rsidRPr="00A40ABD">
        <w:rPr>
          <w:rFonts w:ascii="Arial" w:hAnsi="Arial" w:cs="Arial"/>
          <w:b/>
          <w:bCs/>
          <w:color w:val="0D0D0D"/>
          <w:shd w:val="clear" w:color="auto" w:fill="FFFFFF"/>
        </w:rPr>
        <w:t>Challenges to Management</w:t>
      </w:r>
    </w:p>
    <w:p w14:paraId="68BA49F3" w14:textId="77777777" w:rsidR="00A40ABD" w:rsidRPr="00A40ABD" w:rsidRDefault="00A40ABD" w:rsidP="00A40ABD">
      <w:pPr>
        <w:jc w:val="both"/>
        <w:rPr>
          <w:rFonts w:ascii="Arial" w:hAnsi="Arial" w:cs="Arial"/>
          <w:b/>
          <w:bCs/>
          <w:color w:val="0D0D0D"/>
          <w:shd w:val="clear" w:color="auto" w:fill="FFFFFF"/>
        </w:rPr>
      </w:pPr>
    </w:p>
    <w:p w14:paraId="07791B94" w14:textId="0C384BAA"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 xml:space="preserve">The combination of management ideas used by Amazon in </w:t>
      </w:r>
      <w:proofErr w:type="gramStart"/>
      <w:r w:rsidRPr="00A40ABD">
        <w:rPr>
          <w:rFonts w:ascii="Arial" w:hAnsi="Arial" w:cs="Arial"/>
          <w:color w:val="0D0D0D"/>
          <w:shd w:val="clear" w:color="auto" w:fill="FFFFFF"/>
        </w:rPr>
        <w:t>all of</w:t>
      </w:r>
      <w:proofErr w:type="gramEnd"/>
      <w:r w:rsidRPr="00A40ABD">
        <w:rPr>
          <w:rFonts w:ascii="Arial" w:hAnsi="Arial" w:cs="Arial"/>
          <w:color w:val="0D0D0D"/>
          <w:shd w:val="clear" w:color="auto" w:fill="FFFFFF"/>
        </w:rPr>
        <w:t xml:space="preserve"> its international</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operations presents a number of difficult real-world and moral dilemmas. These difficulties</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result from the company</w:t>
      </w:r>
      <w:r w:rsidRPr="00A40ABD">
        <w:rPr>
          <w:rFonts w:ascii="Arial" w:hAnsi="Arial" w:cs="Arial"/>
          <w:color w:val="0D0D0D"/>
          <w:shd w:val="clear" w:color="auto" w:fill="FFFFFF"/>
        </w:rPr>
        <w:t>’</w:t>
      </w:r>
      <w:r w:rsidRPr="00A40ABD">
        <w:rPr>
          <w:rFonts w:ascii="Arial" w:hAnsi="Arial" w:cs="Arial"/>
          <w:color w:val="0D0D0D"/>
          <w:shd w:val="clear" w:color="auto" w:fill="FFFFFF"/>
        </w:rPr>
        <w:t>s varied business operations, which include digital streaming, cloud</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computing, artificial intelligence, and e-commerce. Analy</w:t>
      </w:r>
      <w:r w:rsidRPr="00A40ABD">
        <w:rPr>
          <w:rFonts w:ascii="Arial" w:hAnsi="Arial" w:cs="Arial"/>
          <w:color w:val="0D0D0D"/>
          <w:shd w:val="clear" w:color="auto" w:fill="FFFFFF"/>
        </w:rPr>
        <w:t>s</w:t>
      </w:r>
      <w:r w:rsidRPr="00A40ABD">
        <w:rPr>
          <w:rFonts w:ascii="Arial" w:hAnsi="Arial" w:cs="Arial"/>
          <w:color w:val="0D0D0D"/>
          <w:shd w:val="clear" w:color="auto" w:fill="FFFFFF"/>
        </w:rPr>
        <w:t>ing these difficulties is essential to</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comprehending how Amazon</w:t>
      </w:r>
      <w:r w:rsidRPr="00A40ABD">
        <w:rPr>
          <w:rFonts w:ascii="Arial" w:hAnsi="Arial" w:cs="Arial"/>
          <w:color w:val="0D0D0D"/>
          <w:shd w:val="clear" w:color="auto" w:fill="FFFFFF"/>
        </w:rPr>
        <w:t>’</w:t>
      </w:r>
      <w:r w:rsidRPr="00A40ABD">
        <w:rPr>
          <w:rFonts w:ascii="Arial" w:hAnsi="Arial" w:cs="Arial"/>
          <w:color w:val="0D0D0D"/>
          <w:shd w:val="clear" w:color="auto" w:fill="FFFFFF"/>
        </w:rPr>
        <w:t>s management philosophies affect the company</w:t>
      </w:r>
      <w:r w:rsidRPr="00A40ABD">
        <w:rPr>
          <w:rFonts w:ascii="Arial" w:hAnsi="Arial" w:cs="Arial"/>
          <w:color w:val="0D0D0D"/>
          <w:shd w:val="clear" w:color="auto" w:fill="FFFFFF"/>
        </w:rPr>
        <w:t>’</w:t>
      </w:r>
      <w:r w:rsidRPr="00A40ABD">
        <w:rPr>
          <w:rFonts w:ascii="Arial" w:hAnsi="Arial" w:cs="Arial"/>
          <w:color w:val="0D0D0D"/>
          <w:shd w:val="clear" w:color="auto" w:fill="FFFFFF"/>
        </w:rPr>
        <w:t>s operational</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performance as well as the moral treatment of its employees.</w:t>
      </w:r>
    </w:p>
    <w:p w14:paraId="3F95C712" w14:textId="77777777" w:rsidR="00A40ABD" w:rsidRPr="00A40ABD" w:rsidRDefault="00A40ABD" w:rsidP="00A40ABD">
      <w:pPr>
        <w:jc w:val="both"/>
        <w:rPr>
          <w:rFonts w:ascii="Arial" w:hAnsi="Arial" w:cs="Arial"/>
          <w:color w:val="0D0D0D"/>
          <w:shd w:val="clear" w:color="auto" w:fill="FFFFFF"/>
        </w:rPr>
      </w:pPr>
    </w:p>
    <w:p w14:paraId="39FBDFAB" w14:textId="39DAF5F7"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In practical terms, under Amazon's management strategies, employee welfare is often sacrificed for operational efficiency and customer satisfaction. The company employs monitoring tools and performance metrics that closely track worker productivity, illustrating this point. While these systems help streamline operations and achieve fast delivery times, they place significant pressure on employees to consistently perform at high levels. The intense scrutiny from strict monitoring can lead to stress and decreased job satisfaction among workers, as they feel constantly watched and pressured to meet challenging targets (</w:t>
      </w:r>
      <w:proofErr w:type="spellStart"/>
      <w:r w:rsidRPr="00A40ABD">
        <w:rPr>
          <w:rFonts w:ascii="Arial" w:hAnsi="Arial" w:cs="Arial"/>
          <w:color w:val="0D0D0D"/>
          <w:shd w:val="clear" w:color="auto" w:fill="FFFFFF"/>
        </w:rPr>
        <w:t>Rosenblat</w:t>
      </w:r>
      <w:proofErr w:type="spellEnd"/>
      <w:r w:rsidRPr="00A40ABD">
        <w:rPr>
          <w:rFonts w:ascii="Arial" w:hAnsi="Arial" w:cs="Arial"/>
          <w:color w:val="0D0D0D"/>
          <w:shd w:val="clear" w:color="auto" w:fill="FFFFFF"/>
        </w:rPr>
        <w:t>, 2018).</w:t>
      </w:r>
    </w:p>
    <w:p w14:paraId="3285D437" w14:textId="77777777" w:rsidR="00A40ABD" w:rsidRPr="00A40ABD" w:rsidRDefault="00A40ABD" w:rsidP="00A40ABD">
      <w:pPr>
        <w:jc w:val="both"/>
        <w:rPr>
          <w:rFonts w:ascii="Arial" w:hAnsi="Arial" w:cs="Arial"/>
          <w:color w:val="0D0D0D"/>
          <w:shd w:val="clear" w:color="auto" w:fill="FFFFFF"/>
        </w:rPr>
      </w:pPr>
    </w:p>
    <w:p w14:paraId="09F7FC13" w14:textId="77777777" w:rsidR="00A40ABD" w:rsidRPr="00A40ABD" w:rsidRDefault="00A40ABD" w:rsidP="00A40ABD">
      <w:pPr>
        <w:jc w:val="both"/>
        <w:rPr>
          <w:rFonts w:ascii="Arial" w:hAnsi="Arial" w:cs="Arial"/>
          <w:color w:val="0D0D0D"/>
          <w:shd w:val="clear" w:color="auto" w:fill="FFFFFF"/>
        </w:rPr>
      </w:pPr>
    </w:p>
    <w:p w14:paraId="2E5E25FA" w14:textId="46F107DA"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Amazon's stringent and hierarchical organizational structure, while ensuring stability and a clear chain of command, can occasionally hinder creativity and decelerate decision-making processes. The bureaucratic setup might inhibit lower-level employees from freely expressing their ideas or feedback, which is vital in a company that values innovation. This arrangement may restrict the company’s ability to remain flexible and open to new ideas, potentially impacting its capacity for innovation (Spencer, 2019).</w:t>
      </w:r>
    </w:p>
    <w:p w14:paraId="2432AA6A" w14:textId="77777777" w:rsidR="00A40ABD" w:rsidRPr="00A40ABD" w:rsidRDefault="00A40ABD" w:rsidP="00A40ABD">
      <w:pPr>
        <w:jc w:val="both"/>
        <w:rPr>
          <w:rFonts w:ascii="Arial" w:hAnsi="Arial" w:cs="Arial"/>
          <w:color w:val="0D0D0D"/>
          <w:shd w:val="clear" w:color="auto" w:fill="FFFFFF"/>
        </w:rPr>
      </w:pPr>
    </w:p>
    <w:p w14:paraId="5E0D186C" w14:textId="1B28B040"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 xml:space="preserve">From an ethical perspective, the concerns are even more significant. The intense focus on cost control and efficiency at Amazon has reportedly led to poor working conditions in its </w:t>
      </w:r>
      <w:r w:rsidRPr="00A40ABD">
        <w:rPr>
          <w:rFonts w:ascii="Arial" w:hAnsi="Arial" w:cs="Arial"/>
          <w:color w:val="0D0D0D"/>
          <w:shd w:val="clear" w:color="auto" w:fill="FFFFFF"/>
        </w:rPr>
        <w:t>fulfilment’s</w:t>
      </w:r>
      <w:r w:rsidRPr="00A40ABD">
        <w:rPr>
          <w:rFonts w:ascii="Arial" w:hAnsi="Arial" w:cs="Arial"/>
          <w:color w:val="0D0D0D"/>
          <w:shd w:val="clear" w:color="auto" w:fill="FFFFFF"/>
        </w:rPr>
        <w:t xml:space="preserve"> </w:t>
      </w:r>
      <w:r w:rsidRPr="00A40ABD">
        <w:rPr>
          <w:rFonts w:ascii="Arial" w:hAnsi="Arial" w:cs="Arial"/>
          <w:color w:val="0D0D0D"/>
          <w:shd w:val="clear" w:color="auto" w:fill="FFFFFF"/>
        </w:rPr>
        <w:t>centres</w:t>
      </w:r>
      <w:r w:rsidRPr="00A40ABD">
        <w:rPr>
          <w:rFonts w:ascii="Arial" w:hAnsi="Arial" w:cs="Arial"/>
          <w:color w:val="0D0D0D"/>
          <w:shd w:val="clear" w:color="auto" w:fill="FFFFFF"/>
        </w:rPr>
        <w:t xml:space="preserve">. Employees have raised issues about insufficient breaks, overwhelming workloads, and neglect of their emotional and physical well-being. These conditions have ignited debates about the moral responsibilities of large corporations like Amazon to ensure that their drive for efficiency does not compromise basic human dignity (Kantor &amp; </w:t>
      </w:r>
      <w:proofErr w:type="spellStart"/>
      <w:r w:rsidRPr="00A40ABD">
        <w:rPr>
          <w:rFonts w:ascii="Arial" w:hAnsi="Arial" w:cs="Arial"/>
          <w:color w:val="0D0D0D"/>
          <w:shd w:val="clear" w:color="auto" w:fill="FFFFFF"/>
        </w:rPr>
        <w:t>Streitfeld</w:t>
      </w:r>
      <w:proofErr w:type="spellEnd"/>
      <w:r w:rsidRPr="00A40ABD">
        <w:rPr>
          <w:rFonts w:ascii="Arial" w:hAnsi="Arial" w:cs="Arial"/>
          <w:color w:val="0D0D0D"/>
          <w:shd w:val="clear" w:color="auto" w:fill="FFFFFF"/>
        </w:rPr>
        <w:t>, 2015).</w:t>
      </w:r>
    </w:p>
    <w:p w14:paraId="33F0D05B" w14:textId="77777777" w:rsidR="00A40ABD" w:rsidRPr="00A40ABD" w:rsidRDefault="00A40ABD" w:rsidP="00A40ABD">
      <w:pPr>
        <w:jc w:val="both"/>
        <w:rPr>
          <w:rFonts w:ascii="Arial" w:hAnsi="Arial" w:cs="Arial"/>
          <w:color w:val="0D0D0D"/>
          <w:shd w:val="clear" w:color="auto" w:fill="FFFFFF"/>
        </w:rPr>
      </w:pPr>
    </w:p>
    <w:p w14:paraId="237DA95E" w14:textId="42BE172E"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 xml:space="preserve">Moreover, Amazon's management practices raise privacy and surveillance issues. Beyond monitoring employee productivity, the company employs extensive surveillance tools to closely watch employees' activities within the workplace. This pervasive monitoring has sparked debates about the extent to which a company </w:t>
      </w:r>
      <w:r w:rsidRPr="00A40ABD">
        <w:rPr>
          <w:rFonts w:ascii="Arial" w:hAnsi="Arial" w:cs="Arial"/>
          <w:color w:val="0D0D0D"/>
          <w:shd w:val="clear" w:color="auto" w:fill="FFFFFF"/>
        </w:rPr>
        <w:lastRenderedPageBreak/>
        <w:t>should control every aspect of an employee's professional life, as it is often seen as an infringement on personal privacy (Duhigg, 2016).</w:t>
      </w:r>
    </w:p>
    <w:p w14:paraId="205628FF" w14:textId="77777777" w:rsidR="00A40ABD" w:rsidRPr="00A40ABD" w:rsidRDefault="00A40ABD" w:rsidP="00A40ABD">
      <w:pPr>
        <w:jc w:val="both"/>
        <w:rPr>
          <w:rFonts w:ascii="Arial" w:hAnsi="Arial" w:cs="Arial"/>
          <w:color w:val="0D0D0D"/>
          <w:shd w:val="clear" w:color="auto" w:fill="FFFFFF"/>
        </w:rPr>
      </w:pPr>
    </w:p>
    <w:p w14:paraId="3B923AFF" w14:textId="77777777" w:rsidR="00A40ABD" w:rsidRPr="00A40ABD" w:rsidRDefault="00A40ABD" w:rsidP="00A40ABD">
      <w:pPr>
        <w:jc w:val="both"/>
        <w:rPr>
          <w:rFonts w:ascii="Arial" w:hAnsi="Arial" w:cs="Arial"/>
          <w:color w:val="0D0D0D"/>
          <w:shd w:val="clear" w:color="auto" w:fill="FFFFFF"/>
        </w:rPr>
      </w:pPr>
    </w:p>
    <w:p w14:paraId="2DCCF4C5" w14:textId="77777777" w:rsidR="00A40ABD" w:rsidRPr="00A40ABD" w:rsidRDefault="00A40ABD" w:rsidP="00A40ABD">
      <w:pPr>
        <w:jc w:val="both"/>
        <w:rPr>
          <w:rFonts w:ascii="Arial" w:hAnsi="Arial" w:cs="Arial"/>
          <w:color w:val="0D0D0D"/>
          <w:shd w:val="clear" w:color="auto" w:fill="FFFFFF"/>
        </w:rPr>
      </w:pPr>
    </w:p>
    <w:p w14:paraId="2AB5ECA6" w14:textId="77777777"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Disparities in treatment between corporate staff and warehouse staff raise ethical concerns. While corporate employees may enjoy more freedom, higher pay, and better benefits, warehouse workers often face stricter work schedules and less job security. This disparity raises questions about the fairness and justice within the company, and casts doubt on the morality of Amazon's internal management practices (Green, 2022).</w:t>
      </w:r>
    </w:p>
    <w:p w14:paraId="20447938" w14:textId="77777777" w:rsidR="00A40ABD" w:rsidRPr="00A40ABD" w:rsidRDefault="00A40ABD" w:rsidP="00A40ABD">
      <w:pPr>
        <w:jc w:val="both"/>
        <w:rPr>
          <w:rFonts w:ascii="Arial" w:hAnsi="Arial" w:cs="Arial"/>
          <w:color w:val="0D0D0D"/>
          <w:shd w:val="clear" w:color="auto" w:fill="FFFFFF"/>
        </w:rPr>
      </w:pPr>
    </w:p>
    <w:p w14:paraId="13BEF492" w14:textId="7DEB15CF"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To address these practical and ethical issues, Amazon needs to carefully reassess the core management principles it employs. The company must find a way to balance maintaining its competitive edge while ensuring the well-being of all its employees. Potential strategies could include improving the work environment, revising performance metrics to alleviate undue stress, and enhancing employee privacy protections. These changes could help create a more equitable and less stressful workplace for all Amazon employees.</w:t>
      </w:r>
    </w:p>
    <w:p w14:paraId="17884ACA" w14:textId="77777777" w:rsidR="00A40ABD" w:rsidRPr="00A40ABD" w:rsidRDefault="00A40ABD" w:rsidP="00A40ABD">
      <w:pPr>
        <w:jc w:val="both"/>
        <w:rPr>
          <w:rFonts w:ascii="Arial" w:hAnsi="Arial" w:cs="Arial"/>
          <w:color w:val="0D0D0D"/>
          <w:shd w:val="clear" w:color="auto" w:fill="FFFFFF"/>
        </w:rPr>
      </w:pPr>
    </w:p>
    <w:p w14:paraId="2A940C35" w14:textId="77777777" w:rsidR="00A40ABD" w:rsidRPr="00A40ABD" w:rsidRDefault="00A40ABD" w:rsidP="00A40ABD">
      <w:pPr>
        <w:jc w:val="both"/>
        <w:rPr>
          <w:rFonts w:ascii="Arial" w:hAnsi="Arial" w:cs="Arial"/>
          <w:color w:val="0D0D0D"/>
          <w:shd w:val="clear" w:color="auto" w:fill="FFFFFF"/>
        </w:rPr>
      </w:pPr>
    </w:p>
    <w:p w14:paraId="34F5EA52" w14:textId="4A9519F2" w:rsidR="00A40ABD" w:rsidRPr="00A40ABD" w:rsidRDefault="00A40ABD" w:rsidP="00A40ABD">
      <w:pPr>
        <w:jc w:val="both"/>
        <w:rPr>
          <w:rFonts w:ascii="Arial" w:hAnsi="Arial" w:cs="Arial"/>
        </w:rPr>
      </w:pPr>
      <w:r w:rsidRPr="00A40ABD">
        <w:rPr>
          <w:rFonts w:ascii="Arial" w:hAnsi="Arial" w:cs="Arial"/>
        </w:rPr>
        <w:t xml:space="preserve">Ultimately, although Amazon's management strategies have </w:t>
      </w:r>
      <w:proofErr w:type="spellStart"/>
      <w:r w:rsidRPr="00A40ABD">
        <w:rPr>
          <w:rFonts w:ascii="Arial" w:hAnsi="Arial" w:cs="Arial"/>
        </w:rPr>
        <w:t>fueled</w:t>
      </w:r>
      <w:proofErr w:type="spellEnd"/>
      <w:r w:rsidRPr="00A40ABD">
        <w:rPr>
          <w:rFonts w:ascii="Arial" w:hAnsi="Arial" w:cs="Arial"/>
        </w:rPr>
        <w:t xml:space="preserve"> its rapid growth and success, there are still ethical and practical concerns that require attention. The sustainability of its business model hinges on resolving these issues, which is also crucial from a corporate responsibility perspective. Addressing these challenges is essential not only for the company's long-term success but also for maintaining its commitment to ethical business practices.</w:t>
      </w:r>
    </w:p>
    <w:p w14:paraId="181CCD4E" w14:textId="77777777" w:rsidR="00A40ABD" w:rsidRPr="00A40ABD" w:rsidRDefault="00A40ABD" w:rsidP="00A40ABD">
      <w:pPr>
        <w:jc w:val="both"/>
        <w:rPr>
          <w:rFonts w:ascii="Arial" w:hAnsi="Arial" w:cs="Arial"/>
        </w:rPr>
      </w:pPr>
    </w:p>
    <w:p w14:paraId="3A0B6291" w14:textId="5BF40241" w:rsidR="00A40ABD" w:rsidRPr="00A40ABD" w:rsidRDefault="00A40ABD" w:rsidP="00A40ABD">
      <w:pPr>
        <w:jc w:val="both"/>
        <w:rPr>
          <w:rFonts w:ascii="Arial" w:hAnsi="Arial" w:cs="Arial"/>
          <w:b/>
          <w:bCs/>
        </w:rPr>
      </w:pPr>
      <w:r w:rsidRPr="00A40ABD">
        <w:rPr>
          <w:rFonts w:ascii="Arial" w:hAnsi="Arial" w:cs="Arial"/>
          <w:b/>
          <w:bCs/>
        </w:rPr>
        <w:t>Management Theory</w:t>
      </w:r>
    </w:p>
    <w:p w14:paraId="0FFD25FA" w14:textId="77777777" w:rsidR="00A40ABD" w:rsidRPr="00A40ABD" w:rsidRDefault="00A40ABD" w:rsidP="00A40ABD">
      <w:pPr>
        <w:jc w:val="both"/>
        <w:rPr>
          <w:rFonts w:ascii="Arial" w:hAnsi="Arial" w:cs="Arial"/>
        </w:rPr>
      </w:pPr>
    </w:p>
    <w:p w14:paraId="35591630" w14:textId="0A09D30E"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Mainstream and critical management theories offer varied perspectives and solutions, particularly in complex organizations like Amazon. Traditional mainstream theories, such as Weberian bureaucracy and Taylorism, concentrate on establishing clear hierarchies and optimizing efficiency within the workplace. In contrast, critical management theories question the foundations of these established approaches and emphasize the broader ethical, political, and social consequences of managerial decisions. These theories encourage a deeper examination of how management practices affect not just the company but also the wider community and societal structures.</w:t>
      </w:r>
    </w:p>
    <w:p w14:paraId="30903543" w14:textId="77777777" w:rsidR="00A40ABD" w:rsidRPr="00A40ABD" w:rsidRDefault="00A40ABD" w:rsidP="00A40ABD">
      <w:pPr>
        <w:jc w:val="both"/>
        <w:rPr>
          <w:rFonts w:ascii="Arial" w:hAnsi="Arial" w:cs="Arial"/>
          <w:color w:val="0D0D0D"/>
          <w:shd w:val="clear" w:color="auto" w:fill="FFFFFF"/>
        </w:rPr>
      </w:pPr>
    </w:p>
    <w:p w14:paraId="7ACDF06F" w14:textId="77777777" w:rsidR="00A40ABD" w:rsidRPr="00A40ABD" w:rsidRDefault="00A40ABD" w:rsidP="00A40ABD">
      <w:pPr>
        <w:jc w:val="both"/>
        <w:rPr>
          <w:rFonts w:ascii="Arial" w:hAnsi="Arial" w:cs="Arial"/>
          <w:color w:val="0D0D0D"/>
          <w:shd w:val="clear" w:color="auto" w:fill="FFFFFF"/>
        </w:rPr>
      </w:pPr>
    </w:p>
    <w:p w14:paraId="5DFDF761" w14:textId="7629CF33" w:rsidR="00A40ABD" w:rsidRPr="00A40ABD" w:rsidRDefault="00A40ABD" w:rsidP="00A40ABD">
      <w:pPr>
        <w:jc w:val="both"/>
        <w:rPr>
          <w:rFonts w:ascii="Arial" w:hAnsi="Arial" w:cs="Arial"/>
          <w:b/>
          <w:bCs/>
        </w:rPr>
      </w:pPr>
      <w:r w:rsidRPr="00A40ABD">
        <w:rPr>
          <w:rFonts w:ascii="Arial" w:hAnsi="Arial" w:cs="Arial"/>
          <w:b/>
          <w:bCs/>
        </w:rPr>
        <w:t>Mainstream Theories</w:t>
      </w:r>
    </w:p>
    <w:p w14:paraId="223A0769" w14:textId="77777777" w:rsidR="00A40ABD" w:rsidRPr="00A40ABD" w:rsidRDefault="00A40ABD" w:rsidP="00A40ABD">
      <w:pPr>
        <w:jc w:val="both"/>
        <w:rPr>
          <w:rFonts w:ascii="Arial" w:hAnsi="Arial" w:cs="Arial"/>
        </w:rPr>
      </w:pPr>
    </w:p>
    <w:p w14:paraId="37DA9C47" w14:textId="62B7B1E0" w:rsidR="00A40ABD" w:rsidRPr="00A40ABD" w:rsidRDefault="00A40ABD" w:rsidP="00A40ABD">
      <w:pPr>
        <w:jc w:val="both"/>
        <w:rPr>
          <w:rFonts w:ascii="Arial" w:hAnsi="Arial" w:cs="Arial"/>
        </w:rPr>
      </w:pPr>
      <w:r w:rsidRPr="00A40ABD">
        <w:rPr>
          <w:rFonts w:ascii="Arial" w:hAnsi="Arial" w:cs="Arial"/>
        </w:rPr>
        <w:t xml:space="preserve">Frederick W. Taylor developed Taylorism, also known as scientific management, in the early 20th century to enhance economic efficiency through the standardization of tasks and optimization of time studies. Amazon’s management approach is deeply influenced by this philosophy, especially in its </w:t>
      </w:r>
      <w:r w:rsidRPr="00A40ABD">
        <w:rPr>
          <w:rFonts w:ascii="Arial" w:hAnsi="Arial" w:cs="Arial"/>
        </w:rPr>
        <w:t>fulfilments</w:t>
      </w:r>
      <w:r w:rsidRPr="00A40ABD">
        <w:rPr>
          <w:rFonts w:ascii="Arial" w:hAnsi="Arial" w:cs="Arial"/>
        </w:rPr>
        <w:t xml:space="preserve"> </w:t>
      </w:r>
      <w:r w:rsidRPr="00A40ABD">
        <w:rPr>
          <w:rFonts w:ascii="Arial" w:hAnsi="Arial" w:cs="Arial"/>
        </w:rPr>
        <w:t>centres</w:t>
      </w:r>
      <w:r w:rsidRPr="00A40ABD">
        <w:rPr>
          <w:rFonts w:ascii="Arial" w:hAnsi="Arial" w:cs="Arial"/>
        </w:rPr>
        <w:t xml:space="preserve"> where tasks are broken down into simple, repetitive components to increase productivity and yield measurable outcomes (Braverman, 1974). However, this focus on productivity can </w:t>
      </w:r>
      <w:r w:rsidRPr="00A40ABD">
        <w:rPr>
          <w:rFonts w:ascii="Arial" w:hAnsi="Arial" w:cs="Arial"/>
        </w:rPr>
        <w:lastRenderedPageBreak/>
        <w:t>lead to workplaces that are excessively mechanistic and overlook the human aspects of work.</w:t>
      </w:r>
    </w:p>
    <w:p w14:paraId="58AA31B9" w14:textId="77777777" w:rsidR="00A40ABD" w:rsidRPr="00A40ABD" w:rsidRDefault="00A40ABD" w:rsidP="00A40ABD">
      <w:pPr>
        <w:jc w:val="both"/>
        <w:rPr>
          <w:rFonts w:ascii="Arial" w:hAnsi="Arial" w:cs="Arial"/>
        </w:rPr>
      </w:pPr>
    </w:p>
    <w:p w14:paraId="65277BFD" w14:textId="14426F8F" w:rsidR="00A40ABD" w:rsidRPr="00A40ABD" w:rsidRDefault="00A40ABD" w:rsidP="00A40ABD">
      <w:pPr>
        <w:jc w:val="both"/>
        <w:rPr>
          <w:rFonts w:ascii="Arial" w:hAnsi="Arial" w:cs="Arial"/>
        </w:rPr>
      </w:pPr>
      <w:r w:rsidRPr="00A40ABD">
        <w:rPr>
          <w:rFonts w:ascii="Arial" w:hAnsi="Arial" w:cs="Arial"/>
        </w:rPr>
        <w:t xml:space="preserve">Weberian bureaucracy, another widely recognized model, emphasizes impersonal interactions, a clear hierarchy, a systematic division of </w:t>
      </w:r>
      <w:proofErr w:type="spellStart"/>
      <w:r w:rsidRPr="00A40ABD">
        <w:rPr>
          <w:rFonts w:ascii="Arial" w:hAnsi="Arial" w:cs="Arial"/>
        </w:rPr>
        <w:t>labor</w:t>
      </w:r>
      <w:proofErr w:type="spellEnd"/>
      <w:r w:rsidRPr="00A40ABD">
        <w:rPr>
          <w:rFonts w:ascii="Arial" w:hAnsi="Arial" w:cs="Arial"/>
        </w:rPr>
        <w:t>, and strict rules to maximize efficiency. This model is apparent in Amazon's organizational structure and operational procedures, which are designed to manage complex global operations precisely and efficiently. These procedures ensure that all parts of the company adhere to consistent policies and practices, which is crucial for maintaining control on a large scale (Weber, 1922).</w:t>
      </w:r>
    </w:p>
    <w:p w14:paraId="10614922" w14:textId="77777777" w:rsidR="00A40ABD" w:rsidRPr="00A40ABD" w:rsidRDefault="00A40ABD" w:rsidP="00A40ABD">
      <w:pPr>
        <w:jc w:val="both"/>
        <w:rPr>
          <w:rFonts w:ascii="Arial" w:hAnsi="Arial" w:cs="Arial"/>
        </w:rPr>
      </w:pPr>
    </w:p>
    <w:p w14:paraId="3EB5BC87" w14:textId="2D101BD9" w:rsidR="00A40ABD" w:rsidRPr="00A40ABD" w:rsidRDefault="00A40ABD" w:rsidP="00A40ABD">
      <w:pPr>
        <w:jc w:val="both"/>
        <w:rPr>
          <w:rFonts w:ascii="Arial" w:hAnsi="Arial" w:cs="Arial"/>
          <w:color w:val="0D0D0D"/>
          <w:shd w:val="clear" w:color="auto" w:fill="FFFFFF"/>
        </w:rPr>
      </w:pPr>
      <w:r w:rsidRPr="00A40ABD">
        <w:rPr>
          <w:rFonts w:ascii="Arial" w:hAnsi="Arial" w:cs="Arial"/>
          <w:color w:val="0D0D0D"/>
          <w:shd w:val="clear" w:color="auto" w:fill="FFFFFF"/>
        </w:rPr>
        <w:t>In contrast to the strict structures of mainstream management theories, critical theories offer more flexible and thoughtful approaches. These theories challenge the power structures and beliefs that are built into traditional management practices, pushing for more democratic and participative methods. They aim to understand the deeper human relations and the effects of management on society and culture. Critical management studies might suggest that Amazon adopt more comprehensive and inclusive management styles that value employee feedback and well-being, thereby tackling problems like workplace culture, fairness, and the ethical treatment of employees (Alvesson &amp; Willmott, 1992).</w:t>
      </w:r>
    </w:p>
    <w:p w14:paraId="1C9805CB" w14:textId="77777777" w:rsidR="00A40ABD" w:rsidRPr="00A40ABD" w:rsidRDefault="00A40ABD" w:rsidP="00A40ABD">
      <w:pPr>
        <w:jc w:val="both"/>
        <w:rPr>
          <w:rFonts w:ascii="Arial" w:hAnsi="Arial" w:cs="Arial"/>
          <w:b/>
          <w:bCs/>
          <w:color w:val="0D0D0D"/>
          <w:shd w:val="clear" w:color="auto" w:fill="FFFFFF"/>
        </w:rPr>
      </w:pPr>
    </w:p>
    <w:p w14:paraId="4E79FD6F" w14:textId="2DD1B905" w:rsidR="00A40ABD" w:rsidRPr="00A40ABD" w:rsidRDefault="00A40ABD" w:rsidP="00A40ABD">
      <w:pPr>
        <w:jc w:val="both"/>
        <w:rPr>
          <w:rFonts w:ascii="Arial" w:hAnsi="Arial" w:cs="Arial"/>
          <w:b/>
          <w:bCs/>
        </w:rPr>
      </w:pPr>
      <w:r w:rsidRPr="00A40ABD">
        <w:rPr>
          <w:rFonts w:ascii="Arial" w:hAnsi="Arial" w:cs="Arial"/>
          <w:b/>
          <w:bCs/>
        </w:rPr>
        <w:t>Ethical Assessment</w:t>
      </w:r>
      <w:r w:rsidRPr="00A40ABD">
        <w:rPr>
          <w:rFonts w:ascii="Arial" w:hAnsi="Arial" w:cs="Arial"/>
          <w:b/>
          <w:bCs/>
        </w:rPr>
        <w:t>:</w:t>
      </w:r>
    </w:p>
    <w:p w14:paraId="461DC1F8" w14:textId="77777777" w:rsidR="00A40ABD" w:rsidRPr="00A40ABD" w:rsidRDefault="00A40ABD" w:rsidP="00A40ABD">
      <w:pPr>
        <w:jc w:val="both"/>
        <w:rPr>
          <w:rFonts w:ascii="Arial" w:hAnsi="Arial" w:cs="Arial"/>
        </w:rPr>
      </w:pPr>
    </w:p>
    <w:p w14:paraId="661CC3AA" w14:textId="77777777" w:rsidR="00A40ABD" w:rsidRPr="00A40ABD" w:rsidRDefault="00A40ABD" w:rsidP="00A40ABD">
      <w:pPr>
        <w:jc w:val="both"/>
        <w:rPr>
          <w:rFonts w:ascii="Arial" w:hAnsi="Arial" w:cs="Arial"/>
        </w:rPr>
      </w:pPr>
      <w:r w:rsidRPr="00A40ABD">
        <w:rPr>
          <w:rFonts w:ascii="Arial" w:hAnsi="Arial" w:cs="Arial"/>
        </w:rPr>
        <w:t xml:space="preserve">Both mainstream and critical theories have their pros and cons from an ethical standpoint when applied in a large company like Amazon. Weberian bureaucracy and Taylorism, despite their benefits for achieving operational excellence and consistency on a global scale, often overlook employee welfare and job satisfaction. Reports from employees about demanding work conditions and lack of adequate rest highlight that a strong focus on efficiency and cost-cutting can lead to a workforce that feels overworked and underappreciated (Kantor &amp; </w:t>
      </w:r>
      <w:proofErr w:type="spellStart"/>
      <w:r w:rsidRPr="00A40ABD">
        <w:rPr>
          <w:rFonts w:ascii="Arial" w:hAnsi="Arial" w:cs="Arial"/>
        </w:rPr>
        <w:t>Streitfeld</w:t>
      </w:r>
      <w:proofErr w:type="spellEnd"/>
      <w:r w:rsidRPr="00A40ABD">
        <w:rPr>
          <w:rFonts w:ascii="Arial" w:hAnsi="Arial" w:cs="Arial"/>
        </w:rPr>
        <w:t>, 2015).</w:t>
      </w:r>
    </w:p>
    <w:p w14:paraId="788B2C64" w14:textId="77777777" w:rsidR="00A40ABD" w:rsidRPr="00A40ABD" w:rsidRDefault="00A40ABD" w:rsidP="00A40ABD">
      <w:pPr>
        <w:jc w:val="both"/>
        <w:rPr>
          <w:rFonts w:ascii="Arial" w:hAnsi="Arial" w:cs="Arial"/>
        </w:rPr>
      </w:pPr>
    </w:p>
    <w:p w14:paraId="6A45DDE9" w14:textId="0E32FE27" w:rsidR="00A40ABD" w:rsidRPr="00A40ABD" w:rsidRDefault="00A40ABD" w:rsidP="00A40ABD">
      <w:pPr>
        <w:jc w:val="both"/>
        <w:rPr>
          <w:rFonts w:ascii="Arial" w:hAnsi="Arial" w:cs="Arial"/>
        </w:rPr>
      </w:pPr>
      <w:r w:rsidRPr="00A40ABD">
        <w:rPr>
          <w:rFonts w:ascii="Arial" w:hAnsi="Arial" w:cs="Arial"/>
        </w:rPr>
        <w:t>On the other hand, critical theories challenge the traditional capitalist focus on maximizing profits and advocate for worker rights and broader social issues. Applying these theories, Amazon could address ethical concerns related to social responsibility and employee welfare. For example, introducing practices that enhance worker participation in decision-making might improve morale and job satisfaction, thereby boosting productivity in a way that is ethically sound and sustainable (Adler, 2001).</w:t>
      </w:r>
    </w:p>
    <w:p w14:paraId="5699DFA7" w14:textId="77777777" w:rsidR="00A40ABD" w:rsidRPr="00A40ABD" w:rsidRDefault="00A40ABD" w:rsidP="00A40ABD">
      <w:pPr>
        <w:jc w:val="both"/>
        <w:rPr>
          <w:rFonts w:ascii="Arial" w:hAnsi="Arial" w:cs="Arial"/>
        </w:rPr>
      </w:pPr>
    </w:p>
    <w:p w14:paraId="0F8D4FCD" w14:textId="3B1F00F7" w:rsidR="00A40ABD" w:rsidRPr="00A40ABD" w:rsidRDefault="00A40ABD" w:rsidP="00A40ABD">
      <w:pPr>
        <w:jc w:val="both"/>
        <w:rPr>
          <w:rFonts w:ascii="Arial" w:hAnsi="Arial" w:cs="Arial"/>
        </w:rPr>
      </w:pPr>
      <w:r w:rsidRPr="00A40ABD">
        <w:rPr>
          <w:rFonts w:ascii="Arial" w:hAnsi="Arial" w:cs="Arial"/>
        </w:rPr>
        <w:t>In summary, while traditional management theories have ensured efficiency and control, helping Amazon to become a global leader, they often overlook ethical considerations related to employee welfare and environmental stewardship. Integrating critical management theories could provide a more balanced strategy that supports social responsibility, fairness, and employee well-being alongside efficiency. Thus, a hybrid approach that leverages the strengths of both theories while addressing their shortcomings could be beneficial for Amazon.</w:t>
      </w:r>
    </w:p>
    <w:p w14:paraId="2F9ED025" w14:textId="77777777" w:rsidR="00A40ABD" w:rsidRPr="00A40ABD" w:rsidRDefault="00A40ABD" w:rsidP="00A40ABD">
      <w:pPr>
        <w:jc w:val="both"/>
        <w:rPr>
          <w:rFonts w:ascii="Arial" w:hAnsi="Arial" w:cs="Arial"/>
        </w:rPr>
      </w:pPr>
    </w:p>
    <w:p w14:paraId="7ECC1F69" w14:textId="77777777" w:rsidR="00A40ABD" w:rsidRPr="00A40ABD" w:rsidRDefault="00A40ABD" w:rsidP="00A40ABD">
      <w:pPr>
        <w:jc w:val="both"/>
        <w:rPr>
          <w:rFonts w:ascii="Arial" w:hAnsi="Arial" w:cs="Arial"/>
        </w:rPr>
      </w:pPr>
    </w:p>
    <w:p w14:paraId="34F1B88B" w14:textId="77777777" w:rsidR="00A40ABD" w:rsidRDefault="00A40ABD" w:rsidP="00A40ABD">
      <w:pPr>
        <w:jc w:val="both"/>
        <w:rPr>
          <w:rFonts w:ascii="Arial" w:hAnsi="Arial" w:cs="Arial"/>
          <w:b/>
          <w:bCs/>
        </w:rPr>
      </w:pPr>
    </w:p>
    <w:p w14:paraId="413F0BC8" w14:textId="77777777" w:rsidR="00A40ABD" w:rsidRDefault="00A40ABD" w:rsidP="00A40ABD">
      <w:pPr>
        <w:jc w:val="both"/>
        <w:rPr>
          <w:rFonts w:ascii="Arial" w:hAnsi="Arial" w:cs="Arial"/>
          <w:b/>
          <w:bCs/>
        </w:rPr>
      </w:pPr>
    </w:p>
    <w:p w14:paraId="4F170B34" w14:textId="77777777" w:rsidR="00A40ABD" w:rsidRDefault="00A40ABD" w:rsidP="00A40ABD">
      <w:pPr>
        <w:jc w:val="both"/>
        <w:rPr>
          <w:rFonts w:ascii="Arial" w:hAnsi="Arial" w:cs="Arial"/>
          <w:b/>
          <w:bCs/>
        </w:rPr>
      </w:pPr>
    </w:p>
    <w:p w14:paraId="1B68C1C5" w14:textId="2AB3CEF3" w:rsidR="00A40ABD" w:rsidRPr="00A40ABD" w:rsidRDefault="00A40ABD" w:rsidP="00A40ABD">
      <w:pPr>
        <w:jc w:val="both"/>
        <w:rPr>
          <w:rFonts w:ascii="Arial" w:hAnsi="Arial" w:cs="Arial"/>
          <w:b/>
          <w:bCs/>
        </w:rPr>
      </w:pPr>
      <w:r w:rsidRPr="00A40ABD">
        <w:rPr>
          <w:rFonts w:ascii="Arial" w:hAnsi="Arial" w:cs="Arial"/>
          <w:b/>
          <w:bCs/>
        </w:rPr>
        <w:lastRenderedPageBreak/>
        <w:t>Conclusion</w:t>
      </w:r>
    </w:p>
    <w:p w14:paraId="42136D55" w14:textId="77777777" w:rsidR="00A40ABD" w:rsidRPr="00A40ABD" w:rsidRDefault="00A40ABD" w:rsidP="00A40ABD">
      <w:pPr>
        <w:jc w:val="both"/>
        <w:rPr>
          <w:rFonts w:ascii="Arial" w:hAnsi="Arial" w:cs="Arial"/>
        </w:rPr>
      </w:pPr>
    </w:p>
    <w:p w14:paraId="4D5461CA" w14:textId="77777777" w:rsidR="00A40ABD" w:rsidRPr="00A40ABD" w:rsidRDefault="00A40ABD" w:rsidP="00A40ABD">
      <w:pPr>
        <w:jc w:val="both"/>
        <w:rPr>
          <w:rFonts w:ascii="Arial" w:hAnsi="Arial" w:cs="Arial"/>
        </w:rPr>
      </w:pPr>
    </w:p>
    <w:p w14:paraId="556972B9" w14:textId="77777777" w:rsidR="00A40ABD" w:rsidRPr="00A40ABD" w:rsidRDefault="00A40ABD" w:rsidP="00A40ABD">
      <w:pPr>
        <w:jc w:val="both"/>
        <w:rPr>
          <w:rFonts w:ascii="Arial" w:hAnsi="Arial" w:cs="Arial"/>
        </w:rPr>
      </w:pPr>
      <w:r w:rsidRPr="00A40ABD">
        <w:rPr>
          <w:rFonts w:ascii="Arial" w:hAnsi="Arial" w:cs="Arial"/>
        </w:rPr>
        <w:t xml:space="preserve">The examination of Amazon's management practices has revealed significant ethical issues tied to the strict use of Taylorism and Weberian bureaucratic principles. These manifest as excessive workloads and a focus on efficiency that undermines employee welfare. The company's rigid structures, effective for maintaining control, often limit lower-level employee innovation (Kantor &amp; </w:t>
      </w:r>
      <w:proofErr w:type="spellStart"/>
      <w:r w:rsidRPr="00A40ABD">
        <w:rPr>
          <w:rFonts w:ascii="Arial" w:hAnsi="Arial" w:cs="Arial"/>
        </w:rPr>
        <w:t>Streitfeld</w:t>
      </w:r>
      <w:proofErr w:type="spellEnd"/>
      <w:r w:rsidRPr="00A40ABD">
        <w:rPr>
          <w:rFonts w:ascii="Arial" w:hAnsi="Arial" w:cs="Arial"/>
        </w:rPr>
        <w:t>, 2015).</w:t>
      </w:r>
    </w:p>
    <w:p w14:paraId="49630211" w14:textId="77777777" w:rsidR="00A40ABD" w:rsidRPr="00A40ABD" w:rsidRDefault="00A40ABD" w:rsidP="00A40ABD">
      <w:pPr>
        <w:jc w:val="both"/>
        <w:rPr>
          <w:rFonts w:ascii="Arial" w:hAnsi="Arial" w:cs="Arial"/>
        </w:rPr>
      </w:pPr>
    </w:p>
    <w:p w14:paraId="76531E5D" w14:textId="41C4B47D" w:rsidR="00A40ABD" w:rsidRPr="00A40ABD" w:rsidRDefault="00A40ABD" w:rsidP="00A40ABD">
      <w:pPr>
        <w:jc w:val="both"/>
        <w:rPr>
          <w:rFonts w:ascii="Arial" w:hAnsi="Arial" w:cs="Arial"/>
        </w:rPr>
      </w:pPr>
      <w:r w:rsidRPr="00A40ABD">
        <w:rPr>
          <w:rFonts w:ascii="Arial" w:hAnsi="Arial" w:cs="Arial"/>
        </w:rPr>
        <w:t xml:space="preserve">These ethical issues also affect how Amazon manages corporate social responsibility (CSR) and environmental sustainability, often </w:t>
      </w:r>
      <w:r w:rsidRPr="00A40ABD">
        <w:rPr>
          <w:rFonts w:ascii="Arial" w:hAnsi="Arial" w:cs="Arial"/>
        </w:rPr>
        <w:t>side-lining</w:t>
      </w:r>
      <w:r w:rsidRPr="00A40ABD">
        <w:rPr>
          <w:rFonts w:ascii="Arial" w:hAnsi="Arial" w:cs="Arial"/>
        </w:rPr>
        <w:t xml:space="preserve"> sustainable practices and fair </w:t>
      </w:r>
      <w:proofErr w:type="spellStart"/>
      <w:r w:rsidRPr="00A40ABD">
        <w:rPr>
          <w:rFonts w:ascii="Arial" w:hAnsi="Arial" w:cs="Arial"/>
        </w:rPr>
        <w:t>labor</w:t>
      </w:r>
      <w:proofErr w:type="spellEnd"/>
      <w:r w:rsidRPr="00A40ABD">
        <w:rPr>
          <w:rFonts w:ascii="Arial" w:hAnsi="Arial" w:cs="Arial"/>
        </w:rPr>
        <w:t xml:space="preserve"> conditions crucial in today's global economy (</w:t>
      </w:r>
      <w:proofErr w:type="spellStart"/>
      <w:r w:rsidRPr="00A40ABD">
        <w:rPr>
          <w:rFonts w:ascii="Arial" w:hAnsi="Arial" w:cs="Arial"/>
        </w:rPr>
        <w:t>Bakan</w:t>
      </w:r>
      <w:proofErr w:type="spellEnd"/>
      <w:r w:rsidRPr="00A40ABD">
        <w:rPr>
          <w:rFonts w:ascii="Arial" w:hAnsi="Arial" w:cs="Arial"/>
        </w:rPr>
        <w:t>, 2004).</w:t>
      </w:r>
    </w:p>
    <w:p w14:paraId="6DC0CDF8" w14:textId="77777777" w:rsidR="00A40ABD" w:rsidRPr="00A40ABD" w:rsidRDefault="00A40ABD" w:rsidP="00A40ABD">
      <w:pPr>
        <w:jc w:val="both"/>
        <w:rPr>
          <w:rFonts w:ascii="Arial" w:hAnsi="Arial" w:cs="Arial"/>
        </w:rPr>
      </w:pPr>
    </w:p>
    <w:p w14:paraId="18AA8A6C" w14:textId="77777777" w:rsidR="00A40ABD" w:rsidRPr="00A40ABD" w:rsidRDefault="00A40ABD" w:rsidP="00A40ABD">
      <w:pPr>
        <w:jc w:val="both"/>
        <w:rPr>
          <w:rFonts w:ascii="Arial" w:hAnsi="Arial" w:cs="Arial"/>
        </w:rPr>
      </w:pPr>
      <w:r w:rsidRPr="00A40ABD">
        <w:rPr>
          <w:rFonts w:ascii="Arial" w:hAnsi="Arial" w:cs="Arial"/>
        </w:rPr>
        <w:t>The consequences of these practices include employee dissatisfaction, high turnover, and potentially damaging publicity that could affect Amazon’s reputation and consumer trust. Neglecting CSR obligations could also lead to regulatory and legal challenges, especially in regions with strict regulations (Sethi, 2003).</w:t>
      </w:r>
    </w:p>
    <w:p w14:paraId="618D174A" w14:textId="77777777" w:rsidR="00A40ABD" w:rsidRPr="00A40ABD" w:rsidRDefault="00A40ABD" w:rsidP="00A40ABD">
      <w:pPr>
        <w:jc w:val="both"/>
        <w:rPr>
          <w:rFonts w:ascii="Arial" w:hAnsi="Arial" w:cs="Arial"/>
        </w:rPr>
      </w:pPr>
    </w:p>
    <w:p w14:paraId="46A7A6CF" w14:textId="7CC36BB6" w:rsidR="00A40ABD" w:rsidRPr="00A40ABD" w:rsidRDefault="00A40ABD" w:rsidP="00A40ABD">
      <w:pPr>
        <w:jc w:val="both"/>
        <w:rPr>
          <w:rFonts w:ascii="Arial" w:hAnsi="Arial" w:cs="Arial"/>
        </w:rPr>
      </w:pPr>
      <w:r w:rsidRPr="00A40ABD">
        <w:rPr>
          <w:rFonts w:ascii="Arial" w:hAnsi="Arial" w:cs="Arial"/>
        </w:rPr>
        <w:t>To mitigate these risks, Amazon could benefit from adopting more elements of critical management theories, shifting towards participatory management styles, prioritizing employee well-being, and embedding CSR into its strategic objectives. Such changes could improve employee retention and enhance Amazon’s image as a responsible business, contributing to its long-term success.</w:t>
      </w:r>
    </w:p>
    <w:p w14:paraId="058C3585" w14:textId="77777777" w:rsidR="00A40ABD" w:rsidRPr="00A40ABD" w:rsidRDefault="00A40ABD" w:rsidP="00A40ABD">
      <w:pPr>
        <w:jc w:val="both"/>
        <w:rPr>
          <w:rFonts w:ascii="Arial" w:hAnsi="Arial" w:cs="Arial"/>
        </w:rPr>
      </w:pPr>
    </w:p>
    <w:p w14:paraId="376D140E" w14:textId="77777777" w:rsidR="00A40ABD" w:rsidRPr="00A40ABD" w:rsidRDefault="00A40ABD" w:rsidP="00A40ABD">
      <w:pPr>
        <w:jc w:val="both"/>
        <w:rPr>
          <w:rFonts w:ascii="Arial" w:hAnsi="Arial" w:cs="Arial"/>
          <w:b/>
          <w:bCs/>
        </w:rPr>
      </w:pPr>
    </w:p>
    <w:p w14:paraId="211266D7" w14:textId="25B4D258" w:rsidR="00A40ABD" w:rsidRPr="00A40ABD" w:rsidRDefault="00A40ABD" w:rsidP="00A40ABD">
      <w:pPr>
        <w:jc w:val="both"/>
        <w:rPr>
          <w:rFonts w:ascii="Arial" w:hAnsi="Arial" w:cs="Arial"/>
          <w:b/>
          <w:bCs/>
        </w:rPr>
      </w:pPr>
      <w:r w:rsidRPr="00A40ABD">
        <w:rPr>
          <w:rFonts w:ascii="Arial" w:hAnsi="Arial" w:cs="Arial"/>
          <w:b/>
          <w:bCs/>
        </w:rPr>
        <w:t xml:space="preserve">Recommendations </w:t>
      </w:r>
    </w:p>
    <w:p w14:paraId="4FE2E853" w14:textId="77777777" w:rsidR="00A40ABD" w:rsidRPr="00A40ABD" w:rsidRDefault="00A40ABD" w:rsidP="00A40ABD">
      <w:pPr>
        <w:jc w:val="both"/>
        <w:rPr>
          <w:rFonts w:ascii="Arial" w:hAnsi="Arial" w:cs="Arial"/>
        </w:rPr>
      </w:pPr>
    </w:p>
    <w:p w14:paraId="0AF06BB7" w14:textId="77777777" w:rsidR="00A40ABD" w:rsidRPr="00A40ABD" w:rsidRDefault="00A40ABD" w:rsidP="00A40ABD">
      <w:pPr>
        <w:jc w:val="both"/>
        <w:rPr>
          <w:rFonts w:ascii="Arial" w:hAnsi="Arial" w:cs="Arial"/>
        </w:rPr>
      </w:pPr>
    </w:p>
    <w:p w14:paraId="58580F98" w14:textId="77777777" w:rsidR="00A40ABD" w:rsidRPr="00A40ABD" w:rsidRDefault="00A40ABD" w:rsidP="00A40ABD">
      <w:pPr>
        <w:jc w:val="both"/>
        <w:rPr>
          <w:rFonts w:ascii="Arial" w:hAnsi="Arial" w:cs="Arial"/>
        </w:rPr>
      </w:pPr>
      <w:r w:rsidRPr="00A40ABD">
        <w:rPr>
          <w:rFonts w:ascii="Arial" w:hAnsi="Arial" w:cs="Arial"/>
        </w:rPr>
        <w:t>Developing a focused operational plan is crucial to address the ethical challenges identified in Amazon's management strategies. This plan is designed to reform management approaches to better align with ethical standards and corporate goals.</w:t>
      </w:r>
    </w:p>
    <w:p w14:paraId="455B296A" w14:textId="77777777" w:rsidR="00A40ABD" w:rsidRPr="00A40ABD" w:rsidRDefault="00A40ABD" w:rsidP="00A40ABD">
      <w:pPr>
        <w:jc w:val="both"/>
        <w:rPr>
          <w:rFonts w:ascii="Arial" w:hAnsi="Arial" w:cs="Arial"/>
        </w:rPr>
      </w:pPr>
    </w:p>
    <w:p w14:paraId="55509043" w14:textId="77777777" w:rsidR="00A40ABD" w:rsidRPr="00A40ABD" w:rsidRDefault="00A40ABD" w:rsidP="00A40ABD">
      <w:pPr>
        <w:jc w:val="both"/>
        <w:rPr>
          <w:rFonts w:ascii="Arial" w:hAnsi="Arial" w:cs="Arial"/>
        </w:rPr>
      </w:pPr>
      <w:r w:rsidRPr="00A40ABD">
        <w:rPr>
          <w:rFonts w:ascii="Arial" w:hAnsi="Arial" w:cs="Arial"/>
        </w:rPr>
        <w:t>The action plan recommends boosting employee involvement through a democratic management style that incorporates employee input in decision-making, which is expected to enhance morale and inclusion (Purcell, 2014). It also suggests revising performance metrics to balance productivity with employee well-being, reducing stress from high productivity demands (Gallup, 2017). Moreover, it emphasizes strengthening CSR initiatives by integrating these objectives into daily business operations, focusing on sustainability and social responsibility (Porter &amp; Kramer, 2006).</w:t>
      </w:r>
    </w:p>
    <w:p w14:paraId="0EBB427E" w14:textId="77777777" w:rsidR="00A40ABD" w:rsidRPr="00A40ABD" w:rsidRDefault="00A40ABD" w:rsidP="00A40ABD">
      <w:pPr>
        <w:jc w:val="both"/>
        <w:rPr>
          <w:rFonts w:ascii="Arial" w:hAnsi="Arial" w:cs="Arial"/>
        </w:rPr>
      </w:pPr>
    </w:p>
    <w:p w14:paraId="40F2A1AF" w14:textId="77777777" w:rsidR="00A40ABD" w:rsidRPr="00A40ABD" w:rsidRDefault="00A40ABD" w:rsidP="00A40ABD">
      <w:pPr>
        <w:jc w:val="both"/>
        <w:rPr>
          <w:rFonts w:ascii="Arial" w:hAnsi="Arial" w:cs="Arial"/>
        </w:rPr>
      </w:pPr>
      <w:r w:rsidRPr="00A40ABD">
        <w:rPr>
          <w:rFonts w:ascii="Arial" w:hAnsi="Arial" w:cs="Arial"/>
        </w:rPr>
        <w:t>The operational plan outlines initiating training for managers on the importance of employee feedback and participation, especially in high-turnover areas. It involves updating performance metrics to prioritize ethical values like fairness and work-life balance, and establishing a CSR department to ensure environmental and social goals are incorporated into company operations and to maintain transparency through regular stakeholder updates. A quarterly review system is proposed to assess the effectiveness of these practices on employee satisfaction and business success, with necessary adjustments.</w:t>
      </w:r>
    </w:p>
    <w:p w14:paraId="37317C1C" w14:textId="77777777" w:rsidR="00A40ABD" w:rsidRPr="00A40ABD" w:rsidRDefault="00A40ABD" w:rsidP="00A40ABD">
      <w:pPr>
        <w:jc w:val="both"/>
        <w:rPr>
          <w:rFonts w:ascii="Arial" w:hAnsi="Arial" w:cs="Arial"/>
        </w:rPr>
      </w:pPr>
    </w:p>
    <w:p w14:paraId="066F361F" w14:textId="0073073B" w:rsidR="00A40ABD" w:rsidRPr="00A40ABD" w:rsidRDefault="00A40ABD" w:rsidP="00A40ABD">
      <w:pPr>
        <w:jc w:val="both"/>
        <w:rPr>
          <w:rFonts w:ascii="Arial" w:hAnsi="Arial" w:cs="Arial"/>
        </w:rPr>
      </w:pPr>
      <w:r w:rsidRPr="00A40ABD">
        <w:rPr>
          <w:rFonts w:ascii="Arial" w:hAnsi="Arial" w:cs="Arial"/>
        </w:rPr>
        <w:lastRenderedPageBreak/>
        <w:t>By implementing these strategies, Amazon aims to improve its corporate reputation, align its management practices with moral principles, and benefit the community and its workforce. This requires active participation from all levels of Amazon's management.</w:t>
      </w:r>
    </w:p>
    <w:p w14:paraId="7714328D" w14:textId="77777777" w:rsidR="00A40ABD" w:rsidRPr="00A40ABD" w:rsidRDefault="00A40ABD" w:rsidP="00A40ABD">
      <w:pPr>
        <w:jc w:val="both"/>
        <w:rPr>
          <w:rFonts w:ascii="Arial" w:hAnsi="Arial" w:cs="Arial"/>
        </w:rPr>
      </w:pPr>
    </w:p>
    <w:p w14:paraId="3C81EE1B" w14:textId="77777777" w:rsidR="00A40ABD" w:rsidRPr="00A40ABD" w:rsidRDefault="00A40ABD" w:rsidP="00A40ABD">
      <w:pPr>
        <w:jc w:val="both"/>
        <w:rPr>
          <w:rFonts w:ascii="Arial" w:hAnsi="Arial" w:cs="Arial"/>
        </w:rPr>
      </w:pPr>
    </w:p>
    <w:p w14:paraId="70CA7A73" w14:textId="77777777" w:rsidR="00A40ABD" w:rsidRPr="00A40ABD" w:rsidRDefault="00A40ABD" w:rsidP="00A40ABD">
      <w:pPr>
        <w:jc w:val="both"/>
        <w:rPr>
          <w:rFonts w:ascii="Arial" w:hAnsi="Arial" w:cs="Arial"/>
        </w:rPr>
      </w:pPr>
    </w:p>
    <w:p w14:paraId="03D8FDE7" w14:textId="77777777" w:rsidR="00A40ABD" w:rsidRPr="00A40ABD" w:rsidRDefault="00A40ABD" w:rsidP="00A40ABD">
      <w:pPr>
        <w:jc w:val="both"/>
        <w:rPr>
          <w:rFonts w:ascii="Arial" w:hAnsi="Arial" w:cs="Arial"/>
          <w:b/>
          <w:bCs/>
        </w:rPr>
      </w:pPr>
    </w:p>
    <w:p w14:paraId="49389040" w14:textId="77777777" w:rsidR="00A40ABD" w:rsidRDefault="00A40ABD">
      <w:pPr>
        <w:rPr>
          <w:b/>
          <w:bCs/>
        </w:rPr>
      </w:pPr>
    </w:p>
    <w:p w14:paraId="12520DEC" w14:textId="62B808DA" w:rsidR="00A40ABD" w:rsidRPr="00A40ABD" w:rsidRDefault="00A40ABD">
      <w:pPr>
        <w:rPr>
          <w:b/>
          <w:bCs/>
        </w:rPr>
      </w:pPr>
      <w:r w:rsidRPr="00A40ABD">
        <w:rPr>
          <w:b/>
          <w:bCs/>
        </w:rPr>
        <w:t>References</w:t>
      </w:r>
    </w:p>
    <w:p w14:paraId="18E5EF4D" w14:textId="77777777" w:rsidR="00A40ABD" w:rsidRDefault="00A40ABD"/>
    <w:p w14:paraId="011C4FD9" w14:textId="56EE6184" w:rsidR="00A40ABD" w:rsidRPr="00A40ABD" w:rsidRDefault="00A40ABD" w:rsidP="00A40ABD">
      <w:pPr>
        <w:rPr>
          <w:i/>
          <w:iCs/>
        </w:rPr>
      </w:pPr>
      <w:r>
        <w:t xml:space="preserve">Adler, P. S. (2001). </w:t>
      </w:r>
      <w:r>
        <w:t>“</w:t>
      </w:r>
      <w:r w:rsidRPr="00A40ABD">
        <w:rPr>
          <w:i/>
          <w:iCs/>
        </w:rPr>
        <w:t>Market, Hierarchy, and Trust: The Knowledge Economy and the</w:t>
      </w:r>
    </w:p>
    <w:p w14:paraId="2DFB1AA9" w14:textId="799168B4" w:rsidR="00A40ABD" w:rsidRDefault="00A40ABD" w:rsidP="00A40ABD">
      <w:r w:rsidRPr="00A40ABD">
        <w:rPr>
          <w:i/>
          <w:iCs/>
        </w:rPr>
        <w:t>Future of Capitalism,</w:t>
      </w:r>
      <w:r w:rsidRPr="00A40ABD">
        <w:rPr>
          <w:i/>
          <w:iCs/>
        </w:rPr>
        <w:t>”</w:t>
      </w:r>
      <w:r>
        <w:t xml:space="preserve"> Organization Science, vol. 12, no. 2, pp. 215-234.</w:t>
      </w:r>
    </w:p>
    <w:p w14:paraId="4D2A0F09" w14:textId="77777777" w:rsidR="00A40ABD" w:rsidRDefault="00A40ABD" w:rsidP="00A40ABD"/>
    <w:p w14:paraId="64AEC3CC" w14:textId="7E9998C6" w:rsidR="00A40ABD" w:rsidRDefault="00A40ABD" w:rsidP="00A40ABD">
      <w:r>
        <w:t xml:space="preserve">Alvesson, M., </w:t>
      </w:r>
      <w:r>
        <w:t>&amp; Willmott</w:t>
      </w:r>
      <w:r>
        <w:t xml:space="preserve">, H. (1992). </w:t>
      </w:r>
      <w:r w:rsidRPr="00A40ABD">
        <w:rPr>
          <w:i/>
          <w:iCs/>
        </w:rPr>
        <w:t>Critical Management Studies</w:t>
      </w:r>
      <w:r>
        <w:t>. Sage</w:t>
      </w:r>
    </w:p>
    <w:p w14:paraId="60965E50" w14:textId="1F9A5861" w:rsidR="00A40ABD" w:rsidRDefault="00A40ABD" w:rsidP="00A40ABD">
      <w:r>
        <w:t>Publications.</w:t>
      </w:r>
    </w:p>
    <w:p w14:paraId="01FF08B5" w14:textId="77777777" w:rsidR="00A40ABD" w:rsidRDefault="00A40ABD" w:rsidP="00A40ABD"/>
    <w:p w14:paraId="35FAECFB" w14:textId="77777777" w:rsidR="00A40ABD" w:rsidRDefault="00A40ABD" w:rsidP="00A40ABD">
      <w:proofErr w:type="spellStart"/>
      <w:r>
        <w:t>Bakan</w:t>
      </w:r>
      <w:proofErr w:type="spellEnd"/>
      <w:r>
        <w:t xml:space="preserve">, J. (2004). The Corporation: </w:t>
      </w:r>
      <w:r w:rsidRPr="00A40ABD">
        <w:rPr>
          <w:i/>
          <w:iCs/>
        </w:rPr>
        <w:t>The Pathological Pursuit of Profit and Power</w:t>
      </w:r>
      <w:r>
        <w:t>. Free</w:t>
      </w:r>
    </w:p>
    <w:p w14:paraId="33E4F988" w14:textId="76622575" w:rsidR="00A40ABD" w:rsidRDefault="00A40ABD" w:rsidP="00A40ABD">
      <w:r>
        <w:t>Press.</w:t>
      </w:r>
    </w:p>
    <w:p w14:paraId="004B2C74" w14:textId="77777777" w:rsidR="00A40ABD" w:rsidRDefault="00A40ABD" w:rsidP="00A40ABD"/>
    <w:p w14:paraId="4B1F2CA8" w14:textId="18BF189D" w:rsidR="00A40ABD" w:rsidRPr="00A40ABD" w:rsidRDefault="00A40ABD" w:rsidP="00A40ABD">
      <w:pPr>
        <w:rPr>
          <w:i/>
          <w:iCs/>
        </w:rPr>
      </w:pPr>
      <w:r w:rsidRPr="00A40ABD">
        <w:rPr>
          <w:i/>
          <w:iCs/>
        </w:rPr>
        <w:t xml:space="preserve">Barker, J. (2020). </w:t>
      </w:r>
      <w:r w:rsidRPr="00A40ABD">
        <w:rPr>
          <w:i/>
          <w:iCs/>
        </w:rPr>
        <w:t>“</w:t>
      </w:r>
      <w:r w:rsidRPr="00A40ABD">
        <w:rPr>
          <w:i/>
          <w:iCs/>
        </w:rPr>
        <w:t>Workplace Well-being and Corporate Cultures:</w:t>
      </w:r>
      <w:r w:rsidRPr="00A40ABD">
        <w:rPr>
          <w:i/>
          <w:iCs/>
        </w:rPr>
        <w:t xml:space="preserve"> </w:t>
      </w:r>
      <w:r w:rsidRPr="00A40ABD">
        <w:rPr>
          <w:i/>
          <w:iCs/>
        </w:rPr>
        <w:t xml:space="preserve"> </w:t>
      </w:r>
      <w:proofErr w:type="gramStart"/>
      <w:r w:rsidRPr="00A40ABD">
        <w:rPr>
          <w:i/>
          <w:iCs/>
        </w:rPr>
        <w:t>A Critical</w:t>
      </w:r>
      <w:proofErr w:type="gramEnd"/>
    </w:p>
    <w:p w14:paraId="7B5584B2" w14:textId="11D30200" w:rsidR="00A40ABD" w:rsidRPr="00A40ABD" w:rsidRDefault="00A40ABD" w:rsidP="00A40ABD">
      <w:pPr>
        <w:rPr>
          <w:i/>
          <w:iCs/>
        </w:rPr>
      </w:pPr>
      <w:r w:rsidRPr="00A40ABD">
        <w:rPr>
          <w:i/>
          <w:iCs/>
        </w:rPr>
        <w:t>Analysis</w:t>
      </w:r>
      <w:r w:rsidRPr="00A40ABD">
        <w:rPr>
          <w:i/>
          <w:iCs/>
        </w:rPr>
        <w:t>”</w:t>
      </w:r>
    </w:p>
    <w:p w14:paraId="7B46EACD" w14:textId="2027ED09" w:rsidR="00A40ABD" w:rsidRPr="00A40ABD" w:rsidRDefault="00A40ABD" w:rsidP="00A40ABD">
      <w:pPr>
        <w:rPr>
          <w:i/>
          <w:iCs/>
        </w:rPr>
      </w:pPr>
      <w:r w:rsidRPr="00A40ABD">
        <w:rPr>
          <w:i/>
          <w:iCs/>
        </w:rPr>
        <w:t>[WorkplaceWellbeingStudies.com]</w:t>
      </w:r>
      <w:r w:rsidRPr="00A40ABD">
        <w:rPr>
          <w:i/>
          <w:iCs/>
        </w:rPr>
        <w:t xml:space="preserve"> </w:t>
      </w:r>
      <w:r w:rsidRPr="00A40ABD">
        <w:rPr>
          <w:i/>
          <w:iCs/>
        </w:rPr>
        <w:t>(</w:t>
      </w:r>
      <w:hyperlink r:id="rId7" w:history="1">
        <w:r w:rsidRPr="00A40ABD">
          <w:rPr>
            <w:rStyle w:val="Hyperlink"/>
            <w:i/>
            <w:iCs/>
          </w:rPr>
          <w:t>https://www.workplacewellbeingstudies.com</w:t>
        </w:r>
      </w:hyperlink>
      <w:r w:rsidRPr="00A40ABD">
        <w:rPr>
          <w:i/>
          <w:iCs/>
        </w:rPr>
        <w:t>).</w:t>
      </w:r>
    </w:p>
    <w:p w14:paraId="093A2468" w14:textId="77777777" w:rsidR="00A40ABD" w:rsidRPr="00A40ABD" w:rsidRDefault="00A40ABD" w:rsidP="00A40ABD">
      <w:pPr>
        <w:rPr>
          <w:i/>
          <w:iCs/>
        </w:rPr>
      </w:pPr>
    </w:p>
    <w:p w14:paraId="5E483788" w14:textId="68FCF675" w:rsidR="00A40ABD" w:rsidRPr="00A40ABD" w:rsidRDefault="00A40ABD" w:rsidP="00A40ABD">
      <w:pPr>
        <w:rPr>
          <w:i/>
          <w:iCs/>
        </w:rPr>
      </w:pPr>
      <w:r>
        <w:t xml:space="preserve">Banerjee, S. B. (2003). </w:t>
      </w:r>
      <w:r>
        <w:t>“</w:t>
      </w:r>
      <w:r w:rsidRPr="00A40ABD">
        <w:rPr>
          <w:i/>
          <w:iCs/>
        </w:rPr>
        <w:t>Who sustains whose development? Sustainable development</w:t>
      </w:r>
    </w:p>
    <w:p w14:paraId="1F7AA89B" w14:textId="32E51ED6" w:rsidR="00A40ABD" w:rsidRDefault="00A40ABD" w:rsidP="00A40ABD">
      <w:r w:rsidRPr="00A40ABD">
        <w:rPr>
          <w:i/>
          <w:iCs/>
        </w:rPr>
        <w:t>and the reinvention of nature</w:t>
      </w:r>
      <w:r w:rsidRPr="00A40ABD">
        <w:rPr>
          <w:i/>
          <w:iCs/>
        </w:rPr>
        <w:t>,”</w:t>
      </w:r>
      <w:r>
        <w:t xml:space="preserve"> Organization Studies, vol. 24, no. 1, pp. 143-180.</w:t>
      </w:r>
    </w:p>
    <w:p w14:paraId="25190A87" w14:textId="77777777" w:rsidR="00A40ABD" w:rsidRDefault="00A40ABD" w:rsidP="00A40ABD"/>
    <w:p w14:paraId="0C6BFE9A" w14:textId="77777777" w:rsidR="00A40ABD" w:rsidRPr="00A40ABD" w:rsidRDefault="00A40ABD" w:rsidP="00A40ABD">
      <w:pPr>
        <w:rPr>
          <w:i/>
          <w:iCs/>
        </w:rPr>
      </w:pPr>
      <w:r>
        <w:t xml:space="preserve">Braverman, H. (1974). </w:t>
      </w:r>
      <w:proofErr w:type="spellStart"/>
      <w:r>
        <w:t>Labor</w:t>
      </w:r>
      <w:proofErr w:type="spellEnd"/>
      <w:r>
        <w:t xml:space="preserve"> and Monopoly Capital: </w:t>
      </w:r>
      <w:r w:rsidRPr="00A40ABD">
        <w:rPr>
          <w:i/>
          <w:iCs/>
        </w:rPr>
        <w:t>The Degradation of Work in the</w:t>
      </w:r>
    </w:p>
    <w:p w14:paraId="6D1CC87C" w14:textId="26130E66" w:rsidR="00A40ABD" w:rsidRDefault="00A40ABD" w:rsidP="00A40ABD">
      <w:r w:rsidRPr="00A40ABD">
        <w:rPr>
          <w:i/>
          <w:iCs/>
        </w:rPr>
        <w:t>Twentieth Century.</w:t>
      </w:r>
      <w:r>
        <w:t xml:space="preserve"> Monthly Review Press.</w:t>
      </w:r>
    </w:p>
    <w:p w14:paraId="04DA3341" w14:textId="77777777" w:rsidR="00A40ABD" w:rsidRDefault="00A40ABD" w:rsidP="00A40ABD"/>
    <w:p w14:paraId="6E9D00B7" w14:textId="77777777" w:rsidR="00A40ABD" w:rsidRPr="00A40ABD" w:rsidRDefault="00A40ABD" w:rsidP="00A40ABD">
      <w:pPr>
        <w:rPr>
          <w:i/>
          <w:iCs/>
        </w:rPr>
      </w:pPr>
      <w:r>
        <w:t xml:space="preserve">Brown, A. (2020). </w:t>
      </w:r>
      <w:r w:rsidRPr="00A40ABD">
        <w:rPr>
          <w:i/>
          <w:iCs/>
        </w:rPr>
        <w:t>Amazon’s Business Model: A History of Innovation and Customer</w:t>
      </w:r>
    </w:p>
    <w:p w14:paraId="39F3A7AB" w14:textId="18316498" w:rsidR="00A40ABD" w:rsidRDefault="00A40ABD" w:rsidP="00A40ABD">
      <w:r w:rsidRPr="00A40ABD">
        <w:rPr>
          <w:i/>
          <w:iCs/>
        </w:rPr>
        <w:t>Obsession.</w:t>
      </w:r>
      <w:r>
        <w:t xml:space="preserve"> London: Routledge.</w:t>
      </w:r>
    </w:p>
    <w:p w14:paraId="4DBF48F4" w14:textId="77777777" w:rsidR="00A40ABD" w:rsidRDefault="00A40ABD" w:rsidP="00A40ABD"/>
    <w:p w14:paraId="56898150" w14:textId="77777777" w:rsidR="00A40ABD" w:rsidRPr="00A40ABD" w:rsidRDefault="00A40ABD" w:rsidP="00A40ABD">
      <w:pPr>
        <w:rPr>
          <w:i/>
          <w:iCs/>
        </w:rPr>
      </w:pPr>
      <w:r>
        <w:t xml:space="preserve">Daniels, R. (2019). </w:t>
      </w:r>
      <w:r w:rsidRPr="00A40ABD">
        <w:rPr>
          <w:i/>
          <w:iCs/>
        </w:rPr>
        <w:t>Corporate Responsibility and Workplace Culture: A Comparative</w:t>
      </w:r>
    </w:p>
    <w:p w14:paraId="5039E6EB" w14:textId="7432D072" w:rsidR="00A40ABD" w:rsidRDefault="00A40ABD" w:rsidP="00A40ABD">
      <w:r w:rsidRPr="00A40ABD">
        <w:rPr>
          <w:i/>
          <w:iCs/>
        </w:rPr>
        <w:t>Analysis of Big Tech Firms.</w:t>
      </w:r>
      <w:r>
        <w:t xml:space="preserve"> Oxford: Oxford University Press.</w:t>
      </w:r>
    </w:p>
    <w:p w14:paraId="5B99F0A9" w14:textId="77777777" w:rsidR="00A40ABD" w:rsidRDefault="00A40ABD" w:rsidP="00A40ABD"/>
    <w:p w14:paraId="482210C4" w14:textId="78D7D6F6" w:rsidR="00A40ABD" w:rsidRDefault="00A40ABD" w:rsidP="00A40ABD">
      <w:r w:rsidRPr="00A40ABD">
        <w:t>Gallup. (2017</w:t>
      </w:r>
      <w:r w:rsidRPr="00A40ABD">
        <w:rPr>
          <w:i/>
          <w:iCs/>
        </w:rPr>
        <w:t>). State of the American Workplace</w:t>
      </w:r>
      <w:r w:rsidRPr="00A40ABD">
        <w:t>. Retrieved from</w:t>
      </w:r>
    </w:p>
    <w:p w14:paraId="5204A563" w14:textId="562DA947" w:rsidR="00A40ABD" w:rsidRDefault="00A40ABD" w:rsidP="00A40ABD">
      <w:r>
        <w:fldChar w:fldCharType="begin"/>
      </w:r>
      <w:r>
        <w:instrText>HYPERLINK "</w:instrText>
      </w:r>
      <w:r w:rsidRPr="00A40ABD">
        <w:instrText>https://www.gallup.com/workplace/238085/state-american-workplace-report-2017.aspx</w:instrText>
      </w:r>
      <w:r>
        <w:instrText>"</w:instrText>
      </w:r>
      <w:r>
        <w:fldChar w:fldCharType="separate"/>
      </w:r>
      <w:r w:rsidRPr="00D40E5D">
        <w:rPr>
          <w:rStyle w:val="Hyperlink"/>
        </w:rPr>
        <w:t>https://www.gallup.com/workp</w:t>
      </w:r>
      <w:r w:rsidRPr="00D40E5D">
        <w:rPr>
          <w:rStyle w:val="Hyperlink"/>
        </w:rPr>
        <w:t>l</w:t>
      </w:r>
      <w:r w:rsidRPr="00D40E5D">
        <w:rPr>
          <w:rStyle w:val="Hyperlink"/>
        </w:rPr>
        <w:t>ace/238085/state-american-workplace-report-2017.aspx</w:t>
      </w:r>
      <w:r>
        <w:fldChar w:fldCharType="end"/>
      </w:r>
    </w:p>
    <w:p w14:paraId="14343F64" w14:textId="77777777" w:rsidR="00A40ABD" w:rsidRDefault="00A40ABD" w:rsidP="00A40ABD"/>
    <w:p w14:paraId="04A1B3B7" w14:textId="77777777" w:rsidR="00A40ABD" w:rsidRDefault="00A40ABD" w:rsidP="00A40ABD">
      <w:r>
        <w:t xml:space="preserve">Green, L. (2022). </w:t>
      </w:r>
      <w:r w:rsidRPr="00A40ABD">
        <w:rPr>
          <w:i/>
          <w:iCs/>
        </w:rPr>
        <w:t>The Real Cost of Speed: Employee Welfare in the Age of Prime.</w:t>
      </w:r>
    </w:p>
    <w:p w14:paraId="2634944A" w14:textId="4A782814" w:rsidR="00A40ABD" w:rsidRDefault="00A40ABD" w:rsidP="00A40ABD">
      <w:r>
        <w:t>New York: HarperCollins.</w:t>
      </w:r>
    </w:p>
    <w:p w14:paraId="52D93899" w14:textId="77777777" w:rsidR="00A40ABD" w:rsidRDefault="00A40ABD" w:rsidP="00A40ABD"/>
    <w:p w14:paraId="3CFA5DA4" w14:textId="6FB63FFF" w:rsidR="00A40ABD" w:rsidRPr="00A40ABD" w:rsidRDefault="00A40ABD" w:rsidP="00A40ABD">
      <w:pPr>
        <w:rPr>
          <w:i/>
          <w:iCs/>
        </w:rPr>
      </w:pPr>
      <w:r>
        <w:t xml:space="preserve">Johnson, M. (2020). </w:t>
      </w:r>
      <w:r>
        <w:t>“</w:t>
      </w:r>
      <w:r w:rsidRPr="00A40ABD">
        <w:rPr>
          <w:i/>
          <w:iCs/>
        </w:rPr>
        <w:t>Exploring the Impact of Bureaucratic Structures on Corporate</w:t>
      </w:r>
    </w:p>
    <w:p w14:paraId="78A54E40" w14:textId="5F15AD57" w:rsidR="00A40ABD" w:rsidRDefault="00A40ABD" w:rsidP="00A40ABD">
      <w:r w:rsidRPr="00A40ABD">
        <w:rPr>
          <w:i/>
          <w:iCs/>
        </w:rPr>
        <w:t>Efficiency.</w:t>
      </w:r>
      <w:r w:rsidRPr="00A40ABD">
        <w:rPr>
          <w:i/>
          <w:iCs/>
        </w:rPr>
        <w:t>”</w:t>
      </w:r>
    </w:p>
    <w:p w14:paraId="57698140" w14:textId="51AC3603" w:rsidR="00A40ABD" w:rsidRDefault="00A40ABD" w:rsidP="00A40ABD">
      <w:r w:rsidRPr="00A40ABD">
        <w:t>CorporateStructureInsights.com</w:t>
      </w:r>
      <w:r>
        <w:t xml:space="preserve"> </w:t>
      </w:r>
      <w:r>
        <w:fldChar w:fldCharType="begin"/>
      </w:r>
      <w:r>
        <w:instrText>HYPERLINK "</w:instrText>
      </w:r>
      <w:r w:rsidRPr="00A40ABD">
        <w:instrText>https://www.corporatestructureinsights.com</w:instrText>
      </w:r>
      <w:r>
        <w:instrText>"</w:instrText>
      </w:r>
      <w:r>
        <w:fldChar w:fldCharType="separate"/>
      </w:r>
      <w:r w:rsidRPr="00D40E5D">
        <w:rPr>
          <w:rStyle w:val="Hyperlink"/>
        </w:rPr>
        <w:t>https://www.co</w:t>
      </w:r>
      <w:r w:rsidRPr="00D40E5D">
        <w:rPr>
          <w:rStyle w:val="Hyperlink"/>
        </w:rPr>
        <w:t>r</w:t>
      </w:r>
      <w:r w:rsidRPr="00D40E5D">
        <w:rPr>
          <w:rStyle w:val="Hyperlink"/>
        </w:rPr>
        <w:t>poratestructureinsights.com</w:t>
      </w:r>
      <w:r>
        <w:fldChar w:fldCharType="end"/>
      </w:r>
    </w:p>
    <w:p w14:paraId="5FAB191A" w14:textId="77777777" w:rsidR="00A40ABD" w:rsidRDefault="00A40ABD" w:rsidP="00A40ABD"/>
    <w:p w14:paraId="08310AA2" w14:textId="5557C4DD" w:rsidR="00A40ABD" w:rsidRPr="00A40ABD" w:rsidRDefault="00A40ABD" w:rsidP="00A40ABD">
      <w:pPr>
        <w:rPr>
          <w:i/>
          <w:iCs/>
        </w:rPr>
      </w:pPr>
      <w:r>
        <w:t xml:space="preserve">Kantor, J., </w:t>
      </w:r>
      <w:proofErr w:type="gramStart"/>
      <w:r>
        <w:t>&amp;</w:t>
      </w:r>
      <w:r>
        <w:t xml:space="preserve"> </w:t>
      </w:r>
      <w:r>
        <w:t xml:space="preserve"> </w:t>
      </w:r>
      <w:proofErr w:type="spellStart"/>
      <w:r>
        <w:t>Streitfeld</w:t>
      </w:r>
      <w:proofErr w:type="spellEnd"/>
      <w:proofErr w:type="gramEnd"/>
      <w:r>
        <w:t xml:space="preserve">, D. (2015). Inside Amazon: </w:t>
      </w:r>
      <w:r w:rsidRPr="00A40ABD">
        <w:rPr>
          <w:i/>
          <w:iCs/>
        </w:rPr>
        <w:t>Wrestling Big Ideas in a Bruising</w:t>
      </w:r>
    </w:p>
    <w:p w14:paraId="7D29A0CE" w14:textId="4352FD51" w:rsidR="00A40ABD" w:rsidRDefault="00A40ABD" w:rsidP="00A40ABD">
      <w:r w:rsidRPr="00A40ABD">
        <w:rPr>
          <w:i/>
          <w:iCs/>
        </w:rPr>
        <w:lastRenderedPageBreak/>
        <w:t>Workplace.</w:t>
      </w:r>
      <w:r>
        <w:t xml:space="preserve"> Retrieved from </w:t>
      </w:r>
      <w:hyperlink r:id="rId8" w:history="1">
        <w:r w:rsidRPr="00D40E5D">
          <w:rPr>
            <w:rStyle w:val="Hyperlink"/>
          </w:rPr>
          <w:t>https://www.nytimes.c</w:t>
        </w:r>
        <w:r w:rsidRPr="00D40E5D">
          <w:rPr>
            <w:rStyle w:val="Hyperlink"/>
          </w:rPr>
          <w:t>o</w:t>
        </w:r>
        <w:r w:rsidRPr="00D40E5D">
          <w:rPr>
            <w:rStyle w:val="Hyperlink"/>
          </w:rPr>
          <w:t>m/2015/08/16/technology/inside-amazon-wrestling-big-ideas-in-a-bruising-workplace.html</w:t>
        </w:r>
      </w:hyperlink>
    </w:p>
    <w:p w14:paraId="1880A908" w14:textId="77777777" w:rsidR="00A40ABD" w:rsidRDefault="00A40ABD" w:rsidP="00A40ABD"/>
    <w:p w14:paraId="65A3055D" w14:textId="77777777" w:rsidR="00A40ABD" w:rsidRDefault="00A40ABD" w:rsidP="00A40ABD"/>
    <w:p w14:paraId="61CD490A" w14:textId="489A61B4" w:rsidR="00A40ABD" w:rsidRPr="00A40ABD" w:rsidRDefault="00A40ABD" w:rsidP="00A40ABD">
      <w:pPr>
        <w:rPr>
          <w:i/>
          <w:iCs/>
        </w:rPr>
      </w:pPr>
      <w:r>
        <w:t xml:space="preserve">Porter, M.E., &amp; Kramer, M.R. (2006). </w:t>
      </w:r>
      <w:r>
        <w:t>“</w:t>
      </w:r>
      <w:r w:rsidRPr="00A40ABD">
        <w:rPr>
          <w:i/>
          <w:iCs/>
        </w:rPr>
        <w:t>Strategy</w:t>
      </w:r>
      <w:r w:rsidRPr="00A40ABD">
        <w:rPr>
          <w:i/>
          <w:iCs/>
        </w:rPr>
        <w:t xml:space="preserve"> and Society: The Link Between</w:t>
      </w:r>
    </w:p>
    <w:p w14:paraId="1B77EE95" w14:textId="0A403C41" w:rsidR="00A40ABD" w:rsidRDefault="00A40ABD" w:rsidP="00A40ABD">
      <w:r w:rsidRPr="00A40ABD">
        <w:rPr>
          <w:i/>
          <w:iCs/>
        </w:rPr>
        <w:t>Competitive Advantage and Corporate Social Responsibility,</w:t>
      </w:r>
      <w:r w:rsidRPr="00A40ABD">
        <w:rPr>
          <w:i/>
          <w:iCs/>
        </w:rPr>
        <w:t>”</w:t>
      </w:r>
      <w:r>
        <w:t xml:space="preserve"> Harvard Business</w:t>
      </w:r>
    </w:p>
    <w:p w14:paraId="721DC45D" w14:textId="63089DD2" w:rsidR="00A40ABD" w:rsidRDefault="00A40ABD" w:rsidP="00A40ABD">
      <w:r>
        <w:t>Review, December, pp. 78-92.</w:t>
      </w:r>
    </w:p>
    <w:p w14:paraId="04D2205B" w14:textId="77777777" w:rsidR="00A40ABD" w:rsidRDefault="00A40ABD" w:rsidP="00A40ABD"/>
    <w:p w14:paraId="77337BC1" w14:textId="48908E2A" w:rsidR="00A40ABD" w:rsidRDefault="00A40ABD" w:rsidP="00A40ABD">
      <w:r>
        <w:t xml:space="preserve">Purcell, J. (2014). </w:t>
      </w:r>
      <w:r>
        <w:t>“</w:t>
      </w:r>
      <w:r w:rsidRPr="00A40ABD">
        <w:rPr>
          <w:i/>
          <w:iCs/>
        </w:rPr>
        <w:t>Disengaging from Engagement,</w:t>
      </w:r>
      <w:r w:rsidRPr="00A40ABD">
        <w:rPr>
          <w:i/>
          <w:iCs/>
        </w:rPr>
        <w:t>”</w:t>
      </w:r>
      <w:r>
        <w:t xml:space="preserve"> Human Resource Management</w:t>
      </w:r>
    </w:p>
    <w:p w14:paraId="29B818EC" w14:textId="0D1F9014" w:rsidR="00A40ABD" w:rsidRDefault="00A40ABD" w:rsidP="00A40ABD">
      <w:r>
        <w:t>Journal, vol. 24, no. 3, pp. 241-254.</w:t>
      </w:r>
    </w:p>
    <w:p w14:paraId="67505514" w14:textId="77777777" w:rsidR="00A40ABD" w:rsidRDefault="00A40ABD" w:rsidP="00A40ABD"/>
    <w:p w14:paraId="3E2FC4C5" w14:textId="77777777" w:rsidR="00A40ABD" w:rsidRPr="00A40ABD" w:rsidRDefault="00A40ABD" w:rsidP="00A40ABD">
      <w:pPr>
        <w:rPr>
          <w:i/>
          <w:iCs/>
        </w:rPr>
      </w:pPr>
      <w:r>
        <w:t xml:space="preserve">Sethi, S. P. (2003). Setting Global Standards: </w:t>
      </w:r>
      <w:r w:rsidRPr="00A40ABD">
        <w:rPr>
          <w:i/>
          <w:iCs/>
        </w:rPr>
        <w:t>Guidelines for Creating Codes of</w:t>
      </w:r>
    </w:p>
    <w:p w14:paraId="24C4EDFD" w14:textId="5F6F24DE" w:rsidR="00A40ABD" w:rsidRDefault="00A40ABD" w:rsidP="00A40ABD">
      <w:r w:rsidRPr="00A40ABD">
        <w:rPr>
          <w:i/>
          <w:iCs/>
        </w:rPr>
        <w:t>Conduct in Multinational Corporations</w:t>
      </w:r>
      <w:r>
        <w:t>. John Wiley &amp; Sons.</w:t>
      </w:r>
    </w:p>
    <w:p w14:paraId="2FF1601F" w14:textId="77777777" w:rsidR="00A40ABD" w:rsidRDefault="00A40ABD" w:rsidP="00A40ABD"/>
    <w:p w14:paraId="6117D641" w14:textId="6D6D6C84" w:rsidR="00A40ABD" w:rsidRPr="00A40ABD" w:rsidRDefault="00A40ABD" w:rsidP="00A40ABD">
      <w:pPr>
        <w:rPr>
          <w:i/>
          <w:iCs/>
        </w:rPr>
      </w:pPr>
      <w:r>
        <w:t xml:space="preserve">Smith, D. </w:t>
      </w:r>
      <w:r>
        <w:t>&amp;</w:t>
      </w:r>
      <w:r>
        <w:t xml:space="preserve"> Johnson, F. (2021). </w:t>
      </w:r>
      <w:r>
        <w:t>“</w:t>
      </w:r>
      <w:r w:rsidRPr="00A40ABD">
        <w:rPr>
          <w:i/>
          <w:iCs/>
        </w:rPr>
        <w:t>Evaluating Corporate Ethics in Technology Giants,</w:t>
      </w:r>
      <w:r w:rsidRPr="00A40ABD">
        <w:rPr>
          <w:i/>
          <w:iCs/>
        </w:rPr>
        <w:t>”</w:t>
      </w:r>
    </w:p>
    <w:p w14:paraId="7FECF8FA" w14:textId="6A836B7B" w:rsidR="00A40ABD" w:rsidRDefault="00A40ABD" w:rsidP="00A40ABD">
      <w:r w:rsidRPr="00A40ABD">
        <w:rPr>
          <w:i/>
          <w:iCs/>
        </w:rPr>
        <w:t>Journal of Business Ethics,</w:t>
      </w:r>
      <w:r>
        <w:t xml:space="preserve"> vol. 154, no. 2, pp. 337-354.</w:t>
      </w:r>
    </w:p>
    <w:p w14:paraId="1BAD4024" w14:textId="77777777" w:rsidR="00A40ABD" w:rsidRDefault="00A40ABD" w:rsidP="00A40ABD"/>
    <w:p w14:paraId="3B603A62" w14:textId="4A8B4406" w:rsidR="00A40ABD" w:rsidRPr="00A40ABD" w:rsidRDefault="00A40ABD" w:rsidP="00A40ABD">
      <w:pPr>
        <w:rPr>
          <w:i/>
          <w:iCs/>
        </w:rPr>
      </w:pPr>
      <w:r>
        <w:t xml:space="preserve">Spencer, E. (2019). </w:t>
      </w:r>
      <w:r>
        <w:t>“</w:t>
      </w:r>
      <w:proofErr w:type="spellStart"/>
      <w:r w:rsidRPr="00A40ABD">
        <w:rPr>
          <w:i/>
          <w:iCs/>
        </w:rPr>
        <w:t>Analyzing</w:t>
      </w:r>
      <w:proofErr w:type="spellEnd"/>
      <w:r w:rsidRPr="00A40ABD">
        <w:rPr>
          <w:i/>
          <w:iCs/>
        </w:rPr>
        <w:t xml:space="preserve"> Organizational Structures and Their Impact on</w:t>
      </w:r>
    </w:p>
    <w:p w14:paraId="07C200C4" w14:textId="79342E3D" w:rsidR="00A40ABD" w:rsidRDefault="00A40ABD" w:rsidP="00A40ABD">
      <w:r w:rsidRPr="00A40ABD">
        <w:rPr>
          <w:i/>
          <w:iCs/>
        </w:rPr>
        <w:t>Innovation</w:t>
      </w:r>
      <w:r w:rsidRPr="00A40ABD">
        <w:rPr>
          <w:i/>
          <w:iCs/>
        </w:rPr>
        <w:t>”</w:t>
      </w:r>
      <w:r>
        <w:t xml:space="preserve">. </w:t>
      </w:r>
      <w:r>
        <w:t>[Business Insights</w:t>
      </w:r>
      <w:r>
        <w:t xml:space="preserve"> Global] </w:t>
      </w:r>
    </w:p>
    <w:p w14:paraId="77BA3824" w14:textId="7691EEEB" w:rsidR="00A40ABD" w:rsidRDefault="00A40ABD" w:rsidP="00A40ABD">
      <w:r>
        <w:fldChar w:fldCharType="begin"/>
      </w:r>
      <w:r>
        <w:instrText>HYPERLINK "</w:instrText>
      </w:r>
      <w:r w:rsidRPr="00A40ABD">
        <w:instrText>https://www.businessinsightsglobal.com/</w:instrText>
      </w:r>
      <w:r>
        <w:instrText>"</w:instrText>
      </w:r>
      <w:r>
        <w:fldChar w:fldCharType="separate"/>
      </w:r>
      <w:r w:rsidRPr="00D40E5D">
        <w:rPr>
          <w:rStyle w:val="Hyperlink"/>
        </w:rPr>
        <w:t>https://www.businessinsightsglobal.co</w:t>
      </w:r>
      <w:r w:rsidRPr="00D40E5D">
        <w:rPr>
          <w:rStyle w:val="Hyperlink"/>
        </w:rPr>
        <w:t>m</w:t>
      </w:r>
      <w:r w:rsidRPr="00D40E5D">
        <w:rPr>
          <w:rStyle w:val="Hyperlink"/>
        </w:rPr>
        <w:t>/</w:t>
      </w:r>
      <w:r>
        <w:fldChar w:fldCharType="end"/>
      </w:r>
    </w:p>
    <w:p w14:paraId="5B3E40B7" w14:textId="77777777" w:rsidR="00A40ABD" w:rsidRDefault="00A40ABD" w:rsidP="00A40ABD"/>
    <w:p w14:paraId="7D4A205C" w14:textId="77777777" w:rsidR="00A40ABD" w:rsidRPr="00A40ABD" w:rsidRDefault="00A40ABD" w:rsidP="00A40ABD">
      <w:pPr>
        <w:rPr>
          <w:i/>
          <w:iCs/>
        </w:rPr>
      </w:pPr>
      <w:r>
        <w:t xml:space="preserve">Weber, M. (1922). Economy and Society: </w:t>
      </w:r>
      <w:r w:rsidRPr="00A40ABD">
        <w:rPr>
          <w:i/>
          <w:iCs/>
        </w:rPr>
        <w:t>An Outline of Interpretive Sociology.</w:t>
      </w:r>
    </w:p>
    <w:p w14:paraId="1A7323EF" w14:textId="1FC85E50" w:rsidR="00A40ABD" w:rsidRDefault="00A40ABD" w:rsidP="00A40ABD">
      <w:r>
        <w:t>University of California Press.</w:t>
      </w:r>
    </w:p>
    <w:p w14:paraId="58E44A30" w14:textId="77777777" w:rsidR="00A40ABD" w:rsidRDefault="00A40ABD" w:rsidP="00A40ABD"/>
    <w:p w14:paraId="6F2E64DA" w14:textId="77777777" w:rsidR="00A40ABD" w:rsidRDefault="00A40ABD" w:rsidP="00A40ABD"/>
    <w:p w14:paraId="03E22AF0" w14:textId="77777777" w:rsidR="00A40ABD" w:rsidRDefault="00A40ABD" w:rsidP="00A40ABD"/>
    <w:p w14:paraId="47B409FF" w14:textId="77777777" w:rsidR="00A40ABD" w:rsidRDefault="00A40ABD" w:rsidP="00A40ABD"/>
    <w:p w14:paraId="7870FB0E" w14:textId="77777777" w:rsidR="00A40ABD" w:rsidRDefault="00A40ABD" w:rsidP="00A40ABD"/>
    <w:p w14:paraId="258EDAF9" w14:textId="77777777" w:rsidR="00A40ABD" w:rsidRDefault="00A40ABD" w:rsidP="00A40ABD"/>
    <w:p w14:paraId="043374A1" w14:textId="77777777" w:rsidR="00A40ABD" w:rsidRDefault="00A40ABD" w:rsidP="00A40ABD"/>
    <w:p w14:paraId="0E6E5753" w14:textId="77777777" w:rsidR="00A40ABD" w:rsidRDefault="00A40ABD" w:rsidP="00A40ABD"/>
    <w:p w14:paraId="5630FFFE" w14:textId="77777777" w:rsidR="00A40ABD" w:rsidRDefault="00A40ABD" w:rsidP="00A40ABD"/>
    <w:p w14:paraId="27350A1F" w14:textId="77777777" w:rsidR="00A40ABD" w:rsidRDefault="00A40ABD" w:rsidP="00A40ABD"/>
    <w:sectPr w:rsidR="00A40AB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51C81" w14:textId="77777777" w:rsidR="00A40ABD" w:rsidRDefault="00A40ABD" w:rsidP="00A40ABD">
      <w:r>
        <w:separator/>
      </w:r>
    </w:p>
  </w:endnote>
  <w:endnote w:type="continuationSeparator" w:id="0">
    <w:p w14:paraId="249C5416" w14:textId="77777777" w:rsidR="00A40ABD" w:rsidRDefault="00A40ABD" w:rsidP="00A40A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1114218"/>
      <w:docPartObj>
        <w:docPartGallery w:val="Page Numbers (Bottom of Page)"/>
        <w:docPartUnique/>
      </w:docPartObj>
    </w:sdtPr>
    <w:sdtContent>
      <w:p w14:paraId="13A5D852" w14:textId="2FC91378" w:rsidR="00A40ABD" w:rsidRDefault="00A40ABD"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573556" w14:textId="77777777" w:rsidR="00A40ABD" w:rsidRDefault="00A40ABD" w:rsidP="00A40A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3436527"/>
      <w:docPartObj>
        <w:docPartGallery w:val="Page Numbers (Bottom of Page)"/>
        <w:docPartUnique/>
      </w:docPartObj>
    </w:sdtPr>
    <w:sdtContent>
      <w:p w14:paraId="509A0EF5" w14:textId="2C15B5D0" w:rsidR="00A40ABD" w:rsidRDefault="00A40ABD"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889A73" w14:textId="77777777" w:rsidR="00A40ABD" w:rsidRDefault="00A40ABD" w:rsidP="00A40A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58144" w14:textId="77777777" w:rsidR="00A40ABD" w:rsidRDefault="00A40ABD" w:rsidP="00A40ABD">
      <w:r>
        <w:separator/>
      </w:r>
    </w:p>
  </w:footnote>
  <w:footnote w:type="continuationSeparator" w:id="0">
    <w:p w14:paraId="6964D208" w14:textId="77777777" w:rsidR="00A40ABD" w:rsidRDefault="00A40ABD" w:rsidP="00A40AB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ABD"/>
    <w:rsid w:val="00344AD7"/>
    <w:rsid w:val="00863B31"/>
    <w:rsid w:val="00893530"/>
    <w:rsid w:val="009B0394"/>
    <w:rsid w:val="00A40ABD"/>
    <w:rsid w:val="00B97287"/>
    <w:rsid w:val="00EC0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A9DF6F"/>
  <w15:chartTrackingRefBased/>
  <w15:docId w15:val="{13AA0316-E9D7-7E49-A7A5-03DFFDCAD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A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0A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0A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0A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0A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0AB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AB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AB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AB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A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0A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0A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0A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0A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0A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A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A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ABD"/>
    <w:rPr>
      <w:rFonts w:eastAsiaTheme="majorEastAsia" w:cstheme="majorBidi"/>
      <w:color w:val="272727" w:themeColor="text1" w:themeTint="D8"/>
    </w:rPr>
  </w:style>
  <w:style w:type="paragraph" w:styleId="Title">
    <w:name w:val="Title"/>
    <w:basedOn w:val="Normal"/>
    <w:next w:val="Normal"/>
    <w:link w:val="TitleChar"/>
    <w:uiPriority w:val="10"/>
    <w:qFormat/>
    <w:rsid w:val="00A40AB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A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AB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AB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0ABD"/>
    <w:rPr>
      <w:i/>
      <w:iCs/>
      <w:color w:val="404040" w:themeColor="text1" w:themeTint="BF"/>
    </w:rPr>
  </w:style>
  <w:style w:type="paragraph" w:styleId="ListParagraph">
    <w:name w:val="List Paragraph"/>
    <w:basedOn w:val="Normal"/>
    <w:uiPriority w:val="34"/>
    <w:qFormat/>
    <w:rsid w:val="00A40ABD"/>
    <w:pPr>
      <w:ind w:left="720"/>
      <w:contextualSpacing/>
    </w:pPr>
  </w:style>
  <w:style w:type="character" w:styleId="IntenseEmphasis">
    <w:name w:val="Intense Emphasis"/>
    <w:basedOn w:val="DefaultParagraphFont"/>
    <w:uiPriority w:val="21"/>
    <w:qFormat/>
    <w:rsid w:val="00A40ABD"/>
    <w:rPr>
      <w:i/>
      <w:iCs/>
      <w:color w:val="0F4761" w:themeColor="accent1" w:themeShade="BF"/>
    </w:rPr>
  </w:style>
  <w:style w:type="paragraph" w:styleId="IntenseQuote">
    <w:name w:val="Intense Quote"/>
    <w:basedOn w:val="Normal"/>
    <w:next w:val="Normal"/>
    <w:link w:val="IntenseQuoteChar"/>
    <w:uiPriority w:val="30"/>
    <w:qFormat/>
    <w:rsid w:val="00A40A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0ABD"/>
    <w:rPr>
      <w:i/>
      <w:iCs/>
      <w:color w:val="0F4761" w:themeColor="accent1" w:themeShade="BF"/>
    </w:rPr>
  </w:style>
  <w:style w:type="character" w:styleId="IntenseReference">
    <w:name w:val="Intense Reference"/>
    <w:basedOn w:val="DefaultParagraphFont"/>
    <w:uiPriority w:val="32"/>
    <w:qFormat/>
    <w:rsid w:val="00A40ABD"/>
    <w:rPr>
      <w:b/>
      <w:bCs/>
      <w:smallCaps/>
      <w:color w:val="0F4761" w:themeColor="accent1" w:themeShade="BF"/>
      <w:spacing w:val="5"/>
    </w:rPr>
  </w:style>
  <w:style w:type="character" w:styleId="Hyperlink">
    <w:name w:val="Hyperlink"/>
    <w:basedOn w:val="DefaultParagraphFont"/>
    <w:uiPriority w:val="99"/>
    <w:unhideWhenUsed/>
    <w:rsid w:val="00A40ABD"/>
    <w:rPr>
      <w:color w:val="467886" w:themeColor="hyperlink"/>
      <w:u w:val="single"/>
    </w:rPr>
  </w:style>
  <w:style w:type="character" w:styleId="UnresolvedMention">
    <w:name w:val="Unresolved Mention"/>
    <w:basedOn w:val="DefaultParagraphFont"/>
    <w:uiPriority w:val="99"/>
    <w:semiHidden/>
    <w:unhideWhenUsed/>
    <w:rsid w:val="00A40ABD"/>
    <w:rPr>
      <w:color w:val="605E5C"/>
      <w:shd w:val="clear" w:color="auto" w:fill="E1DFDD"/>
    </w:rPr>
  </w:style>
  <w:style w:type="character" w:styleId="FollowedHyperlink">
    <w:name w:val="FollowedHyperlink"/>
    <w:basedOn w:val="DefaultParagraphFont"/>
    <w:uiPriority w:val="99"/>
    <w:semiHidden/>
    <w:unhideWhenUsed/>
    <w:rsid w:val="00A40ABD"/>
    <w:rPr>
      <w:color w:val="96607D" w:themeColor="followedHyperlink"/>
      <w:u w:val="single"/>
    </w:rPr>
  </w:style>
  <w:style w:type="paragraph" w:styleId="NormalWeb">
    <w:name w:val="Normal (Web)"/>
    <w:basedOn w:val="Normal"/>
    <w:uiPriority w:val="99"/>
    <w:semiHidden/>
    <w:unhideWhenUsed/>
    <w:rsid w:val="00A40AB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semiHidden/>
    <w:unhideWhenUsed/>
    <w:rsid w:val="00A40ABD"/>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A40ABD"/>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A40ABD"/>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A40ABD"/>
    <w:rPr>
      <w:rFonts w:ascii="Arial" w:eastAsia="Times New Roman" w:hAnsi="Arial" w:cs="Arial"/>
      <w:vanish/>
      <w:kern w:val="0"/>
      <w:sz w:val="16"/>
      <w:szCs w:val="16"/>
      <w:lang w:eastAsia="en-GB"/>
      <w14:ligatures w14:val="none"/>
    </w:rPr>
  </w:style>
  <w:style w:type="paragraph" w:styleId="Footer">
    <w:name w:val="footer"/>
    <w:basedOn w:val="Normal"/>
    <w:link w:val="FooterChar"/>
    <w:uiPriority w:val="99"/>
    <w:unhideWhenUsed/>
    <w:rsid w:val="00A40ABD"/>
    <w:pPr>
      <w:tabs>
        <w:tab w:val="center" w:pos="4513"/>
        <w:tab w:val="right" w:pos="9026"/>
      </w:tabs>
    </w:pPr>
  </w:style>
  <w:style w:type="character" w:customStyle="1" w:styleId="FooterChar">
    <w:name w:val="Footer Char"/>
    <w:basedOn w:val="DefaultParagraphFont"/>
    <w:link w:val="Footer"/>
    <w:uiPriority w:val="99"/>
    <w:rsid w:val="00A40ABD"/>
  </w:style>
  <w:style w:type="character" w:styleId="PageNumber">
    <w:name w:val="page number"/>
    <w:basedOn w:val="DefaultParagraphFont"/>
    <w:uiPriority w:val="99"/>
    <w:semiHidden/>
    <w:unhideWhenUsed/>
    <w:rsid w:val="00A40A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780429">
      <w:bodyDiv w:val="1"/>
      <w:marLeft w:val="0"/>
      <w:marRight w:val="0"/>
      <w:marTop w:val="0"/>
      <w:marBottom w:val="0"/>
      <w:divBdr>
        <w:top w:val="none" w:sz="0" w:space="0" w:color="auto"/>
        <w:left w:val="none" w:sz="0" w:space="0" w:color="auto"/>
        <w:bottom w:val="none" w:sz="0" w:space="0" w:color="auto"/>
        <w:right w:val="none" w:sz="0" w:space="0" w:color="auto"/>
      </w:divBdr>
    </w:div>
    <w:div w:id="566263200">
      <w:bodyDiv w:val="1"/>
      <w:marLeft w:val="0"/>
      <w:marRight w:val="0"/>
      <w:marTop w:val="0"/>
      <w:marBottom w:val="0"/>
      <w:divBdr>
        <w:top w:val="none" w:sz="0" w:space="0" w:color="auto"/>
        <w:left w:val="none" w:sz="0" w:space="0" w:color="auto"/>
        <w:bottom w:val="none" w:sz="0" w:space="0" w:color="auto"/>
        <w:right w:val="none" w:sz="0" w:space="0" w:color="auto"/>
      </w:divBdr>
    </w:div>
    <w:div w:id="788427739">
      <w:bodyDiv w:val="1"/>
      <w:marLeft w:val="0"/>
      <w:marRight w:val="0"/>
      <w:marTop w:val="0"/>
      <w:marBottom w:val="0"/>
      <w:divBdr>
        <w:top w:val="none" w:sz="0" w:space="0" w:color="auto"/>
        <w:left w:val="none" w:sz="0" w:space="0" w:color="auto"/>
        <w:bottom w:val="none" w:sz="0" w:space="0" w:color="auto"/>
        <w:right w:val="none" w:sz="0" w:space="0" w:color="auto"/>
      </w:divBdr>
      <w:divsChild>
        <w:div w:id="1176772964">
          <w:marLeft w:val="0"/>
          <w:marRight w:val="0"/>
          <w:marTop w:val="0"/>
          <w:marBottom w:val="0"/>
          <w:divBdr>
            <w:top w:val="single" w:sz="2" w:space="0" w:color="E3E3E3"/>
            <w:left w:val="single" w:sz="2" w:space="0" w:color="E3E3E3"/>
            <w:bottom w:val="single" w:sz="2" w:space="0" w:color="E3E3E3"/>
            <w:right w:val="single" w:sz="2" w:space="0" w:color="E3E3E3"/>
          </w:divBdr>
          <w:divsChild>
            <w:div w:id="936861764">
              <w:marLeft w:val="0"/>
              <w:marRight w:val="0"/>
              <w:marTop w:val="0"/>
              <w:marBottom w:val="0"/>
              <w:divBdr>
                <w:top w:val="single" w:sz="2" w:space="0" w:color="E3E3E3"/>
                <w:left w:val="single" w:sz="2" w:space="0" w:color="E3E3E3"/>
                <w:bottom w:val="single" w:sz="2" w:space="0" w:color="E3E3E3"/>
                <w:right w:val="single" w:sz="2" w:space="0" w:color="E3E3E3"/>
              </w:divBdr>
              <w:divsChild>
                <w:div w:id="1992904521">
                  <w:marLeft w:val="0"/>
                  <w:marRight w:val="0"/>
                  <w:marTop w:val="0"/>
                  <w:marBottom w:val="0"/>
                  <w:divBdr>
                    <w:top w:val="single" w:sz="2" w:space="0" w:color="E3E3E3"/>
                    <w:left w:val="single" w:sz="2" w:space="0" w:color="E3E3E3"/>
                    <w:bottom w:val="single" w:sz="2" w:space="0" w:color="E3E3E3"/>
                    <w:right w:val="single" w:sz="2" w:space="0" w:color="E3E3E3"/>
                  </w:divBdr>
                  <w:divsChild>
                    <w:div w:id="238558443">
                      <w:marLeft w:val="0"/>
                      <w:marRight w:val="0"/>
                      <w:marTop w:val="0"/>
                      <w:marBottom w:val="0"/>
                      <w:divBdr>
                        <w:top w:val="single" w:sz="2" w:space="0" w:color="E3E3E3"/>
                        <w:left w:val="single" w:sz="2" w:space="0" w:color="E3E3E3"/>
                        <w:bottom w:val="single" w:sz="2" w:space="0" w:color="E3E3E3"/>
                        <w:right w:val="single" w:sz="2" w:space="0" w:color="E3E3E3"/>
                      </w:divBdr>
                      <w:divsChild>
                        <w:div w:id="1170368449">
                          <w:marLeft w:val="0"/>
                          <w:marRight w:val="0"/>
                          <w:marTop w:val="0"/>
                          <w:marBottom w:val="0"/>
                          <w:divBdr>
                            <w:top w:val="single" w:sz="2" w:space="0" w:color="E3E3E3"/>
                            <w:left w:val="single" w:sz="2" w:space="0" w:color="E3E3E3"/>
                            <w:bottom w:val="single" w:sz="2" w:space="0" w:color="E3E3E3"/>
                            <w:right w:val="single" w:sz="2" w:space="0" w:color="E3E3E3"/>
                          </w:divBdr>
                          <w:divsChild>
                            <w:div w:id="1693410072">
                              <w:marLeft w:val="0"/>
                              <w:marRight w:val="0"/>
                              <w:marTop w:val="0"/>
                              <w:marBottom w:val="0"/>
                              <w:divBdr>
                                <w:top w:val="single" w:sz="2" w:space="0" w:color="E3E3E3"/>
                                <w:left w:val="single" w:sz="2" w:space="0" w:color="E3E3E3"/>
                                <w:bottom w:val="single" w:sz="2" w:space="0" w:color="E3E3E3"/>
                                <w:right w:val="single" w:sz="2" w:space="0" w:color="E3E3E3"/>
                              </w:divBdr>
                              <w:divsChild>
                                <w:div w:id="1387947094">
                                  <w:marLeft w:val="0"/>
                                  <w:marRight w:val="0"/>
                                  <w:marTop w:val="100"/>
                                  <w:marBottom w:val="100"/>
                                  <w:divBdr>
                                    <w:top w:val="single" w:sz="2" w:space="0" w:color="E3E3E3"/>
                                    <w:left w:val="single" w:sz="2" w:space="0" w:color="E3E3E3"/>
                                    <w:bottom w:val="single" w:sz="2" w:space="0" w:color="E3E3E3"/>
                                    <w:right w:val="single" w:sz="2" w:space="0" w:color="E3E3E3"/>
                                  </w:divBdr>
                                  <w:divsChild>
                                    <w:div w:id="1577393813">
                                      <w:marLeft w:val="0"/>
                                      <w:marRight w:val="0"/>
                                      <w:marTop w:val="0"/>
                                      <w:marBottom w:val="0"/>
                                      <w:divBdr>
                                        <w:top w:val="single" w:sz="2" w:space="0" w:color="E3E3E3"/>
                                        <w:left w:val="single" w:sz="2" w:space="0" w:color="E3E3E3"/>
                                        <w:bottom w:val="single" w:sz="2" w:space="0" w:color="E3E3E3"/>
                                        <w:right w:val="single" w:sz="2" w:space="0" w:color="E3E3E3"/>
                                      </w:divBdr>
                                      <w:divsChild>
                                        <w:div w:id="784037668">
                                          <w:marLeft w:val="0"/>
                                          <w:marRight w:val="0"/>
                                          <w:marTop w:val="0"/>
                                          <w:marBottom w:val="0"/>
                                          <w:divBdr>
                                            <w:top w:val="single" w:sz="2" w:space="0" w:color="E3E3E3"/>
                                            <w:left w:val="single" w:sz="2" w:space="0" w:color="E3E3E3"/>
                                            <w:bottom w:val="single" w:sz="2" w:space="0" w:color="E3E3E3"/>
                                            <w:right w:val="single" w:sz="2" w:space="0" w:color="E3E3E3"/>
                                          </w:divBdr>
                                          <w:divsChild>
                                            <w:div w:id="1930310257">
                                              <w:marLeft w:val="0"/>
                                              <w:marRight w:val="0"/>
                                              <w:marTop w:val="0"/>
                                              <w:marBottom w:val="0"/>
                                              <w:divBdr>
                                                <w:top w:val="single" w:sz="2" w:space="0" w:color="E3E3E3"/>
                                                <w:left w:val="single" w:sz="2" w:space="0" w:color="E3E3E3"/>
                                                <w:bottom w:val="single" w:sz="2" w:space="0" w:color="E3E3E3"/>
                                                <w:right w:val="single" w:sz="2" w:space="0" w:color="E3E3E3"/>
                                              </w:divBdr>
                                              <w:divsChild>
                                                <w:div w:id="1554196242">
                                                  <w:marLeft w:val="0"/>
                                                  <w:marRight w:val="0"/>
                                                  <w:marTop w:val="0"/>
                                                  <w:marBottom w:val="0"/>
                                                  <w:divBdr>
                                                    <w:top w:val="single" w:sz="2" w:space="0" w:color="E3E3E3"/>
                                                    <w:left w:val="single" w:sz="2" w:space="0" w:color="E3E3E3"/>
                                                    <w:bottom w:val="single" w:sz="2" w:space="0" w:color="E3E3E3"/>
                                                    <w:right w:val="single" w:sz="2" w:space="0" w:color="E3E3E3"/>
                                                  </w:divBdr>
                                                  <w:divsChild>
                                                    <w:div w:id="187525810">
                                                      <w:marLeft w:val="0"/>
                                                      <w:marRight w:val="0"/>
                                                      <w:marTop w:val="0"/>
                                                      <w:marBottom w:val="0"/>
                                                      <w:divBdr>
                                                        <w:top w:val="single" w:sz="2" w:space="0" w:color="E3E3E3"/>
                                                        <w:left w:val="single" w:sz="2" w:space="0" w:color="E3E3E3"/>
                                                        <w:bottom w:val="single" w:sz="2" w:space="0" w:color="E3E3E3"/>
                                                        <w:right w:val="single" w:sz="2" w:space="0" w:color="E3E3E3"/>
                                                      </w:divBdr>
                                                      <w:divsChild>
                                                        <w:div w:id="389423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14994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09563372">
      <w:bodyDiv w:val="1"/>
      <w:marLeft w:val="0"/>
      <w:marRight w:val="0"/>
      <w:marTop w:val="0"/>
      <w:marBottom w:val="0"/>
      <w:divBdr>
        <w:top w:val="none" w:sz="0" w:space="0" w:color="auto"/>
        <w:left w:val="none" w:sz="0" w:space="0" w:color="auto"/>
        <w:bottom w:val="none" w:sz="0" w:space="0" w:color="auto"/>
        <w:right w:val="none" w:sz="0" w:space="0" w:color="auto"/>
      </w:divBdr>
    </w:div>
    <w:div w:id="1318730708">
      <w:bodyDiv w:val="1"/>
      <w:marLeft w:val="0"/>
      <w:marRight w:val="0"/>
      <w:marTop w:val="0"/>
      <w:marBottom w:val="0"/>
      <w:divBdr>
        <w:top w:val="none" w:sz="0" w:space="0" w:color="auto"/>
        <w:left w:val="none" w:sz="0" w:space="0" w:color="auto"/>
        <w:bottom w:val="none" w:sz="0" w:space="0" w:color="auto"/>
        <w:right w:val="none" w:sz="0" w:space="0" w:color="auto"/>
      </w:divBdr>
    </w:div>
    <w:div w:id="1821997006">
      <w:bodyDiv w:val="1"/>
      <w:marLeft w:val="0"/>
      <w:marRight w:val="0"/>
      <w:marTop w:val="0"/>
      <w:marBottom w:val="0"/>
      <w:divBdr>
        <w:top w:val="none" w:sz="0" w:space="0" w:color="auto"/>
        <w:left w:val="none" w:sz="0" w:space="0" w:color="auto"/>
        <w:bottom w:val="none" w:sz="0" w:space="0" w:color="auto"/>
        <w:right w:val="none" w:sz="0" w:space="0" w:color="auto"/>
      </w:divBdr>
    </w:div>
    <w:div w:id="1864053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15/08/16/technology/inside-amazon-wrestling-big-ideas-in-a-bruising-workplace.html" TargetMode="External"/><Relationship Id="rId3" Type="http://schemas.openxmlformats.org/officeDocument/2006/relationships/webSettings" Target="webSettings.xml"/><Relationship Id="rId7" Type="http://schemas.openxmlformats.org/officeDocument/2006/relationships/hyperlink" Target="https://www.workplacewellbeingstudies.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10</Pages>
  <Words>3117</Words>
  <Characters>17768</Characters>
  <Application>Microsoft Office Word</Application>
  <DocSecurity>0</DocSecurity>
  <Lines>148</Lines>
  <Paragraphs>41</Paragraphs>
  <ScaleCrop>false</ScaleCrop>
  <Company/>
  <LinksUpToDate>false</LinksUpToDate>
  <CharactersWithSpaces>20844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1</cp:revision>
  <dcterms:created xsi:type="dcterms:W3CDTF">2024-04-19T20:25:00Z</dcterms:created>
  <dcterms:modified xsi:type="dcterms:W3CDTF">2024-04-19T22:45:00Z</dcterms:modified>
</cp:coreProperties>
</file>